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7354" w:rsidRDefault="00635B7A" w14:paraId="00000001" w14:textId="6E42B383">
      <w:pPr>
        <w:pStyle w:val="Title"/>
      </w:pPr>
      <w:r w:rsidR="214B62B9">
        <w:rPr/>
        <w:t xml:space="preserve">‘Start the </w:t>
      </w:r>
      <w:r w:rsidR="04A8E1DF">
        <w:rPr/>
        <w:t>c</w:t>
      </w:r>
      <w:r w:rsidR="00635B7A">
        <w:rPr/>
        <w:t>onversation</w:t>
      </w:r>
      <w:r w:rsidR="7F56AED5">
        <w:rPr/>
        <w:t>’</w:t>
      </w:r>
      <w:r w:rsidR="00635B7A">
        <w:rPr/>
        <w:t xml:space="preserve"> poster</w:t>
      </w:r>
    </w:p>
    <w:p w:rsidR="00AA7354" w:rsidRDefault="00AA7354" w14:paraId="00000002" w14:textId="77777777">
      <w:pPr>
        <w:pStyle w:val="Heading2"/>
      </w:pPr>
    </w:p>
    <w:p w:rsidR="00AA7354" w:rsidRDefault="00635B7A" w14:paraId="00000003" w14:textId="77777777">
      <w:r>
        <w:t>A large blue, portrait poster with the words "Let’s start the conversation by..." in the centre. Around these words are a number of speech bubbles with the text</w:t>
      </w:r>
    </w:p>
    <w:p w:rsidR="00AA7354" w:rsidRDefault="00635B7A" w14:paraId="00000004" w14:textId="77777777">
      <w:pPr>
        <w:numPr>
          <w:ilvl w:val="0"/>
          <w:numId w:val="1"/>
        </w:numPr>
      </w:pPr>
      <w:r>
        <w:t>following the lead of women and girls with disabilities</w:t>
      </w:r>
    </w:p>
    <w:p w:rsidR="00AA7354" w:rsidRDefault="00635B7A" w14:paraId="00000005" w14:textId="77777777">
      <w:pPr>
        <w:numPr>
          <w:ilvl w:val="0"/>
          <w:numId w:val="1"/>
        </w:numPr>
      </w:pPr>
      <w:r>
        <w:t>creating accessible, trauma-informed spaces and events</w:t>
      </w:r>
    </w:p>
    <w:p w:rsidR="00AA7354" w:rsidRDefault="00635B7A" w14:paraId="00000006" w14:textId="77777777">
      <w:pPr>
        <w:numPr>
          <w:ilvl w:val="0"/>
          <w:numId w:val="1"/>
        </w:numPr>
      </w:pPr>
      <w:r>
        <w:t>engaging lived experience expertise from the start</w:t>
      </w:r>
    </w:p>
    <w:p w:rsidR="00AA7354" w:rsidRDefault="00635B7A" w14:paraId="00000007" w14:textId="77777777">
      <w:pPr>
        <w:numPr>
          <w:ilvl w:val="0"/>
          <w:numId w:val="1"/>
        </w:numPr>
      </w:pPr>
      <w:r>
        <w:t>valuing lived experiences</w:t>
      </w:r>
    </w:p>
    <w:p w:rsidR="00AA7354" w:rsidRDefault="00635B7A" w14:paraId="00000008" w14:textId="4E09C544">
      <w:pPr>
        <w:numPr>
          <w:ilvl w:val="0"/>
          <w:numId w:val="1"/>
        </w:numPr>
        <w:rPr/>
      </w:pPr>
      <w:r w:rsidR="00635B7A">
        <w:rPr/>
        <w:t xml:space="preserve">setting </w:t>
      </w:r>
      <w:r w:rsidR="00635B7A">
        <w:rPr/>
        <w:t>up inclusive</w:t>
      </w:r>
      <w:r w:rsidR="00635B7A">
        <w:rPr/>
        <w:t xml:space="preserve"> policies</w:t>
      </w:r>
    </w:p>
    <w:p w:rsidR="00AA7354" w:rsidRDefault="00635B7A" w14:paraId="00000009" w14:textId="70B54637">
      <w:pPr>
        <w:numPr>
          <w:ilvl w:val="0"/>
          <w:numId w:val="1"/>
        </w:numPr>
        <w:rPr/>
      </w:pPr>
      <w:r w:rsidR="00635B7A">
        <w:rPr/>
        <w:t xml:space="preserve">asking </w:t>
      </w:r>
      <w:r w:rsidR="00635B7A">
        <w:rPr/>
        <w:t>about accessibility</w:t>
      </w:r>
      <w:r w:rsidR="00635B7A">
        <w:rPr/>
        <w:t xml:space="preserve"> needs</w:t>
      </w:r>
    </w:p>
    <w:p w:rsidR="00AA7354" w:rsidRDefault="00635B7A" w14:paraId="0000000A" w14:textId="77777777">
      <w:pPr>
        <w:numPr>
          <w:ilvl w:val="0"/>
          <w:numId w:val="1"/>
        </w:numPr>
      </w:pPr>
      <w:r>
        <w:t>making information in accessible formats</w:t>
      </w:r>
    </w:p>
    <w:p w:rsidR="00AA7354" w:rsidRDefault="00635B7A" w14:paraId="0000000B" w14:textId="77777777">
      <w:pPr>
        <w:numPr>
          <w:ilvl w:val="0"/>
          <w:numId w:val="1"/>
        </w:numPr>
      </w:pPr>
      <w:r>
        <w:t>challenging ableism  and biases</w:t>
      </w:r>
    </w:p>
    <w:p w:rsidR="00AA7354" w:rsidRDefault="00635B7A" w14:paraId="0000000C" w14:textId="77777777">
      <w:r>
        <w:t xml:space="preserve">Near the bottom of the page, there is the sentence “Turn talk into action to involve and support women with disabilities in every part of life”. Next to this, there is a QR code with the instructions  “Scan the QR code to view actions and resources, or visit: </w:t>
      </w:r>
      <w:hyperlink r:id="rId10">
        <w:r>
          <w:rPr>
            <w:color w:val="1155CC"/>
            <w:u w:val="single"/>
          </w:rPr>
          <w:t>ourwatch.org.au</w:t>
        </w:r>
      </w:hyperlink>
      <w:r>
        <w:t xml:space="preserve"> and search Changing the Landscape”.</w:t>
      </w:r>
      <w:r>
        <w:br/>
      </w:r>
      <w:r>
        <w:br/>
      </w:r>
      <w:r>
        <w:t xml:space="preserve">The OW and WDV logos are at the bottom right of the page. </w:t>
      </w:r>
    </w:p>
    <w:sectPr w:rsidR="00AA7354">
      <w:headerReference w:type="default" r:id="rId11"/>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B7A" w:rsidRDefault="00635B7A" w14:paraId="050A59F6" w14:textId="77777777">
      <w:pPr>
        <w:spacing w:after="0" w:line="240" w:lineRule="auto"/>
      </w:pPr>
      <w:r>
        <w:separator/>
      </w:r>
    </w:p>
  </w:endnote>
  <w:endnote w:type="continuationSeparator" w:id="0">
    <w:p w:rsidR="00635B7A" w:rsidRDefault="00635B7A" w14:paraId="2F63AC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B7A" w:rsidRDefault="00635B7A" w14:paraId="695E47CE" w14:textId="77777777">
      <w:pPr>
        <w:spacing w:after="0" w:line="240" w:lineRule="auto"/>
      </w:pPr>
      <w:r>
        <w:separator/>
      </w:r>
    </w:p>
  </w:footnote>
  <w:footnote w:type="continuationSeparator" w:id="0">
    <w:p w:rsidR="00635B7A" w:rsidRDefault="00635B7A" w14:paraId="7326897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7354" w:rsidRDefault="00AA7354" w14:paraId="0000000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9563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5704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54"/>
    <w:rsid w:val="00635B7A"/>
    <w:rsid w:val="00AA7354"/>
    <w:rsid w:val="00E339D0"/>
    <w:rsid w:val="04A8E1DF"/>
    <w:rsid w:val="214B62B9"/>
    <w:rsid w:val="7153773F"/>
    <w:rsid w:val="75654BC5"/>
    <w:rsid w:val="7F56A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0B6B58F"/>
  <w15:docId w15:val="{56AA58B6-6009-4DB9-8881-F1564F2B0F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0"/>
      <w:outlineLvl w:val="0"/>
    </w:pPr>
    <w:rPr>
      <w:color w:val="2F5496"/>
      <w:sz w:val="44"/>
      <w:szCs w:val="44"/>
    </w:rPr>
  </w:style>
  <w:style w:type="paragraph" w:styleId="Heading2">
    <w:name w:val="heading 2"/>
    <w:basedOn w:val="Normal"/>
    <w:next w:val="Normal"/>
    <w:uiPriority w:val="9"/>
    <w:unhideWhenUsed/>
    <w:qFormat/>
    <w:pPr>
      <w:keepNext/>
      <w:keepLines/>
      <w:spacing w:before="40" w:after="0"/>
      <w:outlineLvl w:val="1"/>
    </w:pPr>
    <w:rPr>
      <w:color w:val="2F5496"/>
      <w:sz w:val="32"/>
      <w:szCs w:val="32"/>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ourwatch.org.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66A507F5982B4CA544A49A5AE2187C" ma:contentTypeVersion="17" ma:contentTypeDescription="Create a new document." ma:contentTypeScope="" ma:versionID="cadb140f9bfe29259a545d614de006e3">
  <xsd:schema xmlns:xsd="http://www.w3.org/2001/XMLSchema" xmlns:xs="http://www.w3.org/2001/XMLSchema" xmlns:p="http://schemas.microsoft.com/office/2006/metadata/properties" xmlns:ns2="2970e923-7cf8-4123-809f-d8c0b318696b" xmlns:ns3="ef89dfe1-2fd6-4ffd-966a-b6a657178080" targetNamespace="http://schemas.microsoft.com/office/2006/metadata/properties" ma:root="true" ma:fieldsID="d4978a6cbf98f0a42ad10fc9c904dc64" ns2:_="" ns3:_="">
    <xsd:import namespace="2970e923-7cf8-4123-809f-d8c0b318696b"/>
    <xsd:import namespace="ef89dfe1-2fd6-4ffd-966a-b6a657178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0e923-7cf8-4123-809f-d8c0b3186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8c6f5f-df8e-4631-88e7-6cf327a6d2c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9dfe1-2fd6-4ffd-966a-b6a657178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7d98ecb-df8c-4513-86e4-a793d8ddbd9c}" ma:internalName="TaxCatchAll" ma:showField="CatchAllData" ma:web="ef89dfe1-2fd6-4ffd-966a-b6a6571780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70e923-7cf8-4123-809f-d8c0b318696b">
      <Terms xmlns="http://schemas.microsoft.com/office/infopath/2007/PartnerControls"/>
    </lcf76f155ced4ddcb4097134ff3c332f>
    <TaxCatchAll xmlns="ef89dfe1-2fd6-4ffd-966a-b6a657178080" xsi:nil="true"/>
  </documentManagement>
</p:properties>
</file>

<file path=customXml/itemProps1.xml><?xml version="1.0" encoding="utf-8"?>
<ds:datastoreItem xmlns:ds="http://schemas.openxmlformats.org/officeDocument/2006/customXml" ds:itemID="{C08406BB-D17A-4A94-8259-B834D1F7BCC4}">
  <ds:schemaRefs>
    <ds:schemaRef ds:uri="http://schemas.microsoft.com/sharepoint/v3/contenttype/forms"/>
  </ds:schemaRefs>
</ds:datastoreItem>
</file>

<file path=customXml/itemProps2.xml><?xml version="1.0" encoding="utf-8"?>
<ds:datastoreItem xmlns:ds="http://schemas.openxmlformats.org/officeDocument/2006/customXml" ds:itemID="{CFF40362-60B5-4699-8D75-6400F727F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0e923-7cf8-4123-809f-d8c0b318696b"/>
    <ds:schemaRef ds:uri="ef89dfe1-2fd6-4ffd-966a-b6a657178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6F1D8-6D03-4D36-888D-E7E737529E47}">
  <ds:schemaRefs>
    <ds:schemaRef ds:uri="http://schemas.microsoft.com/office/2006/metadata/properties"/>
    <ds:schemaRef ds:uri="http://schemas.microsoft.com/office/infopath/2007/PartnerControls"/>
    <ds:schemaRef ds:uri="2970e923-7cf8-4123-809f-d8c0b318696b"/>
    <ds:schemaRef ds:uri="ef89dfe1-2fd6-4ffd-966a-b6a65717808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Katie Costello</lastModifiedBy>
  <revision>3</revision>
  <dcterms:created xsi:type="dcterms:W3CDTF">2024-04-12T10:43:00.0000000Z</dcterms:created>
  <dcterms:modified xsi:type="dcterms:W3CDTF">2024-04-12T10:49:20.3443328Z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0x0101001B66A507F5982B4CA544A49A5AE2187C</vt:lpwstr>
  </property>
  <property fmtid="{D5CDD505-2E9C-101B-9397-08002B2CF9AE}" pid="3" name="MediaServiceImageTags">
    <vt:lpwstr/>
  </property>
</Properties>
</file>