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D4820" w14:textId="77777777" w:rsidR="00530AD3" w:rsidRDefault="00530AD3" w:rsidP="003F38D3">
      <w:pPr>
        <w:pStyle w:val="Heading1"/>
        <w:spacing w:line="360" w:lineRule="auto"/>
      </w:pPr>
      <w:r>
        <w:t>Community readiness assessment template</w:t>
      </w:r>
    </w:p>
    <w:tbl>
      <w:tblPr>
        <w:tblStyle w:val="GridTable4-Accent51"/>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2108"/>
        <w:gridCol w:w="1843"/>
        <w:gridCol w:w="7938"/>
      </w:tblGrid>
      <w:tr w:rsidR="00530AD3" w:rsidRPr="002E7816" w14:paraId="432E2F6E" w14:textId="77777777" w:rsidTr="00530AD3">
        <w:trPr>
          <w:cnfStyle w:val="100000000000" w:firstRow="1" w:lastRow="0" w:firstColumn="0" w:lastColumn="0" w:oddVBand="0" w:evenVBand="0" w:oddHBand="0" w:evenHBand="0" w:firstRowFirstColumn="0" w:firstRowLastColumn="0" w:lastRowFirstColumn="0" w:lastRowLastColumn="0"/>
          <w:trHeight w:val="239"/>
          <w:tblHeader/>
        </w:trPr>
        <w:tc>
          <w:tcPr>
            <w:cnfStyle w:val="001000000000" w:firstRow="0" w:lastRow="0" w:firstColumn="1" w:lastColumn="0" w:oddVBand="0" w:evenVBand="0" w:oddHBand="0" w:evenHBand="0" w:firstRowFirstColumn="0" w:firstRowLastColumn="0" w:lastRowFirstColumn="0" w:lastRowLastColumn="0"/>
            <w:tcW w:w="2003" w:type="dxa"/>
          </w:tcPr>
          <w:p w14:paraId="50E4F8D9" w14:textId="77777777" w:rsidR="00530AD3" w:rsidRPr="002E7816" w:rsidRDefault="00530AD3" w:rsidP="00530AD3">
            <w:pPr>
              <w:pStyle w:val="p1"/>
              <w:tabs>
                <w:tab w:val="left" w:pos="3667"/>
              </w:tabs>
              <w:spacing w:before="120" w:after="120"/>
              <w:rPr>
                <w:rFonts w:ascii="Arial" w:hAnsi="Arial"/>
                <w:color w:val="000000" w:themeColor="text1"/>
              </w:rPr>
            </w:pPr>
            <w:r w:rsidRPr="002E7816">
              <w:rPr>
                <w:rFonts w:ascii="Arial" w:hAnsi="Arial"/>
                <w:color w:val="000000" w:themeColor="text1"/>
              </w:rPr>
              <w:t>Stage</w:t>
            </w:r>
          </w:p>
        </w:tc>
        <w:tc>
          <w:tcPr>
            <w:tcW w:w="2108" w:type="dxa"/>
          </w:tcPr>
          <w:p w14:paraId="7B2B8368" w14:textId="77777777" w:rsidR="00530AD3" w:rsidRPr="002E7816" w:rsidRDefault="00530AD3" w:rsidP="00530AD3">
            <w:pPr>
              <w:pStyle w:val="p1"/>
              <w:tabs>
                <w:tab w:val="left" w:pos="3667"/>
              </w:tabs>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Description</w:t>
            </w:r>
          </w:p>
        </w:tc>
        <w:tc>
          <w:tcPr>
            <w:tcW w:w="1843" w:type="dxa"/>
          </w:tcPr>
          <w:p w14:paraId="4F5D202C" w14:textId="77777777" w:rsidR="00530AD3" w:rsidRPr="002E7816" w:rsidRDefault="00530AD3" w:rsidP="00530AD3">
            <w:pPr>
              <w:pStyle w:val="p1"/>
              <w:tabs>
                <w:tab w:val="left" w:pos="3667"/>
              </w:tabs>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Sample Answers</w:t>
            </w:r>
          </w:p>
        </w:tc>
        <w:tc>
          <w:tcPr>
            <w:tcW w:w="7938" w:type="dxa"/>
          </w:tcPr>
          <w:p w14:paraId="42A80755" w14:textId="77777777" w:rsidR="00530AD3" w:rsidRPr="002E7816" w:rsidRDefault="00530AD3" w:rsidP="00530AD3">
            <w:pPr>
              <w:pStyle w:val="p1"/>
              <w:tabs>
                <w:tab w:val="left" w:pos="3667"/>
              </w:tabs>
              <w:spacing w:before="120" w:after="120"/>
              <w:cnfStyle w:val="100000000000" w:firstRow="1"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Activity ideas for each stage</w:t>
            </w:r>
          </w:p>
        </w:tc>
      </w:tr>
      <w:tr w:rsidR="00530AD3" w:rsidRPr="002E7816" w14:paraId="572CEF38" w14:textId="77777777" w:rsidTr="003F38D3">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2003" w:type="dxa"/>
          </w:tcPr>
          <w:p w14:paraId="5DDE69D9" w14:textId="77777777" w:rsidR="00530AD3" w:rsidRPr="002E7816" w:rsidRDefault="00530AD3" w:rsidP="00530AD3">
            <w:pPr>
              <w:pStyle w:val="p1"/>
              <w:numPr>
                <w:ilvl w:val="0"/>
                <w:numId w:val="1"/>
              </w:numPr>
              <w:tabs>
                <w:tab w:val="clear" w:pos="4393"/>
                <w:tab w:val="clear" w:pos="5812"/>
                <w:tab w:val="left" w:pos="3667"/>
              </w:tabs>
              <w:spacing w:before="120" w:after="120" w:line="240" w:lineRule="auto"/>
              <w:ind w:left="316" w:hanging="284"/>
              <w:outlineLvl w:val="9"/>
              <w:rPr>
                <w:rFonts w:ascii="Arial" w:hAnsi="Arial"/>
                <w:color w:val="000000" w:themeColor="text1"/>
              </w:rPr>
            </w:pPr>
            <w:r w:rsidRPr="002E7816">
              <w:rPr>
                <w:rFonts w:ascii="Arial" w:hAnsi="Arial"/>
                <w:color w:val="000000" w:themeColor="text1"/>
              </w:rPr>
              <w:t>No awareness</w:t>
            </w:r>
          </w:p>
        </w:tc>
        <w:tc>
          <w:tcPr>
            <w:tcW w:w="2108" w:type="dxa"/>
          </w:tcPr>
          <w:p w14:paraId="388F9056" w14:textId="253B4459"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2E7816">
              <w:rPr>
                <w:rFonts w:ascii="Arial" w:hAnsi="Arial"/>
                <w:color w:val="000000" w:themeColor="text1"/>
              </w:rPr>
              <w:t xml:space="preserve">No knowledge, concern, resources or interest in the issues of </w:t>
            </w:r>
            <w:r w:rsidR="00A21D3E">
              <w:rPr>
                <w:rFonts w:ascii="Arial" w:hAnsi="Arial"/>
                <w:iCs/>
                <w:color w:val="000000" w:themeColor="text1"/>
              </w:rPr>
              <w:t>violence against women</w:t>
            </w:r>
            <w:r w:rsidRPr="002E7816">
              <w:rPr>
                <w:rFonts w:ascii="Arial" w:hAnsi="Arial"/>
                <w:color w:val="000000" w:themeColor="text1"/>
              </w:rPr>
              <w:t>.</w:t>
            </w:r>
          </w:p>
        </w:tc>
        <w:tc>
          <w:tcPr>
            <w:tcW w:w="1843" w:type="dxa"/>
          </w:tcPr>
          <w:p w14:paraId="76A0F94C" w14:textId="77777777"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2E7816">
              <w:rPr>
                <w:rFonts w:ascii="Arial" w:hAnsi="Arial"/>
                <w:color w:val="000000" w:themeColor="text1"/>
              </w:rPr>
              <w:t>These are new issues.</w:t>
            </w:r>
          </w:p>
        </w:tc>
        <w:tc>
          <w:tcPr>
            <w:tcW w:w="7938" w:type="dxa"/>
          </w:tcPr>
          <w:p w14:paraId="1888D272" w14:textId="0E2E6C46"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2E7816">
              <w:rPr>
                <w:rFonts w:ascii="Arial" w:hAnsi="Arial"/>
                <w:color w:val="000000" w:themeColor="text1"/>
              </w:rPr>
              <w:t xml:space="preserve">Start talking with individuals and existing groups in the community about the issue to gain their support on </w:t>
            </w:r>
            <w:r w:rsidR="00A21D3E">
              <w:rPr>
                <w:rFonts w:ascii="Arial" w:hAnsi="Arial"/>
                <w:iCs/>
                <w:color w:val="000000" w:themeColor="text1"/>
              </w:rPr>
              <w:t>violence against women</w:t>
            </w:r>
            <w:r w:rsidRPr="002E7816">
              <w:rPr>
                <w:rFonts w:ascii="Arial" w:hAnsi="Arial"/>
                <w:color w:val="000000" w:themeColor="text1"/>
              </w:rPr>
              <w:t>.</w:t>
            </w:r>
          </w:p>
          <w:p w14:paraId="53FE2060" w14:textId="60A8896A"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2E7816">
              <w:rPr>
                <w:rFonts w:ascii="Arial" w:hAnsi="Arial"/>
                <w:color w:val="000000" w:themeColor="text1"/>
              </w:rPr>
              <w:t xml:space="preserve">Provide information on </w:t>
            </w:r>
            <w:r w:rsidR="00A21D3E">
              <w:rPr>
                <w:rFonts w:ascii="Arial" w:hAnsi="Arial"/>
                <w:iCs/>
                <w:color w:val="000000" w:themeColor="text1"/>
              </w:rPr>
              <w:t>violence against women</w:t>
            </w:r>
            <w:r w:rsidRPr="002E7816">
              <w:rPr>
                <w:rFonts w:ascii="Arial" w:hAnsi="Arial"/>
                <w:color w:val="000000" w:themeColor="text1"/>
              </w:rPr>
              <w:t xml:space="preserve"> to local leaders to gain their interest in acting on the issue.</w:t>
            </w:r>
          </w:p>
        </w:tc>
      </w:tr>
      <w:tr w:rsidR="00530AD3" w:rsidRPr="002E7816" w14:paraId="01BCB395" w14:textId="77777777" w:rsidTr="00530AD3">
        <w:trPr>
          <w:trHeight w:val="270"/>
        </w:trPr>
        <w:tc>
          <w:tcPr>
            <w:cnfStyle w:val="001000000000" w:firstRow="0" w:lastRow="0" w:firstColumn="1" w:lastColumn="0" w:oddVBand="0" w:evenVBand="0" w:oddHBand="0" w:evenHBand="0" w:firstRowFirstColumn="0" w:firstRowLastColumn="0" w:lastRowFirstColumn="0" w:lastRowLastColumn="0"/>
            <w:tcW w:w="2003" w:type="dxa"/>
          </w:tcPr>
          <w:p w14:paraId="71E22A35" w14:textId="77777777" w:rsidR="00530AD3" w:rsidRPr="002E7816" w:rsidRDefault="00530AD3" w:rsidP="00530AD3">
            <w:pPr>
              <w:pStyle w:val="p1"/>
              <w:numPr>
                <w:ilvl w:val="0"/>
                <w:numId w:val="1"/>
              </w:numPr>
              <w:tabs>
                <w:tab w:val="clear" w:pos="4393"/>
                <w:tab w:val="clear" w:pos="5812"/>
                <w:tab w:val="left" w:pos="3667"/>
              </w:tabs>
              <w:spacing w:before="120" w:after="120" w:line="240" w:lineRule="auto"/>
              <w:ind w:left="316" w:hanging="284"/>
              <w:outlineLvl w:val="9"/>
              <w:rPr>
                <w:rFonts w:ascii="Arial" w:hAnsi="Arial"/>
                <w:color w:val="000000" w:themeColor="text1"/>
              </w:rPr>
            </w:pPr>
            <w:r w:rsidRPr="002E7816">
              <w:rPr>
                <w:rFonts w:ascii="Arial" w:hAnsi="Arial"/>
                <w:color w:val="000000" w:themeColor="text1"/>
              </w:rPr>
              <w:t>Denial/ resistance</w:t>
            </w:r>
          </w:p>
        </w:tc>
        <w:tc>
          <w:tcPr>
            <w:tcW w:w="2108" w:type="dxa"/>
          </w:tcPr>
          <w:p w14:paraId="0C7A1E8E" w14:textId="46154984"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 xml:space="preserve">The issues of </w:t>
            </w:r>
            <w:r w:rsidR="00A21D3E">
              <w:rPr>
                <w:rFonts w:ascii="Arial" w:hAnsi="Arial"/>
                <w:iCs/>
                <w:color w:val="000000" w:themeColor="text1"/>
              </w:rPr>
              <w:t>violence against women</w:t>
            </w:r>
            <w:r w:rsidRPr="002E7816">
              <w:rPr>
                <w:rFonts w:ascii="Arial" w:hAnsi="Arial"/>
                <w:color w:val="000000" w:themeColor="text1"/>
              </w:rPr>
              <w:t xml:space="preserve"> can’t or shouldn’t be addressed.</w:t>
            </w:r>
          </w:p>
        </w:tc>
        <w:tc>
          <w:tcPr>
            <w:tcW w:w="1843" w:type="dxa"/>
          </w:tcPr>
          <w:p w14:paraId="43F2E542" w14:textId="0014679D"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 xml:space="preserve">There are no issues of </w:t>
            </w:r>
            <w:r w:rsidR="00A21D3E">
              <w:rPr>
                <w:rFonts w:ascii="Arial" w:hAnsi="Arial"/>
                <w:iCs/>
                <w:color w:val="000000" w:themeColor="text1"/>
              </w:rPr>
              <w:t>violence against women</w:t>
            </w:r>
            <w:r w:rsidRPr="002E7816">
              <w:rPr>
                <w:rFonts w:ascii="Arial" w:hAnsi="Arial"/>
                <w:color w:val="000000" w:themeColor="text1"/>
              </w:rPr>
              <w:t xml:space="preserve"> at all.</w:t>
            </w:r>
          </w:p>
        </w:tc>
        <w:tc>
          <w:tcPr>
            <w:tcW w:w="7938" w:type="dxa"/>
          </w:tcPr>
          <w:p w14:paraId="5851ED3E" w14:textId="77777777"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Continue actions from previous stage.</w:t>
            </w:r>
          </w:p>
          <w:p w14:paraId="5A073C50" w14:textId="77777777"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Put information local newsletters and respected publications, Facebook, etc.</w:t>
            </w:r>
          </w:p>
          <w:p w14:paraId="62A1AC44" w14:textId="77777777"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Provide more formal articles to newspapers and other media outlets about how the issue affects the community.</w:t>
            </w:r>
          </w:p>
          <w:p w14:paraId="6F5A996C" w14:textId="77777777"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Communicate strategically with influencers and opinion leaders.</w:t>
            </w:r>
          </w:p>
        </w:tc>
      </w:tr>
      <w:tr w:rsidR="00530AD3" w:rsidRPr="002E7816" w14:paraId="171F2692" w14:textId="77777777" w:rsidTr="00530AD3">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2003" w:type="dxa"/>
          </w:tcPr>
          <w:p w14:paraId="3F420B9C" w14:textId="77777777" w:rsidR="00530AD3" w:rsidRPr="002E7816" w:rsidRDefault="00530AD3" w:rsidP="00530AD3">
            <w:pPr>
              <w:pStyle w:val="p1"/>
              <w:numPr>
                <w:ilvl w:val="0"/>
                <w:numId w:val="1"/>
              </w:numPr>
              <w:tabs>
                <w:tab w:val="clear" w:pos="4393"/>
                <w:tab w:val="clear" w:pos="5812"/>
                <w:tab w:val="left" w:pos="3667"/>
              </w:tabs>
              <w:spacing w:before="120" w:after="120" w:line="240" w:lineRule="auto"/>
              <w:ind w:left="316" w:hanging="284"/>
              <w:outlineLvl w:val="9"/>
              <w:rPr>
                <w:rFonts w:ascii="Arial" w:hAnsi="Arial"/>
                <w:color w:val="000000" w:themeColor="text1"/>
              </w:rPr>
            </w:pPr>
            <w:r w:rsidRPr="002E7816">
              <w:rPr>
                <w:rFonts w:ascii="Arial" w:hAnsi="Arial"/>
                <w:color w:val="000000" w:themeColor="text1"/>
              </w:rPr>
              <w:t>Vague awareness</w:t>
            </w:r>
          </w:p>
        </w:tc>
        <w:tc>
          <w:tcPr>
            <w:tcW w:w="2108" w:type="dxa"/>
          </w:tcPr>
          <w:p w14:paraId="63C42727" w14:textId="0A4A4EA1"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2E7816">
              <w:rPr>
                <w:rFonts w:ascii="Arial" w:hAnsi="Arial"/>
                <w:color w:val="000000" w:themeColor="text1"/>
              </w:rPr>
              <w:t xml:space="preserve">Little knowledge about </w:t>
            </w:r>
            <w:r w:rsidR="00A21D3E">
              <w:rPr>
                <w:rFonts w:ascii="Arial" w:hAnsi="Arial"/>
                <w:iCs/>
                <w:color w:val="000000" w:themeColor="text1"/>
              </w:rPr>
              <w:t>violence against women</w:t>
            </w:r>
            <w:r w:rsidR="00A21D3E" w:rsidRPr="002E7816">
              <w:rPr>
                <w:rFonts w:ascii="Arial" w:hAnsi="Arial"/>
                <w:color w:val="000000" w:themeColor="text1"/>
              </w:rPr>
              <w:t xml:space="preserve"> </w:t>
            </w:r>
            <w:r w:rsidRPr="002E7816">
              <w:rPr>
                <w:rFonts w:ascii="Arial" w:hAnsi="Arial"/>
                <w:color w:val="000000" w:themeColor="text1"/>
              </w:rPr>
              <w:t>and not much motivation.</w:t>
            </w:r>
          </w:p>
        </w:tc>
        <w:tc>
          <w:tcPr>
            <w:tcW w:w="1843" w:type="dxa"/>
          </w:tcPr>
          <w:p w14:paraId="771EFEF2" w14:textId="64EDC4B9"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2E7816">
              <w:rPr>
                <w:rFonts w:ascii="Arial" w:hAnsi="Arial"/>
                <w:color w:val="000000" w:themeColor="text1"/>
              </w:rPr>
              <w:t xml:space="preserve">Maybe </w:t>
            </w:r>
            <w:r w:rsidR="00A21D3E">
              <w:rPr>
                <w:rFonts w:ascii="Arial" w:hAnsi="Arial"/>
                <w:iCs/>
                <w:color w:val="000000" w:themeColor="text1"/>
              </w:rPr>
              <w:t>violence against women</w:t>
            </w:r>
            <w:r w:rsidR="00A21D3E" w:rsidRPr="002E7816">
              <w:rPr>
                <w:rFonts w:ascii="Arial" w:hAnsi="Arial"/>
                <w:color w:val="000000" w:themeColor="text1"/>
              </w:rPr>
              <w:t xml:space="preserve"> </w:t>
            </w:r>
            <w:r w:rsidRPr="002E7816">
              <w:rPr>
                <w:rFonts w:ascii="Arial" w:hAnsi="Arial"/>
                <w:color w:val="000000" w:themeColor="text1"/>
              </w:rPr>
              <w:t>is a problem. We should probably work on it.</w:t>
            </w:r>
          </w:p>
        </w:tc>
        <w:tc>
          <w:tcPr>
            <w:tcW w:w="7938" w:type="dxa"/>
          </w:tcPr>
          <w:p w14:paraId="7B278CCF" w14:textId="49FB8F33"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2E7816">
              <w:rPr>
                <w:rFonts w:ascii="Arial" w:hAnsi="Arial"/>
                <w:color w:val="000000" w:themeColor="text1"/>
              </w:rPr>
              <w:t>Community awareness raising - start to present information at community events and approach community groups who are interested but</w:t>
            </w:r>
            <w:r w:rsidR="006E004F">
              <w:rPr>
                <w:rFonts w:ascii="Arial" w:hAnsi="Arial"/>
                <w:color w:val="000000" w:themeColor="text1"/>
              </w:rPr>
              <w:t xml:space="preserve"> not</w:t>
            </w:r>
            <w:r w:rsidRPr="002E7816">
              <w:rPr>
                <w:rFonts w:ascii="Arial" w:hAnsi="Arial"/>
                <w:color w:val="000000" w:themeColor="text1"/>
              </w:rPr>
              <w:t xml:space="preserve"> previously thought of as part of prevention, the ‘unusual suspects’</w:t>
            </w:r>
          </w:p>
          <w:p w14:paraId="3751EDFE" w14:textId="77777777"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2E7816">
              <w:rPr>
                <w:rFonts w:ascii="Arial" w:hAnsi="Arial"/>
                <w:color w:val="000000" w:themeColor="text1"/>
              </w:rPr>
              <w:t xml:space="preserve">Be more creative in your messaging by using stories, stickers posters and billboards as people will have some awareness of the issue as people will be able to pick up on more creative efforts beyond </w:t>
            </w:r>
            <w:proofErr w:type="gramStart"/>
            <w:r w:rsidRPr="002E7816">
              <w:rPr>
                <w:rFonts w:ascii="Arial" w:hAnsi="Arial"/>
                <w:color w:val="000000" w:themeColor="text1"/>
              </w:rPr>
              <w:t>factual information</w:t>
            </w:r>
            <w:proofErr w:type="gramEnd"/>
            <w:r w:rsidRPr="002E7816">
              <w:rPr>
                <w:rFonts w:ascii="Arial" w:hAnsi="Arial"/>
                <w:color w:val="000000" w:themeColor="text1"/>
              </w:rPr>
              <w:t>.</w:t>
            </w:r>
          </w:p>
          <w:p w14:paraId="5D23E870" w14:textId="2C29A77B"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2E7816">
              <w:rPr>
                <w:rFonts w:ascii="Arial" w:hAnsi="Arial"/>
                <w:color w:val="000000" w:themeColor="text1"/>
              </w:rPr>
              <w:t>Begin to initiate your own events, try to think of events that are enjoyable but also contain clear messaging</w:t>
            </w:r>
            <w:r w:rsidR="006E004F">
              <w:rPr>
                <w:rFonts w:ascii="Arial" w:hAnsi="Arial"/>
                <w:color w:val="000000" w:themeColor="text1"/>
              </w:rPr>
              <w:t>, ideally with a call to action</w:t>
            </w:r>
            <w:r w:rsidRPr="002E7816">
              <w:rPr>
                <w:rFonts w:ascii="Arial" w:hAnsi="Arial"/>
                <w:color w:val="000000" w:themeColor="text1"/>
              </w:rPr>
              <w:t>.</w:t>
            </w:r>
          </w:p>
          <w:p w14:paraId="4598EF3F" w14:textId="77777777"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2E7816">
              <w:rPr>
                <w:rFonts w:ascii="Arial" w:hAnsi="Arial"/>
                <w:color w:val="000000" w:themeColor="text1"/>
              </w:rPr>
              <w:t>Publish articles and stories and try and ensure the content is relatable and links to your own community context.</w:t>
            </w:r>
          </w:p>
        </w:tc>
      </w:tr>
      <w:tr w:rsidR="00530AD3" w:rsidRPr="002E7816" w14:paraId="5030326A" w14:textId="77777777" w:rsidTr="00530AD3">
        <w:trPr>
          <w:trHeight w:val="982"/>
        </w:trPr>
        <w:tc>
          <w:tcPr>
            <w:cnfStyle w:val="001000000000" w:firstRow="0" w:lastRow="0" w:firstColumn="1" w:lastColumn="0" w:oddVBand="0" w:evenVBand="0" w:oddHBand="0" w:evenHBand="0" w:firstRowFirstColumn="0" w:firstRowLastColumn="0" w:lastRowFirstColumn="0" w:lastRowLastColumn="0"/>
            <w:tcW w:w="2003" w:type="dxa"/>
          </w:tcPr>
          <w:p w14:paraId="21176AFC" w14:textId="77777777" w:rsidR="00530AD3" w:rsidRPr="002E7816" w:rsidRDefault="00530AD3" w:rsidP="00530AD3">
            <w:pPr>
              <w:pStyle w:val="p1"/>
              <w:numPr>
                <w:ilvl w:val="0"/>
                <w:numId w:val="1"/>
              </w:numPr>
              <w:tabs>
                <w:tab w:val="clear" w:pos="4393"/>
                <w:tab w:val="clear" w:pos="5812"/>
                <w:tab w:val="left" w:pos="3667"/>
              </w:tabs>
              <w:spacing w:before="120" w:after="120" w:line="240" w:lineRule="auto"/>
              <w:ind w:left="316" w:hanging="284"/>
              <w:outlineLvl w:val="9"/>
              <w:rPr>
                <w:rFonts w:ascii="Arial" w:hAnsi="Arial"/>
                <w:color w:val="000000" w:themeColor="text1"/>
              </w:rPr>
            </w:pPr>
            <w:r w:rsidRPr="002E7816">
              <w:rPr>
                <w:rFonts w:ascii="Arial" w:hAnsi="Arial"/>
                <w:color w:val="000000" w:themeColor="text1"/>
              </w:rPr>
              <w:lastRenderedPageBreak/>
              <w:t>Pre-planning</w:t>
            </w:r>
          </w:p>
        </w:tc>
        <w:tc>
          <w:tcPr>
            <w:tcW w:w="2108" w:type="dxa"/>
          </w:tcPr>
          <w:p w14:paraId="1A700504" w14:textId="047B2958"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 xml:space="preserve">Limited knowledge about </w:t>
            </w:r>
            <w:r w:rsidR="00A21D3E">
              <w:rPr>
                <w:rFonts w:ascii="Arial" w:hAnsi="Arial"/>
                <w:color w:val="000000" w:themeColor="text1"/>
              </w:rPr>
              <w:t>violence against women</w:t>
            </w:r>
            <w:r w:rsidRPr="002E7816">
              <w:rPr>
                <w:rFonts w:ascii="Arial" w:hAnsi="Arial"/>
                <w:color w:val="000000" w:themeColor="text1"/>
              </w:rPr>
              <w:t xml:space="preserve">, </w:t>
            </w:r>
            <w:r w:rsidR="00A21D3E">
              <w:rPr>
                <w:rFonts w:ascii="Arial" w:hAnsi="Arial"/>
                <w:color w:val="000000" w:themeColor="text1"/>
              </w:rPr>
              <w:t xml:space="preserve">but with </w:t>
            </w:r>
            <w:r w:rsidRPr="002E7816">
              <w:rPr>
                <w:rFonts w:ascii="Arial" w:hAnsi="Arial"/>
                <w:color w:val="000000" w:themeColor="text1"/>
              </w:rPr>
              <w:t xml:space="preserve">an interest in what can be done. </w:t>
            </w:r>
          </w:p>
        </w:tc>
        <w:tc>
          <w:tcPr>
            <w:tcW w:w="1843" w:type="dxa"/>
          </w:tcPr>
          <w:p w14:paraId="567D1829" w14:textId="06A43F22" w:rsidR="00530AD3" w:rsidRPr="002E7816" w:rsidRDefault="00A21D3E"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iCs/>
                <w:color w:val="000000" w:themeColor="text1"/>
              </w:rPr>
              <w:t>violence against women</w:t>
            </w:r>
            <w:r w:rsidR="00530AD3" w:rsidRPr="002E7816">
              <w:rPr>
                <w:rFonts w:ascii="Arial" w:hAnsi="Arial"/>
                <w:color w:val="000000" w:themeColor="text1"/>
              </w:rPr>
              <w:t xml:space="preserve"> is an important issue, what can we do?</w:t>
            </w:r>
          </w:p>
        </w:tc>
        <w:tc>
          <w:tcPr>
            <w:tcW w:w="7938" w:type="dxa"/>
          </w:tcPr>
          <w:p w14:paraId="1814AF18" w14:textId="77777777"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 xml:space="preserve">Review your community’s current efforts including, awareness raising events, forums, education programs etc. to understand what has worked and who has benefited. </w:t>
            </w:r>
          </w:p>
          <w:p w14:paraId="6C8DE928" w14:textId="77777777"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Conduct local focus groups to discuss issues and develop strategies.</w:t>
            </w:r>
          </w:p>
          <w:p w14:paraId="1B36A1A3" w14:textId="77777777"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Develop a local service directory.</w:t>
            </w:r>
          </w:p>
          <w:p w14:paraId="19E3B8AB" w14:textId="77777777"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Increase your engagement with local media, think about local radio stations and other platforms</w:t>
            </w:r>
          </w:p>
        </w:tc>
      </w:tr>
      <w:tr w:rsidR="00530AD3" w:rsidRPr="002E7816" w14:paraId="76D0E851" w14:textId="77777777" w:rsidTr="003F38D3">
        <w:trPr>
          <w:cnfStyle w:val="000000100000" w:firstRow="0" w:lastRow="0" w:firstColumn="0" w:lastColumn="0" w:oddVBand="0" w:evenVBand="0" w:oddHBand="1" w:evenHBand="0" w:firstRowFirstColumn="0" w:firstRowLastColumn="0" w:lastRowFirstColumn="0" w:lastRowLastColumn="0"/>
          <w:trHeight w:val="1811"/>
        </w:trPr>
        <w:tc>
          <w:tcPr>
            <w:cnfStyle w:val="001000000000" w:firstRow="0" w:lastRow="0" w:firstColumn="1" w:lastColumn="0" w:oddVBand="0" w:evenVBand="0" w:oddHBand="0" w:evenHBand="0" w:firstRowFirstColumn="0" w:firstRowLastColumn="0" w:lastRowFirstColumn="0" w:lastRowLastColumn="0"/>
            <w:tcW w:w="2003" w:type="dxa"/>
          </w:tcPr>
          <w:p w14:paraId="640AF27C" w14:textId="77777777" w:rsidR="00530AD3" w:rsidRPr="002E7816" w:rsidRDefault="00530AD3" w:rsidP="00530AD3">
            <w:pPr>
              <w:pStyle w:val="p1"/>
              <w:numPr>
                <w:ilvl w:val="0"/>
                <w:numId w:val="1"/>
              </w:numPr>
              <w:tabs>
                <w:tab w:val="clear" w:pos="4393"/>
                <w:tab w:val="clear" w:pos="5812"/>
                <w:tab w:val="left" w:pos="3667"/>
              </w:tabs>
              <w:spacing w:before="120" w:after="120" w:line="240" w:lineRule="auto"/>
              <w:ind w:left="316" w:hanging="284"/>
              <w:outlineLvl w:val="9"/>
              <w:rPr>
                <w:rFonts w:ascii="Arial" w:hAnsi="Arial"/>
                <w:color w:val="000000" w:themeColor="text1"/>
              </w:rPr>
            </w:pPr>
            <w:r w:rsidRPr="002E7816">
              <w:rPr>
                <w:rFonts w:ascii="Arial" w:hAnsi="Arial"/>
                <w:color w:val="000000" w:themeColor="text1"/>
              </w:rPr>
              <w:t>Preparation</w:t>
            </w:r>
          </w:p>
        </w:tc>
        <w:tc>
          <w:tcPr>
            <w:tcW w:w="2108" w:type="dxa"/>
          </w:tcPr>
          <w:p w14:paraId="1305610E" w14:textId="77777777"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2E7816">
              <w:rPr>
                <w:rFonts w:ascii="Arial" w:hAnsi="Arial"/>
                <w:color w:val="000000" w:themeColor="text1"/>
              </w:rPr>
              <w:t>There is evidence that most community members have heard of the issues and want to develop existing efforts or start new ones.</w:t>
            </w:r>
          </w:p>
        </w:tc>
        <w:tc>
          <w:tcPr>
            <w:tcW w:w="1843" w:type="dxa"/>
          </w:tcPr>
          <w:p w14:paraId="5069200A" w14:textId="77777777"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2E7816">
              <w:rPr>
                <w:rFonts w:ascii="Arial" w:hAnsi="Arial"/>
                <w:iCs/>
                <w:color w:val="000000" w:themeColor="text1"/>
              </w:rPr>
              <w:t>We want to do more, and we know there is more we can do.</w:t>
            </w:r>
          </w:p>
        </w:tc>
        <w:tc>
          <w:tcPr>
            <w:tcW w:w="7938" w:type="dxa"/>
          </w:tcPr>
          <w:p w14:paraId="6BFF042F" w14:textId="5E582879"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iCs/>
                <w:color w:val="000000" w:themeColor="text1"/>
              </w:rPr>
            </w:pPr>
            <w:r w:rsidRPr="002E7816">
              <w:rPr>
                <w:rFonts w:ascii="Arial" w:hAnsi="Arial"/>
                <w:iCs/>
                <w:color w:val="000000" w:themeColor="text1"/>
              </w:rPr>
              <w:t xml:space="preserve">Hold public forums to test ideas for projects as well as to continue to disseminate information about </w:t>
            </w:r>
            <w:r w:rsidR="00A21D3E">
              <w:rPr>
                <w:rFonts w:ascii="Arial" w:hAnsi="Arial"/>
                <w:iCs/>
                <w:color w:val="000000" w:themeColor="text1"/>
              </w:rPr>
              <w:t>violence against women</w:t>
            </w:r>
            <w:r w:rsidRPr="002E7816">
              <w:rPr>
                <w:rFonts w:ascii="Arial" w:hAnsi="Arial"/>
                <w:iCs/>
                <w:color w:val="000000" w:themeColor="text1"/>
              </w:rPr>
              <w:t>.</w:t>
            </w:r>
          </w:p>
          <w:p w14:paraId="31507623" w14:textId="7E0418DC"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iCs/>
                <w:color w:val="000000" w:themeColor="text1"/>
              </w:rPr>
            </w:pPr>
            <w:r w:rsidRPr="002E7816">
              <w:rPr>
                <w:rFonts w:ascii="Arial" w:hAnsi="Arial"/>
                <w:iCs/>
                <w:color w:val="000000" w:themeColor="text1"/>
              </w:rPr>
              <w:t xml:space="preserve">Ask key community leaders to speak out in support of </w:t>
            </w:r>
            <w:r w:rsidR="00A21D3E">
              <w:rPr>
                <w:rFonts w:ascii="Arial" w:hAnsi="Arial"/>
                <w:iCs/>
                <w:color w:val="000000" w:themeColor="text1"/>
              </w:rPr>
              <w:t>violence against women</w:t>
            </w:r>
            <w:r w:rsidR="00A21D3E" w:rsidRPr="002E7816">
              <w:rPr>
                <w:rFonts w:ascii="Arial" w:hAnsi="Arial"/>
                <w:iCs/>
                <w:color w:val="000000" w:themeColor="text1"/>
              </w:rPr>
              <w:t xml:space="preserve"> </w:t>
            </w:r>
            <w:r w:rsidRPr="002E7816">
              <w:rPr>
                <w:rFonts w:ascii="Arial" w:hAnsi="Arial"/>
                <w:iCs/>
                <w:color w:val="000000" w:themeColor="text1"/>
              </w:rPr>
              <w:t>prevention at important events.</w:t>
            </w:r>
          </w:p>
        </w:tc>
      </w:tr>
      <w:tr w:rsidR="00530AD3" w:rsidRPr="002E7816" w14:paraId="6BAA8B89" w14:textId="77777777" w:rsidTr="003F38D3">
        <w:trPr>
          <w:trHeight w:val="639"/>
        </w:trPr>
        <w:tc>
          <w:tcPr>
            <w:cnfStyle w:val="001000000000" w:firstRow="0" w:lastRow="0" w:firstColumn="1" w:lastColumn="0" w:oddVBand="0" w:evenVBand="0" w:oddHBand="0" w:evenHBand="0" w:firstRowFirstColumn="0" w:firstRowLastColumn="0" w:lastRowFirstColumn="0" w:lastRowLastColumn="0"/>
            <w:tcW w:w="2003" w:type="dxa"/>
          </w:tcPr>
          <w:p w14:paraId="476D4FD4" w14:textId="77777777" w:rsidR="00530AD3" w:rsidRPr="002E7816" w:rsidRDefault="00530AD3" w:rsidP="00530AD3">
            <w:pPr>
              <w:pStyle w:val="p1"/>
              <w:numPr>
                <w:ilvl w:val="0"/>
                <w:numId w:val="1"/>
              </w:numPr>
              <w:tabs>
                <w:tab w:val="clear" w:pos="4393"/>
                <w:tab w:val="clear" w:pos="5812"/>
                <w:tab w:val="left" w:pos="3667"/>
              </w:tabs>
              <w:spacing w:before="120" w:after="120" w:line="240" w:lineRule="auto"/>
              <w:ind w:left="316" w:hanging="284"/>
              <w:outlineLvl w:val="9"/>
              <w:rPr>
                <w:rFonts w:ascii="Arial" w:hAnsi="Arial"/>
                <w:color w:val="000000" w:themeColor="text1"/>
              </w:rPr>
            </w:pPr>
            <w:r w:rsidRPr="002E7816">
              <w:rPr>
                <w:rFonts w:ascii="Arial" w:hAnsi="Arial"/>
                <w:color w:val="000000" w:themeColor="text1"/>
              </w:rPr>
              <w:t>Initiation</w:t>
            </w:r>
          </w:p>
        </w:tc>
        <w:tc>
          <w:tcPr>
            <w:tcW w:w="2108" w:type="dxa"/>
          </w:tcPr>
          <w:p w14:paraId="479C6124" w14:textId="77777777" w:rsidR="00530AD3" w:rsidRPr="002E7816" w:rsidRDefault="00530AD3" w:rsidP="00530AD3">
            <w:pPr>
              <w:spacing w:before="120" w:after="120"/>
              <w:cnfStyle w:val="000000000000" w:firstRow="0" w:lastRow="0" w:firstColumn="0" w:lastColumn="0" w:oddVBand="0" w:evenVBand="0" w:oddHBand="0" w:evenHBand="0" w:firstRowFirstColumn="0" w:firstRowLastColumn="0" w:lastRowFirstColumn="0" w:lastRowLastColumn="0"/>
              <w:rPr>
                <w:b/>
                <w:bCs/>
                <w:color w:val="000000" w:themeColor="text1"/>
                <w:sz w:val="18"/>
                <w:szCs w:val="18"/>
                <w:lang w:eastAsia="zh-CN"/>
              </w:rPr>
            </w:pPr>
            <w:r w:rsidRPr="002E7816">
              <w:rPr>
                <w:color w:val="000000" w:themeColor="text1"/>
                <w:sz w:val="18"/>
                <w:szCs w:val="18"/>
                <w:lang w:eastAsia="zh-CN"/>
              </w:rPr>
              <w:t>There is a basic understanding, and the community and leaders see it as their responsibility.</w:t>
            </w:r>
          </w:p>
          <w:p w14:paraId="554775D9" w14:textId="77777777"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1843" w:type="dxa"/>
          </w:tcPr>
          <w:p w14:paraId="3180E285" w14:textId="0F050232"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 xml:space="preserve">We know </w:t>
            </w:r>
            <w:r w:rsidR="00A21D3E">
              <w:rPr>
                <w:rFonts w:ascii="Arial" w:hAnsi="Arial"/>
                <w:iCs/>
                <w:color w:val="000000" w:themeColor="text1"/>
              </w:rPr>
              <w:t>violence against women</w:t>
            </w:r>
            <w:r w:rsidR="00A21D3E" w:rsidRPr="002E7816">
              <w:rPr>
                <w:rFonts w:ascii="Arial" w:hAnsi="Arial"/>
                <w:color w:val="000000" w:themeColor="text1"/>
              </w:rPr>
              <w:t xml:space="preserve"> </w:t>
            </w:r>
            <w:r w:rsidRPr="002E7816">
              <w:rPr>
                <w:rFonts w:ascii="Arial" w:hAnsi="Arial"/>
                <w:color w:val="000000" w:themeColor="text1"/>
              </w:rPr>
              <w:t xml:space="preserve">is an issue and we have the resources to do something about it. </w:t>
            </w:r>
          </w:p>
        </w:tc>
        <w:tc>
          <w:tcPr>
            <w:tcW w:w="7938" w:type="dxa"/>
          </w:tcPr>
          <w:p w14:paraId="387ED63E" w14:textId="6A4F7996"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 xml:space="preserve">If the community is at this stage they will likely have already participated in </w:t>
            </w:r>
            <w:r w:rsidR="00A21D3E">
              <w:rPr>
                <w:rFonts w:ascii="Arial" w:hAnsi="Arial"/>
                <w:iCs/>
                <w:color w:val="000000" w:themeColor="text1"/>
              </w:rPr>
              <w:t>violence against women</w:t>
            </w:r>
            <w:r w:rsidRPr="002E7816">
              <w:rPr>
                <w:rFonts w:ascii="Arial" w:hAnsi="Arial"/>
                <w:color w:val="000000" w:themeColor="text1"/>
              </w:rPr>
              <w:t xml:space="preserve"> activities as they are aware it is an issue and have some knowledge of it. At this stage council may want to consider:</w:t>
            </w:r>
          </w:p>
          <w:p w14:paraId="74EDDEC3" w14:textId="77777777"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Community education programs on respectful relationships and other social norm shifting areas.</w:t>
            </w:r>
          </w:p>
          <w:p w14:paraId="6487E1AA" w14:textId="77777777"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Skill building in-service training for service workers on key issues – for example handling disclosures</w:t>
            </w:r>
          </w:p>
          <w:p w14:paraId="4BE9164A" w14:textId="77777777"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Communications planned and released new activities</w:t>
            </w:r>
          </w:p>
          <w:p w14:paraId="4809056D" w14:textId="77777777"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Promoting and providing the community with updates on the successes and progress of existing activities</w:t>
            </w:r>
          </w:p>
          <w:p w14:paraId="1D21F9B2" w14:textId="77777777"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Undertake consultations to understand service gaps and improve existing service</w:t>
            </w:r>
          </w:p>
          <w:p w14:paraId="3B74E600" w14:textId="77777777"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Start planning to expand of scale current activities - begin library or Internet search for additional resources and potential funding.</w:t>
            </w:r>
          </w:p>
          <w:p w14:paraId="0EA85AA8" w14:textId="77777777"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lastRenderedPageBreak/>
              <w:t>Council may want to start to evaluation current programs or services.</w:t>
            </w:r>
          </w:p>
        </w:tc>
      </w:tr>
      <w:tr w:rsidR="00530AD3" w:rsidRPr="002E7816" w14:paraId="714A1344" w14:textId="77777777" w:rsidTr="00530AD3">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2003" w:type="dxa"/>
          </w:tcPr>
          <w:p w14:paraId="08B802EE" w14:textId="77777777" w:rsidR="00530AD3" w:rsidRPr="002E7816" w:rsidRDefault="00530AD3" w:rsidP="00530AD3">
            <w:pPr>
              <w:pStyle w:val="p1"/>
              <w:numPr>
                <w:ilvl w:val="0"/>
                <w:numId w:val="1"/>
              </w:numPr>
              <w:tabs>
                <w:tab w:val="clear" w:pos="4393"/>
                <w:tab w:val="clear" w:pos="5812"/>
                <w:tab w:val="left" w:pos="3667"/>
              </w:tabs>
              <w:spacing w:before="120" w:after="120" w:line="240" w:lineRule="auto"/>
              <w:ind w:left="316" w:hanging="284"/>
              <w:outlineLvl w:val="9"/>
              <w:rPr>
                <w:rFonts w:ascii="Arial" w:hAnsi="Arial"/>
                <w:color w:val="000000" w:themeColor="text1"/>
              </w:rPr>
            </w:pPr>
            <w:r w:rsidRPr="002E7816">
              <w:rPr>
                <w:rFonts w:ascii="Arial" w:hAnsi="Arial"/>
                <w:color w:val="000000" w:themeColor="text1"/>
              </w:rPr>
              <w:lastRenderedPageBreak/>
              <w:t>Stabilisation</w:t>
            </w:r>
          </w:p>
        </w:tc>
        <w:tc>
          <w:tcPr>
            <w:tcW w:w="2108" w:type="dxa"/>
          </w:tcPr>
          <w:p w14:paraId="16551731" w14:textId="77777777"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2E7816">
              <w:rPr>
                <w:rFonts w:ascii="Arial" w:hAnsi="Arial"/>
                <w:color w:val="000000" w:themeColor="text1"/>
              </w:rPr>
              <w:t xml:space="preserve">There is a grounded understanding of the issues as well as long-term vision. Leaders have taken the responsibility to provide support. </w:t>
            </w:r>
          </w:p>
        </w:tc>
        <w:tc>
          <w:tcPr>
            <w:tcW w:w="1843" w:type="dxa"/>
          </w:tcPr>
          <w:p w14:paraId="59676527" w14:textId="77777777"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2E7816">
              <w:rPr>
                <w:rFonts w:ascii="Arial" w:hAnsi="Arial"/>
                <w:color w:val="000000" w:themeColor="text1"/>
              </w:rPr>
              <w:t>We have taken responsibility and we are looking to the future.</w:t>
            </w:r>
          </w:p>
        </w:tc>
        <w:tc>
          <w:tcPr>
            <w:tcW w:w="7938" w:type="dxa"/>
          </w:tcPr>
          <w:p w14:paraId="6EA06567" w14:textId="77777777"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2E7816">
              <w:rPr>
                <w:rFonts w:ascii="Arial" w:hAnsi="Arial"/>
                <w:color w:val="000000" w:themeColor="text1"/>
              </w:rPr>
              <w:t>Conduct training for community professionals and community members.</w:t>
            </w:r>
          </w:p>
          <w:p w14:paraId="1A5F1143" w14:textId="77777777"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2E7816">
              <w:rPr>
                <w:rFonts w:ascii="Arial" w:hAnsi="Arial"/>
                <w:color w:val="000000" w:themeColor="text1"/>
              </w:rPr>
              <w:t>Promote evaluations of activities through print or digital media</w:t>
            </w:r>
          </w:p>
          <w:p w14:paraId="4C260018" w14:textId="77777777"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2E7816">
              <w:rPr>
                <w:rFonts w:ascii="Arial" w:hAnsi="Arial"/>
                <w:color w:val="000000" w:themeColor="text1"/>
              </w:rPr>
              <w:t>Adapt activity delivery based on feedback through regular meetings with the steering committee.</w:t>
            </w:r>
          </w:p>
          <w:p w14:paraId="68DE80DE" w14:textId="77777777"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2E7816">
              <w:rPr>
                <w:rFonts w:ascii="Arial" w:hAnsi="Arial"/>
                <w:color w:val="000000" w:themeColor="text1"/>
              </w:rPr>
              <w:t>Publicly recognise community members who volunteer and support activities.</w:t>
            </w:r>
          </w:p>
          <w:p w14:paraId="3B02B0EC" w14:textId="77777777"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2E7816">
              <w:rPr>
                <w:rFonts w:ascii="Arial" w:hAnsi="Arial"/>
                <w:color w:val="000000" w:themeColor="text1"/>
              </w:rPr>
              <w:t xml:space="preserve">Publicise progress and future events </w:t>
            </w:r>
          </w:p>
        </w:tc>
      </w:tr>
      <w:tr w:rsidR="00530AD3" w:rsidRPr="002E7816" w14:paraId="02367D19" w14:textId="77777777" w:rsidTr="00530AD3">
        <w:trPr>
          <w:trHeight w:val="1461"/>
        </w:trPr>
        <w:tc>
          <w:tcPr>
            <w:cnfStyle w:val="001000000000" w:firstRow="0" w:lastRow="0" w:firstColumn="1" w:lastColumn="0" w:oddVBand="0" w:evenVBand="0" w:oddHBand="0" w:evenHBand="0" w:firstRowFirstColumn="0" w:firstRowLastColumn="0" w:lastRowFirstColumn="0" w:lastRowLastColumn="0"/>
            <w:tcW w:w="2003" w:type="dxa"/>
          </w:tcPr>
          <w:p w14:paraId="41D2071F" w14:textId="77777777" w:rsidR="00530AD3" w:rsidRPr="002E7816" w:rsidRDefault="00530AD3" w:rsidP="00530AD3">
            <w:pPr>
              <w:pStyle w:val="p1"/>
              <w:numPr>
                <w:ilvl w:val="0"/>
                <w:numId w:val="1"/>
              </w:numPr>
              <w:tabs>
                <w:tab w:val="clear" w:pos="4393"/>
                <w:tab w:val="clear" w:pos="5812"/>
                <w:tab w:val="left" w:pos="3667"/>
              </w:tabs>
              <w:spacing w:before="120" w:after="120" w:line="240" w:lineRule="auto"/>
              <w:ind w:left="316" w:hanging="284"/>
              <w:outlineLvl w:val="9"/>
              <w:rPr>
                <w:rFonts w:ascii="Arial" w:hAnsi="Arial"/>
                <w:color w:val="000000" w:themeColor="text1"/>
              </w:rPr>
            </w:pPr>
            <w:r w:rsidRPr="002E7816">
              <w:rPr>
                <w:rFonts w:ascii="Arial" w:hAnsi="Arial"/>
                <w:color w:val="000000" w:themeColor="text1"/>
              </w:rPr>
              <w:t>Confirmation/ expansion</w:t>
            </w:r>
          </w:p>
        </w:tc>
        <w:tc>
          <w:tcPr>
            <w:tcW w:w="2108" w:type="dxa"/>
          </w:tcPr>
          <w:p w14:paraId="31680E00" w14:textId="77777777"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color w:val="000000" w:themeColor="text1"/>
              </w:rPr>
              <w:t>There is support and considerable knowledge. Leaders play a key role in improving and supporting new efforts.</w:t>
            </w:r>
          </w:p>
        </w:tc>
        <w:tc>
          <w:tcPr>
            <w:tcW w:w="1843" w:type="dxa"/>
          </w:tcPr>
          <w:p w14:paraId="7FEDD263" w14:textId="77777777" w:rsidR="00530AD3" w:rsidRPr="002E7816" w:rsidRDefault="00530AD3" w:rsidP="00530AD3">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E7816">
              <w:rPr>
                <w:rFonts w:ascii="Arial" w:hAnsi="Arial"/>
                <w:iCs/>
                <w:color w:val="000000" w:themeColor="text1"/>
              </w:rPr>
              <w:t>How well are our current programs working, and how can we make them better?</w:t>
            </w:r>
          </w:p>
        </w:tc>
        <w:tc>
          <w:tcPr>
            <w:tcW w:w="7938" w:type="dxa"/>
          </w:tcPr>
          <w:p w14:paraId="57726906" w14:textId="77777777" w:rsidR="00BC4BF5" w:rsidRPr="006E1D8C" w:rsidRDefault="00BC4BF5" w:rsidP="00BC4BF5">
            <w:pPr>
              <w:cnfStyle w:val="000000000000" w:firstRow="0" w:lastRow="0" w:firstColumn="0" w:lastColumn="0" w:oddVBand="0" w:evenVBand="0" w:oddHBand="0" w:evenHBand="0" w:firstRowFirstColumn="0" w:firstRowLastColumn="0" w:lastRowFirstColumn="0" w:lastRowLastColumn="0"/>
            </w:pPr>
            <w:r w:rsidRPr="006E1D8C">
              <w:t>Council may want to formalise relationships with service providers through MOU’s</w:t>
            </w:r>
          </w:p>
          <w:p w14:paraId="5B33E7DD" w14:textId="77777777" w:rsidR="00BC4BF5" w:rsidRPr="006E1D8C" w:rsidRDefault="00BC4BF5" w:rsidP="00BC4BF5">
            <w:pPr>
              <w:cnfStyle w:val="000000000000" w:firstRow="0" w:lastRow="0" w:firstColumn="0" w:lastColumn="0" w:oddVBand="0" w:evenVBand="0" w:oddHBand="0" w:evenHBand="0" w:firstRowFirstColumn="0" w:firstRowLastColumn="0" w:lastRowFirstColumn="0" w:lastRowLastColumn="0"/>
            </w:pPr>
            <w:r w:rsidRPr="006E1D8C">
              <w:t>Consider working with other councils or networks on joint activities</w:t>
            </w:r>
          </w:p>
          <w:p w14:paraId="7152FD92" w14:textId="77777777" w:rsidR="00BC4BF5" w:rsidRPr="006E1D8C" w:rsidRDefault="00BC4BF5" w:rsidP="00BC4BF5">
            <w:pPr>
              <w:cnfStyle w:val="000000000000" w:firstRow="0" w:lastRow="0" w:firstColumn="0" w:lastColumn="0" w:oddVBand="0" w:evenVBand="0" w:oddHBand="0" w:evenHBand="0" w:firstRowFirstColumn="0" w:firstRowLastColumn="0" w:lastRowFirstColumn="0" w:lastRowLastColumn="0"/>
            </w:pPr>
            <w:r w:rsidRPr="006E1D8C">
              <w:t>Develop and strengthen the intersectional approach to preventing violence against women. Consider who is most at risk, which groups are facing a double burden of disadvantage or discrimination, who is being left out of current efforts?</w:t>
            </w:r>
          </w:p>
          <w:p w14:paraId="17D6C6A6" w14:textId="77777777" w:rsidR="00BC4BF5" w:rsidRPr="006E1D8C" w:rsidRDefault="00BC4BF5" w:rsidP="00BC4BF5">
            <w:pPr>
              <w:cnfStyle w:val="000000000000" w:firstRow="0" w:lastRow="0" w:firstColumn="0" w:lastColumn="0" w:oddVBand="0" w:evenVBand="0" w:oddHBand="0" w:evenHBand="0" w:firstRowFirstColumn="0" w:firstRowLastColumn="0" w:lastRowFirstColumn="0" w:lastRowLastColumn="0"/>
            </w:pPr>
            <w:r w:rsidRPr="006E1D8C">
              <w:t>Build a community of practice to share knowledge and learning</w:t>
            </w:r>
          </w:p>
          <w:p w14:paraId="1CD0681A" w14:textId="0470FEF9" w:rsidR="00530AD3" w:rsidRPr="002E7816" w:rsidRDefault="00BC4BF5" w:rsidP="00BC4BF5">
            <w:pPr>
              <w:pStyle w:val="p1"/>
              <w:tabs>
                <w:tab w:val="left" w:pos="3667"/>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iCs/>
                <w:color w:val="000000" w:themeColor="text1"/>
              </w:rPr>
            </w:pPr>
            <w:r w:rsidRPr="006E1D8C">
              <w:t>Use evaluation data to modify efforts</w:t>
            </w:r>
          </w:p>
        </w:tc>
      </w:tr>
      <w:tr w:rsidR="00530AD3" w:rsidRPr="002E7816" w14:paraId="44373622" w14:textId="77777777" w:rsidTr="00530AD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03" w:type="dxa"/>
          </w:tcPr>
          <w:p w14:paraId="7F69DEC7" w14:textId="77777777" w:rsidR="00530AD3" w:rsidRPr="002E7816" w:rsidRDefault="00530AD3" w:rsidP="00530AD3">
            <w:pPr>
              <w:pStyle w:val="p1"/>
              <w:numPr>
                <w:ilvl w:val="0"/>
                <w:numId w:val="1"/>
              </w:numPr>
              <w:tabs>
                <w:tab w:val="clear" w:pos="4393"/>
                <w:tab w:val="clear" w:pos="5812"/>
                <w:tab w:val="left" w:pos="3667"/>
              </w:tabs>
              <w:spacing w:before="120" w:after="120" w:line="240" w:lineRule="auto"/>
              <w:ind w:left="316" w:hanging="284"/>
              <w:outlineLvl w:val="9"/>
              <w:rPr>
                <w:rFonts w:ascii="Arial" w:hAnsi="Arial"/>
                <w:color w:val="000000" w:themeColor="text1"/>
              </w:rPr>
            </w:pPr>
            <w:r w:rsidRPr="002E7816">
              <w:rPr>
                <w:rFonts w:ascii="Arial" w:hAnsi="Arial"/>
                <w:color w:val="000000" w:themeColor="text1"/>
              </w:rPr>
              <w:t>High level of community ownership</w:t>
            </w:r>
          </w:p>
        </w:tc>
        <w:tc>
          <w:tcPr>
            <w:tcW w:w="2108" w:type="dxa"/>
          </w:tcPr>
          <w:p w14:paraId="1B946911" w14:textId="77777777"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2E7816">
              <w:rPr>
                <w:rFonts w:ascii="Arial" w:hAnsi="Arial"/>
                <w:color w:val="000000" w:themeColor="text1"/>
              </w:rPr>
              <w:t>There is considerable and detailed knowledge, leaders are continually reviewing evaluations, and resources are being allocated.</w:t>
            </w:r>
          </w:p>
        </w:tc>
        <w:tc>
          <w:tcPr>
            <w:tcW w:w="1843" w:type="dxa"/>
          </w:tcPr>
          <w:p w14:paraId="278F6374" w14:textId="32D763DE" w:rsidR="00530AD3" w:rsidRPr="002E7816" w:rsidRDefault="00BC4BF5"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BC4BF5">
              <w:t>How can we keep momentum going?</w:t>
            </w:r>
          </w:p>
        </w:tc>
        <w:tc>
          <w:tcPr>
            <w:tcW w:w="7938" w:type="dxa"/>
          </w:tcPr>
          <w:p w14:paraId="42E72E69" w14:textId="77777777"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iCs/>
                <w:color w:val="000000" w:themeColor="text1"/>
              </w:rPr>
            </w:pPr>
            <w:r w:rsidRPr="002E7816">
              <w:rPr>
                <w:rFonts w:ascii="Arial" w:hAnsi="Arial"/>
                <w:iCs/>
                <w:color w:val="000000" w:themeColor="text1"/>
              </w:rPr>
              <w:t>Consider ways to diversify funding – through the private sector or government grants.</w:t>
            </w:r>
          </w:p>
          <w:p w14:paraId="39EC40BF" w14:textId="77777777"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iCs/>
                <w:color w:val="000000" w:themeColor="text1"/>
              </w:rPr>
            </w:pPr>
            <w:r w:rsidRPr="002E7816">
              <w:rPr>
                <w:rFonts w:ascii="Arial" w:hAnsi="Arial"/>
                <w:iCs/>
                <w:color w:val="000000" w:themeColor="text1"/>
              </w:rPr>
              <w:t>Try more advanced training for professionals and community members or build on the ones you have delivered. Try new ways to re-assessment the issue and progress made.</w:t>
            </w:r>
          </w:p>
          <w:p w14:paraId="377CA79E" w14:textId="77777777" w:rsidR="00530AD3" w:rsidRPr="002E7816" w:rsidRDefault="00530AD3" w:rsidP="00530AD3">
            <w:pPr>
              <w:pStyle w:val="p1"/>
              <w:tabs>
                <w:tab w:val="left" w:pos="3667"/>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iCs/>
                <w:color w:val="000000" w:themeColor="text1"/>
              </w:rPr>
            </w:pPr>
            <w:r w:rsidRPr="002E7816">
              <w:rPr>
                <w:rFonts w:ascii="Arial" w:hAnsi="Arial"/>
                <w:iCs/>
                <w:color w:val="000000" w:themeColor="text1"/>
              </w:rPr>
              <w:t>Try using external evaluators for bigger activities.</w:t>
            </w:r>
          </w:p>
        </w:tc>
      </w:tr>
    </w:tbl>
    <w:p w14:paraId="1524991C" w14:textId="77777777" w:rsidR="00774F54" w:rsidRDefault="00774F54"/>
    <w:sectPr w:rsidR="00774F54" w:rsidSect="00530AD3">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20B0604020202020204"/>
    <w:charset w:val="00"/>
    <w:family w:val="auto"/>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6B43"/>
    <w:multiLevelType w:val="hybridMultilevel"/>
    <w:tmpl w:val="017650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D3"/>
    <w:rsid w:val="003F38D3"/>
    <w:rsid w:val="00530AD3"/>
    <w:rsid w:val="006E004F"/>
    <w:rsid w:val="00774F54"/>
    <w:rsid w:val="00A21D3E"/>
    <w:rsid w:val="00BC4BF5"/>
    <w:rsid w:val="00CB1D89"/>
    <w:rsid w:val="00E94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482956"/>
  <w14:defaultImageDpi w14:val="300"/>
  <w15:docId w15:val="{0BB2224C-3378-A844-A962-0336B586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AD3"/>
    <w:pPr>
      <w:tabs>
        <w:tab w:val="left" w:pos="4393"/>
        <w:tab w:val="left" w:pos="5812"/>
      </w:tabs>
      <w:spacing w:before="160" w:after="160" w:line="276" w:lineRule="auto"/>
      <w:outlineLvl w:val="6"/>
    </w:pPr>
    <w:rPr>
      <w:rFonts w:ascii="Arial" w:eastAsia="Times New Roman" w:hAnsi="Arial" w:cs="Arial"/>
      <w:sz w:val="20"/>
      <w:szCs w:val="20"/>
      <w:lang w:val="en-GB" w:eastAsia="en-GB"/>
    </w:rPr>
  </w:style>
  <w:style w:type="paragraph" w:styleId="Heading1">
    <w:name w:val="heading 1"/>
    <w:basedOn w:val="Normal"/>
    <w:next w:val="Normal"/>
    <w:link w:val="Heading1Char"/>
    <w:uiPriority w:val="9"/>
    <w:qFormat/>
    <w:rsid w:val="00530AD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30AD3"/>
    <w:rPr>
      <w:rFonts w:ascii="Myriad Pro" w:hAnsi="Myriad Pro"/>
      <w:sz w:val="18"/>
      <w:szCs w:val="18"/>
      <w:lang w:eastAsia="zh-CN"/>
    </w:rPr>
  </w:style>
  <w:style w:type="table" w:customStyle="1" w:styleId="GridTable4-Accent51">
    <w:name w:val="Grid Table 4 - Accent 51"/>
    <w:basedOn w:val="TableNormal"/>
    <w:uiPriority w:val="49"/>
    <w:rsid w:val="00530AD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1Char">
    <w:name w:val="Heading 1 Char"/>
    <w:basedOn w:val="DefaultParagraphFont"/>
    <w:link w:val="Heading1"/>
    <w:uiPriority w:val="9"/>
    <w:rsid w:val="00530AD3"/>
    <w:rPr>
      <w:rFonts w:asciiTheme="majorHAnsi" w:eastAsiaTheme="majorEastAsia" w:hAnsiTheme="majorHAnsi" w:cstheme="majorBidi"/>
      <w:b/>
      <w:bCs/>
      <w:color w:val="345A8A" w:themeColor="accent1" w:themeShade="B5"/>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15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 Dac</dc:creator>
  <cp:keywords/>
  <dc:description/>
  <cp:lastModifiedBy>Kate Harris</cp:lastModifiedBy>
  <cp:revision>3</cp:revision>
  <dcterms:created xsi:type="dcterms:W3CDTF">2022-02-24T02:14:00Z</dcterms:created>
  <dcterms:modified xsi:type="dcterms:W3CDTF">2022-02-24T02:16:00Z</dcterms:modified>
</cp:coreProperties>
</file>