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489FB" w14:textId="6BA04711" w:rsidR="000A6BFB" w:rsidRPr="002E6572" w:rsidRDefault="002405EC" w:rsidP="0061040B">
      <w:pPr>
        <w:pStyle w:val="Heading2"/>
      </w:pPr>
      <w:r w:rsidRPr="002E6572">
        <w:t xml:space="preserve">Title: </w:t>
      </w:r>
      <w:sdt>
        <w:sdtPr>
          <w:alias w:val="Subject"/>
          <w:tag w:val=""/>
          <w:id w:val="1029370393"/>
          <w:lock w:val="sdtLocked"/>
          <w:placeholder>
            <w:docPart w:val="324951EAD1BF425DA275C29FD3456133"/>
          </w:placeholder>
          <w:dataBinding w:prefixMappings="xmlns:ns0='http://purl.org/dc/elements/1.1/' xmlns:ns1='http://schemas.openxmlformats.org/package/2006/metadata/core-properties' " w:xpath="/ns1:coreProperties[1]/ns0:subject[1]" w:storeItemID="{6C3C8BC8-F283-45AE-878A-BAB7291924A1}"/>
          <w:text w:multiLine="1"/>
        </w:sdtPr>
        <w:sdtContent>
          <w:r w:rsidR="00703905" w:rsidRPr="00703905">
            <w:t>Inquiry into anti-LGBTIQA+ hate crimes in Victoria</w:t>
          </w:r>
        </w:sdtContent>
      </w:sdt>
    </w:p>
    <w:p w14:paraId="00DE43D2" w14:textId="1376999D" w:rsidR="002405EC" w:rsidRPr="00A60B01" w:rsidRDefault="002405EC" w:rsidP="00A60B01">
      <w:pPr>
        <w:pStyle w:val="Date"/>
      </w:pPr>
      <w:r w:rsidRPr="00A60B01">
        <w:t xml:space="preserve">Date: </w:t>
      </w:r>
      <w:sdt>
        <w:sdtPr>
          <w:alias w:val="Publish Date"/>
          <w:tag w:val=""/>
          <w:id w:val="1886678244"/>
          <w:lock w:val="sdtLocked"/>
          <w:placeholder>
            <w:docPart w:val="0F56ABC902A748EDADF68E66AC9D8E07"/>
          </w:placeholder>
          <w:dataBinding w:prefixMappings="xmlns:ns0='http://schemas.microsoft.com/office/2006/coverPageProps' " w:xpath="/ns0:CoverPageProperties[1]/ns0:PublishDate[1]" w:storeItemID="{55AF091B-3C7A-41E3-B477-F2FDAA23CFDA}"/>
          <w:date w:fullDate="2026-05-01T00:00:00Z">
            <w:dateFormat w:val="MMMM yyyy"/>
            <w:lid w:val="en-AU"/>
            <w:storeMappedDataAs w:val="dateTime"/>
            <w:calendar w:val="gregorian"/>
          </w:date>
        </w:sdtPr>
        <w:sdtContent>
          <w:r w:rsidR="00703905">
            <w:t>May 2026</w:t>
          </w:r>
        </w:sdtContent>
      </w:sdt>
    </w:p>
    <w:p w14:paraId="69DC7666" w14:textId="71EF6986" w:rsidR="002405EC" w:rsidRPr="00C513C4" w:rsidRDefault="00F0066F" w:rsidP="00A16F8B">
      <w:pPr>
        <w:pStyle w:val="Title"/>
        <w:framePr w:wrap="notBeside"/>
        <w:rPr>
          <w:sz w:val="72"/>
          <w:szCs w:val="72"/>
        </w:rPr>
      </w:pPr>
      <w:sdt>
        <w:sdtPr>
          <w:rPr>
            <w:sz w:val="72"/>
            <w:szCs w:val="72"/>
          </w:rPr>
          <w:alias w:val="Title"/>
          <w:tag w:val=""/>
          <w:id w:val="-1480682923"/>
          <w:lock w:val="sdtLocked"/>
          <w:placeholder>
            <w:docPart w:val="0BFE073A6B034440ADBC9DC3D7F3A263"/>
          </w:placeholder>
          <w:dataBinding w:prefixMappings="xmlns:ns0='http://purl.org/dc/elements/1.1/' xmlns:ns1='http://schemas.openxmlformats.org/package/2006/metadata/core-properties' " w:xpath="/ns1:coreProperties[1]/ns0:title[1]" w:storeItemID="{6C3C8BC8-F283-45AE-878A-BAB7291924A1}"/>
          <w:text w:multiLine="1"/>
        </w:sdtPr>
        <w:sdtContent>
          <w:r w:rsidR="007F4DE3" w:rsidRPr="00C513C4">
            <w:rPr>
              <w:sz w:val="72"/>
              <w:szCs w:val="72"/>
            </w:rPr>
            <w:t>Submission to the Inquiry into anti-LGBTIQA+ hate crimes in Victoria</w:t>
          </w:r>
        </w:sdtContent>
      </w:sdt>
    </w:p>
    <w:sdt>
      <w:sdtPr>
        <w:id w:val="340128115"/>
        <w:lock w:val="sdtContentLocked"/>
        <w:placeholder>
          <w:docPart w:val="7CE6A62E22504093A0F35C3CEE3B1879"/>
        </w:placeholder>
        <w15:appearance w15:val="hidden"/>
      </w:sdtPr>
      <w:sdtContent>
        <w:p w14:paraId="49B72037" w14:textId="77777777" w:rsidR="002405EC" w:rsidRDefault="002405EC" w:rsidP="007C0ADF">
          <w:pPr>
            <w:pStyle w:val="CoverKeyline"/>
          </w:pPr>
          <w:r w:rsidRPr="002405EC">
            <w:rPr>
              <w:noProof/>
            </w:rPr>
            <w:drawing>
              <wp:inline distT="0" distB="0" distL="0" distR="0" wp14:anchorId="729B4482" wp14:editId="49A02CF5">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115BB846" w14:textId="77777777" w:rsidR="002405EC" w:rsidRPr="003A353D" w:rsidRDefault="002405EC" w:rsidP="003A353D">
      <w:pPr>
        <w:pStyle w:val="Subtitle2"/>
      </w:pPr>
      <w:r w:rsidRPr="003A353D">
        <w:t>Prepared by Our Watch</w:t>
      </w:r>
    </w:p>
    <w:p w14:paraId="06B90430" w14:textId="77777777" w:rsidR="002550F9" w:rsidRDefault="00FF699E" w:rsidP="00FF699E">
      <w:pPr>
        <w:tabs>
          <w:tab w:val="left" w:pos="6519"/>
        </w:tabs>
      </w:pPr>
      <w:r>
        <w:tab/>
      </w:r>
    </w:p>
    <w:p w14:paraId="02E2661B" w14:textId="77777777" w:rsidR="002550F9" w:rsidRPr="00D402E8" w:rsidRDefault="002550F9">
      <w:pPr>
        <w:spacing w:after="160" w:line="259" w:lineRule="auto"/>
        <w:rPr>
          <w:rStyle w:val="Strong"/>
        </w:rPr>
      </w:pPr>
      <w:r>
        <w:br w:type="page"/>
      </w:r>
    </w:p>
    <w:p w14:paraId="558DCAC9" w14:textId="1734DADD" w:rsidR="0067633B" w:rsidRDefault="000E748C" w:rsidP="00C92751">
      <w:pPr>
        <w:pStyle w:val="Heading2"/>
      </w:pPr>
      <w:r>
        <w:lastRenderedPageBreak/>
        <w:t>Acknowledgement of Country</w:t>
      </w:r>
    </w:p>
    <w:p w14:paraId="419A2C47" w14:textId="77777777" w:rsidR="000E748C" w:rsidRDefault="000E748C" w:rsidP="00721320">
      <w:pPr>
        <w:pStyle w:val="ListBullet"/>
        <w:spacing w:after="0" w:line="240" w:lineRule="auto"/>
        <w:ind w:left="0" w:firstLine="0"/>
      </w:pPr>
      <w:r w:rsidRPr="000E748C">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E748C">
        <w:t>have to</w:t>
      </w:r>
      <w:proofErr w:type="gramEnd"/>
      <w:r w:rsidRPr="000E748C">
        <w:t xml:space="preserve"> land, culture, knowledge, and language for over 65,000 years.   </w:t>
      </w:r>
    </w:p>
    <w:p w14:paraId="73606A27" w14:textId="77777777" w:rsidR="00721320" w:rsidRPr="000E748C" w:rsidRDefault="00721320" w:rsidP="00721320">
      <w:pPr>
        <w:pStyle w:val="ListBullet"/>
        <w:spacing w:after="0" w:line="240" w:lineRule="auto"/>
        <w:ind w:left="0" w:firstLine="0"/>
      </w:pPr>
    </w:p>
    <w:p w14:paraId="52A1718A" w14:textId="77777777" w:rsidR="000E748C" w:rsidRDefault="000E748C" w:rsidP="00721320">
      <w:pPr>
        <w:pStyle w:val="ListBullet"/>
        <w:spacing w:after="0" w:line="240" w:lineRule="auto"/>
        <w:ind w:left="0" w:firstLine="0"/>
      </w:pPr>
      <w:r w:rsidRPr="000E748C">
        <w:t xml:space="preserve">As a non-Aboriginal organisation, Our Watch understands that violence against Aboriginal and Torres Strait Islander women and children is an issue for the whole community. As highlighted in Our Watch’s national resource </w:t>
      </w:r>
      <w:r w:rsidRPr="000E748C">
        <w:rPr>
          <w:i/>
          <w:iCs/>
        </w:rPr>
        <w:t>Changing the picture</w:t>
      </w:r>
      <w:r w:rsidRPr="000E748C">
        <w:t>, the evidence clearly shows the intersection between racism, sexism, and violence against Aboriginal and Torres Strait Islander women.   </w:t>
      </w:r>
    </w:p>
    <w:p w14:paraId="3C5A1367" w14:textId="77777777" w:rsidR="00721320" w:rsidRPr="000E748C" w:rsidRDefault="00721320" w:rsidP="00721320">
      <w:pPr>
        <w:pStyle w:val="ListBullet"/>
        <w:spacing w:after="0" w:line="240" w:lineRule="auto"/>
        <w:ind w:left="0" w:firstLine="0"/>
      </w:pPr>
    </w:p>
    <w:p w14:paraId="168D9B7E" w14:textId="77777777" w:rsidR="000E748C" w:rsidRPr="000E748C" w:rsidRDefault="000E748C" w:rsidP="00721320">
      <w:pPr>
        <w:pStyle w:val="ListBullet"/>
        <w:spacing w:after="0" w:line="240" w:lineRule="auto"/>
        <w:ind w:left="0" w:firstLine="0"/>
      </w:pPr>
      <w:r w:rsidRPr="000E748C">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 </w:t>
      </w:r>
    </w:p>
    <w:p w14:paraId="28E793D6" w14:textId="3A8FD8AF" w:rsidR="008B6748" w:rsidRPr="00C92751" w:rsidRDefault="007508E3" w:rsidP="00C92751">
      <w:pPr>
        <w:pStyle w:val="Heading2"/>
      </w:pPr>
      <w:r>
        <w:t xml:space="preserve">About </w:t>
      </w:r>
      <w:r w:rsidR="008B6748" w:rsidRPr="00C92751">
        <w:t>Our Watch</w:t>
      </w:r>
      <w:r w:rsidR="000A15EF">
        <w:t xml:space="preserve"> </w:t>
      </w:r>
    </w:p>
    <w:bookmarkStart w:id="0" w:name="_Hlk120289649"/>
    <w:bookmarkStart w:id="1" w:name="_Toc121300801"/>
    <w:p w14:paraId="67F9BAD0" w14:textId="448E8DF7" w:rsidR="00E22BD1" w:rsidRPr="00D3450D" w:rsidRDefault="00E22BD1" w:rsidP="00E22BD1">
      <w:r w:rsidRPr="009344AD">
        <w:rPr>
          <w:color w:val="002453"/>
        </w:rPr>
        <w:fldChar w:fldCharType="begin"/>
      </w:r>
      <w:r w:rsidRPr="009344AD">
        <w:rPr>
          <w:color w:val="002453"/>
        </w:rPr>
        <w:instrText xml:space="preserve"> HYPERLINK "https://www.ourwatch.org.au/" </w:instrText>
      </w:r>
      <w:r w:rsidRPr="009344AD">
        <w:rPr>
          <w:color w:val="002453"/>
        </w:rPr>
      </w:r>
      <w:r w:rsidRPr="009344AD">
        <w:rPr>
          <w:color w:val="002453"/>
        </w:rPr>
        <w:fldChar w:fldCharType="separate"/>
      </w:r>
      <w:r w:rsidRPr="009344AD">
        <w:rPr>
          <w:rStyle w:val="Hyperlink"/>
          <w:color w:val="002453"/>
        </w:rPr>
        <w:t>Our Watch</w:t>
      </w:r>
      <w:r w:rsidRPr="009344AD">
        <w:rPr>
          <w:color w:val="002453"/>
        </w:rPr>
        <w:fldChar w:fldCharType="end"/>
      </w:r>
      <w:r w:rsidRPr="009344AD">
        <w:rPr>
          <w:color w:val="002453"/>
        </w:rPr>
        <w:t xml:space="preserve"> is a national leader in the primary prevention </w:t>
      </w:r>
      <w:r w:rsidRPr="00F8686B">
        <w:rPr>
          <w:color w:val="002453"/>
        </w:rPr>
        <w:t xml:space="preserve">of </w:t>
      </w:r>
      <w:r w:rsidR="00F8686B" w:rsidRPr="00AF2E34">
        <w:rPr>
          <w:color w:val="002453" w:themeColor="accent5"/>
        </w:rPr>
        <w:t xml:space="preserve">gender-based </w:t>
      </w:r>
      <w:r w:rsidRPr="00F8686B">
        <w:rPr>
          <w:color w:val="002453"/>
        </w:rPr>
        <w:t>violence</w:t>
      </w:r>
      <w:r w:rsidRPr="115D239F">
        <w:rPr>
          <w:color w:val="002453" w:themeColor="accent5"/>
        </w:rPr>
        <w:t xml:space="preserve"> in Australia</w:t>
      </w:r>
      <w:r w:rsidRPr="00F8686B">
        <w:rPr>
          <w:color w:val="002453"/>
        </w:rPr>
        <w:t>.</w:t>
      </w:r>
      <w:r w:rsidRPr="009344AD">
        <w:rPr>
          <w:color w:val="002453"/>
        </w:rPr>
        <w:t xml:space="preserve"> We are an independent, not for profit organisation established by the Commonwealth and Victorian </w:t>
      </w:r>
      <w:r w:rsidRPr="003D3604">
        <w:t>Governments</w:t>
      </w:r>
      <w:r w:rsidRPr="009344AD">
        <w:rPr>
          <w:color w:val="002453"/>
        </w:rPr>
        <w:t xml:space="preserve"> in 2013. </w:t>
      </w:r>
    </w:p>
    <w:p w14:paraId="229A27E0" w14:textId="13E57C71" w:rsidR="00E22BD1" w:rsidRPr="00D3450D" w:rsidRDefault="00E22BD1" w:rsidP="00E22BD1">
      <w:pPr>
        <w:rPr>
          <w:color w:val="002060"/>
        </w:rPr>
      </w:pPr>
      <w:r w:rsidRPr="115D239F">
        <w:rPr>
          <w:color w:val="002453" w:themeColor="accent5"/>
        </w:rPr>
        <w:t xml:space="preserve">All Australian governments are members of </w:t>
      </w:r>
      <w:r w:rsidRPr="00D3450D">
        <w:rPr>
          <w:color w:val="002060"/>
        </w:rPr>
        <w:t xml:space="preserve">Our Watch, including the Victorian Government. </w:t>
      </w:r>
    </w:p>
    <w:p w14:paraId="0EF87B2B" w14:textId="0AF96DC6" w:rsidR="00E22BD1" w:rsidRPr="00D3450D" w:rsidRDefault="00E22BD1" w:rsidP="00E22BD1">
      <w:pPr>
        <w:rPr>
          <w:color w:val="002060"/>
        </w:rPr>
      </w:pPr>
      <w:r w:rsidRPr="00D3450D">
        <w:rPr>
          <w:color w:val="002060"/>
        </w:rPr>
        <w:t xml:space="preserve">Our vision is an Australia where </w:t>
      </w:r>
      <w:r w:rsidR="005138C7">
        <w:rPr>
          <w:color w:val="002060"/>
        </w:rPr>
        <w:t>everyone</w:t>
      </w:r>
      <w:r w:rsidRPr="00D3450D">
        <w:rPr>
          <w:color w:val="002060"/>
        </w:rPr>
        <w:t xml:space="preserve"> live</w:t>
      </w:r>
      <w:r w:rsidR="005138C7">
        <w:rPr>
          <w:color w:val="002060"/>
        </w:rPr>
        <w:t>s</w:t>
      </w:r>
      <w:r w:rsidRPr="00D3450D">
        <w:rPr>
          <w:color w:val="002060"/>
        </w:rPr>
        <w:t xml:space="preserve"> free from all forms of violence. </w:t>
      </w:r>
    </w:p>
    <w:p w14:paraId="2784E7C1" w14:textId="7A63D332" w:rsidR="00A4626D" w:rsidRPr="00D3450D" w:rsidRDefault="00E22BD1" w:rsidP="00A4626D">
      <w:pPr>
        <w:rPr>
          <w:color w:val="002060"/>
        </w:rPr>
      </w:pPr>
      <w:r w:rsidRPr="00D3450D">
        <w:rPr>
          <w:color w:val="002060"/>
        </w:rPr>
        <w:t xml:space="preserve">Guided by </w:t>
      </w:r>
      <w:hyperlink r:id="rId14">
        <w:r w:rsidRPr="00D3450D">
          <w:rPr>
            <w:rStyle w:val="Hyperlink"/>
            <w:i/>
            <w:iCs/>
            <w:color w:val="002060"/>
          </w:rPr>
          <w:t>Change the story</w:t>
        </w:r>
      </w:hyperlink>
      <w:r w:rsidRPr="00D3450D">
        <w:rPr>
          <w:color w:val="002060"/>
        </w:rPr>
        <w:t xml:space="preserve"> (2</w:t>
      </w:r>
      <w:r w:rsidRPr="00D3450D">
        <w:rPr>
          <w:color w:val="002060"/>
          <w:vertAlign w:val="superscript"/>
        </w:rPr>
        <w:t>nd</w:t>
      </w:r>
      <w:r w:rsidRPr="00D3450D">
        <w:rPr>
          <w:color w:val="002060"/>
        </w:rPr>
        <w:t xml:space="preserve"> ed, 2021), </w:t>
      </w:r>
      <w:hyperlink r:id="rId15" w:history="1">
        <w:r w:rsidRPr="00D3450D">
          <w:rPr>
            <w:rStyle w:val="Hyperlink"/>
            <w:i/>
            <w:iCs/>
            <w:color w:val="002060"/>
          </w:rPr>
          <w:t>Changing the picture</w:t>
        </w:r>
        <w:r w:rsidRPr="00D3450D">
          <w:rPr>
            <w:rStyle w:val="Hyperlink"/>
            <w:rFonts w:ascii="Segoe UI" w:eastAsia="Times New Roman" w:hAnsi="Segoe UI" w:cs="Segoe UI"/>
            <w:i/>
            <w:iCs/>
            <w:color w:val="002060"/>
            <w:spacing w:val="0"/>
            <w:sz w:val="21"/>
            <w:szCs w:val="21"/>
            <w:lang w:eastAsia="en-AU"/>
          </w:rPr>
          <w:t xml:space="preserve"> </w:t>
        </w:r>
      </w:hyperlink>
      <w:r w:rsidRPr="00D3450D">
        <w:rPr>
          <w:color w:val="002060"/>
        </w:rPr>
        <w:t xml:space="preserve">(2018) and </w:t>
      </w:r>
      <w:hyperlink r:id="rId16">
        <w:r w:rsidRPr="00D3450D">
          <w:rPr>
            <w:rStyle w:val="Hyperlink"/>
            <w:i/>
            <w:iCs/>
            <w:color w:val="002060"/>
          </w:rPr>
          <w:t>Changing the landscape</w:t>
        </w:r>
      </w:hyperlink>
      <w:r w:rsidRPr="00D3450D">
        <w:rPr>
          <w:color w:val="002060"/>
        </w:rPr>
        <w:t xml:space="preserve"> (2022), we work with governments, practitioners and the community, at all levels of Australian society, to address these drivers of violence in all settings where people live, learn, work and socialise.</w:t>
      </w:r>
      <w:bookmarkEnd w:id="0"/>
      <w:bookmarkEnd w:id="1"/>
    </w:p>
    <w:p w14:paraId="0C0657A1" w14:textId="7D3FCA74" w:rsidR="004118FF" w:rsidRPr="00D3450D" w:rsidRDefault="00A4626D" w:rsidP="009A0025">
      <w:pPr>
        <w:pStyle w:val="Heading2"/>
        <w:rPr>
          <w:color w:val="002060"/>
        </w:rPr>
      </w:pPr>
      <w:bookmarkStart w:id="2" w:name="_Toc174109825"/>
      <w:r w:rsidRPr="00D3450D">
        <w:rPr>
          <w:color w:val="002060"/>
        </w:rPr>
        <w:t>Contact</w:t>
      </w:r>
      <w:bookmarkEnd w:id="2"/>
      <w:r w:rsidRPr="00D3450D">
        <w:rPr>
          <w:color w:val="002060"/>
        </w:rPr>
        <w:t xml:space="preserve"> </w:t>
      </w:r>
    </w:p>
    <w:p w14:paraId="3F05A5BA" w14:textId="122C2EB9" w:rsidR="002F505B" w:rsidRPr="00D3450D" w:rsidRDefault="004F34E4" w:rsidP="00B4653B">
      <w:pPr>
        <w:pStyle w:val="ListBullet"/>
        <w:spacing w:after="0" w:line="240" w:lineRule="auto"/>
        <w:ind w:left="0" w:firstLine="0"/>
        <w:rPr>
          <w:color w:val="002060"/>
        </w:rPr>
      </w:pPr>
      <w:r w:rsidRPr="00D3450D">
        <w:rPr>
          <w:color w:val="002060"/>
        </w:rPr>
        <w:t xml:space="preserve">For more detailed </w:t>
      </w:r>
      <w:r w:rsidR="009A0025" w:rsidRPr="00D3450D">
        <w:rPr>
          <w:color w:val="002060"/>
        </w:rPr>
        <w:t xml:space="preserve">information, </w:t>
      </w:r>
      <w:r w:rsidRPr="00D3450D">
        <w:rPr>
          <w:color w:val="002060"/>
        </w:rPr>
        <w:t>advice or discussion, please contact</w:t>
      </w:r>
      <w:r w:rsidR="00246A30" w:rsidRPr="00D3450D">
        <w:rPr>
          <w:color w:val="002060"/>
        </w:rPr>
        <w:t xml:space="preserve"> </w:t>
      </w:r>
      <w:r w:rsidRPr="00D3450D">
        <w:rPr>
          <w:color w:val="002060"/>
        </w:rPr>
        <w:t xml:space="preserve">Director of Government Relations, Policy and Evidence, Sanjugta Vas Dev, at </w:t>
      </w:r>
      <w:hyperlink r:id="rId17" w:history="1">
        <w:r w:rsidR="002F505B" w:rsidRPr="00D3450D">
          <w:rPr>
            <w:rStyle w:val="Hyperlink"/>
            <w:color w:val="002060"/>
          </w:rPr>
          <w:t>sanjugta.vasdev@ourwatch.org.au</w:t>
        </w:r>
      </w:hyperlink>
      <w:r w:rsidR="002F505B" w:rsidRPr="00D3450D">
        <w:rPr>
          <w:color w:val="002060"/>
        </w:rPr>
        <w:t xml:space="preserve">. </w:t>
      </w:r>
    </w:p>
    <w:p w14:paraId="4AD11E57" w14:textId="77777777" w:rsidR="007C4538" w:rsidRPr="00D3450D" w:rsidRDefault="007C4538">
      <w:pPr>
        <w:spacing w:after="160" w:line="259" w:lineRule="auto"/>
        <w:rPr>
          <w:rFonts w:cstheme="majorHAnsi"/>
          <w:b/>
          <w:bCs/>
          <w:color w:val="002060"/>
          <w:spacing w:val="-3"/>
          <w:sz w:val="28"/>
          <w:szCs w:val="21"/>
        </w:rPr>
      </w:pPr>
      <w:r w:rsidRPr="00D3450D">
        <w:rPr>
          <w:color w:val="002060"/>
        </w:rPr>
        <w:br w:type="page"/>
      </w:r>
    </w:p>
    <w:p w14:paraId="51856A06" w14:textId="509A12EE" w:rsidR="00556A8A" w:rsidRDefault="00556A8A" w:rsidP="00EE265B">
      <w:pPr>
        <w:pStyle w:val="Heading1"/>
      </w:pPr>
      <w:r>
        <w:lastRenderedPageBreak/>
        <w:t>Ex</w:t>
      </w:r>
      <w:r w:rsidR="00D978BE">
        <w:t>ecutive Summary</w:t>
      </w:r>
    </w:p>
    <w:p w14:paraId="7F815CC8" w14:textId="0983B699" w:rsidR="00E51079" w:rsidRDefault="000373EF" w:rsidP="000373EF">
      <w:r>
        <w:t xml:space="preserve">Our Watch welcomes the </w:t>
      </w:r>
      <w:r w:rsidR="00D807A3">
        <w:t>Victorian Parliament’s</w:t>
      </w:r>
      <w:r>
        <w:t xml:space="preserve"> Inquiry into anti-LGBTIQA+ hate crimes in Victoria and the opportunity to contribute a submission. </w:t>
      </w:r>
    </w:p>
    <w:p w14:paraId="7999374B" w14:textId="27ED41CD" w:rsidR="000373EF" w:rsidRDefault="000373EF" w:rsidP="000373EF">
      <w:r>
        <w:t xml:space="preserve">Our Watch’s role is to provide national leadership on </w:t>
      </w:r>
      <w:r w:rsidR="00E13B13">
        <w:t xml:space="preserve">the </w:t>
      </w:r>
      <w:r w:rsidR="521F1104">
        <w:t xml:space="preserve">primary </w:t>
      </w:r>
      <w:r w:rsidR="52D671B9">
        <w:t>prevention</w:t>
      </w:r>
      <w:r w:rsidR="00E13B13">
        <w:t xml:space="preserve"> of gender-based violence</w:t>
      </w:r>
      <w:r w:rsidR="00190132">
        <w:t>, including through</w:t>
      </w:r>
      <w:r>
        <w:t xml:space="preserve"> </w:t>
      </w:r>
      <w:r>
        <w:rPr>
          <w:i/>
          <w:iCs/>
        </w:rPr>
        <w:t>Change the story</w:t>
      </w:r>
      <w:r w:rsidR="00190132">
        <w:t>,</w:t>
      </w:r>
      <w:r>
        <w:t xml:space="preserve"> Australia’s evidence-based framework to guide a coordinated and effective national approach to preventing violence</w:t>
      </w:r>
      <w:r w:rsidR="00E13B13">
        <w:t xml:space="preserve"> against women</w:t>
      </w:r>
      <w:r>
        <w:t xml:space="preserve">. </w:t>
      </w:r>
    </w:p>
    <w:p w14:paraId="33B8FD55" w14:textId="3A398D4C" w:rsidR="00AB3F86" w:rsidRDefault="00AB3F86" w:rsidP="000373EF">
      <w:r>
        <w:t xml:space="preserve">Our Watch provides expert policy advice to our government members, and works in partnership with communities, the prevention workforce </w:t>
      </w:r>
      <w:r w:rsidRPr="00F04EEB">
        <w:t xml:space="preserve">and leaders across a wide range of sectors </w:t>
      </w:r>
      <w:r>
        <w:t>and settings</w:t>
      </w:r>
      <w:r w:rsidRPr="00F04EEB">
        <w:t xml:space="preserve"> to create change across Australia.</w:t>
      </w:r>
    </w:p>
    <w:p w14:paraId="09B85BA5" w14:textId="6646C35F" w:rsidR="00911D7C" w:rsidRDefault="1EF1BAA7" w:rsidP="000373EF">
      <w:r w:rsidRPr="00DA4D71">
        <w:t>Violence against</w:t>
      </w:r>
      <w:r w:rsidR="003846B1">
        <w:t xml:space="preserve"> lesbian, gay, bisexual, transgender, intersex, queer and asexual (LGBTIQA+) </w:t>
      </w:r>
      <w:r w:rsidRPr="00DA4D71">
        <w:t xml:space="preserve">people </w:t>
      </w:r>
      <w:r w:rsidR="00911D7C" w:rsidRPr="00911D7C">
        <w:t>is a prevalent, serious and preventable abuse of human rights. Our Watch notes with concern the recent series of physical attacks against gay and bisexual men in Victoria, as well as in other states and territories. These attacks and other anti-LGBTIQA+ hate crimes form part of a broader pattern of violence against LGBTIQA+ people.</w:t>
      </w:r>
    </w:p>
    <w:p w14:paraId="755EA43A" w14:textId="281BA7E9" w:rsidR="4DD4FE65" w:rsidRDefault="1EF1BAA7" w:rsidP="3D14CD3C">
      <w:r w:rsidRPr="00DA4D71">
        <w:t>Violence against LGBTIQA</w:t>
      </w:r>
      <w:r w:rsidR="003846B1" w:rsidRPr="00DA4D71">
        <w:t>+</w:t>
      </w:r>
      <w:r w:rsidRPr="00DA4D71">
        <w:t xml:space="preserve"> people shares </w:t>
      </w:r>
      <w:r w:rsidR="008822BA" w:rsidRPr="00DA4D71">
        <w:t>significant</w:t>
      </w:r>
      <w:r w:rsidR="20CA12DC" w:rsidRPr="00DA4D71">
        <w:t xml:space="preserve"> </w:t>
      </w:r>
      <w:r w:rsidRPr="00DA4D71">
        <w:t>features</w:t>
      </w:r>
      <w:r w:rsidRPr="00DA4D71">
        <w:t xml:space="preserve"> </w:t>
      </w:r>
      <w:r w:rsidRPr="00DA4D71">
        <w:t>with violence against women.</w:t>
      </w:r>
      <w:r w:rsidR="5AF8BA2F" w:rsidRPr="00DA4D71">
        <w:rPr>
          <w:rFonts w:eastAsia="Roboto" w:cs="Roboto"/>
          <w:color w:val="002060"/>
          <w:szCs w:val="24"/>
        </w:rPr>
        <w:t xml:space="preserve"> Most notably, </w:t>
      </w:r>
      <w:proofErr w:type="gramStart"/>
      <w:r w:rsidR="5AF8BA2F" w:rsidRPr="00DA4D71">
        <w:rPr>
          <w:rFonts w:eastAsia="Roboto" w:cs="Roboto"/>
          <w:color w:val="002060"/>
          <w:szCs w:val="24"/>
        </w:rPr>
        <w:t>the majority of</w:t>
      </w:r>
      <w:proofErr w:type="gramEnd"/>
      <w:r w:rsidR="5AF8BA2F" w:rsidRPr="00DA4D71">
        <w:rPr>
          <w:rFonts w:eastAsia="Roboto" w:cs="Roboto"/>
          <w:color w:val="002060"/>
          <w:szCs w:val="24"/>
        </w:rPr>
        <w:t xml:space="preserve"> violence against LGBTIQA+ people </w:t>
      </w:r>
      <w:r w:rsidR="00301A1A" w:rsidRPr="00DA4D71">
        <w:rPr>
          <w:rFonts w:eastAsia="Roboto" w:cs="Roboto"/>
          <w:color w:val="002060"/>
          <w:szCs w:val="24"/>
        </w:rPr>
        <w:t xml:space="preserve">and against women </w:t>
      </w:r>
      <w:r w:rsidR="5AF8BA2F" w:rsidRPr="00DA4D71">
        <w:rPr>
          <w:rFonts w:eastAsia="Roboto" w:cs="Roboto"/>
          <w:color w:val="002060"/>
          <w:szCs w:val="24"/>
        </w:rPr>
        <w:t xml:space="preserve">is perpetrated by cisgender men. </w:t>
      </w:r>
      <w:r w:rsidR="00CF3874" w:rsidRPr="00DA4D71">
        <w:rPr>
          <w:rFonts w:eastAsia="Roboto" w:cs="Roboto"/>
          <w:color w:val="002060"/>
          <w:szCs w:val="24"/>
        </w:rPr>
        <w:t>Violence of both kinds is driven by gender</w:t>
      </w:r>
      <w:r w:rsidR="0FD3B3F1" w:rsidRPr="00DA4D71">
        <w:rPr>
          <w:color w:val="002060"/>
        </w:rPr>
        <w:t xml:space="preserve"> inequality</w:t>
      </w:r>
      <w:r w:rsidR="00CF3874" w:rsidRPr="00DA4D71">
        <w:rPr>
          <w:rFonts w:eastAsia="Roboto" w:cs="Roboto"/>
          <w:color w:val="002060"/>
          <w:szCs w:val="24"/>
        </w:rPr>
        <w:t xml:space="preserve">, </w:t>
      </w:r>
      <w:r w:rsidR="000857D4" w:rsidRPr="00DA4D71">
        <w:rPr>
          <w:rFonts w:eastAsia="Roboto" w:cs="Roboto"/>
          <w:color w:val="002060"/>
          <w:szCs w:val="24"/>
        </w:rPr>
        <w:t>which</w:t>
      </w:r>
      <w:r w:rsidR="0FD3B3F1" w:rsidRPr="00DA4D71">
        <w:rPr>
          <w:color w:val="002060"/>
        </w:rPr>
        <w:t xml:space="preserve"> encompasses rigid norms and stereotypes about </w:t>
      </w:r>
      <w:r w:rsidR="003846B1" w:rsidRPr="00DA4D71">
        <w:rPr>
          <w:color w:val="002060"/>
        </w:rPr>
        <w:t>men</w:t>
      </w:r>
      <w:r w:rsidR="000A2D21" w:rsidRPr="00DA4D71" w:rsidDel="003846B1">
        <w:rPr>
          <w:color w:val="002060"/>
        </w:rPr>
        <w:t xml:space="preserve"> and </w:t>
      </w:r>
      <w:r w:rsidR="003846B1" w:rsidRPr="00DA4D71">
        <w:rPr>
          <w:color w:val="002060"/>
        </w:rPr>
        <w:t>women</w:t>
      </w:r>
      <w:r w:rsidR="0FD3B3F1" w:rsidRPr="00DA4D71">
        <w:rPr>
          <w:color w:val="002060"/>
        </w:rPr>
        <w:t xml:space="preserve">, </w:t>
      </w:r>
      <w:r w:rsidR="000A2D21" w:rsidRPr="00DA4D71">
        <w:rPr>
          <w:color w:val="002060"/>
        </w:rPr>
        <w:t>as well as</w:t>
      </w:r>
      <w:r w:rsidR="0FD3B3F1" w:rsidRPr="00DA4D71">
        <w:rPr>
          <w:color w:val="002060"/>
        </w:rPr>
        <w:t xml:space="preserve"> the beliefs that people must be heterosexual and </w:t>
      </w:r>
      <w:r w:rsidR="00831C9D" w:rsidRPr="00DA4D71">
        <w:rPr>
          <w:color w:val="002060"/>
        </w:rPr>
        <w:t xml:space="preserve">must </w:t>
      </w:r>
      <w:r w:rsidR="0FD3B3F1" w:rsidRPr="00DA4D71">
        <w:rPr>
          <w:color w:val="002060"/>
        </w:rPr>
        <w:t>conform to their sex assigned at birth.</w:t>
      </w:r>
      <w:r w:rsidR="0FD3B3F1" w:rsidRPr="00DA4D71">
        <w:rPr>
          <w:rFonts w:eastAsia="Roboto" w:cs="Roboto"/>
          <w:color w:val="002060"/>
          <w:szCs w:val="24"/>
        </w:rPr>
        <w:t xml:space="preserve"> </w:t>
      </w:r>
      <w:r w:rsidR="009E6878" w:rsidRPr="00DA4D71">
        <w:rPr>
          <w:rFonts w:eastAsia="Roboto" w:cs="Roboto"/>
          <w:color w:val="002060"/>
          <w:szCs w:val="24"/>
        </w:rPr>
        <w:t>Like</w:t>
      </w:r>
      <w:r w:rsidR="0FD3B3F1" w:rsidRPr="00DA4D71">
        <w:rPr>
          <w:rFonts w:eastAsia="Roboto" w:cs="Roboto"/>
          <w:color w:val="002060"/>
          <w:szCs w:val="24"/>
        </w:rPr>
        <w:t xml:space="preserve"> violence against women, violence against the LGBTIQA+ community affects some groups more than others</w:t>
      </w:r>
      <w:r w:rsidR="009E6878" w:rsidRPr="00DA4D71">
        <w:rPr>
          <w:rFonts w:eastAsia="Roboto" w:cs="Roboto"/>
          <w:color w:val="002060"/>
          <w:szCs w:val="24"/>
        </w:rPr>
        <w:t xml:space="preserve"> </w:t>
      </w:r>
      <w:r w:rsidR="00946C62" w:rsidRPr="00DA4D71">
        <w:rPr>
          <w:rFonts w:eastAsia="Roboto" w:cs="Roboto"/>
          <w:color w:val="002060"/>
          <w:szCs w:val="24"/>
        </w:rPr>
        <w:t>depending on other intersecting forms of discrimination and oppression</w:t>
      </w:r>
      <w:r w:rsidR="0FD3B3F1" w:rsidRPr="00DA4D71">
        <w:rPr>
          <w:rFonts w:eastAsia="Roboto" w:cs="Roboto"/>
          <w:color w:val="002060"/>
          <w:szCs w:val="24"/>
        </w:rPr>
        <w:t>.</w:t>
      </w:r>
      <w:r w:rsidR="00946C62" w:rsidRPr="00DA4D71">
        <w:rPr>
          <w:rFonts w:eastAsia="Roboto" w:cs="Roboto"/>
          <w:color w:val="002060"/>
          <w:szCs w:val="24"/>
        </w:rPr>
        <w:t xml:space="preserve"> </w:t>
      </w:r>
      <w:r w:rsidR="588A4B91" w:rsidRPr="00DA4D71">
        <w:t xml:space="preserve"> </w:t>
      </w:r>
    </w:p>
    <w:p w14:paraId="424EDDAD" w14:textId="3893A795" w:rsidR="4DD4FE65" w:rsidRDefault="588A4B91" w:rsidP="4DD4FE65">
      <w:r w:rsidRPr="00DA4D71">
        <w:t>A primary prevention approach aims to stop violence against LGBTIQA+ people before it starts by addressing the</w:t>
      </w:r>
      <w:r w:rsidR="003846B1" w:rsidRPr="00DA4D71">
        <w:t>se</w:t>
      </w:r>
      <w:r w:rsidRPr="00DA4D71">
        <w:t xml:space="preserve"> underlying drivers and the social context in which violence occurs</w:t>
      </w:r>
      <w:r>
        <w:t>.</w:t>
      </w:r>
      <w:r w:rsidR="00946C62">
        <w:t xml:space="preserve"> It does this by taking a whole-of-population approach to </w:t>
      </w:r>
      <w:r w:rsidR="00D26DAA">
        <w:t xml:space="preserve">transform </w:t>
      </w:r>
      <w:r w:rsidR="00BB4892">
        <w:t xml:space="preserve">the </w:t>
      </w:r>
      <w:r w:rsidR="00D26DAA">
        <w:t xml:space="preserve">norms, stereotypes and structures </w:t>
      </w:r>
      <w:r w:rsidR="0010561A">
        <w:t>which</w:t>
      </w:r>
      <w:r w:rsidR="00D26DAA">
        <w:t xml:space="preserve"> </w:t>
      </w:r>
      <w:r w:rsidR="00D079FA">
        <w:t>shape the drivers</w:t>
      </w:r>
      <w:r w:rsidR="00085F75">
        <w:t xml:space="preserve"> of gender-based violence where</w:t>
      </w:r>
      <w:r w:rsidR="000103B6">
        <w:t>ver</w:t>
      </w:r>
      <w:r w:rsidR="00085F75">
        <w:t xml:space="preserve"> people live, learn, work, play and socialise.</w:t>
      </w:r>
    </w:p>
    <w:p w14:paraId="4C1B2FE9" w14:textId="454B16CD" w:rsidR="00EC37BB" w:rsidRDefault="00837075" w:rsidP="000373EF">
      <w:pPr>
        <w:rPr>
          <w:color w:val="002060"/>
        </w:rPr>
      </w:pPr>
      <w:r>
        <w:rPr>
          <w:color w:val="002060"/>
        </w:rPr>
        <w:t>Our Watch and Rainbow Health Australia</w:t>
      </w:r>
      <w:r w:rsidR="00027FA6">
        <w:rPr>
          <w:color w:val="002060"/>
        </w:rPr>
        <w:t xml:space="preserve"> – </w:t>
      </w:r>
      <w:r w:rsidR="00485D57">
        <w:rPr>
          <w:color w:val="002060"/>
        </w:rPr>
        <w:t>a program</w:t>
      </w:r>
      <w:r>
        <w:rPr>
          <w:color w:val="002060"/>
        </w:rPr>
        <w:t xml:space="preserve"> of The Australian Centre in Sex, Health and Society (ARCSHS) at La Trobe University</w:t>
      </w:r>
      <w:r w:rsidR="00CE62B0">
        <w:rPr>
          <w:color w:val="002060"/>
        </w:rPr>
        <w:t xml:space="preserve"> </w:t>
      </w:r>
      <w:r w:rsidR="001E3C0E">
        <w:rPr>
          <w:color w:val="002060"/>
        </w:rPr>
        <w:t>–</w:t>
      </w:r>
      <w:r w:rsidR="00027FA6">
        <w:rPr>
          <w:color w:val="002060"/>
        </w:rPr>
        <w:t xml:space="preserve"> </w:t>
      </w:r>
      <w:r>
        <w:rPr>
          <w:color w:val="002060"/>
        </w:rPr>
        <w:t xml:space="preserve">are working in partnership </w:t>
      </w:r>
      <w:r w:rsidRPr="009F5991">
        <w:rPr>
          <w:color w:val="002060"/>
        </w:rPr>
        <w:t>to develop a national framework to prevent gender-based violence LGBTIQA</w:t>
      </w:r>
      <w:r w:rsidRPr="009F5991">
        <w:rPr>
          <w:color w:val="002060"/>
        </w:rPr>
        <w:t>+</w:t>
      </w:r>
      <w:r w:rsidRPr="009F5991">
        <w:rPr>
          <w:color w:val="002060"/>
        </w:rPr>
        <w:t xml:space="preserve"> people and communities.</w:t>
      </w:r>
      <w:r>
        <w:rPr>
          <w:color w:val="002060"/>
        </w:rPr>
        <w:t xml:space="preserve"> </w:t>
      </w:r>
    </w:p>
    <w:p w14:paraId="026E0A73" w14:textId="4FAF0E25" w:rsidR="00837075" w:rsidRDefault="00844A5A" w:rsidP="00837075">
      <w:r>
        <w:rPr>
          <w:color w:val="002060"/>
        </w:rPr>
        <w:t xml:space="preserve">This </w:t>
      </w:r>
      <w:r w:rsidR="00027FA6">
        <w:rPr>
          <w:color w:val="002060"/>
        </w:rPr>
        <w:t xml:space="preserve">forthcoming </w:t>
      </w:r>
      <w:r w:rsidR="00B93192">
        <w:rPr>
          <w:color w:val="002060"/>
        </w:rPr>
        <w:t>N</w:t>
      </w:r>
      <w:r w:rsidR="00C87EC5">
        <w:rPr>
          <w:color w:val="002060"/>
        </w:rPr>
        <w:t xml:space="preserve">ational </w:t>
      </w:r>
      <w:r w:rsidR="00B93192">
        <w:rPr>
          <w:color w:val="002060"/>
        </w:rPr>
        <w:t>F</w:t>
      </w:r>
      <w:r>
        <w:rPr>
          <w:color w:val="002060"/>
        </w:rPr>
        <w:t>ramework</w:t>
      </w:r>
      <w:r w:rsidR="00837075">
        <w:rPr>
          <w:color w:val="002060"/>
        </w:rPr>
        <w:t xml:space="preserve"> </w:t>
      </w:r>
      <w:r w:rsidR="00171309">
        <w:rPr>
          <w:color w:val="002060"/>
        </w:rPr>
        <w:t xml:space="preserve">(launching </w:t>
      </w:r>
      <w:r w:rsidR="002A5BDA">
        <w:rPr>
          <w:color w:val="002060"/>
        </w:rPr>
        <w:t>late in</w:t>
      </w:r>
      <w:r w:rsidR="00B26A38">
        <w:rPr>
          <w:color w:val="002060"/>
        </w:rPr>
        <w:t xml:space="preserve"> </w:t>
      </w:r>
      <w:r w:rsidR="00EE046F">
        <w:rPr>
          <w:color w:val="002060"/>
        </w:rPr>
        <w:t>2026</w:t>
      </w:r>
      <w:r w:rsidR="002A5BDA">
        <w:rPr>
          <w:color w:val="002060"/>
        </w:rPr>
        <w:t>)</w:t>
      </w:r>
      <w:r w:rsidR="00595B33">
        <w:rPr>
          <w:color w:val="002060"/>
        </w:rPr>
        <w:t xml:space="preserve"> builds on </w:t>
      </w:r>
      <w:r w:rsidR="0055183C">
        <w:rPr>
          <w:color w:val="002060"/>
        </w:rPr>
        <w:t xml:space="preserve">Rainbow Health Australia’s </w:t>
      </w:r>
      <w:hyperlink r:id="rId18" w:history="1">
        <w:r w:rsidR="00595B33" w:rsidRPr="00AF2E34">
          <w:rPr>
            <w:rStyle w:val="Hyperlink"/>
            <w:i/>
            <w:color w:val="002060"/>
          </w:rPr>
          <w:t>Pride in Prevention</w:t>
        </w:r>
      </w:hyperlink>
      <w:r w:rsidR="00595B33">
        <w:rPr>
          <w:color w:val="002060"/>
        </w:rPr>
        <w:t xml:space="preserve"> </w:t>
      </w:r>
      <w:r w:rsidR="007D1DDA">
        <w:rPr>
          <w:color w:val="002060"/>
        </w:rPr>
        <w:t>resources</w:t>
      </w:r>
      <w:r w:rsidR="0055183C">
        <w:rPr>
          <w:color w:val="002060"/>
        </w:rPr>
        <w:t xml:space="preserve"> </w:t>
      </w:r>
      <w:r w:rsidR="00595B33">
        <w:rPr>
          <w:color w:val="002060"/>
        </w:rPr>
        <w:t xml:space="preserve">and </w:t>
      </w:r>
      <w:hyperlink r:id="rId19" w:history="1">
        <w:r w:rsidR="0055183C" w:rsidRPr="00AF2E34">
          <w:rPr>
            <w:rStyle w:val="Hyperlink"/>
            <w:color w:val="002060"/>
          </w:rPr>
          <w:t>Our Watch’s</w:t>
        </w:r>
        <w:r w:rsidR="00C36A47" w:rsidRPr="00AF2E34">
          <w:rPr>
            <w:rStyle w:val="Hyperlink"/>
            <w:color w:val="002060"/>
          </w:rPr>
          <w:t xml:space="preserve"> </w:t>
        </w:r>
        <w:r w:rsidR="00AC49FA" w:rsidRPr="00AF2E34">
          <w:rPr>
            <w:rStyle w:val="Hyperlink"/>
            <w:color w:val="002060"/>
          </w:rPr>
          <w:t>previous</w:t>
        </w:r>
        <w:r w:rsidR="00C36A47" w:rsidRPr="00AF2E34">
          <w:rPr>
            <w:rStyle w:val="Hyperlink"/>
            <w:color w:val="002060"/>
          </w:rPr>
          <w:t xml:space="preserve"> work </w:t>
        </w:r>
        <w:r w:rsidR="00FA467E">
          <w:rPr>
            <w:rStyle w:val="Hyperlink"/>
            <w:color w:val="002060"/>
          </w:rPr>
          <w:t>with Rainbow Health Australia</w:t>
        </w:r>
        <w:r w:rsidR="00C36A47" w:rsidRPr="00AF2E34">
          <w:rPr>
            <w:rStyle w:val="Hyperlink"/>
            <w:color w:val="002060"/>
          </w:rPr>
          <w:t xml:space="preserve"> </w:t>
        </w:r>
        <w:r w:rsidR="00AC49FA" w:rsidRPr="00AF2E34">
          <w:rPr>
            <w:rStyle w:val="Hyperlink"/>
            <w:color w:val="002060"/>
          </w:rPr>
          <w:t>on</w:t>
        </w:r>
        <w:r w:rsidR="0055183C" w:rsidRPr="00AF2E34">
          <w:rPr>
            <w:rStyle w:val="Hyperlink"/>
            <w:color w:val="002060"/>
          </w:rPr>
          <w:t xml:space="preserve"> LGBTI primary prevention</w:t>
        </w:r>
      </w:hyperlink>
      <w:r w:rsidR="0055183C">
        <w:rPr>
          <w:color w:val="002060"/>
        </w:rPr>
        <w:t>.</w:t>
      </w:r>
      <w:r w:rsidR="00C36A47">
        <w:rPr>
          <w:color w:val="002060"/>
        </w:rPr>
        <w:t xml:space="preserve"> </w:t>
      </w:r>
      <w:r w:rsidR="00B93192">
        <w:rPr>
          <w:color w:val="002060"/>
        </w:rPr>
        <w:t xml:space="preserve">It </w:t>
      </w:r>
      <w:r w:rsidR="006F4046">
        <w:rPr>
          <w:color w:val="002060"/>
        </w:rPr>
        <w:t>explains the</w:t>
      </w:r>
      <w:r w:rsidR="00865970">
        <w:rPr>
          <w:color w:val="002060"/>
        </w:rPr>
        <w:t xml:space="preserve"> </w:t>
      </w:r>
      <w:r w:rsidR="007D1634">
        <w:rPr>
          <w:color w:val="002060"/>
        </w:rPr>
        <w:t xml:space="preserve">underlying drivers of violence against LGBTIQA+ people and </w:t>
      </w:r>
      <w:r w:rsidR="001308EF">
        <w:rPr>
          <w:color w:val="002060"/>
        </w:rPr>
        <w:t xml:space="preserve">identifies </w:t>
      </w:r>
      <w:r w:rsidR="007D1634">
        <w:rPr>
          <w:color w:val="002060"/>
        </w:rPr>
        <w:t>where th</w:t>
      </w:r>
      <w:r w:rsidR="005A5304">
        <w:rPr>
          <w:color w:val="002060"/>
        </w:rPr>
        <w:t>ese</w:t>
      </w:r>
      <w:r w:rsidR="007D1634">
        <w:rPr>
          <w:color w:val="002060"/>
        </w:rPr>
        <w:t xml:space="preserve"> overlap with the drivers of violence against women</w:t>
      </w:r>
      <w:r w:rsidR="00865970">
        <w:rPr>
          <w:color w:val="002060"/>
        </w:rPr>
        <w:t xml:space="preserve">. </w:t>
      </w:r>
      <w:r w:rsidR="005A5304">
        <w:rPr>
          <w:color w:val="002060"/>
        </w:rPr>
        <w:t>The National Framework</w:t>
      </w:r>
      <w:r w:rsidR="00865970">
        <w:rPr>
          <w:color w:val="002060"/>
        </w:rPr>
        <w:t xml:space="preserve"> </w:t>
      </w:r>
      <w:r w:rsidR="002965C2">
        <w:rPr>
          <w:color w:val="002060"/>
        </w:rPr>
        <w:t>also</w:t>
      </w:r>
      <w:r w:rsidR="00865970">
        <w:rPr>
          <w:color w:val="002060"/>
        </w:rPr>
        <w:t xml:space="preserve"> </w:t>
      </w:r>
      <w:r w:rsidR="00F205B7">
        <w:rPr>
          <w:color w:val="002060"/>
        </w:rPr>
        <w:t>provides a set of actions</w:t>
      </w:r>
      <w:r w:rsidR="00F02ED6">
        <w:rPr>
          <w:color w:val="002060"/>
        </w:rPr>
        <w:t xml:space="preserve"> </w:t>
      </w:r>
      <w:r w:rsidR="00AE66BA">
        <w:rPr>
          <w:color w:val="002060"/>
        </w:rPr>
        <w:t>government and non-government</w:t>
      </w:r>
      <w:r w:rsidR="005D7477">
        <w:rPr>
          <w:color w:val="002060"/>
        </w:rPr>
        <w:t xml:space="preserve"> stakeholders can </w:t>
      </w:r>
      <w:r w:rsidR="00AE66BA">
        <w:rPr>
          <w:color w:val="002060"/>
        </w:rPr>
        <w:t>take</w:t>
      </w:r>
      <w:r w:rsidR="00865970">
        <w:rPr>
          <w:color w:val="002060"/>
        </w:rPr>
        <w:t xml:space="preserve"> to prevent </w:t>
      </w:r>
      <w:r w:rsidR="00EA444B">
        <w:rPr>
          <w:color w:val="002060"/>
        </w:rPr>
        <w:t xml:space="preserve">anti-LGBTIQA+ </w:t>
      </w:r>
      <w:r w:rsidR="00637F44">
        <w:rPr>
          <w:color w:val="002060"/>
        </w:rPr>
        <w:t>violence</w:t>
      </w:r>
      <w:r w:rsidR="005D7477">
        <w:rPr>
          <w:color w:val="002060"/>
        </w:rPr>
        <w:t xml:space="preserve">. The development of this framework has been supported by </w:t>
      </w:r>
      <w:r w:rsidR="00ED349E">
        <w:rPr>
          <w:color w:val="002060"/>
        </w:rPr>
        <w:t>n</w:t>
      </w:r>
      <w:r w:rsidR="005D7477">
        <w:rPr>
          <w:color w:val="002060"/>
        </w:rPr>
        <w:t xml:space="preserve">ational consultations, </w:t>
      </w:r>
      <w:r w:rsidR="00E130F1">
        <w:rPr>
          <w:color w:val="002060"/>
        </w:rPr>
        <w:t>government</w:t>
      </w:r>
      <w:r w:rsidR="005D7477">
        <w:rPr>
          <w:color w:val="002060"/>
        </w:rPr>
        <w:t xml:space="preserve"> engagement</w:t>
      </w:r>
      <w:r w:rsidR="006C26FF">
        <w:rPr>
          <w:color w:val="002060"/>
        </w:rPr>
        <w:t>,</w:t>
      </w:r>
      <w:r w:rsidR="005D7477">
        <w:rPr>
          <w:color w:val="002060"/>
        </w:rPr>
        <w:t xml:space="preserve"> background research and policy mapping</w:t>
      </w:r>
      <w:r w:rsidR="000F0829">
        <w:rPr>
          <w:color w:val="002060"/>
        </w:rPr>
        <w:t>.</w:t>
      </w:r>
      <w:r w:rsidR="005D7477">
        <w:rPr>
          <w:color w:val="002060"/>
        </w:rPr>
        <w:t xml:space="preserve"> </w:t>
      </w:r>
    </w:p>
    <w:p w14:paraId="2C40412F" w14:textId="7927128A" w:rsidR="000373EF" w:rsidRPr="0071114B" w:rsidRDefault="000373EF" w:rsidP="000373EF">
      <w:r>
        <w:lastRenderedPageBreak/>
        <w:t xml:space="preserve">In this submission, we draw on </w:t>
      </w:r>
      <w:r w:rsidR="005D7477">
        <w:t xml:space="preserve">this new </w:t>
      </w:r>
      <w:r w:rsidR="0081409E">
        <w:t>F</w:t>
      </w:r>
      <w:r w:rsidR="005D7477">
        <w:t xml:space="preserve">ramework </w:t>
      </w:r>
      <w:r w:rsidR="009A3F1C">
        <w:t xml:space="preserve">developed in partnership with Rainbow Health Australia </w:t>
      </w:r>
      <w:r w:rsidR="005D7477">
        <w:t xml:space="preserve">and </w:t>
      </w:r>
      <w:r>
        <w:t xml:space="preserve">our expertise and activities </w:t>
      </w:r>
      <w:r w:rsidR="00B8733B">
        <w:t xml:space="preserve">in preventing against women </w:t>
      </w:r>
      <w:r>
        <w:t xml:space="preserve">to respond to the Terms of Reference </w:t>
      </w:r>
      <w:r w:rsidRPr="00174BCF">
        <w:rPr>
          <w:color w:val="002060"/>
        </w:rPr>
        <w:t>of the Inquiry related to</w:t>
      </w:r>
      <w:r>
        <w:rPr>
          <w:color w:val="002060"/>
        </w:rPr>
        <w:t xml:space="preserve">: </w:t>
      </w:r>
    </w:p>
    <w:p w14:paraId="38116C8F" w14:textId="77777777" w:rsidR="000373EF" w:rsidRDefault="000373EF" w:rsidP="000373EF">
      <w:pPr>
        <w:pStyle w:val="ListBullet"/>
        <w:ind w:firstLine="0"/>
        <w:rPr>
          <w:i/>
          <w:iCs/>
        </w:rPr>
      </w:pPr>
      <w:r w:rsidRPr="00B4653B">
        <w:rPr>
          <w:i/>
          <w:iCs/>
        </w:rPr>
        <w:t xml:space="preserve">(8) interjurisdictional strategies and methods to combat anti-LGBTIQA+ hate crimes across borders </w:t>
      </w:r>
    </w:p>
    <w:p w14:paraId="0F7E848A" w14:textId="77777777" w:rsidR="000373EF" w:rsidRDefault="000373EF" w:rsidP="000373EF">
      <w:pPr>
        <w:pStyle w:val="ListBullet"/>
        <w:ind w:left="0" w:firstLine="0"/>
      </w:pPr>
      <w:r>
        <w:t xml:space="preserve">We do this by: </w:t>
      </w:r>
    </w:p>
    <w:p w14:paraId="03AF6CC4" w14:textId="572955A6" w:rsidR="000373EF" w:rsidRDefault="000373EF" w:rsidP="00D53825">
      <w:pPr>
        <w:pStyle w:val="ListBullet"/>
        <w:numPr>
          <w:ilvl w:val="0"/>
          <w:numId w:val="54"/>
        </w:numPr>
        <w:ind w:left="357" w:hanging="357"/>
      </w:pPr>
      <w:r>
        <w:t xml:space="preserve">Outlining </w:t>
      </w:r>
      <w:r w:rsidR="00B261E8">
        <w:t>current understanding</w:t>
      </w:r>
      <w:r>
        <w:t xml:space="preserve"> of anti-LGBTIQA+ hate crimes</w:t>
      </w:r>
      <w:r w:rsidR="009C675C">
        <w:t>.</w:t>
      </w:r>
    </w:p>
    <w:p w14:paraId="7BEC4B61" w14:textId="6EBCC449" w:rsidR="000373EF" w:rsidRDefault="000373EF" w:rsidP="00D53825">
      <w:pPr>
        <w:pStyle w:val="ListBullet"/>
        <w:numPr>
          <w:ilvl w:val="0"/>
          <w:numId w:val="54"/>
        </w:numPr>
        <w:ind w:left="357" w:hanging="357"/>
      </w:pPr>
      <w:r>
        <w:t xml:space="preserve">Introducing Our Watch and Rainbow Health Australia’s forthcoming National Framework to </w:t>
      </w:r>
      <w:r w:rsidR="00027FA6">
        <w:t>p</w:t>
      </w:r>
      <w:r>
        <w:t xml:space="preserve">revent </w:t>
      </w:r>
      <w:r w:rsidR="00027FA6">
        <w:t>v</w:t>
      </w:r>
      <w:r>
        <w:t xml:space="preserve">iolence </w:t>
      </w:r>
      <w:r w:rsidR="00027FA6">
        <w:t>a</w:t>
      </w:r>
      <w:r>
        <w:t>gainst LGBTIQA+ people</w:t>
      </w:r>
      <w:r w:rsidR="009C675C">
        <w:t>.</w:t>
      </w:r>
    </w:p>
    <w:p w14:paraId="3314C093" w14:textId="7A815E97" w:rsidR="000373EF" w:rsidRDefault="000373EF" w:rsidP="00D53825">
      <w:pPr>
        <w:pStyle w:val="ListBullet"/>
        <w:numPr>
          <w:ilvl w:val="0"/>
          <w:numId w:val="54"/>
        </w:numPr>
        <w:ind w:left="357" w:hanging="357"/>
      </w:pPr>
      <w:r>
        <w:t>Outlining how primary prevention addresses the drivers of violence against LGBTIQA+ people</w:t>
      </w:r>
      <w:r w:rsidR="009C675C">
        <w:t>.</w:t>
      </w:r>
    </w:p>
    <w:p w14:paraId="4B210074" w14:textId="54C8E226" w:rsidR="004F2CE5" w:rsidRDefault="000373EF" w:rsidP="00D53825">
      <w:pPr>
        <w:pStyle w:val="ListBullet"/>
        <w:numPr>
          <w:ilvl w:val="0"/>
          <w:numId w:val="54"/>
        </w:numPr>
        <w:ind w:left="357" w:hanging="357"/>
      </w:pPr>
      <w:r>
        <w:t xml:space="preserve">Identifying opportunities for Victoria to align with existing interjurisdictional violence prevention strategies and methods. </w:t>
      </w:r>
    </w:p>
    <w:p w14:paraId="49DC14BF" w14:textId="1FBD9B76" w:rsidR="004F2CE5" w:rsidRDefault="004F2CE5" w:rsidP="004F2CE5">
      <w:pPr>
        <w:pStyle w:val="Heading2"/>
      </w:pPr>
      <w:r>
        <w:t>Summary of recommendations</w:t>
      </w:r>
    </w:p>
    <w:p w14:paraId="26C7426E" w14:textId="54CE36A8" w:rsidR="00D978BE" w:rsidRDefault="00D978BE" w:rsidP="00D978BE">
      <w:r>
        <w:t>Our Watch makes the following recommendations</w:t>
      </w:r>
      <w:r w:rsidR="004F2CE5">
        <w:t xml:space="preserve"> to the </w:t>
      </w:r>
      <w:r w:rsidR="001156A7">
        <w:t>Victorian Parliament’s</w:t>
      </w:r>
      <w:r w:rsidR="001156A7">
        <w:t xml:space="preserve"> </w:t>
      </w:r>
      <w:r w:rsidR="004F2CE5">
        <w:t>Legal and Social Committee</w:t>
      </w:r>
      <w:r w:rsidR="001156A7">
        <w:t>.</w:t>
      </w:r>
    </w:p>
    <w:p w14:paraId="60AB7FE5" w14:textId="5C42218C" w:rsidR="00C247CD" w:rsidRDefault="00E812B5" w:rsidP="004F2CE5">
      <w:r w:rsidRPr="0070542A">
        <w:rPr>
          <w:b/>
          <w:bCs/>
        </w:rPr>
        <w:t>Recommendation</w:t>
      </w:r>
      <w:r>
        <w:rPr>
          <w:b/>
          <w:bCs/>
        </w:rPr>
        <w:t xml:space="preserve"> 1</w:t>
      </w:r>
      <w:r w:rsidRPr="00A149BD">
        <w:t xml:space="preserve">: </w:t>
      </w:r>
      <w:r w:rsidR="00C247CD">
        <w:t>The Victorian government</w:t>
      </w:r>
      <w:r w:rsidR="00985444">
        <w:t>, and Victorian government funded bodies,</w:t>
      </w:r>
      <w:r w:rsidR="00C247CD">
        <w:t xml:space="preserve"> should </w:t>
      </w:r>
      <w:r w:rsidR="007D45EB">
        <w:t>use</w:t>
      </w:r>
      <w:r w:rsidR="00C247CD">
        <w:t xml:space="preserve"> </w:t>
      </w:r>
      <w:r w:rsidR="00C247CD" w:rsidRPr="004D0C1E">
        <w:rPr>
          <w:color w:val="002060"/>
        </w:rPr>
        <w:t xml:space="preserve">the </w:t>
      </w:r>
      <w:hyperlink r:id="rId20" w:history="1">
        <w:r w:rsidR="00C247CD" w:rsidRPr="004D0C1E">
          <w:rPr>
            <w:rStyle w:val="Hyperlink"/>
            <w:color w:val="002060"/>
          </w:rPr>
          <w:t>ABS 2020 Standard best-practice questions</w:t>
        </w:r>
      </w:hyperlink>
      <w:r w:rsidR="00C247CD" w:rsidRPr="004D0C1E">
        <w:rPr>
          <w:color w:val="002060"/>
        </w:rPr>
        <w:t xml:space="preserve"> </w:t>
      </w:r>
      <w:r w:rsidR="007D45EB" w:rsidRPr="004D0C1E">
        <w:rPr>
          <w:color w:val="002060"/>
        </w:rPr>
        <w:t>to</w:t>
      </w:r>
      <w:r w:rsidR="00985444" w:rsidRPr="004D0C1E">
        <w:rPr>
          <w:color w:val="002060"/>
        </w:rPr>
        <w:t xml:space="preserve"> collect </w:t>
      </w:r>
      <w:r w:rsidR="00E52819">
        <w:t xml:space="preserve">demographic data </w:t>
      </w:r>
      <w:r w:rsidR="00C02388">
        <w:t xml:space="preserve">when undertaking </w:t>
      </w:r>
      <w:r w:rsidR="00885F11">
        <w:t>violence prevention</w:t>
      </w:r>
      <w:r w:rsidR="00E52819">
        <w:t xml:space="preserve"> research</w:t>
      </w:r>
      <w:r w:rsidR="00061C7D">
        <w:t xml:space="preserve"> to</w:t>
      </w:r>
      <w:r w:rsidR="179ACC92">
        <w:t>:</w:t>
      </w:r>
    </w:p>
    <w:p w14:paraId="3E389D78" w14:textId="09125A0A" w:rsidR="00E812B5" w:rsidRDefault="00E812B5" w:rsidP="00D53825">
      <w:pPr>
        <w:pStyle w:val="ListBullet"/>
        <w:numPr>
          <w:ilvl w:val="0"/>
          <w:numId w:val="55"/>
        </w:numPr>
        <w:spacing w:after="0" w:line="240" w:lineRule="auto"/>
        <w:ind w:left="357" w:hanging="357"/>
      </w:pPr>
      <w:r>
        <w:t>C</w:t>
      </w:r>
      <w:r w:rsidRPr="00A149BD">
        <w:t xml:space="preserve">ollect </w:t>
      </w:r>
      <w:r w:rsidR="00DB6040">
        <w:t xml:space="preserve">appropriate and </w:t>
      </w:r>
      <w:r w:rsidR="009B5B54">
        <w:t>standardised</w:t>
      </w:r>
      <w:r w:rsidR="00DB6040">
        <w:t xml:space="preserve"> </w:t>
      </w:r>
      <w:r w:rsidRPr="00A149BD">
        <w:t xml:space="preserve">information on gender, sexuality and innate variations of sex characteristics. </w:t>
      </w:r>
    </w:p>
    <w:p w14:paraId="1CFDE2B5" w14:textId="77777777" w:rsidR="00E812B5" w:rsidRPr="00A84717" w:rsidRDefault="00E812B5" w:rsidP="00D53825">
      <w:pPr>
        <w:pStyle w:val="ListBullet"/>
        <w:numPr>
          <w:ilvl w:val="0"/>
          <w:numId w:val="55"/>
        </w:numPr>
        <w:spacing w:after="0" w:line="240" w:lineRule="auto"/>
        <w:ind w:left="357" w:hanging="357"/>
      </w:pPr>
      <w:r w:rsidRPr="00A84717">
        <w:t xml:space="preserve">Increase the availability of prevalence data for LGBTIQA+ communities. </w:t>
      </w:r>
    </w:p>
    <w:p w14:paraId="52EEF2A0" w14:textId="44FB4097" w:rsidR="00E812B5" w:rsidRDefault="00061C7D" w:rsidP="00D53825">
      <w:pPr>
        <w:pStyle w:val="ListBullet"/>
        <w:numPr>
          <w:ilvl w:val="0"/>
          <w:numId w:val="55"/>
        </w:numPr>
        <w:spacing w:after="0" w:line="240" w:lineRule="auto"/>
        <w:ind w:left="357" w:hanging="357"/>
      </w:pPr>
      <w:r>
        <w:t>Monitor</w:t>
      </w:r>
      <w:r w:rsidR="00055A13">
        <w:t xml:space="preserve"> </w:t>
      </w:r>
      <w:r w:rsidR="00114B5D">
        <w:t xml:space="preserve">the prevalence </w:t>
      </w:r>
      <w:r w:rsidR="003C0234">
        <w:t xml:space="preserve">of </w:t>
      </w:r>
      <w:r w:rsidR="00822668">
        <w:t>anti-LGBTIQA+ hate crime victimisation and track</w:t>
      </w:r>
      <w:r w:rsidR="00D620FA">
        <w:t xml:space="preserve"> </w:t>
      </w:r>
      <w:r w:rsidR="00DB6040" w:rsidRPr="00A84717">
        <w:t xml:space="preserve">Victoria’s </w:t>
      </w:r>
      <w:r w:rsidR="00E812B5" w:rsidRPr="00A84717">
        <w:t xml:space="preserve">progress towards preventing </w:t>
      </w:r>
      <w:r w:rsidR="00822668">
        <w:t>it</w:t>
      </w:r>
      <w:r w:rsidR="00E812B5" w:rsidRPr="00A84717">
        <w:t xml:space="preserve"> at a population level.</w:t>
      </w:r>
    </w:p>
    <w:p w14:paraId="33DEB8CC" w14:textId="2DC9F786" w:rsidR="00E812B5" w:rsidRPr="00A84717" w:rsidRDefault="00457FDC" w:rsidP="00D53825">
      <w:pPr>
        <w:pStyle w:val="ListBullet"/>
        <w:numPr>
          <w:ilvl w:val="0"/>
          <w:numId w:val="55"/>
        </w:numPr>
        <w:spacing w:after="0" w:line="240" w:lineRule="auto"/>
        <w:ind w:left="357" w:hanging="357"/>
      </w:pPr>
      <w:r>
        <w:t>Obtain</w:t>
      </w:r>
      <w:r w:rsidR="00E812B5">
        <w:t xml:space="preserve"> </w:t>
      </w:r>
      <w:r w:rsidR="00E812B5" w:rsidRPr="00A84717">
        <w:t>the data necessary to develop targeted prevention initiatives alongside the LGBTIQA+ groups most affected by hate crimes</w:t>
      </w:r>
      <w:r w:rsidR="00061C7D">
        <w:t xml:space="preserve"> and</w:t>
      </w:r>
      <w:r w:rsidR="00943CCC">
        <w:t xml:space="preserve"> share this data with LGBTIQA+ and </w:t>
      </w:r>
      <w:r w:rsidR="00F00FEA">
        <w:t xml:space="preserve">prevention </w:t>
      </w:r>
      <w:r w:rsidR="008C1BA1">
        <w:t>organisations</w:t>
      </w:r>
      <w:r w:rsidR="00F00FEA">
        <w:t xml:space="preserve">. </w:t>
      </w:r>
    </w:p>
    <w:p w14:paraId="656FA4BF" w14:textId="77777777" w:rsidR="004F2CE5" w:rsidRPr="004F2CE5" w:rsidRDefault="004F2CE5" w:rsidP="004F2CE5">
      <w:pPr>
        <w:rPr>
          <w:b/>
          <w:bCs/>
          <w:sz w:val="4"/>
          <w:szCs w:val="4"/>
        </w:rPr>
      </w:pPr>
    </w:p>
    <w:p w14:paraId="5745845A" w14:textId="2F3ABB6A" w:rsidR="00E812B5" w:rsidRDefault="00E812B5" w:rsidP="004F2CE5">
      <w:r>
        <w:rPr>
          <w:b/>
          <w:bCs/>
        </w:rPr>
        <w:t xml:space="preserve">Recommendation 2: </w:t>
      </w:r>
      <w:r>
        <w:t xml:space="preserve">Use the primary prevention approach outlined in the forthcoming </w:t>
      </w:r>
      <w:r w:rsidRPr="00FA1BAD">
        <w:t xml:space="preserve">National Framework for </w:t>
      </w:r>
      <w:r w:rsidR="00061C7D">
        <w:t>p</w:t>
      </w:r>
      <w:r w:rsidRPr="00FA1BAD">
        <w:t xml:space="preserve">reventing </w:t>
      </w:r>
      <w:r w:rsidR="00061C7D">
        <w:t>v</w:t>
      </w:r>
      <w:r w:rsidRPr="00FA1BAD">
        <w:t xml:space="preserve">iolence </w:t>
      </w:r>
      <w:r w:rsidR="00061C7D">
        <w:t>a</w:t>
      </w:r>
      <w:r w:rsidRPr="00FA1BAD">
        <w:t xml:space="preserve">gainst LGBTIQA+ </w:t>
      </w:r>
      <w:r w:rsidR="00061C7D">
        <w:t>p</w:t>
      </w:r>
      <w:r w:rsidRPr="00FA1BAD">
        <w:t>eople</w:t>
      </w:r>
      <w:r>
        <w:t xml:space="preserve"> and </w:t>
      </w:r>
      <w:r w:rsidR="00061C7D">
        <w:t>associated resources</w:t>
      </w:r>
      <w:r>
        <w:t xml:space="preserve"> to design initiatives, determine investment strategies and plan actions to address anti-LGBTIQA+ hate crimes.</w:t>
      </w:r>
    </w:p>
    <w:p w14:paraId="4F3EE978" w14:textId="77777777" w:rsidR="00E812B5" w:rsidRDefault="00E812B5" w:rsidP="004F2CE5">
      <w:r w:rsidRPr="00C7759D">
        <w:rPr>
          <w:b/>
          <w:bCs/>
        </w:rPr>
        <w:t xml:space="preserve">Recommendation </w:t>
      </w:r>
      <w:r>
        <w:rPr>
          <w:b/>
          <w:bCs/>
        </w:rPr>
        <w:t>3</w:t>
      </w:r>
      <w:r w:rsidRPr="00C7759D">
        <w:rPr>
          <w:b/>
          <w:bCs/>
        </w:rPr>
        <w:t>:</w:t>
      </w:r>
      <w:r>
        <w:t xml:space="preserve"> </w:t>
      </w:r>
      <w:r w:rsidR="0032360B">
        <w:t>C</w:t>
      </w:r>
      <w:r>
        <w:t xml:space="preserve">ontinue to prioritise reforming </w:t>
      </w:r>
      <w:r w:rsidRPr="0072659D">
        <w:t>legislation</w:t>
      </w:r>
      <w:r w:rsidR="0072659D" w:rsidRPr="0072659D">
        <w:t>, regulations</w:t>
      </w:r>
      <w:r>
        <w:t xml:space="preserve"> and policy to </w:t>
      </w:r>
      <w:r w:rsidR="00850D26">
        <w:t>strengthen LGBTIQA+ primary prevention activity</w:t>
      </w:r>
      <w:r w:rsidR="00850D26" w:rsidRPr="0072659D">
        <w:t>.</w:t>
      </w:r>
      <w:r>
        <w:t xml:space="preserve"> This could include:</w:t>
      </w:r>
    </w:p>
    <w:p w14:paraId="3B8F7424" w14:textId="77777777" w:rsidR="00E812B5" w:rsidRPr="00895411" w:rsidRDefault="00E812B5" w:rsidP="00850D26">
      <w:pPr>
        <w:pStyle w:val="ListBullet"/>
        <w:numPr>
          <w:ilvl w:val="0"/>
          <w:numId w:val="59"/>
        </w:numPr>
        <w:spacing w:before="80" w:after="0" w:line="240" w:lineRule="auto"/>
        <w:ind w:left="357" w:hanging="357"/>
      </w:pPr>
      <w:r w:rsidRPr="00895411">
        <w:t>Conducting a review of legislative</w:t>
      </w:r>
      <w:r w:rsidR="0072659D" w:rsidRPr="0072659D">
        <w:t>, regulatory</w:t>
      </w:r>
      <w:r w:rsidRPr="00895411">
        <w:t xml:space="preserve"> and policy levers to identify gaps and opportunities to integrate the prevention of hate crimes with ongoing primary prevention work focused on violence against LGBTIQA+ people. </w:t>
      </w:r>
    </w:p>
    <w:p w14:paraId="096750DD" w14:textId="77777777" w:rsidR="00850D26" w:rsidRPr="0072659D" w:rsidRDefault="00850D26" w:rsidP="00850D26">
      <w:pPr>
        <w:pStyle w:val="ListBullet"/>
        <w:numPr>
          <w:ilvl w:val="0"/>
          <w:numId w:val="59"/>
        </w:numPr>
        <w:spacing w:before="80" w:after="0" w:line="240" w:lineRule="auto"/>
        <w:ind w:left="357" w:hanging="357"/>
      </w:pPr>
      <w:r w:rsidRPr="0072659D">
        <w:t>Invest</w:t>
      </w:r>
      <w:r>
        <w:t>ing</w:t>
      </w:r>
      <w:r w:rsidRPr="0072659D">
        <w:t xml:space="preserve"> in and support</w:t>
      </w:r>
      <w:r>
        <w:t>ing</w:t>
      </w:r>
      <w:r w:rsidRPr="0072659D">
        <w:t xml:space="preserve"> resources and guidance to address the drivers of violence against LGBTIQA+ people and communities.</w:t>
      </w:r>
    </w:p>
    <w:p w14:paraId="5B95E236" w14:textId="77777777" w:rsidR="00850D26" w:rsidRDefault="00850D26" w:rsidP="00850D26">
      <w:pPr>
        <w:pStyle w:val="ListBullet"/>
        <w:numPr>
          <w:ilvl w:val="0"/>
          <w:numId w:val="59"/>
        </w:numPr>
        <w:spacing w:before="80" w:after="0" w:line="240" w:lineRule="auto"/>
        <w:ind w:left="357" w:hanging="357"/>
      </w:pPr>
      <w:r w:rsidRPr="0072659D">
        <w:t>Expand</w:t>
      </w:r>
      <w:r>
        <w:t>ing</w:t>
      </w:r>
      <w:r w:rsidRPr="0072659D">
        <w:t xml:space="preserve"> investment in LGBTIQA+-community led organisations</w:t>
      </w:r>
      <w:r w:rsidRPr="00895411">
        <w:t xml:space="preserve"> </w:t>
      </w:r>
      <w:r>
        <w:t>working to address</w:t>
      </w:r>
      <w:r w:rsidRPr="00895411">
        <w:t xml:space="preserve"> </w:t>
      </w:r>
      <w:r>
        <w:t>the drivers of violence against LGBTIQA+ people and communities.</w:t>
      </w:r>
    </w:p>
    <w:p w14:paraId="201406BD" w14:textId="77777777" w:rsidR="00850D26" w:rsidRDefault="00850D26" w:rsidP="00850D26">
      <w:pPr>
        <w:pStyle w:val="ListBullet"/>
        <w:numPr>
          <w:ilvl w:val="0"/>
          <w:numId w:val="59"/>
        </w:numPr>
        <w:spacing w:before="80" w:after="0" w:line="240" w:lineRule="auto"/>
        <w:ind w:left="357" w:hanging="357"/>
      </w:pPr>
      <w:r>
        <w:lastRenderedPageBreak/>
        <w:t xml:space="preserve">Resourcing LGBTIQA+-community led organisations to co-lead efforts to prevent hate crimes and </w:t>
      </w:r>
      <w:proofErr w:type="gramStart"/>
      <w:r>
        <w:t>violence, and</w:t>
      </w:r>
      <w:proofErr w:type="gramEnd"/>
      <w:r>
        <w:t xml:space="preserve"> provide expert advice to the Victorian government on the prevention of violence against their communities. </w:t>
      </w:r>
      <w:r w:rsidRPr="00895411">
        <w:t xml:space="preserve">  </w:t>
      </w:r>
    </w:p>
    <w:p w14:paraId="4BF4358E" w14:textId="77777777" w:rsidR="004F2CE5" w:rsidRPr="004F2CE5" w:rsidRDefault="004F2CE5" w:rsidP="00D53825">
      <w:pPr>
        <w:pStyle w:val="ListBullet"/>
        <w:ind w:left="0"/>
        <w:rPr>
          <w:b/>
          <w:bCs/>
          <w:sz w:val="4"/>
          <w:szCs w:val="2"/>
        </w:rPr>
      </w:pPr>
    </w:p>
    <w:p w14:paraId="0CECDDC2" w14:textId="1F4B8B51" w:rsidR="00E812B5" w:rsidRDefault="00E812B5" w:rsidP="004F2CE5">
      <w:r>
        <w:rPr>
          <w:b/>
          <w:bCs/>
        </w:rPr>
        <w:t xml:space="preserve">Recommendation 4: </w:t>
      </w:r>
      <w:r w:rsidR="00061C7D">
        <w:t>The</w:t>
      </w:r>
      <w:r>
        <w:t xml:space="preserve"> </w:t>
      </w:r>
      <w:r w:rsidRPr="000B6273">
        <w:t xml:space="preserve">recently established Ministerial portfolio for Men and Boys </w:t>
      </w:r>
      <w:r w:rsidR="00665D2D">
        <w:t>should include</w:t>
      </w:r>
      <w:r>
        <w:t xml:space="preserve"> </w:t>
      </w:r>
      <w:r w:rsidR="00061C7D">
        <w:t xml:space="preserve">an </w:t>
      </w:r>
      <w:r>
        <w:t>explicit focus on progressing LGBTIQA+ rights. We recommend the Minister develops a program of work alongside the LGBTIQA+ Commissioner addressing homo-, bi- and transphobia and its links to rigid stereotypes of masculinities</w:t>
      </w:r>
      <w:r w:rsidR="00370707">
        <w:t>, with a focus on the</w:t>
      </w:r>
      <w:r w:rsidDel="00061C7D">
        <w:t xml:space="preserve"> </w:t>
      </w:r>
      <w:r>
        <w:t>system and institutional level.</w:t>
      </w:r>
    </w:p>
    <w:p w14:paraId="4BB45AB5" w14:textId="77777777" w:rsidR="00E30615" w:rsidRDefault="00E30615" w:rsidP="00E30615">
      <w:pPr>
        <w:pStyle w:val="ListNumber"/>
        <w:ind w:left="0" w:firstLine="0"/>
      </w:pPr>
      <w:r>
        <w:rPr>
          <w:b/>
          <w:bCs/>
        </w:rPr>
        <w:t xml:space="preserve">Recommendation 5: </w:t>
      </w:r>
      <w:r>
        <w:t>C</w:t>
      </w:r>
      <w:r w:rsidRPr="00AC3967">
        <w:t>onduct a review into discriminatory barriers facing LGBTIQA+ people across key systems and settings, such as education, housing, sport, employment</w:t>
      </w:r>
      <w:r>
        <w:t>, workplaces, health and public services, and implement recommendations. This will ensure targeted improvements to LGBTIQA+ people’s health and wellbeing outcomes, contributing to reducing the incidence and severity of anti-LGBTIQA+ hate crimes.</w:t>
      </w:r>
    </w:p>
    <w:p w14:paraId="3A833B5C" w14:textId="13E1EEDA" w:rsidR="00E812B5" w:rsidRDefault="00E812B5" w:rsidP="00E812B5">
      <w:r w:rsidRPr="00044044">
        <w:rPr>
          <w:b/>
          <w:bCs/>
        </w:rPr>
        <w:t>Recommendation</w:t>
      </w:r>
      <w:r>
        <w:rPr>
          <w:b/>
          <w:bCs/>
        </w:rPr>
        <w:t xml:space="preserve"> 6</w:t>
      </w:r>
      <w:r w:rsidRPr="00044044">
        <w:rPr>
          <w:b/>
          <w:bCs/>
        </w:rPr>
        <w:t xml:space="preserve">: </w:t>
      </w:r>
      <w:r>
        <w:t xml:space="preserve">Align </w:t>
      </w:r>
      <w:r w:rsidRPr="00044044">
        <w:rPr>
          <w:bCs/>
        </w:rPr>
        <w:t xml:space="preserve">efforts to prevent anti-LGBTIQA+ hate crimes in Victoria with national </w:t>
      </w:r>
      <w:r w:rsidR="00CE3463">
        <w:rPr>
          <w:bCs/>
        </w:rPr>
        <w:t>legislative, regulatory and policy frameworks to support</w:t>
      </w:r>
      <w:r w:rsidRPr="00044044">
        <w:rPr>
          <w:bCs/>
        </w:rPr>
        <w:t xml:space="preserve"> a nationally consistent, mutually reinforcing </w:t>
      </w:r>
      <w:r>
        <w:rPr>
          <w:bCs/>
        </w:rPr>
        <w:t>approach</w:t>
      </w:r>
      <w:r w:rsidR="00CE3463">
        <w:rPr>
          <w:bCs/>
        </w:rPr>
        <w:t xml:space="preserve"> to preventing </w:t>
      </w:r>
      <w:r w:rsidR="005442A7">
        <w:rPr>
          <w:bCs/>
        </w:rPr>
        <w:t>anti-</w:t>
      </w:r>
      <w:r w:rsidR="00CE3463">
        <w:rPr>
          <w:bCs/>
        </w:rPr>
        <w:t>LGBTIQA+ hate crimes</w:t>
      </w:r>
      <w:r w:rsidRPr="00044044">
        <w:rPr>
          <w:bCs/>
        </w:rPr>
        <w:t>.</w:t>
      </w:r>
    </w:p>
    <w:p w14:paraId="279A76C1" w14:textId="7B6BF321" w:rsidR="00D978BE" w:rsidRPr="00D978BE" w:rsidRDefault="00E812B5" w:rsidP="009A0ED4">
      <w:pPr>
        <w:pStyle w:val="ListNumber"/>
        <w:ind w:left="0" w:firstLine="0"/>
      </w:pPr>
      <w:r w:rsidRPr="00E061E2">
        <w:rPr>
          <w:b/>
        </w:rPr>
        <w:t xml:space="preserve">Recommendation </w:t>
      </w:r>
      <w:r>
        <w:rPr>
          <w:b/>
        </w:rPr>
        <w:t>7</w:t>
      </w:r>
      <w:r>
        <w:rPr>
          <w:bCs/>
        </w:rPr>
        <w:t xml:space="preserve">: </w:t>
      </w:r>
      <w:r w:rsidRPr="005F51A7">
        <w:rPr>
          <w:bCs/>
        </w:rPr>
        <w:t xml:space="preserve">Promote cross-jurisdictional exchange of information and examples of effective LGBTIQA+ primary prevention work to ensure successful approaches are replicated and tailored outside Victoria.  </w:t>
      </w:r>
    </w:p>
    <w:p w14:paraId="026E75F6" w14:textId="77777777" w:rsidR="00CB54C6" w:rsidRPr="009A0ED4" w:rsidRDefault="00CB54C6" w:rsidP="009A0ED4">
      <w:pPr>
        <w:pStyle w:val="ListNumber"/>
        <w:ind w:left="0" w:firstLine="0"/>
        <w:rPr>
          <w:bCs/>
        </w:rPr>
      </w:pPr>
    </w:p>
    <w:p w14:paraId="5B13123C" w14:textId="77777777" w:rsidR="003846B1" w:rsidRDefault="003846B1">
      <w:pPr>
        <w:spacing w:after="160" w:line="259" w:lineRule="auto"/>
        <w:rPr>
          <w:b/>
          <w:bCs/>
          <w:spacing w:val="-8"/>
          <w:sz w:val="40"/>
          <w:szCs w:val="40"/>
        </w:rPr>
      </w:pPr>
      <w:r>
        <w:br w:type="page"/>
      </w:r>
    </w:p>
    <w:p w14:paraId="1D7B9571" w14:textId="01DB34CE" w:rsidR="00EE265B" w:rsidRDefault="000F4B2A" w:rsidP="00EE265B">
      <w:pPr>
        <w:pStyle w:val="Heading1"/>
      </w:pPr>
      <w:r>
        <w:lastRenderedPageBreak/>
        <w:t xml:space="preserve">Introduction </w:t>
      </w:r>
    </w:p>
    <w:p w14:paraId="3C42AAD0" w14:textId="22D02890" w:rsidR="00022D8A" w:rsidRPr="00AC3967" w:rsidRDefault="00FD4152" w:rsidP="00B53DAB">
      <w:pPr>
        <w:rPr>
          <w:color w:val="002060"/>
        </w:rPr>
      </w:pPr>
      <w:r>
        <w:t xml:space="preserve">Violence against </w:t>
      </w:r>
      <w:r w:rsidR="00B81203">
        <w:t>l</w:t>
      </w:r>
      <w:r w:rsidR="001B742D">
        <w:t>es</w:t>
      </w:r>
      <w:r w:rsidR="002C5CBF">
        <w:t xml:space="preserve">bian, </w:t>
      </w:r>
      <w:r w:rsidR="00B81203">
        <w:t>g</w:t>
      </w:r>
      <w:r w:rsidR="002C5CBF">
        <w:t xml:space="preserve">ay, </w:t>
      </w:r>
      <w:r w:rsidR="00B81203">
        <w:t>b</w:t>
      </w:r>
      <w:r w:rsidR="002C5CBF">
        <w:t xml:space="preserve">isexual, </w:t>
      </w:r>
      <w:r w:rsidR="00B81203">
        <w:t>t</w:t>
      </w:r>
      <w:r w:rsidR="002C5CBF">
        <w:t xml:space="preserve">ransgender, </w:t>
      </w:r>
      <w:r w:rsidR="00B81203">
        <w:t>i</w:t>
      </w:r>
      <w:r w:rsidR="002C5CBF">
        <w:t xml:space="preserve">ntersex, </w:t>
      </w:r>
      <w:r w:rsidR="00B81203">
        <w:t>q</w:t>
      </w:r>
      <w:r w:rsidR="002C5CBF">
        <w:t xml:space="preserve">ueer and </w:t>
      </w:r>
      <w:r w:rsidR="00B81203">
        <w:t>a</w:t>
      </w:r>
      <w:r w:rsidR="002C5CBF">
        <w:t>sexual (LGBTIQA+)</w:t>
      </w:r>
      <w:r>
        <w:t xml:space="preserve"> people </w:t>
      </w:r>
      <w:r w:rsidRPr="00AC3967">
        <w:rPr>
          <w:color w:val="002060"/>
        </w:rPr>
        <w:t xml:space="preserve">is a prevalent, serious and preventable abuse of human rights. </w:t>
      </w:r>
      <w:r w:rsidR="006E7014" w:rsidRPr="00AC3967">
        <w:rPr>
          <w:color w:val="002060"/>
        </w:rPr>
        <w:t xml:space="preserve">Our Watch notes with concern the recent series of physical attacks against gay and bisexual men in Victoria, as well as in other states and territories. These attacks </w:t>
      </w:r>
      <w:r w:rsidR="00BC7C70">
        <w:rPr>
          <w:color w:val="002060"/>
        </w:rPr>
        <w:t xml:space="preserve">and </w:t>
      </w:r>
      <w:r w:rsidR="005314D8">
        <w:rPr>
          <w:color w:val="002060"/>
        </w:rPr>
        <w:t>other</w:t>
      </w:r>
      <w:r w:rsidR="00BC7C70">
        <w:rPr>
          <w:color w:val="002060"/>
        </w:rPr>
        <w:t xml:space="preserve"> anti-LGBTIQA+ hate crimes </w:t>
      </w:r>
      <w:r w:rsidR="00616E78" w:rsidRPr="00AC3967">
        <w:rPr>
          <w:color w:val="002060"/>
        </w:rPr>
        <w:t>form</w:t>
      </w:r>
      <w:r w:rsidR="00E94F72" w:rsidRPr="00AC3967">
        <w:rPr>
          <w:color w:val="002060"/>
        </w:rPr>
        <w:t xml:space="preserve"> part of</w:t>
      </w:r>
      <w:r w:rsidR="006E7014" w:rsidRPr="00AC3967">
        <w:rPr>
          <w:color w:val="002060"/>
        </w:rPr>
        <w:t xml:space="preserve"> </w:t>
      </w:r>
      <w:r w:rsidR="00616E78" w:rsidRPr="00AC3967">
        <w:rPr>
          <w:color w:val="002060"/>
        </w:rPr>
        <w:t>a</w:t>
      </w:r>
      <w:r w:rsidR="006E7014" w:rsidRPr="00AC3967">
        <w:rPr>
          <w:color w:val="002060"/>
        </w:rPr>
        <w:t xml:space="preserve"> broader pattern of violence</w:t>
      </w:r>
      <w:r w:rsidR="009F7CB1" w:rsidRPr="00AC3967">
        <w:rPr>
          <w:color w:val="002060"/>
        </w:rPr>
        <w:t xml:space="preserve"> against LGBTIQA+ people</w:t>
      </w:r>
      <w:r w:rsidR="005C4FF4" w:rsidRPr="00AC3967">
        <w:rPr>
          <w:color w:val="002060"/>
        </w:rPr>
        <w:t>.</w:t>
      </w:r>
      <w:r w:rsidR="00D26457" w:rsidRPr="00AC3967">
        <w:rPr>
          <w:color w:val="002060"/>
        </w:rPr>
        <w:t xml:space="preserve"> </w:t>
      </w:r>
    </w:p>
    <w:p w14:paraId="5A02EBF3" w14:textId="3B92FC71" w:rsidR="00022D8A" w:rsidRPr="008C06D0" w:rsidRDefault="00210B35" w:rsidP="00B53DAB">
      <w:pPr>
        <w:rPr>
          <w:color w:val="002060"/>
        </w:rPr>
      </w:pPr>
      <w:r>
        <w:rPr>
          <w:color w:val="002060"/>
        </w:rPr>
        <w:t>Anti-LGBTIQA+</w:t>
      </w:r>
      <w:r w:rsidR="00063636" w:rsidRPr="00AC3967">
        <w:rPr>
          <w:color w:val="002060"/>
        </w:rPr>
        <w:t xml:space="preserve"> violence is driven by </w:t>
      </w:r>
      <w:r w:rsidR="00B36C52">
        <w:rPr>
          <w:color w:val="002060"/>
        </w:rPr>
        <w:t>rigid gender norms</w:t>
      </w:r>
      <w:r w:rsidR="00CF5990" w:rsidRPr="00AC3967">
        <w:rPr>
          <w:color w:val="002060"/>
        </w:rPr>
        <w:t>, cisnormativity and heteronormativity</w:t>
      </w:r>
      <w:r w:rsidR="00E4718F" w:rsidRPr="00AC3967">
        <w:rPr>
          <w:color w:val="002060"/>
        </w:rPr>
        <w:t xml:space="preserve"> alongside the shared drivers of </w:t>
      </w:r>
      <w:r w:rsidR="00D87BF9">
        <w:rPr>
          <w:color w:val="002060"/>
        </w:rPr>
        <w:t xml:space="preserve">men’s </w:t>
      </w:r>
      <w:r w:rsidR="00E4718F" w:rsidRPr="00AC3967">
        <w:rPr>
          <w:color w:val="002060"/>
        </w:rPr>
        <w:t>violence against women. These drivers</w:t>
      </w:r>
      <w:r w:rsidR="00CF5990" w:rsidRPr="00AC3967">
        <w:rPr>
          <w:color w:val="002060"/>
        </w:rPr>
        <w:t xml:space="preserve"> remain widespread in Australia</w:t>
      </w:r>
      <w:r w:rsidR="006D4AD7" w:rsidRPr="00AC3967">
        <w:rPr>
          <w:color w:val="002060"/>
        </w:rPr>
        <w:t xml:space="preserve"> and continue to</w:t>
      </w:r>
      <w:r w:rsidR="00CF5990" w:rsidRPr="00AC3967">
        <w:rPr>
          <w:color w:val="002060"/>
        </w:rPr>
        <w:t xml:space="preserve"> drive </w:t>
      </w:r>
      <w:r w:rsidR="006D4AD7" w:rsidRPr="00AC3967">
        <w:rPr>
          <w:color w:val="002060"/>
        </w:rPr>
        <w:t>particularly high</w:t>
      </w:r>
      <w:r w:rsidR="00CF5990" w:rsidRPr="00AC3967">
        <w:rPr>
          <w:color w:val="002060"/>
        </w:rPr>
        <w:t xml:space="preserve"> rates of violence</w:t>
      </w:r>
      <w:r w:rsidR="00B52704" w:rsidRPr="00AC3967">
        <w:rPr>
          <w:color w:val="002060"/>
        </w:rPr>
        <w:t xml:space="preserve"> against LGBTIQA+ people</w:t>
      </w:r>
      <w:r w:rsidR="00CB0A48" w:rsidRPr="00AC3967">
        <w:rPr>
          <w:color w:val="002060"/>
        </w:rPr>
        <w:t>,</w:t>
      </w:r>
      <w:r w:rsidR="00E4718F" w:rsidRPr="00AC3967">
        <w:rPr>
          <w:color w:val="002060"/>
        </w:rPr>
        <w:t xml:space="preserve"> </w:t>
      </w:r>
      <w:r w:rsidR="00CB0A48" w:rsidRPr="00AC3967">
        <w:rPr>
          <w:color w:val="002060"/>
        </w:rPr>
        <w:t xml:space="preserve">with severe </w:t>
      </w:r>
      <w:r w:rsidR="00E4718F">
        <w:t>impact</w:t>
      </w:r>
      <w:r w:rsidR="00CB0A48">
        <w:t>s on</w:t>
      </w:r>
      <w:r w:rsidR="00E4718F">
        <w:t xml:space="preserve"> LGBTIQA+ people</w:t>
      </w:r>
      <w:r w:rsidR="00430BF1">
        <w:t>’</w:t>
      </w:r>
      <w:r w:rsidR="00E4718F">
        <w:t>s health, safety and wellbeing</w:t>
      </w:r>
      <w:r w:rsidR="00CF5990">
        <w:t>.</w:t>
      </w:r>
      <w:r w:rsidR="00DF15B4">
        <w:t xml:space="preserve"> </w:t>
      </w:r>
    </w:p>
    <w:p w14:paraId="1B95E4F2" w14:textId="4159028C" w:rsidR="000F36FE" w:rsidRDefault="000F36FE" w:rsidP="00FA7FAB">
      <w:pPr>
        <w:pStyle w:val="ListBullet"/>
        <w:ind w:firstLine="0"/>
      </w:pPr>
    </w:p>
    <w:p w14:paraId="21D24158" w14:textId="3A4FD7A3" w:rsidR="000F4B2A" w:rsidRDefault="00DF15B4" w:rsidP="000F4B2A">
      <w:pPr>
        <w:pStyle w:val="Heading1"/>
      </w:pPr>
      <w:r>
        <w:t>Understanding h</w:t>
      </w:r>
      <w:r w:rsidR="000F4B2A">
        <w:t xml:space="preserve">ate crimes against LGBTIQA+ </w:t>
      </w:r>
      <w:r w:rsidR="000F4B2A" w:rsidRPr="00AC3967">
        <w:t>people</w:t>
      </w:r>
      <w:r w:rsidR="000F4B2A">
        <w:t xml:space="preserve"> in Victoria</w:t>
      </w:r>
    </w:p>
    <w:p w14:paraId="6A6DF162" w14:textId="15140292" w:rsidR="00361E70" w:rsidRDefault="007F77CE" w:rsidP="00B53DAB">
      <w:r>
        <w:t>Victorian data from Australia’s</w:t>
      </w:r>
      <w:r w:rsidR="00C9564C">
        <w:t xml:space="preserve"> largest survey of LGBTIQA+ health and wellbeing</w:t>
      </w:r>
      <w:r w:rsidR="008161C2">
        <w:t xml:space="preserve"> found that</w:t>
      </w:r>
      <w:r w:rsidR="00C9564C">
        <w:t xml:space="preserve"> 10% of participants </w:t>
      </w:r>
      <w:r w:rsidR="006C2365">
        <w:t xml:space="preserve">had </w:t>
      </w:r>
      <w:r w:rsidR="00E913D9">
        <w:t>experienced</w:t>
      </w:r>
      <w:r w:rsidR="00C9564C">
        <w:t xml:space="preserve"> sexual assault and 3.4% </w:t>
      </w:r>
      <w:r w:rsidR="006C2365">
        <w:t xml:space="preserve">had </w:t>
      </w:r>
      <w:r w:rsidR="00E913D9">
        <w:t>experienced</w:t>
      </w:r>
      <w:r w:rsidR="00C9564C">
        <w:t xml:space="preserve"> a physical attack or assault with a weapon in the past 12 months</w:t>
      </w:r>
      <w:r w:rsidR="00C9564C">
        <w:t xml:space="preserve"> </w:t>
      </w:r>
      <w:r w:rsidR="00C9564C">
        <w:t>based on their sexual orientation and/or gender identity.</w:t>
      </w:r>
      <w:r w:rsidR="00C9564C">
        <w:rPr>
          <w:rStyle w:val="EndnoteReference"/>
        </w:rPr>
        <w:endnoteReference w:id="2"/>
      </w:r>
      <w:r w:rsidR="00C9564C">
        <w:t xml:space="preserve"> </w:t>
      </w:r>
      <w:r w:rsidR="00B52704">
        <w:t>This is consistent with the picture nationally. Overall,</w:t>
      </w:r>
      <w:r w:rsidR="009F7CB1">
        <w:t xml:space="preserve"> LGBTIQA+ Australians are </w:t>
      </w:r>
      <w:r w:rsidR="009F7CB1" w:rsidRPr="00371922">
        <w:t>significantly more likely to report being victimi</w:t>
      </w:r>
      <w:r w:rsidR="008B5AFE">
        <w:t>s</w:t>
      </w:r>
      <w:r w:rsidR="009F7CB1" w:rsidRPr="00371922">
        <w:t>ed because of their sexuality or gender identity than the general population is to report being victimi</w:t>
      </w:r>
      <w:r w:rsidR="00207CDB">
        <w:t>s</w:t>
      </w:r>
      <w:r w:rsidR="009F7CB1" w:rsidRPr="00371922">
        <w:t xml:space="preserve">ed </w:t>
      </w:r>
      <w:r w:rsidR="009F7CB1" w:rsidRPr="00167536">
        <w:rPr>
          <w:i/>
          <w:iCs/>
        </w:rPr>
        <w:t>at all</w:t>
      </w:r>
      <w:r w:rsidR="009F7CB1" w:rsidRPr="00371922">
        <w:t>.</w:t>
      </w:r>
      <w:r w:rsidR="009F7CB1">
        <w:rPr>
          <w:rStyle w:val="EndnoteReference"/>
        </w:rPr>
        <w:endnoteReference w:id="3"/>
      </w:r>
      <w:r w:rsidR="009F7CB1">
        <w:t xml:space="preserve"> </w:t>
      </w:r>
    </w:p>
    <w:p w14:paraId="2576EB7A" w14:textId="26E66A0E" w:rsidR="00A84FBC" w:rsidRDefault="006F7E09" w:rsidP="009B08B3">
      <w:r>
        <w:t>Violence against LGBTIQA+ people share</w:t>
      </w:r>
      <w:r w:rsidR="00742A32">
        <w:t>s</w:t>
      </w:r>
      <w:r>
        <w:t xml:space="preserve"> </w:t>
      </w:r>
      <w:r w:rsidR="00AD3E70">
        <w:t xml:space="preserve">significant </w:t>
      </w:r>
      <w:r>
        <w:t xml:space="preserve">features </w:t>
      </w:r>
      <w:r>
        <w:t xml:space="preserve">with violence against women. </w:t>
      </w:r>
      <w:r w:rsidR="00742A32" w:rsidRPr="00AC3967">
        <w:rPr>
          <w:color w:val="002060"/>
        </w:rPr>
        <w:t>Most notably,</w:t>
      </w:r>
      <w:r w:rsidRPr="00AC3967">
        <w:rPr>
          <w:color w:val="002060"/>
        </w:rPr>
        <w:t xml:space="preserve"> </w:t>
      </w:r>
      <w:proofErr w:type="gramStart"/>
      <w:r w:rsidR="00AF5733" w:rsidRPr="00AC3967">
        <w:rPr>
          <w:color w:val="002060"/>
        </w:rPr>
        <w:t>the majority of</w:t>
      </w:r>
      <w:proofErr w:type="gramEnd"/>
      <w:r w:rsidR="00AF5733" w:rsidRPr="00AC3967">
        <w:rPr>
          <w:color w:val="002060"/>
        </w:rPr>
        <w:t xml:space="preserve"> violence against LGBTIQA+ people is perpetrated by cisgender men.</w:t>
      </w:r>
      <w:r w:rsidR="00AF5733" w:rsidRPr="00AC3967">
        <w:rPr>
          <w:rStyle w:val="EndnoteReference"/>
          <w:color w:val="002060"/>
        </w:rPr>
        <w:t xml:space="preserve"> </w:t>
      </w:r>
      <w:r w:rsidR="00AF5733" w:rsidRPr="00AC3967">
        <w:rPr>
          <w:rStyle w:val="EndnoteReference"/>
          <w:color w:val="002060"/>
        </w:rPr>
        <w:endnoteReference w:id="4"/>
      </w:r>
      <w:r w:rsidR="00850A7B" w:rsidRPr="00AC3967">
        <w:rPr>
          <w:color w:val="002060"/>
        </w:rPr>
        <w:t xml:space="preserve"> </w:t>
      </w:r>
      <w:r w:rsidR="003D020F" w:rsidRPr="00AC3967">
        <w:rPr>
          <w:color w:val="002060"/>
        </w:rPr>
        <w:t>As</w:t>
      </w:r>
      <w:r w:rsidR="00793989" w:rsidRPr="00AC3967">
        <w:rPr>
          <w:color w:val="002060"/>
        </w:rPr>
        <w:t xml:space="preserve"> with violence against women, violence against the LGBTIQA+ community affects </w:t>
      </w:r>
      <w:r w:rsidR="009B08B3" w:rsidRPr="00AC3967">
        <w:rPr>
          <w:color w:val="002060"/>
        </w:rPr>
        <w:t>some groups more than others.</w:t>
      </w:r>
      <w:r w:rsidR="001D4C74" w:rsidRPr="00AC3967">
        <w:rPr>
          <w:color w:val="002060"/>
        </w:rPr>
        <w:t xml:space="preserve"> </w:t>
      </w:r>
      <w:r w:rsidR="00253FB9">
        <w:t>Trans and non-binary people report</w:t>
      </w:r>
      <w:r w:rsidR="004F636F">
        <w:t xml:space="preserve"> especially</w:t>
      </w:r>
      <w:r w:rsidR="00253FB9">
        <w:t xml:space="preserve"> high</w:t>
      </w:r>
      <w:r w:rsidR="004F636F">
        <w:t xml:space="preserve"> </w:t>
      </w:r>
      <w:r w:rsidR="00253FB9">
        <w:t>rates of hate crime victimisation compared to cisgender men and women.</w:t>
      </w:r>
      <w:r w:rsidR="00253FB9">
        <w:rPr>
          <w:rStyle w:val="EndnoteReference"/>
        </w:rPr>
        <w:endnoteReference w:id="5"/>
      </w:r>
      <w:r w:rsidR="00253FB9">
        <w:t xml:space="preserve"> </w:t>
      </w:r>
      <w:r w:rsidR="00650E41" w:rsidRPr="009F39AB">
        <w:t>The</w:t>
      </w:r>
      <w:r w:rsidR="00C03E78">
        <w:t xml:space="preserve"> Australian Human Rights Commission</w:t>
      </w:r>
      <w:r w:rsidR="00FE40CB" w:rsidRPr="009F39AB">
        <w:t xml:space="preserve"> </w:t>
      </w:r>
      <w:r w:rsidR="006A4BBD" w:rsidRPr="006A4BBD">
        <w:t>has</w:t>
      </w:r>
      <w:r w:rsidR="009F39AB">
        <w:t xml:space="preserve"> </w:t>
      </w:r>
      <w:r w:rsidR="00B37B86">
        <w:t>found</w:t>
      </w:r>
      <w:r w:rsidR="002058E3">
        <w:t xml:space="preserve"> that </w:t>
      </w:r>
      <w:r w:rsidR="00B37B86">
        <w:t xml:space="preserve">rates of physical, sexual and technology-facilitated violence </w:t>
      </w:r>
      <w:r w:rsidR="003E60EE">
        <w:t xml:space="preserve">against trans and gender diverse Australians </w:t>
      </w:r>
      <w:r w:rsidR="00B921DC">
        <w:t>are</w:t>
      </w:r>
      <w:r w:rsidR="003E60EE">
        <w:t xml:space="preserve"> rising, driven substantially by online hate, disinformation and coordinated </w:t>
      </w:r>
      <w:r w:rsidR="00B61068">
        <w:t>harassment</w:t>
      </w:r>
      <w:r w:rsidR="00D8386E">
        <w:t>.</w:t>
      </w:r>
      <w:r w:rsidR="00D8386E">
        <w:rPr>
          <w:rStyle w:val="EndnoteReference"/>
        </w:rPr>
        <w:endnoteReference w:id="6"/>
      </w:r>
      <w:r w:rsidR="00094C46">
        <w:t xml:space="preserve"> </w:t>
      </w:r>
    </w:p>
    <w:p w14:paraId="48162381" w14:textId="77777777" w:rsidR="00062746" w:rsidRDefault="00A84FBC" w:rsidP="00B53DAB">
      <w:r>
        <w:t xml:space="preserve">Intersecting forms of discrimination and oppression also shape the prevalence and dynamics of gender-based violence. </w:t>
      </w:r>
      <w:r w:rsidR="00884E0A">
        <w:t xml:space="preserve">LGBTIQA+ Aboriginal and Torres Strait Islander </w:t>
      </w:r>
      <w:r w:rsidR="005D0C81">
        <w:t>people</w:t>
      </w:r>
      <w:r w:rsidR="00884E0A">
        <w:t xml:space="preserve">, including Sistergirls and Brotherboys, </w:t>
      </w:r>
      <w:r w:rsidR="00974A39">
        <w:t xml:space="preserve">face </w:t>
      </w:r>
      <w:r w:rsidR="00AC502E">
        <w:t>intersectional violence rooted in racism, homophobia and transphobia, with limited access to safe supports.</w:t>
      </w:r>
      <w:r w:rsidR="005E1C24">
        <w:rPr>
          <w:rStyle w:val="EndnoteReference"/>
        </w:rPr>
        <w:endnoteReference w:id="7"/>
      </w:r>
      <w:r w:rsidR="00884E0A">
        <w:t xml:space="preserve"> </w:t>
      </w:r>
      <w:r w:rsidR="003F6647">
        <w:t xml:space="preserve">Hate crimes and violence are also </w:t>
      </w:r>
      <w:r w:rsidR="00DE6B47">
        <w:t xml:space="preserve">especially </w:t>
      </w:r>
      <w:r w:rsidR="00942819">
        <w:t>prevalent</w:t>
      </w:r>
      <w:r w:rsidR="00DE6B47">
        <w:t xml:space="preserve"> and severe for</w:t>
      </w:r>
      <w:r w:rsidR="003F6647">
        <w:t xml:space="preserve"> LGBT</w:t>
      </w:r>
      <w:r w:rsidR="00D55B00">
        <w:t>I</w:t>
      </w:r>
      <w:r w:rsidR="003F6647">
        <w:t xml:space="preserve">QA+ people </w:t>
      </w:r>
      <w:r w:rsidR="00444963">
        <w:t>on</w:t>
      </w:r>
      <w:r w:rsidR="003F6647">
        <w:t xml:space="preserve"> lower incomes, </w:t>
      </w:r>
      <w:r w:rsidR="00444963">
        <w:t xml:space="preserve">with </w:t>
      </w:r>
      <w:r w:rsidR="003F6647">
        <w:t xml:space="preserve">lower levels of education, who are unemployed, or </w:t>
      </w:r>
      <w:r w:rsidR="00444963">
        <w:t>who have</w:t>
      </w:r>
      <w:r w:rsidR="003F6647">
        <w:t xml:space="preserve"> disabilities.</w:t>
      </w:r>
      <w:r w:rsidR="003F6647">
        <w:rPr>
          <w:rStyle w:val="EndnoteReference"/>
        </w:rPr>
        <w:endnoteReference w:id="8"/>
      </w:r>
      <w:r w:rsidR="002B6B53">
        <w:t xml:space="preserve"> </w:t>
      </w:r>
    </w:p>
    <w:p w14:paraId="2EDB5BA5" w14:textId="5E17A0AD" w:rsidR="00296BF8" w:rsidRDefault="0080011C" w:rsidP="00DF12F3">
      <w:r>
        <w:t>Th</w:t>
      </w:r>
      <w:r w:rsidR="005C2FD3">
        <w:t>e</w:t>
      </w:r>
      <w:r w:rsidR="0043780C">
        <w:t xml:space="preserve"> prevalence and intersectional dynamics</w:t>
      </w:r>
      <w:r w:rsidR="005C2FD3">
        <w:t xml:space="preserve"> of </w:t>
      </w:r>
      <w:r w:rsidR="0043780C">
        <w:t>anti-</w:t>
      </w:r>
      <w:r w:rsidR="005C2FD3">
        <w:t xml:space="preserve">LGBTIQA+ violence </w:t>
      </w:r>
      <w:r w:rsidR="00F275BC">
        <w:t xml:space="preserve">have been made apparent </w:t>
      </w:r>
      <w:r w:rsidR="00326889">
        <w:t>principally</w:t>
      </w:r>
      <w:r w:rsidR="004E6C69">
        <w:t xml:space="preserve"> through six major surveys </w:t>
      </w:r>
      <w:r w:rsidR="00FB0337">
        <w:t>of Australia’s LGBTIQ</w:t>
      </w:r>
      <w:r w:rsidR="004D4571">
        <w:t>A</w:t>
      </w:r>
      <w:r w:rsidR="00FB0337">
        <w:t>+ population</w:t>
      </w:r>
      <w:r w:rsidR="00326889">
        <w:t>,</w:t>
      </w:r>
      <w:r w:rsidR="00FB0337">
        <w:t xml:space="preserve"> synthesised in the recent</w:t>
      </w:r>
      <w:r w:rsidR="00FB0337" w:rsidRPr="004D4571">
        <w:rPr>
          <w:i/>
          <w:iCs/>
        </w:rPr>
        <w:t xml:space="preserve"> </w:t>
      </w:r>
      <w:hyperlink r:id="rId21" w:history="1">
        <w:r w:rsidR="00FB0337" w:rsidRPr="004D4571">
          <w:rPr>
            <w:rStyle w:val="Hyperlink"/>
            <w:i/>
            <w:iCs/>
            <w:color w:val="002060"/>
          </w:rPr>
          <w:t>Rainbow Realities</w:t>
        </w:r>
      </w:hyperlink>
      <w:r w:rsidR="00FB0337" w:rsidRPr="00326889">
        <w:rPr>
          <w:color w:val="002060"/>
        </w:rPr>
        <w:t xml:space="preserve"> report.</w:t>
      </w:r>
      <w:r w:rsidR="004E6C69" w:rsidRPr="00326889">
        <w:rPr>
          <w:color w:val="002060"/>
        </w:rPr>
        <w:t xml:space="preserve"> </w:t>
      </w:r>
      <w:r w:rsidR="006D41A7">
        <w:t xml:space="preserve">While these </w:t>
      </w:r>
      <w:r w:rsidR="00326889">
        <w:t xml:space="preserve">surveys </w:t>
      </w:r>
      <w:r w:rsidR="006D41A7">
        <w:t xml:space="preserve">are invaluable, </w:t>
      </w:r>
      <w:r w:rsidR="006D41A7">
        <w:lastRenderedPageBreak/>
        <w:t xml:space="preserve">significant </w:t>
      </w:r>
      <w:r w:rsidR="00326889">
        <w:t>opportunities remain to strengthen</w:t>
      </w:r>
      <w:r w:rsidR="0056476C">
        <w:t xml:space="preserve"> </w:t>
      </w:r>
      <w:r w:rsidR="00986723">
        <w:t>data sets</w:t>
      </w:r>
      <w:r w:rsidR="005311A6">
        <w:t xml:space="preserve"> to include adequate questions about sex characteristics, gender identity and sexuality.</w:t>
      </w:r>
      <w:r w:rsidR="00056E16">
        <w:t xml:space="preserve"> </w:t>
      </w:r>
      <w:r w:rsidR="007E30BF">
        <w:t xml:space="preserve">Non-LGBTIQA+ specific </w:t>
      </w:r>
      <w:r w:rsidR="00056E16">
        <w:t>data collection frameworks</w:t>
      </w:r>
      <w:r w:rsidR="007E30BF">
        <w:t xml:space="preserve"> and survey</w:t>
      </w:r>
      <w:r w:rsidR="0031546B">
        <w:t>s</w:t>
      </w:r>
      <w:r w:rsidR="00056E16">
        <w:t xml:space="preserve"> often exclude or do not adequately capture </w:t>
      </w:r>
      <w:r w:rsidR="00DA1AEA">
        <w:t>respondents’ identities and experiences when measuring victimisation, perpetration or the broader impacts of violence on people’s health and wellbeing.</w:t>
      </w:r>
      <w:r w:rsidR="006F722C">
        <w:t xml:space="preserve"> Addressing this will </w:t>
      </w:r>
      <w:r w:rsidR="0008691B">
        <w:t>improve</w:t>
      </w:r>
      <w:r w:rsidR="00DF12F3">
        <w:t xml:space="preserve"> our understanding of the dynamics </w:t>
      </w:r>
      <w:r w:rsidR="0008691B">
        <w:t xml:space="preserve">and impacts </w:t>
      </w:r>
      <w:r w:rsidR="00DF12F3">
        <w:t xml:space="preserve">of anti-LGBTIQA+ </w:t>
      </w:r>
      <w:r w:rsidR="0008691B">
        <w:t>violence</w:t>
      </w:r>
      <w:r w:rsidR="00DF12F3">
        <w:t xml:space="preserve">, the barriers </w:t>
      </w:r>
      <w:r w:rsidR="0008691B">
        <w:t>LGBTIQA+ people face</w:t>
      </w:r>
      <w:r w:rsidR="00DF12F3">
        <w:t xml:space="preserve"> accessing support</w:t>
      </w:r>
      <w:r w:rsidR="0008691B">
        <w:t xml:space="preserve">, </w:t>
      </w:r>
      <w:r w:rsidR="00DF12F3">
        <w:t xml:space="preserve">and strategies to overcome </w:t>
      </w:r>
      <w:r w:rsidR="00322E39">
        <w:t>th</w:t>
      </w:r>
      <w:r w:rsidR="007F637C">
        <w:t>em</w:t>
      </w:r>
      <w:r w:rsidR="00DF12F3">
        <w:t>.</w:t>
      </w:r>
      <w:r w:rsidR="00F036D2">
        <w:t xml:space="preserve"> </w:t>
      </w:r>
    </w:p>
    <w:p w14:paraId="3A03973E" w14:textId="65CA1DD4" w:rsidR="00DF12F3" w:rsidRDefault="000F7FE3" w:rsidP="00116A03">
      <w:pPr>
        <w:jc w:val="both"/>
      </w:pPr>
      <w:r>
        <w:t xml:space="preserve">One way of strengthening </w:t>
      </w:r>
      <w:r w:rsidR="00F012E8">
        <w:t>data collection frameworks</w:t>
      </w:r>
      <w:r w:rsidR="00F036D2">
        <w:t xml:space="preserve">, </w:t>
      </w:r>
      <w:r w:rsidR="00296BF8">
        <w:t xml:space="preserve">as recommended </w:t>
      </w:r>
      <w:r w:rsidR="0047308E">
        <w:t xml:space="preserve">by </w:t>
      </w:r>
      <w:r w:rsidR="00296BF8">
        <w:t xml:space="preserve">the </w:t>
      </w:r>
      <w:r w:rsidR="007E30BF">
        <w:t xml:space="preserve">Australian Human Rights </w:t>
      </w:r>
      <w:r w:rsidR="007E30BF" w:rsidRPr="00FB48D9">
        <w:rPr>
          <w:color w:val="002060"/>
        </w:rPr>
        <w:t xml:space="preserve">Commission </w:t>
      </w:r>
      <w:hyperlink r:id="rId22" w:history="1">
        <w:r w:rsidR="00296BF8" w:rsidRPr="00FB48D9">
          <w:rPr>
            <w:rStyle w:val="Hyperlink"/>
            <w:i/>
            <w:iCs/>
            <w:color w:val="002060"/>
          </w:rPr>
          <w:t>Equal Identities</w:t>
        </w:r>
      </w:hyperlink>
      <w:r w:rsidR="00296BF8" w:rsidRPr="00FB48D9">
        <w:rPr>
          <w:color w:val="002060"/>
        </w:rPr>
        <w:t xml:space="preserve"> </w:t>
      </w:r>
      <w:r w:rsidR="0047308E" w:rsidRPr="00FB48D9">
        <w:rPr>
          <w:color w:val="002060"/>
        </w:rPr>
        <w:t>r</w:t>
      </w:r>
      <w:r w:rsidR="00296BF8" w:rsidRPr="00FB48D9">
        <w:rPr>
          <w:color w:val="002060"/>
        </w:rPr>
        <w:t xml:space="preserve">eport, </w:t>
      </w:r>
      <w:r w:rsidR="00F012E8" w:rsidRPr="00FB48D9">
        <w:rPr>
          <w:color w:val="002060"/>
        </w:rPr>
        <w:t xml:space="preserve">is to </w:t>
      </w:r>
      <w:r w:rsidR="00F012E8">
        <w:t>use</w:t>
      </w:r>
      <w:r w:rsidR="00296BF8">
        <w:t xml:space="preserve"> </w:t>
      </w:r>
      <w:r w:rsidR="00F036D2">
        <w:t xml:space="preserve">the Australian </w:t>
      </w:r>
      <w:r w:rsidR="007D547D">
        <w:t>Bureau</w:t>
      </w:r>
      <w:r w:rsidR="00F036D2">
        <w:t xml:space="preserve"> of Statistics </w:t>
      </w:r>
      <w:r w:rsidR="00D111E2">
        <w:t>(ABS)</w:t>
      </w:r>
      <w:r w:rsidR="00F036D2">
        <w:t xml:space="preserve"> 2020 standard</w:t>
      </w:r>
      <w:r w:rsidR="006E581D">
        <w:t xml:space="preserve"> be</w:t>
      </w:r>
      <w:r w:rsidR="00014741">
        <w:t>s</w:t>
      </w:r>
      <w:r w:rsidR="006E581D">
        <w:t xml:space="preserve">t-practice </w:t>
      </w:r>
      <w:r w:rsidR="00450330">
        <w:t>questions</w:t>
      </w:r>
      <w:r w:rsidR="00F012E8">
        <w:t>. These</w:t>
      </w:r>
      <w:r w:rsidR="00804B4D">
        <w:t xml:space="preserve"> </w:t>
      </w:r>
      <w:r w:rsidR="00431AAD">
        <w:t xml:space="preserve">provide a standardised method for collecting and disseminating data relating to sex, gender, variations of sex characteristics and sexual orientation. </w:t>
      </w:r>
      <w:r w:rsidR="007F7A5C">
        <w:t xml:space="preserve"> </w:t>
      </w:r>
      <w:r w:rsidR="00450330">
        <w:t xml:space="preserve"> </w:t>
      </w:r>
    </w:p>
    <w:p w14:paraId="6261400F" w14:textId="130734E0" w:rsidR="00DB22BA" w:rsidRDefault="00DB22BA" w:rsidP="00DB22BA">
      <w:r>
        <w:t xml:space="preserve">Our Watch recommends that the Victorian Government partner </w:t>
      </w:r>
      <w:r w:rsidR="000E64A0">
        <w:t xml:space="preserve">and consult </w:t>
      </w:r>
      <w:r>
        <w:t xml:space="preserve">with LGBTIQA+-led organisations and community members to implement </w:t>
      </w:r>
      <w:r>
        <w:t xml:space="preserve">any </w:t>
      </w:r>
      <w:r>
        <w:t>new</w:t>
      </w:r>
      <w:r>
        <w:t xml:space="preserve"> data</w:t>
      </w:r>
      <w:r>
        <w:t xml:space="preserve"> protocols</w:t>
      </w:r>
      <w:r>
        <w:t>. This will</w:t>
      </w:r>
      <w:r w:rsidR="000E64A0">
        <w:t xml:space="preserve"> support establishing</w:t>
      </w:r>
      <w:r>
        <w:t xml:space="preserve"> community trust and </w:t>
      </w:r>
      <w:r>
        <w:t>ensur</w:t>
      </w:r>
      <w:r w:rsidR="000E64A0">
        <w:t>ing</w:t>
      </w:r>
      <w:r>
        <w:t xml:space="preserve"> privacy and sensitivity concerns are understood and acted upon. </w:t>
      </w:r>
    </w:p>
    <w:p w14:paraId="4C235672" w14:textId="77777777" w:rsidR="00D2569A" w:rsidRDefault="00207615" w:rsidP="00D2569A">
      <w:r w:rsidRPr="0070542A">
        <w:rPr>
          <w:b/>
          <w:bCs/>
        </w:rPr>
        <w:t>Recommendation</w:t>
      </w:r>
      <w:r>
        <w:rPr>
          <w:b/>
          <w:bCs/>
        </w:rPr>
        <w:t xml:space="preserve"> 1</w:t>
      </w:r>
      <w:r w:rsidRPr="00A149BD">
        <w:t xml:space="preserve">: </w:t>
      </w:r>
      <w:r>
        <w:t xml:space="preserve">The Victorian government, and Victorian government funded bodies, should use </w:t>
      </w:r>
      <w:r w:rsidRPr="00207615">
        <w:rPr>
          <w:color w:val="002060"/>
        </w:rPr>
        <w:t xml:space="preserve">the </w:t>
      </w:r>
      <w:hyperlink r:id="rId23" w:history="1">
        <w:r w:rsidRPr="00207615">
          <w:rPr>
            <w:rStyle w:val="Hyperlink"/>
            <w:color w:val="002060"/>
          </w:rPr>
          <w:t>ABS 2020 Standard best-practice questions</w:t>
        </w:r>
      </w:hyperlink>
      <w:r w:rsidR="00D2569A" w:rsidRPr="004D0C1E">
        <w:rPr>
          <w:color w:val="002060"/>
        </w:rPr>
        <w:t xml:space="preserve"> to collect </w:t>
      </w:r>
      <w:r w:rsidR="00D2569A">
        <w:t>demographic data when undertaking violence prevention research to:</w:t>
      </w:r>
    </w:p>
    <w:p w14:paraId="5488B1D3" w14:textId="77777777" w:rsidR="00E9106C" w:rsidRDefault="00207615" w:rsidP="00120ADA">
      <w:pPr>
        <w:pStyle w:val="ListBullet"/>
        <w:numPr>
          <w:ilvl w:val="0"/>
          <w:numId w:val="57"/>
        </w:numPr>
        <w:spacing w:before="80" w:after="0" w:line="240" w:lineRule="auto"/>
        <w:ind w:left="357" w:hanging="357"/>
      </w:pPr>
      <w:r>
        <w:t>C</w:t>
      </w:r>
      <w:r w:rsidRPr="00A149BD">
        <w:t xml:space="preserve">ollect </w:t>
      </w:r>
      <w:r>
        <w:t>appropriate and standardised</w:t>
      </w:r>
      <w:r w:rsidR="002D5BFA" w:rsidRPr="00A149BD">
        <w:t xml:space="preserve"> information on gender, sexuality and innate variations of sex characteristics. </w:t>
      </w:r>
    </w:p>
    <w:p w14:paraId="1B1AC26C" w14:textId="77777777" w:rsidR="00E9106C" w:rsidRDefault="00CC3EDD" w:rsidP="00120ADA">
      <w:pPr>
        <w:pStyle w:val="ListBullet"/>
        <w:numPr>
          <w:ilvl w:val="0"/>
          <w:numId w:val="57"/>
        </w:numPr>
        <w:spacing w:before="80" w:after="0" w:line="240" w:lineRule="auto"/>
        <w:ind w:left="357" w:hanging="357"/>
      </w:pPr>
      <w:r>
        <w:t>I</w:t>
      </w:r>
      <w:r w:rsidR="002D5BFA" w:rsidRPr="00A149BD">
        <w:t>ncrease the availability of prevalence data for LGBTIQA+ communities</w:t>
      </w:r>
      <w:r w:rsidR="00553052">
        <w:t xml:space="preserve">. </w:t>
      </w:r>
    </w:p>
    <w:p w14:paraId="60A59439" w14:textId="30A2469F" w:rsidR="00D2569A" w:rsidRPr="00A84717" w:rsidRDefault="00D2569A" w:rsidP="00120ADA">
      <w:pPr>
        <w:pStyle w:val="ListBullet"/>
        <w:numPr>
          <w:ilvl w:val="0"/>
          <w:numId w:val="57"/>
        </w:numPr>
        <w:spacing w:before="80" w:after="0" w:line="240" w:lineRule="auto"/>
        <w:ind w:left="357" w:hanging="357"/>
      </w:pPr>
      <w:r>
        <w:t xml:space="preserve">Monitor the prevalence </w:t>
      </w:r>
      <w:r w:rsidR="005C7CCB">
        <w:t xml:space="preserve">of </w:t>
      </w:r>
      <w:r>
        <w:t xml:space="preserve">anti-LGBTIQA+ hate crime victimisation and track </w:t>
      </w:r>
      <w:r w:rsidRPr="00A84717">
        <w:t xml:space="preserve">Victoria’s progress towards preventing </w:t>
      </w:r>
      <w:r>
        <w:t>it</w:t>
      </w:r>
      <w:r w:rsidRPr="00A84717">
        <w:t xml:space="preserve"> at a population level.</w:t>
      </w:r>
    </w:p>
    <w:p w14:paraId="0FC82B0F" w14:textId="2D4F70EF" w:rsidR="00643F87" w:rsidRDefault="00207615" w:rsidP="00120ADA">
      <w:pPr>
        <w:pStyle w:val="ListBullet"/>
        <w:numPr>
          <w:ilvl w:val="0"/>
          <w:numId w:val="57"/>
        </w:numPr>
        <w:spacing w:before="80" w:after="0" w:line="240" w:lineRule="auto"/>
        <w:ind w:left="357" w:hanging="357"/>
      </w:pPr>
      <w:r>
        <w:t xml:space="preserve">Obtain </w:t>
      </w:r>
      <w:r w:rsidRPr="00A84717">
        <w:t>the data necessary to develop targeted prevention initiatives alongside the LGBTIQA+ groups most affected by hate crimes</w:t>
      </w:r>
      <w:r w:rsidR="00D2569A">
        <w:t xml:space="preserve"> and</w:t>
      </w:r>
      <w:r>
        <w:t xml:space="preserve"> share this data with LGBTIQA+ and prevention organisations.</w:t>
      </w:r>
    </w:p>
    <w:p w14:paraId="62EFA42F" w14:textId="0572FFF8" w:rsidR="00D16B03" w:rsidRDefault="00D16B03" w:rsidP="00D16B03">
      <w:pPr>
        <w:pStyle w:val="Heading2"/>
      </w:pPr>
      <w:r>
        <w:t xml:space="preserve">Forthcoming National Framework for </w:t>
      </w:r>
      <w:r w:rsidR="008617EC">
        <w:t>p</w:t>
      </w:r>
      <w:r>
        <w:t xml:space="preserve">reventing </w:t>
      </w:r>
      <w:r w:rsidR="008617EC">
        <w:t>v</w:t>
      </w:r>
      <w:r>
        <w:t xml:space="preserve">iolence </w:t>
      </w:r>
      <w:r w:rsidR="008617EC">
        <w:t>a</w:t>
      </w:r>
      <w:r>
        <w:t xml:space="preserve">gainst LGBTIQA+ </w:t>
      </w:r>
      <w:r w:rsidR="008617EC">
        <w:t>p</w:t>
      </w:r>
      <w:r>
        <w:t>eople</w:t>
      </w:r>
    </w:p>
    <w:p w14:paraId="604EA332" w14:textId="36128B73" w:rsidR="00D16B03" w:rsidRPr="005F7431" w:rsidRDefault="00D16B03" w:rsidP="00FD0995">
      <w:r>
        <w:t>Our Watch in partnership with Rainbow Health Australia has developed</w:t>
      </w:r>
      <w:r w:rsidRPr="000A24FD">
        <w:t xml:space="preserve"> a new </w:t>
      </w:r>
      <w:r>
        <w:t>N</w:t>
      </w:r>
      <w:r w:rsidRPr="000A24FD">
        <w:t xml:space="preserve">ational </w:t>
      </w:r>
      <w:r>
        <w:t xml:space="preserve">Framework for the </w:t>
      </w:r>
      <w:r w:rsidR="00A86022">
        <w:t>p</w:t>
      </w:r>
      <w:r>
        <w:t xml:space="preserve">rimary </w:t>
      </w:r>
      <w:r w:rsidR="00A86022">
        <w:t>p</w:t>
      </w:r>
      <w:r>
        <w:t xml:space="preserve">revention of </w:t>
      </w:r>
      <w:r w:rsidR="00A86022">
        <w:t>v</w:t>
      </w:r>
      <w:r>
        <w:t xml:space="preserve">iolence </w:t>
      </w:r>
      <w:r w:rsidR="00A86022">
        <w:t>a</w:t>
      </w:r>
      <w:r>
        <w:t xml:space="preserve">gainst LGBTIQA+ </w:t>
      </w:r>
      <w:r w:rsidR="00A86022">
        <w:t>p</w:t>
      </w:r>
      <w:r>
        <w:t xml:space="preserve">eople. Funded by the Department of Social Services under the </w:t>
      </w:r>
      <w:r w:rsidRPr="002A7979">
        <w:t>National Plan to End Violence Against Women and Children 2022-2032</w:t>
      </w:r>
      <w:r>
        <w:t>, the Framework will be</w:t>
      </w:r>
      <w:r>
        <w:t xml:space="preserve"> </w:t>
      </w:r>
      <w:r>
        <w:t xml:space="preserve">published in late 2026. </w:t>
      </w:r>
    </w:p>
    <w:p w14:paraId="43D7B1B2" w14:textId="77777777" w:rsidR="00D16B03" w:rsidRDefault="00D16B03" w:rsidP="00D16B03">
      <w:r>
        <w:t>The Framework:</w:t>
      </w:r>
    </w:p>
    <w:p w14:paraId="44C8CF28" w14:textId="77777777" w:rsidR="00D16B03" w:rsidRDefault="00D16B03" w:rsidP="00120ADA">
      <w:pPr>
        <w:pStyle w:val="ListBullet"/>
        <w:numPr>
          <w:ilvl w:val="0"/>
          <w:numId w:val="58"/>
        </w:numPr>
        <w:spacing w:before="80" w:line="240" w:lineRule="auto"/>
        <w:ind w:left="357" w:hanging="357"/>
      </w:pPr>
      <w:r>
        <w:t xml:space="preserve">Explains the key concepts and frameworks of primary prevention, as well as the </w:t>
      </w:r>
      <w:r w:rsidRPr="006E24F3">
        <w:t>guiding principles for working with and for LGBTIQA+ communities</w:t>
      </w:r>
      <w:r>
        <w:t>.</w:t>
      </w:r>
    </w:p>
    <w:p w14:paraId="66C01509" w14:textId="77777777" w:rsidR="00D16B03" w:rsidRPr="005673DD" w:rsidRDefault="00D16B03" w:rsidP="00120ADA">
      <w:pPr>
        <w:pStyle w:val="ListBullet"/>
        <w:numPr>
          <w:ilvl w:val="0"/>
          <w:numId w:val="58"/>
        </w:numPr>
        <w:spacing w:before="80" w:line="240" w:lineRule="auto"/>
        <w:ind w:left="357" w:hanging="357"/>
      </w:pPr>
      <w:r>
        <w:t xml:space="preserve">Summarises the current evidence base, including the </w:t>
      </w:r>
      <w:r w:rsidRPr="003B2198">
        <w:t>prevalence, nature, dynamics and impacts</w:t>
      </w:r>
      <w:r>
        <w:t xml:space="preserve"> of violence against LGBTIQA+ people.</w:t>
      </w:r>
    </w:p>
    <w:p w14:paraId="71F3DC7F" w14:textId="77777777" w:rsidR="00D16B03" w:rsidRPr="004F5957" w:rsidRDefault="00D16B03" w:rsidP="00120ADA">
      <w:pPr>
        <w:pStyle w:val="ListBullet"/>
        <w:numPr>
          <w:ilvl w:val="0"/>
          <w:numId w:val="58"/>
        </w:numPr>
        <w:spacing w:before="80" w:line="240" w:lineRule="auto"/>
        <w:ind w:left="357" w:hanging="357"/>
        <w:rPr>
          <w:color w:val="EE0000"/>
        </w:rPr>
      </w:pPr>
      <w:r>
        <w:t xml:space="preserve">Offers a conceptual model explaining the drivers of violence against LGBTIQA+ </w:t>
      </w:r>
      <w:r w:rsidRPr="00AC3967">
        <w:rPr>
          <w:color w:val="002060"/>
        </w:rPr>
        <w:t>people and how these overlap with the drivers of violence against women.</w:t>
      </w:r>
    </w:p>
    <w:p w14:paraId="335EF95C" w14:textId="372499C0" w:rsidR="00D16B03" w:rsidRDefault="00D16B03" w:rsidP="00120ADA">
      <w:pPr>
        <w:pStyle w:val="ListBullet"/>
        <w:numPr>
          <w:ilvl w:val="0"/>
          <w:numId w:val="58"/>
        </w:numPr>
        <w:spacing w:before="80" w:line="240" w:lineRule="auto"/>
        <w:ind w:left="357" w:hanging="357"/>
      </w:pPr>
      <w:r>
        <w:lastRenderedPageBreak/>
        <w:t xml:space="preserve">Identifies </w:t>
      </w:r>
      <w:r w:rsidRPr="00A95BF9">
        <w:t>a range of opportunities for government</w:t>
      </w:r>
      <w:r>
        <w:t xml:space="preserve"> and other stakeholders</w:t>
      </w:r>
      <w:r w:rsidRPr="00A95BF9">
        <w:t xml:space="preserve"> to prevent violence </w:t>
      </w:r>
      <w:r w:rsidR="00BF7FFB">
        <w:t>against</w:t>
      </w:r>
      <w:r w:rsidRPr="00A95BF9">
        <w:t xml:space="preserve"> LGBTIQA+ </w:t>
      </w:r>
      <w:r w:rsidR="00BF7FFB">
        <w:t xml:space="preserve">people and </w:t>
      </w:r>
      <w:r w:rsidRPr="00A95BF9">
        <w:t>communities.</w:t>
      </w:r>
    </w:p>
    <w:p w14:paraId="5D9116C3" w14:textId="77777777" w:rsidR="00D16B03" w:rsidRDefault="00D16B03" w:rsidP="00120ADA">
      <w:pPr>
        <w:pStyle w:val="ListBullet"/>
        <w:numPr>
          <w:ilvl w:val="0"/>
          <w:numId w:val="58"/>
        </w:numPr>
        <w:spacing w:before="80" w:line="240" w:lineRule="auto"/>
        <w:ind w:left="357" w:hanging="357"/>
      </w:pPr>
      <w:r w:rsidRPr="00DE3F40">
        <w:t>Establishe</w:t>
      </w:r>
      <w:r>
        <w:t>s the</w:t>
      </w:r>
      <w:r w:rsidRPr="00DE3F40">
        <w:t xml:space="preserve"> principles for LGBTIQA+ prevention work, including priority sectors and settings, to guide prevention work and support building</w:t>
      </w:r>
      <w:r>
        <w:t xml:space="preserve"> and </w:t>
      </w:r>
      <w:r w:rsidRPr="00DE3F40">
        <w:t xml:space="preserve">maintaining partnerships with LGBTIQA+ organisations.  </w:t>
      </w:r>
    </w:p>
    <w:p w14:paraId="3726CAAB" w14:textId="1C0FF7F3" w:rsidR="00D16B03" w:rsidRDefault="00D16B03" w:rsidP="00E51EF6">
      <w:r w:rsidDel="00C17291">
        <w:t xml:space="preserve">Our Watch and Rainbow Health Australia met with key Victorian government stakeholders </w:t>
      </w:r>
      <w:r w:rsidR="00BF7FFB">
        <w:t>in March 2026</w:t>
      </w:r>
      <w:r w:rsidDel="00C17291">
        <w:t xml:space="preserve"> to discuss the Framework and explore the Victorian government’s role in implementation. </w:t>
      </w:r>
      <w:r w:rsidRPr="00847660">
        <w:t>Their contributions will help inform the development of a policy resource</w:t>
      </w:r>
      <w:r>
        <w:t xml:space="preserve">, </w:t>
      </w:r>
      <w:r w:rsidRPr="00847660">
        <w:t xml:space="preserve">which </w:t>
      </w:r>
      <w:r>
        <w:t xml:space="preserve">will provide </w:t>
      </w:r>
      <w:r w:rsidR="00BF7FFB">
        <w:t xml:space="preserve">guidance for </w:t>
      </w:r>
      <w:r>
        <w:t>governments</w:t>
      </w:r>
      <w:r w:rsidR="00BF7FFB">
        <w:t xml:space="preserve"> and other stakeholders</w:t>
      </w:r>
      <w:r>
        <w:t xml:space="preserve"> to </w:t>
      </w:r>
      <w:r w:rsidR="00BF7FFB">
        <w:t>implement the actions outlined in</w:t>
      </w:r>
      <w:r>
        <w:t xml:space="preserve"> </w:t>
      </w:r>
      <w:r w:rsidR="00BF7FFB">
        <w:t xml:space="preserve">the </w:t>
      </w:r>
      <w:r>
        <w:t xml:space="preserve">Framework. </w:t>
      </w:r>
    </w:p>
    <w:p w14:paraId="3F38577A" w14:textId="77777777" w:rsidR="00F6110B" w:rsidRDefault="00F6110B" w:rsidP="00F6110B">
      <w:r>
        <w:rPr>
          <w:b/>
          <w:bCs/>
        </w:rPr>
        <w:t xml:space="preserve">Recommendation 2: </w:t>
      </w:r>
      <w:r>
        <w:t xml:space="preserve">Use the primary prevention approach outlined in the forthcoming </w:t>
      </w:r>
      <w:r w:rsidRPr="00FA1BAD">
        <w:t xml:space="preserve">National Framework for </w:t>
      </w:r>
      <w:r>
        <w:t>p</w:t>
      </w:r>
      <w:r w:rsidRPr="00FA1BAD">
        <w:t xml:space="preserve">reventing </w:t>
      </w:r>
      <w:r>
        <w:t>v</w:t>
      </w:r>
      <w:r w:rsidRPr="00FA1BAD">
        <w:t xml:space="preserve">iolence </w:t>
      </w:r>
      <w:r>
        <w:t>a</w:t>
      </w:r>
      <w:r w:rsidRPr="00FA1BAD">
        <w:t xml:space="preserve">gainst LGBTIQA+ </w:t>
      </w:r>
      <w:r>
        <w:t>p</w:t>
      </w:r>
      <w:r w:rsidRPr="00FA1BAD">
        <w:t>eople</w:t>
      </w:r>
      <w:r>
        <w:t xml:space="preserve"> and associated resources to design initiatives, determine investment strategies and plan actions to address anti-LGBTIQA+ hate crimes.</w:t>
      </w:r>
    </w:p>
    <w:p w14:paraId="205EB5D8" w14:textId="77777777" w:rsidR="007D7AC3" w:rsidRDefault="007D7AC3" w:rsidP="007D7AC3">
      <w:pPr>
        <w:pStyle w:val="Heading2"/>
      </w:pPr>
      <w:r>
        <w:t>A primary prevention approach to addressing violence against LGBTIQA+ people</w:t>
      </w:r>
    </w:p>
    <w:p w14:paraId="45EC5399" w14:textId="214E4E6E" w:rsidR="007D7AC3" w:rsidRDefault="007D7AC3" w:rsidP="007D7AC3">
      <w:r w:rsidRPr="00AC3967">
        <w:t>A primary prevention approach aims to stop violence against LGBTIQA+ people before it starts by addressing the underlying drivers and the social context in which violence occurs.</w:t>
      </w:r>
      <w:r>
        <w:t xml:space="preserve"> This requires changing the social conditions that give rise to this violence</w:t>
      </w:r>
      <w:r w:rsidR="7E8CA35E">
        <w:t xml:space="preserve"> by</w:t>
      </w:r>
      <w:r w:rsidDel="007D7AC3">
        <w:t xml:space="preserve"> </w:t>
      </w:r>
      <w:r>
        <w:t>reforming the institutions and systems that excuse, justify or even promote such violence</w:t>
      </w:r>
      <w:r w:rsidR="5A8963E5">
        <w:t>. It also involves</w:t>
      </w:r>
      <w:r>
        <w:t xml:space="preserve"> shifting the power imbalances and social norms, structures and practices that drive and normalise it.</w:t>
      </w:r>
      <w:r w:rsidRPr="66B17B8C">
        <w:rPr>
          <w:rStyle w:val="EndnoteReference"/>
        </w:rPr>
        <w:endnoteReference w:id="9"/>
      </w:r>
      <w:r>
        <w:t xml:space="preserve"> </w:t>
      </w:r>
    </w:p>
    <w:p w14:paraId="037E5B47" w14:textId="28BC1DFD" w:rsidR="007D7AC3" w:rsidRDefault="3871615C">
      <w:r>
        <w:t>P</w:t>
      </w:r>
      <w:r w:rsidR="4216CC51">
        <w:t>ractical and policy level initiatives that address the drivers of violence against LGBTIQA+ people</w:t>
      </w:r>
      <w:r w:rsidR="2A051587">
        <w:t xml:space="preserve"> are already underway nationally and </w:t>
      </w:r>
      <w:r w:rsidR="00CF7853">
        <w:t xml:space="preserve">in </w:t>
      </w:r>
      <w:r w:rsidR="2A051587">
        <w:t>Victoria</w:t>
      </w:r>
      <w:r w:rsidR="4216CC51">
        <w:t xml:space="preserve">. </w:t>
      </w:r>
      <w:r w:rsidR="007D7AC3">
        <w:t xml:space="preserve">One example of a primary prevention activity is Our </w:t>
      </w:r>
      <w:r w:rsidR="007D7AC3" w:rsidRPr="66B17B8C">
        <w:rPr>
          <w:color w:val="002060"/>
        </w:rPr>
        <w:t xml:space="preserve">Watch’s </w:t>
      </w:r>
      <w:hyperlink r:id="rId24" w:history="1">
        <w:r w:rsidRPr="00A42CBF">
          <w:rPr>
            <w:rStyle w:val="Hyperlink"/>
            <w:i/>
            <w:iCs/>
            <w:color w:val="002060"/>
          </w:rPr>
          <w:t>Guide for media reporting on violence against transgender and gender diverse communities</w:t>
        </w:r>
      </w:hyperlink>
      <w:r w:rsidR="007D7AC3" w:rsidRPr="66B17B8C">
        <w:rPr>
          <w:i/>
          <w:iCs/>
          <w:color w:val="002060"/>
        </w:rPr>
        <w:t xml:space="preserve"> </w:t>
      </w:r>
      <w:r w:rsidR="007D7AC3" w:rsidRPr="66B17B8C">
        <w:rPr>
          <w:color w:val="002060"/>
        </w:rPr>
        <w:t xml:space="preserve">which </w:t>
      </w:r>
      <w:r w:rsidR="007D7AC3">
        <w:t>supports the media to challenge transphobic attitudes and promote equitable and respectful reporting on trans and gender diverse communities. This work addresses the strong correlation between transphobic media reporting in Australia and increasing rates of hate crimes against trans and gender diverse people.</w:t>
      </w:r>
      <w:r w:rsidR="007D7AC3">
        <w:rPr>
          <w:rStyle w:val="EndnoteReference"/>
        </w:rPr>
        <w:endnoteReference w:id="10"/>
      </w:r>
      <w:r w:rsidR="007D7AC3">
        <w:t xml:space="preserve"> </w:t>
      </w:r>
    </w:p>
    <w:p w14:paraId="0DFEE979" w14:textId="5005121F" w:rsidR="007D7AC3" w:rsidRDefault="007D7AC3" w:rsidP="007D7AC3">
      <w:r>
        <w:t xml:space="preserve">Another example is the Victorian Parliament’s expansion of the </w:t>
      </w:r>
      <w:r>
        <w:rPr>
          <w:i/>
          <w:iCs/>
        </w:rPr>
        <w:t xml:space="preserve">Justice Legislation Amendment (Anti-vilification and Social Cohesion) Act 2025 </w:t>
      </w:r>
      <w:r>
        <w:t xml:space="preserve">to protect gender identity, sex characteristics and sexual orientation, which helps to address homo-, bi- and transphobia at the system and institutional level. </w:t>
      </w:r>
    </w:p>
    <w:p w14:paraId="56FDD934" w14:textId="77777777" w:rsidR="00D16266" w:rsidRDefault="007D7AC3" w:rsidP="007D7AC3">
      <w:pPr>
        <w:rPr>
          <w:color w:val="002060"/>
        </w:rPr>
      </w:pPr>
      <w:r w:rsidRPr="00D87351">
        <w:t xml:space="preserve">Victoria has </w:t>
      </w:r>
      <w:r>
        <w:t xml:space="preserve">already </w:t>
      </w:r>
      <w:r w:rsidRPr="00D87351">
        <w:t xml:space="preserve">funded a </w:t>
      </w:r>
      <w:r>
        <w:t xml:space="preserve">range of community-led </w:t>
      </w:r>
      <w:r w:rsidRPr="00D87351">
        <w:t xml:space="preserve">LGBTIQA+ </w:t>
      </w:r>
      <w:r>
        <w:t xml:space="preserve">primary </w:t>
      </w:r>
      <w:r w:rsidRPr="0051320F">
        <w:t>prevention work</w:t>
      </w:r>
      <w:r>
        <w:t xml:space="preserve">, including </w:t>
      </w:r>
      <w:r w:rsidR="00AB72C5">
        <w:t xml:space="preserve">the Zoe Belle Gender </w:t>
      </w:r>
      <w:r w:rsidR="00AB72C5" w:rsidRPr="008819EC">
        <w:rPr>
          <w:color w:val="002060"/>
        </w:rPr>
        <w:t xml:space="preserve">Collective’s </w:t>
      </w:r>
      <w:hyperlink r:id="rId25" w:history="1">
        <w:proofErr w:type="spellStart"/>
        <w:r w:rsidR="00AB72C5" w:rsidRPr="008819EC">
          <w:rPr>
            <w:rStyle w:val="Hyperlink"/>
            <w:color w:val="002060"/>
          </w:rPr>
          <w:t>Trans</w:t>
        </w:r>
        <w:r w:rsidR="009E2780">
          <w:rPr>
            <w:rStyle w:val="Hyperlink"/>
            <w:color w:val="002060"/>
          </w:rPr>
          <w:t>f</w:t>
        </w:r>
        <w:r w:rsidR="00AB72C5" w:rsidRPr="008819EC">
          <w:rPr>
            <w:rStyle w:val="Hyperlink"/>
            <w:color w:val="002060"/>
          </w:rPr>
          <w:t>emme</w:t>
        </w:r>
        <w:proofErr w:type="spellEnd"/>
        <w:r w:rsidR="00AB72C5" w:rsidRPr="008819EC">
          <w:rPr>
            <w:rStyle w:val="Hyperlink"/>
            <w:color w:val="002060"/>
          </w:rPr>
          <w:t xml:space="preserve"> project</w:t>
        </w:r>
      </w:hyperlink>
      <w:r w:rsidR="00AB72C5">
        <w:t xml:space="preserve"> </w:t>
      </w:r>
      <w:r w:rsidR="003B088C">
        <w:t xml:space="preserve">and </w:t>
      </w:r>
      <w:r w:rsidR="00B824B1">
        <w:t>Rainbow Health Australia’s</w:t>
      </w:r>
      <w:r w:rsidR="003B088C" w:rsidRPr="00AB27AD">
        <w:rPr>
          <w:color w:val="002060"/>
        </w:rPr>
        <w:t xml:space="preserve"> </w:t>
      </w:r>
      <w:hyperlink r:id="rId26" w:history="1">
        <w:r w:rsidR="003B088C" w:rsidRPr="00AB27AD">
          <w:rPr>
            <w:rStyle w:val="Hyperlink"/>
            <w:i/>
            <w:iCs/>
            <w:color w:val="002060"/>
          </w:rPr>
          <w:t>Pride in Prevention</w:t>
        </w:r>
        <w:r w:rsidR="003B088C" w:rsidRPr="00AB27AD">
          <w:rPr>
            <w:rStyle w:val="Hyperlink"/>
            <w:color w:val="002060"/>
          </w:rPr>
          <w:t xml:space="preserve"> resources</w:t>
        </w:r>
      </w:hyperlink>
      <w:r w:rsidR="003B088C" w:rsidRPr="00AB27AD">
        <w:rPr>
          <w:color w:val="002060"/>
        </w:rPr>
        <w:t xml:space="preserve">. </w:t>
      </w:r>
      <w:r w:rsidR="00AB27AD">
        <w:rPr>
          <w:color w:val="002060"/>
        </w:rPr>
        <w:t>Investments like these</w:t>
      </w:r>
      <w:r>
        <w:rPr>
          <w:color w:val="002060"/>
        </w:rPr>
        <w:t xml:space="preserve"> contribute to building a well-resourced and independent LGBTIQA+ primary prevention sector in Victoria</w:t>
      </w:r>
      <w:r w:rsidR="000A49CD">
        <w:rPr>
          <w:color w:val="002060"/>
        </w:rPr>
        <w:t>. This is</w:t>
      </w:r>
      <w:r>
        <w:rPr>
          <w:color w:val="002060"/>
        </w:rPr>
        <w:t xml:space="preserve"> essential for delivering effective work </w:t>
      </w:r>
      <w:r w:rsidR="000A49CD">
        <w:rPr>
          <w:color w:val="002060"/>
        </w:rPr>
        <w:t>that can contribute to</w:t>
      </w:r>
      <w:r>
        <w:rPr>
          <w:color w:val="002060"/>
        </w:rPr>
        <w:t xml:space="preserve"> </w:t>
      </w:r>
      <w:r w:rsidR="000A49CD">
        <w:rPr>
          <w:color w:val="002060"/>
        </w:rPr>
        <w:t>preventing</w:t>
      </w:r>
      <w:r>
        <w:rPr>
          <w:color w:val="002060"/>
        </w:rPr>
        <w:t xml:space="preserve"> anti-LGBTIQA+ hate crimes and other forms of violence before they start. </w:t>
      </w:r>
    </w:p>
    <w:p w14:paraId="481188AA" w14:textId="390B98DF" w:rsidR="00D56A79" w:rsidRDefault="00D56A79" w:rsidP="007D7AC3">
      <w:pPr>
        <w:rPr>
          <w:color w:val="002060"/>
        </w:rPr>
      </w:pPr>
      <w:r>
        <w:lastRenderedPageBreak/>
        <w:t>Given the</w:t>
      </w:r>
      <w:r w:rsidR="005B074B">
        <w:t xml:space="preserve"> diversity of the LGBTIQA+ community </w:t>
      </w:r>
      <w:r w:rsidR="003C2DF2">
        <w:t>and the</w:t>
      </w:r>
      <w:r>
        <w:t xml:space="preserve"> intersecting </w:t>
      </w:r>
      <w:r w:rsidR="000A687C">
        <w:t>dynamics which shape</w:t>
      </w:r>
      <w:r w:rsidR="00D16266">
        <w:t xml:space="preserve"> </w:t>
      </w:r>
      <w:r w:rsidR="000005CC">
        <w:t>anti-LGBTIQA+ violence,</w:t>
      </w:r>
      <w:r>
        <w:t xml:space="preserve"> specific approaches are required to prevent violence against different parts of the LGBTIQA+ community. Community members and representatives must be </w:t>
      </w:r>
      <w:r w:rsidR="0038476F">
        <w:t>included</w:t>
      </w:r>
      <w:r>
        <w:t xml:space="preserve"> in the design of any initiative intended to prevent hate crimes and </w:t>
      </w:r>
      <w:r w:rsidR="00065F19">
        <w:t>violence and resourced appropriately to do so</w:t>
      </w:r>
      <w:r>
        <w:t xml:space="preserve">.  </w:t>
      </w:r>
    </w:p>
    <w:p w14:paraId="1C5BA057" w14:textId="39E283C7" w:rsidR="00FE5FDB" w:rsidRPr="0072659D" w:rsidRDefault="00FE5FDB" w:rsidP="00FE5FDB">
      <w:r w:rsidRPr="00C7759D">
        <w:rPr>
          <w:b/>
          <w:bCs/>
        </w:rPr>
        <w:t xml:space="preserve">Recommendation </w:t>
      </w:r>
      <w:r>
        <w:rPr>
          <w:b/>
          <w:bCs/>
        </w:rPr>
        <w:t>3</w:t>
      </w:r>
      <w:r w:rsidRPr="00C7759D">
        <w:rPr>
          <w:b/>
          <w:bCs/>
        </w:rPr>
        <w:t>:</w:t>
      </w:r>
      <w:r>
        <w:t xml:space="preserve"> Continue to prioritise reforming </w:t>
      </w:r>
      <w:r w:rsidRPr="0072659D">
        <w:t xml:space="preserve">legislation, regulations and policy to </w:t>
      </w:r>
      <w:r w:rsidR="00FE5736">
        <w:t>strengthen LGBTIQA+ primary prevention activity</w:t>
      </w:r>
      <w:r w:rsidRPr="0072659D">
        <w:t>. This could include:</w:t>
      </w:r>
    </w:p>
    <w:p w14:paraId="0222F463" w14:textId="77777777" w:rsidR="00FE5FDB" w:rsidRPr="0072659D" w:rsidRDefault="00FE5FDB" w:rsidP="00120ADA">
      <w:pPr>
        <w:pStyle w:val="ListBullet"/>
        <w:numPr>
          <w:ilvl w:val="0"/>
          <w:numId w:val="59"/>
        </w:numPr>
        <w:spacing w:before="80" w:after="0" w:line="240" w:lineRule="auto"/>
        <w:ind w:left="357" w:hanging="357"/>
      </w:pPr>
      <w:r w:rsidRPr="0072659D">
        <w:t xml:space="preserve">Conducting a review of legislative, regulatory and policy levers to identify gaps and opportunities to integrate the prevention of hate crimes with ongoing primary prevention work focused on violence against LGBTIQA+ people. </w:t>
      </w:r>
    </w:p>
    <w:p w14:paraId="14231163" w14:textId="52A0CD69" w:rsidR="007D7AC3" w:rsidRPr="00AC3967" w:rsidRDefault="00FE5FDB" w:rsidP="00120ADA">
      <w:pPr>
        <w:pStyle w:val="ListBullet"/>
        <w:numPr>
          <w:ilvl w:val="0"/>
          <w:numId w:val="59"/>
        </w:numPr>
        <w:spacing w:before="80" w:after="0" w:line="240" w:lineRule="auto"/>
        <w:ind w:left="357" w:hanging="357"/>
      </w:pPr>
      <w:r w:rsidRPr="0072659D">
        <w:t>Invest</w:t>
      </w:r>
      <w:r w:rsidR="00A61C25">
        <w:t>ing</w:t>
      </w:r>
      <w:r w:rsidR="007109CA">
        <w:t xml:space="preserve"> in</w:t>
      </w:r>
      <w:r w:rsidR="0045635F">
        <w:t xml:space="preserve"> and </w:t>
      </w:r>
      <w:r w:rsidRPr="0072659D">
        <w:t>support</w:t>
      </w:r>
      <w:r w:rsidR="009809B3">
        <w:t>ing</w:t>
      </w:r>
      <w:r w:rsidR="007D7AC3">
        <w:t xml:space="preserve"> resources and guidance to address the drivers of violence against </w:t>
      </w:r>
      <w:r w:rsidR="007D7AC3" w:rsidRPr="00AC3967">
        <w:t>LGBTIQA+ people and communities.</w:t>
      </w:r>
    </w:p>
    <w:p w14:paraId="4608EBD9" w14:textId="77777777" w:rsidR="00244038" w:rsidRDefault="00FE5FDB" w:rsidP="00E2647A">
      <w:pPr>
        <w:pStyle w:val="ListBullet"/>
        <w:numPr>
          <w:ilvl w:val="0"/>
          <w:numId w:val="59"/>
        </w:numPr>
        <w:spacing w:before="80" w:after="0" w:line="240" w:lineRule="auto"/>
        <w:ind w:left="357" w:hanging="357"/>
      </w:pPr>
      <w:r w:rsidRPr="0072659D">
        <w:t>Expand</w:t>
      </w:r>
      <w:r w:rsidR="00A61C25">
        <w:t>ing</w:t>
      </w:r>
      <w:r w:rsidR="00EE7AD1" w:rsidRPr="00895411">
        <w:t xml:space="preserve"> </w:t>
      </w:r>
      <w:r w:rsidR="007A3AF9" w:rsidRPr="00895411">
        <w:t xml:space="preserve">investment in </w:t>
      </w:r>
      <w:r w:rsidR="00531E60" w:rsidRPr="00895411">
        <w:t>LGBTIQA+-community</w:t>
      </w:r>
      <w:r w:rsidR="00FA7F7D" w:rsidRPr="00895411">
        <w:t xml:space="preserve"> led organisations </w:t>
      </w:r>
      <w:r w:rsidR="006012C9">
        <w:t>working to address</w:t>
      </w:r>
      <w:r w:rsidR="007A3AF9" w:rsidRPr="00895411">
        <w:t xml:space="preserve"> </w:t>
      </w:r>
      <w:r w:rsidR="008B45D3">
        <w:t>the drivers of violence against LGBTIQA+ people</w:t>
      </w:r>
      <w:r w:rsidR="007A3AF9" w:rsidRPr="00895411">
        <w:t xml:space="preserve"> and </w:t>
      </w:r>
      <w:r w:rsidR="008B45D3">
        <w:t>communities</w:t>
      </w:r>
      <w:r w:rsidR="007A3AF9" w:rsidRPr="00895411">
        <w:t>.</w:t>
      </w:r>
    </w:p>
    <w:p w14:paraId="081AADD8" w14:textId="212ECFA2" w:rsidR="00EE7AD1" w:rsidRDefault="00244038" w:rsidP="00120ADA">
      <w:pPr>
        <w:pStyle w:val="ListBullet"/>
        <w:numPr>
          <w:ilvl w:val="0"/>
          <w:numId w:val="59"/>
        </w:numPr>
        <w:spacing w:before="80" w:after="0" w:line="240" w:lineRule="auto"/>
        <w:ind w:left="357" w:hanging="357"/>
      </w:pPr>
      <w:r>
        <w:t xml:space="preserve">Resourcing LGBTIQA+-community led organisations to co-lead </w:t>
      </w:r>
      <w:r w:rsidR="00B4487E">
        <w:t xml:space="preserve">efforts to prevent hate crimes and </w:t>
      </w:r>
      <w:proofErr w:type="gramStart"/>
      <w:r w:rsidR="00B4487E">
        <w:t>violence</w:t>
      </w:r>
      <w:r w:rsidR="006E19FD">
        <w:t>,</w:t>
      </w:r>
      <w:r w:rsidR="00F9685C">
        <w:t xml:space="preserve"> and</w:t>
      </w:r>
      <w:proofErr w:type="gramEnd"/>
      <w:r w:rsidR="00F9685C">
        <w:t xml:space="preserve"> provide expert advice </w:t>
      </w:r>
      <w:r w:rsidR="00017E29">
        <w:t>to the Victorian government</w:t>
      </w:r>
      <w:r w:rsidR="006E19FD">
        <w:t xml:space="preserve"> on </w:t>
      </w:r>
      <w:r w:rsidR="00EF4025">
        <w:t xml:space="preserve">the prevention of violence </w:t>
      </w:r>
      <w:r w:rsidR="00AE7AF4">
        <w:t>against their communities</w:t>
      </w:r>
      <w:r w:rsidR="00017E29">
        <w:t>.</w:t>
      </w:r>
      <w:r w:rsidR="006C3DCE">
        <w:t xml:space="preserve"> </w:t>
      </w:r>
      <w:r w:rsidR="004F7860" w:rsidRPr="00895411">
        <w:t xml:space="preserve"> </w:t>
      </w:r>
      <w:r w:rsidR="00531E60" w:rsidRPr="00895411">
        <w:t xml:space="preserve"> </w:t>
      </w:r>
    </w:p>
    <w:p w14:paraId="7BFFB5DE" w14:textId="77777777" w:rsidR="00980053" w:rsidRDefault="00980053" w:rsidP="00980053">
      <w:pPr>
        <w:pStyle w:val="ListBullet"/>
        <w:spacing w:after="0" w:line="240" w:lineRule="auto"/>
        <w:ind w:firstLine="0"/>
      </w:pPr>
    </w:p>
    <w:p w14:paraId="61EDB417" w14:textId="77777777" w:rsidR="00E51EF6" w:rsidRDefault="00E51EF6" w:rsidP="00D16B03">
      <w:pPr>
        <w:pStyle w:val="ListBullet"/>
        <w:spacing w:after="0" w:line="240" w:lineRule="auto"/>
        <w:ind w:left="0" w:firstLine="0"/>
      </w:pPr>
    </w:p>
    <w:p w14:paraId="55021AB7" w14:textId="6EDF4A5B" w:rsidR="002A05CF" w:rsidRDefault="006742AF" w:rsidP="00B53DAB">
      <w:pPr>
        <w:pStyle w:val="Heading1"/>
      </w:pPr>
      <w:r>
        <w:t>Addressing t</w:t>
      </w:r>
      <w:r w:rsidR="00687B82">
        <w:t>he</w:t>
      </w:r>
      <w:r w:rsidR="002A05CF">
        <w:t xml:space="preserve"> drive</w:t>
      </w:r>
      <w:r w:rsidR="00687B82">
        <w:t>r</w:t>
      </w:r>
      <w:r w:rsidR="002A05CF">
        <w:t xml:space="preserve">s </w:t>
      </w:r>
      <w:r w:rsidR="00687B82">
        <w:t xml:space="preserve">of violence </w:t>
      </w:r>
      <w:r w:rsidR="002A05CF">
        <w:t>against LGBTIQA+ people</w:t>
      </w:r>
    </w:p>
    <w:p w14:paraId="425951DF" w14:textId="0C3098B6" w:rsidR="00E26F6B" w:rsidRDefault="00124684" w:rsidP="00B53DAB">
      <w:r>
        <w:t>While violence experienced by the LGBTIQA+ community varies</w:t>
      </w:r>
      <w:r w:rsidR="007D67E1">
        <w:t xml:space="preserve"> in form and </w:t>
      </w:r>
      <w:r w:rsidR="00E45B4B">
        <w:t>prevalence</w:t>
      </w:r>
      <w:r>
        <w:t xml:space="preserve">, </w:t>
      </w:r>
      <w:r w:rsidR="0083739A">
        <w:t xml:space="preserve">the </w:t>
      </w:r>
      <w:r>
        <w:t xml:space="preserve">evidence demonstrates that </w:t>
      </w:r>
      <w:r w:rsidR="00776B80">
        <w:t>all types of anti-LGBTIQA+ violence</w:t>
      </w:r>
      <w:r>
        <w:t xml:space="preserve"> stem from the same root causes</w:t>
      </w:r>
      <w:r w:rsidR="0037208A">
        <w:t>, or drivers.</w:t>
      </w:r>
      <w:r w:rsidR="00C44F39" w:rsidRPr="00C44F39">
        <w:t xml:space="preserve"> </w:t>
      </w:r>
    </w:p>
    <w:p w14:paraId="2E10B9F9" w14:textId="4AE8E5D5" w:rsidR="00DC1855" w:rsidRPr="00AC3967" w:rsidRDefault="00732B83" w:rsidP="00B53DAB">
      <w:pPr>
        <w:rPr>
          <w:color w:val="002060"/>
        </w:rPr>
      </w:pPr>
      <w:r w:rsidRPr="00AC3967">
        <w:rPr>
          <w:color w:val="002060"/>
        </w:rPr>
        <w:t xml:space="preserve">Gender inequality </w:t>
      </w:r>
      <w:r w:rsidR="00EB50C4" w:rsidRPr="00AC3967">
        <w:rPr>
          <w:color w:val="002060"/>
        </w:rPr>
        <w:t xml:space="preserve">is a key driver of violence against LGBTIQA+ people. </w:t>
      </w:r>
      <w:r w:rsidR="000B398B" w:rsidRPr="00AC3967">
        <w:rPr>
          <w:color w:val="002060"/>
        </w:rPr>
        <w:t>Gender inequality encompasses</w:t>
      </w:r>
      <w:r w:rsidR="00EB50C4" w:rsidRPr="00AC3967">
        <w:rPr>
          <w:color w:val="002060"/>
        </w:rPr>
        <w:t xml:space="preserve"> </w:t>
      </w:r>
      <w:r w:rsidR="001473C6" w:rsidRPr="00AC3967">
        <w:rPr>
          <w:color w:val="002060"/>
        </w:rPr>
        <w:t xml:space="preserve">rigid norms </w:t>
      </w:r>
      <w:r w:rsidR="00E657AF" w:rsidRPr="00AC3967">
        <w:rPr>
          <w:color w:val="002060"/>
        </w:rPr>
        <w:t xml:space="preserve">and stereotypes </w:t>
      </w:r>
      <w:r w:rsidR="001473C6" w:rsidRPr="00AC3967">
        <w:rPr>
          <w:color w:val="002060"/>
        </w:rPr>
        <w:t>about gender</w:t>
      </w:r>
      <w:r w:rsidR="005743EC" w:rsidRPr="00AC3967">
        <w:rPr>
          <w:color w:val="002060"/>
        </w:rPr>
        <w:t>,</w:t>
      </w:r>
      <w:r w:rsidR="001473C6" w:rsidRPr="00AC3967">
        <w:rPr>
          <w:color w:val="002060"/>
        </w:rPr>
        <w:t xml:space="preserve"> </w:t>
      </w:r>
      <w:r w:rsidR="005743EC" w:rsidRPr="00AC3967">
        <w:rPr>
          <w:color w:val="002060"/>
        </w:rPr>
        <w:t>including the</w:t>
      </w:r>
      <w:r w:rsidR="00D2110B" w:rsidRPr="00AC3967">
        <w:rPr>
          <w:color w:val="002060"/>
        </w:rPr>
        <w:t xml:space="preserve"> belief</w:t>
      </w:r>
      <w:r w:rsidR="005743EC" w:rsidRPr="00AC3967">
        <w:rPr>
          <w:color w:val="002060"/>
        </w:rPr>
        <w:t>s</w:t>
      </w:r>
      <w:r w:rsidR="00D2110B" w:rsidRPr="00AC3967">
        <w:rPr>
          <w:color w:val="002060"/>
        </w:rPr>
        <w:t xml:space="preserve"> that </w:t>
      </w:r>
      <w:r w:rsidR="00BF6367" w:rsidRPr="00AC3967">
        <w:rPr>
          <w:color w:val="002060"/>
        </w:rPr>
        <w:t xml:space="preserve">people </w:t>
      </w:r>
      <w:r w:rsidR="005743EC" w:rsidRPr="00AC3967">
        <w:rPr>
          <w:color w:val="002060"/>
        </w:rPr>
        <w:t xml:space="preserve">must </w:t>
      </w:r>
      <w:r w:rsidR="00D41DD9" w:rsidRPr="00AC3967">
        <w:rPr>
          <w:color w:val="002060"/>
        </w:rPr>
        <w:t>be</w:t>
      </w:r>
      <w:r w:rsidR="00BF6367" w:rsidRPr="00AC3967">
        <w:rPr>
          <w:color w:val="002060"/>
        </w:rPr>
        <w:t xml:space="preserve"> heterosexual and </w:t>
      </w:r>
      <w:r w:rsidR="00D41DD9" w:rsidRPr="00AC3967">
        <w:rPr>
          <w:color w:val="002060"/>
        </w:rPr>
        <w:t xml:space="preserve">conform to </w:t>
      </w:r>
      <w:r w:rsidR="00BF6367" w:rsidRPr="00AC3967">
        <w:rPr>
          <w:color w:val="002060"/>
        </w:rPr>
        <w:t>their sex assigned at birth</w:t>
      </w:r>
      <w:r w:rsidR="005D780B" w:rsidRPr="00AC3967">
        <w:rPr>
          <w:color w:val="002060"/>
        </w:rPr>
        <w:t xml:space="preserve">. </w:t>
      </w:r>
      <w:r w:rsidR="00742C2A" w:rsidRPr="00AC3967">
        <w:rPr>
          <w:color w:val="002060"/>
        </w:rPr>
        <w:t>H</w:t>
      </w:r>
      <w:r w:rsidR="00C442C9" w:rsidRPr="00AC3967">
        <w:rPr>
          <w:color w:val="002060"/>
        </w:rPr>
        <w:t>omophobia, biphobia</w:t>
      </w:r>
      <w:r w:rsidR="00D660D3">
        <w:rPr>
          <w:color w:val="002060"/>
        </w:rPr>
        <w:t xml:space="preserve">, </w:t>
      </w:r>
      <w:proofErr w:type="spellStart"/>
      <w:r w:rsidR="00D660D3">
        <w:rPr>
          <w:color w:val="002060"/>
        </w:rPr>
        <w:t>endosexism</w:t>
      </w:r>
      <w:proofErr w:type="spellEnd"/>
      <w:r w:rsidR="001809BA" w:rsidRPr="00AC3967">
        <w:rPr>
          <w:color w:val="002060"/>
        </w:rPr>
        <w:t xml:space="preserve"> </w:t>
      </w:r>
      <w:r w:rsidR="00C442C9" w:rsidRPr="00AC3967">
        <w:rPr>
          <w:color w:val="002060"/>
        </w:rPr>
        <w:t xml:space="preserve">and transphobia </w:t>
      </w:r>
      <w:r w:rsidR="00537D76" w:rsidRPr="00AC3967">
        <w:rPr>
          <w:color w:val="002060"/>
        </w:rPr>
        <w:t xml:space="preserve">arise </w:t>
      </w:r>
      <w:r w:rsidR="00F22443" w:rsidRPr="00AC3967">
        <w:rPr>
          <w:color w:val="002060"/>
        </w:rPr>
        <w:t>as</w:t>
      </w:r>
      <w:r w:rsidR="00BC17B4" w:rsidRPr="00AC3967">
        <w:rPr>
          <w:color w:val="002060"/>
        </w:rPr>
        <w:t xml:space="preserve"> </w:t>
      </w:r>
      <w:r w:rsidR="00B056A8" w:rsidRPr="00AC3967">
        <w:rPr>
          <w:color w:val="002060"/>
        </w:rPr>
        <w:t xml:space="preserve">expressions of </w:t>
      </w:r>
      <w:r w:rsidR="00A671FD">
        <w:rPr>
          <w:color w:val="002060"/>
        </w:rPr>
        <w:t>prejudice and</w:t>
      </w:r>
      <w:r w:rsidR="00B056A8" w:rsidRPr="00AC3967">
        <w:rPr>
          <w:color w:val="002060"/>
        </w:rPr>
        <w:t xml:space="preserve"> discrimination against people who do not conform to rigid </w:t>
      </w:r>
      <w:r w:rsidR="00413E14" w:rsidRPr="00AC3967">
        <w:rPr>
          <w:color w:val="002060"/>
        </w:rPr>
        <w:t xml:space="preserve">gender </w:t>
      </w:r>
      <w:r w:rsidR="00EC3EB8" w:rsidRPr="00AC3967">
        <w:rPr>
          <w:color w:val="002060"/>
        </w:rPr>
        <w:t>norms</w:t>
      </w:r>
      <w:r w:rsidR="00F26C69" w:rsidRPr="00AC3967">
        <w:rPr>
          <w:color w:val="002060"/>
        </w:rPr>
        <w:t>.</w:t>
      </w:r>
      <w:r w:rsidR="00402EE8" w:rsidRPr="00AC3967">
        <w:rPr>
          <w:rStyle w:val="EndnoteReference"/>
          <w:color w:val="002060"/>
        </w:rPr>
        <w:endnoteReference w:id="11"/>
      </w:r>
      <w:r w:rsidR="000B7778" w:rsidRPr="00AC3967">
        <w:rPr>
          <w:color w:val="002060"/>
        </w:rPr>
        <w:t xml:space="preserve"> </w:t>
      </w:r>
    </w:p>
    <w:p w14:paraId="32D0DCBA" w14:textId="7892A990" w:rsidR="00DC1855" w:rsidRDefault="00076518" w:rsidP="00B53DAB">
      <w:r>
        <w:t xml:space="preserve">Importantly, these anti-LGBTIQA+ prejudices play a </w:t>
      </w:r>
      <w:r w:rsidR="00797300">
        <w:t>central</w:t>
      </w:r>
      <w:r>
        <w:t xml:space="preserve"> role in </w:t>
      </w:r>
      <w:r w:rsidR="00F4227E">
        <w:t xml:space="preserve">constructions of </w:t>
      </w:r>
      <w:r w:rsidR="000F4B2A">
        <w:t xml:space="preserve">dominant forms of </w:t>
      </w:r>
      <w:r w:rsidR="00504339">
        <w:t>masculinity.</w:t>
      </w:r>
      <w:r w:rsidR="0087334F">
        <w:rPr>
          <w:rStyle w:val="EndnoteReference"/>
        </w:rPr>
        <w:endnoteReference w:id="12"/>
      </w:r>
      <w:r w:rsidR="00504339">
        <w:t xml:space="preserve"> </w:t>
      </w:r>
      <w:r w:rsidR="00C234FB">
        <w:t>Research shows that men and boys feel strong social pressure to conform to stereotypes about being a man</w:t>
      </w:r>
      <w:r w:rsidR="00107D23">
        <w:t>.</w:t>
      </w:r>
      <w:r w:rsidR="00C234FB">
        <w:t xml:space="preserve"> </w:t>
      </w:r>
      <w:r w:rsidR="00107D23">
        <w:t xml:space="preserve">These </w:t>
      </w:r>
      <w:r w:rsidR="000F4B2A">
        <w:t>rigid</w:t>
      </w:r>
      <w:r w:rsidR="00107D23">
        <w:t xml:space="preserve"> stereotypes </w:t>
      </w:r>
      <w:r w:rsidR="00C234FB">
        <w:t>include</w:t>
      </w:r>
      <w:r w:rsidR="0087082A">
        <w:t xml:space="preserve"> </w:t>
      </w:r>
      <w:r w:rsidR="005A53B5">
        <w:t xml:space="preserve">masculine traits like </w:t>
      </w:r>
      <w:r w:rsidR="00EF057C">
        <w:t xml:space="preserve">always needing to </w:t>
      </w:r>
      <w:r w:rsidR="00BB4712">
        <w:t>be aggressive</w:t>
      </w:r>
      <w:r w:rsidR="00132F76">
        <w:t xml:space="preserve"> </w:t>
      </w:r>
      <w:r w:rsidR="009E4DB9">
        <w:t>and</w:t>
      </w:r>
      <w:r w:rsidR="00BB4712">
        <w:t xml:space="preserve"> in </w:t>
      </w:r>
      <w:proofErr w:type="gramStart"/>
      <w:r w:rsidR="00BB4712">
        <w:t>control</w:t>
      </w:r>
      <w:r w:rsidR="00530AC4">
        <w:t>, and</w:t>
      </w:r>
      <w:proofErr w:type="gramEnd"/>
      <w:r w:rsidR="00530AC4">
        <w:t xml:space="preserve"> </w:t>
      </w:r>
      <w:r w:rsidR="007A4581">
        <w:t>being</w:t>
      </w:r>
      <w:r w:rsidR="00BB4712">
        <w:t xml:space="preserve"> heterosexual</w:t>
      </w:r>
      <w:r w:rsidR="00AD2C37">
        <w:t xml:space="preserve"> </w:t>
      </w:r>
      <w:r w:rsidR="00922744">
        <w:t>and</w:t>
      </w:r>
      <w:r w:rsidR="009E4DB9">
        <w:t xml:space="preserve"> cisgender</w:t>
      </w:r>
      <w:r w:rsidR="00922744">
        <w:t>.</w:t>
      </w:r>
      <w:r w:rsidR="00A54D72">
        <w:rPr>
          <w:rStyle w:val="EndnoteReference"/>
        </w:rPr>
        <w:endnoteReference w:id="13"/>
      </w:r>
      <w:r w:rsidR="00321FC5">
        <w:t xml:space="preserve"> S</w:t>
      </w:r>
      <w:r w:rsidR="00922744">
        <w:t xml:space="preserve">tereotypical </w:t>
      </w:r>
      <w:r w:rsidR="003D68A2">
        <w:t>constructions</w:t>
      </w:r>
      <w:r w:rsidR="00922744">
        <w:t xml:space="preserve"> </w:t>
      </w:r>
      <w:r w:rsidR="001D574A">
        <w:t xml:space="preserve">of masculinity </w:t>
      </w:r>
      <w:r w:rsidR="00B04BD1">
        <w:t xml:space="preserve">therefore </w:t>
      </w:r>
      <w:r w:rsidR="00321FC5">
        <w:t xml:space="preserve">devalue </w:t>
      </w:r>
      <w:r w:rsidR="009C7BD0">
        <w:t>non-heterosexual</w:t>
      </w:r>
      <w:r w:rsidR="00321FC5">
        <w:t xml:space="preserve"> </w:t>
      </w:r>
      <w:r w:rsidR="009C7BD0">
        <w:t>identities and relationships</w:t>
      </w:r>
      <w:r w:rsidR="00DC7828">
        <w:t>.</w:t>
      </w:r>
      <w:r w:rsidR="009C7BD0">
        <w:t xml:space="preserve"> </w:t>
      </w:r>
      <w:r w:rsidR="00DC7828">
        <w:t xml:space="preserve">This </w:t>
      </w:r>
      <w:r w:rsidR="00564F99">
        <w:t>motivat</w:t>
      </w:r>
      <w:r w:rsidR="00DC7828">
        <w:t>es</w:t>
      </w:r>
      <w:r w:rsidR="00AE5727">
        <w:t xml:space="preserve"> </w:t>
      </w:r>
      <w:r w:rsidR="00666C46">
        <w:t xml:space="preserve">men’s </w:t>
      </w:r>
      <w:r w:rsidR="00DC7828">
        <w:t>violence against</w:t>
      </w:r>
      <w:r w:rsidR="00CE019D">
        <w:t xml:space="preserve"> LGBTIQA+ people</w:t>
      </w:r>
      <w:r w:rsidR="00AC6346">
        <w:t xml:space="preserve"> as a means of proving their masculinity </w:t>
      </w:r>
      <w:r w:rsidR="00DC7828">
        <w:t xml:space="preserve">by </w:t>
      </w:r>
      <w:r w:rsidR="002E0DF5">
        <w:t>‘policing’ and ‘punishing’ people who do not</w:t>
      </w:r>
      <w:r w:rsidR="004A54A3">
        <w:t xml:space="preserve"> conform</w:t>
      </w:r>
      <w:r w:rsidR="00E653EF">
        <w:t xml:space="preserve"> to these dominant gender stereotypes</w:t>
      </w:r>
      <w:r w:rsidR="004A54A3">
        <w:t>.</w:t>
      </w:r>
      <w:r w:rsidR="0056530F">
        <w:rPr>
          <w:rStyle w:val="EndnoteReference"/>
        </w:rPr>
        <w:endnoteReference w:id="14"/>
      </w:r>
      <w:r w:rsidR="002E0DF5">
        <w:t xml:space="preserve"> </w:t>
      </w:r>
      <w:r w:rsidR="00AC6346">
        <w:t xml:space="preserve"> </w:t>
      </w:r>
      <w:r w:rsidR="00D551DC">
        <w:t xml:space="preserve"> </w:t>
      </w:r>
      <w:r w:rsidR="00AE5727">
        <w:t xml:space="preserve">  </w:t>
      </w:r>
      <w:r w:rsidR="00321FC5">
        <w:t xml:space="preserve"> </w:t>
      </w:r>
    </w:p>
    <w:p w14:paraId="1507F72B" w14:textId="39A0A07A" w:rsidR="00EC3EB8" w:rsidRDefault="00C53464" w:rsidP="00B53DAB">
      <w:r>
        <w:t xml:space="preserve">In this respect, violence against LGBTIQA+ </w:t>
      </w:r>
      <w:r w:rsidR="00785ABE">
        <w:t xml:space="preserve">people </w:t>
      </w:r>
      <w:r>
        <w:t xml:space="preserve">is driven by the same </w:t>
      </w:r>
      <w:r w:rsidR="0037208A">
        <w:t>factors that drive</w:t>
      </w:r>
      <w:r>
        <w:t xml:space="preserve"> violence against women</w:t>
      </w:r>
      <w:r w:rsidR="005D16B4">
        <w:t xml:space="preserve"> –</w:t>
      </w:r>
      <w:r>
        <w:t xml:space="preserve"> </w:t>
      </w:r>
      <w:r w:rsidR="005D16B4">
        <w:t>r</w:t>
      </w:r>
      <w:r w:rsidR="00E62440">
        <w:t xml:space="preserve">igid gender norms </w:t>
      </w:r>
      <w:r w:rsidR="008478DB">
        <w:t xml:space="preserve">create a social context where </w:t>
      </w:r>
      <w:r w:rsidR="005D16B4">
        <w:t xml:space="preserve">both </w:t>
      </w:r>
      <w:r w:rsidR="008478DB">
        <w:t xml:space="preserve">women </w:t>
      </w:r>
      <w:r w:rsidR="005D16B4">
        <w:t xml:space="preserve">and LGBTIQA+ people </w:t>
      </w:r>
      <w:r w:rsidR="008478DB">
        <w:t xml:space="preserve">are considered </w:t>
      </w:r>
      <w:r w:rsidR="005D16B4">
        <w:t>lesser</w:t>
      </w:r>
      <w:r w:rsidR="000B5929">
        <w:t>,</w:t>
      </w:r>
      <w:r w:rsidR="00603F30">
        <w:t xml:space="preserve"> </w:t>
      </w:r>
      <w:r w:rsidR="005D16B4">
        <w:t>which</w:t>
      </w:r>
      <w:r w:rsidR="00603F30">
        <w:t xml:space="preserve"> drives </w:t>
      </w:r>
      <w:r w:rsidR="00557166">
        <w:t xml:space="preserve">violence against </w:t>
      </w:r>
      <w:r w:rsidR="005D16B4">
        <w:t>both groups</w:t>
      </w:r>
      <w:r w:rsidR="00557166">
        <w:t>.</w:t>
      </w:r>
      <w:r w:rsidR="00557166">
        <w:rPr>
          <w:rStyle w:val="EndnoteReference"/>
        </w:rPr>
        <w:endnoteReference w:id="15"/>
      </w:r>
      <w:r w:rsidR="00ED0DA7">
        <w:t xml:space="preserve"> </w:t>
      </w:r>
    </w:p>
    <w:p w14:paraId="7F8B0F23" w14:textId="6A9BB6A6" w:rsidR="00112EF5" w:rsidRDefault="00112EF5" w:rsidP="00B53DAB">
      <w:r>
        <w:lastRenderedPageBreak/>
        <w:t xml:space="preserve">There are key opportunities for </w:t>
      </w:r>
      <w:r w:rsidR="59459E9C">
        <w:t>the</w:t>
      </w:r>
      <w:r>
        <w:t xml:space="preserve"> LGBTIQA+ Commissioner and Victoria’s </w:t>
      </w:r>
      <w:r w:rsidR="00DA6721">
        <w:t xml:space="preserve">new </w:t>
      </w:r>
      <w:r>
        <w:t xml:space="preserve">Minister for Men and Boys to drive work to combat these dynamics. </w:t>
      </w:r>
      <w:r w:rsidR="003A05C7">
        <w:t>This could include</w:t>
      </w:r>
      <w:r w:rsidR="00545F9C">
        <w:t xml:space="preserve"> specific prevention programs combatting the influence of misogynistic, homophobic online influencers</w:t>
      </w:r>
      <w:r w:rsidR="00AC0579">
        <w:t>. Any activities must be</w:t>
      </w:r>
      <w:r w:rsidR="00545F9C" w:rsidDel="00AC0579">
        <w:t xml:space="preserve"> </w:t>
      </w:r>
      <w:r w:rsidR="00875A22" w:rsidDel="00AC0579">
        <w:t>underpinned by</w:t>
      </w:r>
      <w:r w:rsidR="00545F9C">
        <w:t xml:space="preserve"> collaboration with the LGBTIQA+ and prevention </w:t>
      </w:r>
      <w:r w:rsidR="00875A22">
        <w:t xml:space="preserve">of gender-based violence </w:t>
      </w:r>
      <w:r w:rsidR="00545F9C">
        <w:t xml:space="preserve">sectors. </w:t>
      </w:r>
    </w:p>
    <w:p w14:paraId="01A8C018" w14:textId="77777777" w:rsidR="00132A44" w:rsidRDefault="00132A44" w:rsidP="00132A44">
      <w:r>
        <w:rPr>
          <w:b/>
          <w:bCs/>
        </w:rPr>
        <w:t xml:space="preserve">Recommendation 4: </w:t>
      </w:r>
      <w:r>
        <w:t xml:space="preserve">The </w:t>
      </w:r>
      <w:r w:rsidRPr="000B6273">
        <w:t xml:space="preserve">recently established Ministerial portfolio for Men and Boys </w:t>
      </w:r>
      <w:r>
        <w:t>should include an explicit focus on progressing LGBTIQA+ rights. We recommend the Minister develops a program of work alongside the LGBTIQA+ Commissioner addressing homo-, bi- and transphobia and its links to rigid stereotypes of masculinities, with a focus on the system and institutional level.</w:t>
      </w:r>
    </w:p>
    <w:p w14:paraId="6C1C189B" w14:textId="77777777" w:rsidR="00643F87" w:rsidRDefault="00643F87" w:rsidP="00CF2EA0"/>
    <w:p w14:paraId="2A2B6AC1" w14:textId="29B381D1" w:rsidR="00475C79" w:rsidRDefault="003B47A1" w:rsidP="00462363">
      <w:pPr>
        <w:pStyle w:val="Heading3"/>
      </w:pPr>
      <w:r>
        <w:t>The importance of i</w:t>
      </w:r>
      <w:r w:rsidR="008D6E66">
        <w:t>mproving</w:t>
      </w:r>
      <w:r w:rsidR="00475C79">
        <w:t xml:space="preserve"> </w:t>
      </w:r>
      <w:r w:rsidR="008D6E66">
        <w:t xml:space="preserve">LGBTIQA+ people’s rights and wellbeing </w:t>
      </w:r>
    </w:p>
    <w:p w14:paraId="4B2FCCBC" w14:textId="584612C3" w:rsidR="000B6D23" w:rsidRDefault="00083175" w:rsidP="00AB5BF1">
      <w:pPr>
        <w:pStyle w:val="ListBullet"/>
        <w:spacing w:after="0" w:line="240" w:lineRule="auto"/>
        <w:ind w:left="0" w:firstLine="0"/>
      </w:pPr>
      <w:r>
        <w:t xml:space="preserve">In addition to the </w:t>
      </w:r>
      <w:r w:rsidR="00475C79">
        <w:t>underlying</w:t>
      </w:r>
      <w:r>
        <w:t xml:space="preserve"> drivers of violence </w:t>
      </w:r>
      <w:r w:rsidR="00C87855">
        <w:t>against LGBTIQA+</w:t>
      </w:r>
      <w:r w:rsidR="00C87855" w:rsidDel="00AC0579">
        <w:t xml:space="preserve"> </w:t>
      </w:r>
      <w:r w:rsidR="00AC0579">
        <w:t>people</w:t>
      </w:r>
      <w:r w:rsidR="00C87855">
        <w:t xml:space="preserve">, there are a range of other issues affecting LGBTIQA+ people </w:t>
      </w:r>
      <w:r w:rsidR="00AC0579">
        <w:t>and communities. This can impact experienc</w:t>
      </w:r>
      <w:r w:rsidR="000B6D23">
        <w:t>es</w:t>
      </w:r>
      <w:r w:rsidR="00AC0579">
        <w:t xml:space="preserve"> </w:t>
      </w:r>
      <w:r w:rsidR="000B6D23">
        <w:t>of</w:t>
      </w:r>
      <w:r w:rsidR="00AC0579">
        <w:t xml:space="preserve"> </w:t>
      </w:r>
      <w:r w:rsidR="000B6D23">
        <w:t>discrimination</w:t>
      </w:r>
      <w:r w:rsidR="00AC0579">
        <w:t>, abuse</w:t>
      </w:r>
      <w:r w:rsidR="000B6D23">
        <w:t>, violence</w:t>
      </w:r>
      <w:r w:rsidR="00AC0579">
        <w:t xml:space="preserve"> and hate </w:t>
      </w:r>
      <w:r w:rsidR="00F7335A" w:rsidDel="00AC0579">
        <w:t>crimes</w:t>
      </w:r>
      <w:r w:rsidR="00CF6A17">
        <w:t>.</w:t>
      </w:r>
      <w:r w:rsidR="005F3F2C">
        <w:rPr>
          <w:rStyle w:val="EndnoteReference"/>
        </w:rPr>
        <w:endnoteReference w:id="16"/>
      </w:r>
      <w:r w:rsidR="00F543D6">
        <w:t xml:space="preserve"> </w:t>
      </w:r>
    </w:p>
    <w:p w14:paraId="0F3F32A8" w14:textId="77777777" w:rsidR="000B6D23" w:rsidRDefault="000B6D23" w:rsidP="00AB5BF1">
      <w:pPr>
        <w:pStyle w:val="ListBullet"/>
        <w:spacing w:after="0" w:line="240" w:lineRule="auto"/>
        <w:ind w:left="0" w:firstLine="0"/>
      </w:pPr>
    </w:p>
    <w:p w14:paraId="3F157DEB" w14:textId="38956DDC" w:rsidR="00143C2C" w:rsidRDefault="00A05C85" w:rsidP="00AB5BF1">
      <w:pPr>
        <w:pStyle w:val="ListBullet"/>
        <w:spacing w:after="0" w:line="240" w:lineRule="auto"/>
        <w:ind w:left="0" w:firstLine="0"/>
      </w:pPr>
      <w:r>
        <w:t xml:space="preserve">For example, </w:t>
      </w:r>
      <w:r w:rsidR="00D356C2">
        <w:t>LGBTIQA+ people face significant barriers to education, housing, income and employment</w:t>
      </w:r>
      <w:r w:rsidR="00F8159B">
        <w:t>,</w:t>
      </w:r>
      <w:r w:rsidR="000406A0">
        <w:t xml:space="preserve"> </w:t>
      </w:r>
      <w:r w:rsidR="006B421E">
        <w:t>which may limit their ability to escape violence.</w:t>
      </w:r>
      <w:r w:rsidR="00CF6A17">
        <w:rPr>
          <w:rStyle w:val="EndnoteReference"/>
        </w:rPr>
        <w:endnoteReference w:id="17"/>
      </w:r>
      <w:r w:rsidR="00CF6A17">
        <w:t xml:space="preserve"> </w:t>
      </w:r>
      <w:r w:rsidR="002230E2">
        <w:t xml:space="preserve">The LGBTIQA+ community also experiences acute mental health challenges, </w:t>
      </w:r>
      <w:r w:rsidR="00BB5FA1">
        <w:t>reporting four times the level of psychological distress than the general population</w:t>
      </w:r>
      <w:r w:rsidR="00E8186A">
        <w:t>. T</w:t>
      </w:r>
      <w:r w:rsidR="006B421E">
        <w:t xml:space="preserve">his is </w:t>
      </w:r>
      <w:r w:rsidR="00462363">
        <w:t xml:space="preserve">directly linked to </w:t>
      </w:r>
      <w:r w:rsidR="00895865">
        <w:t xml:space="preserve">higher lifetime </w:t>
      </w:r>
      <w:r w:rsidR="00462363">
        <w:t>experience</w:t>
      </w:r>
      <w:r w:rsidR="00895865">
        <w:t>s</w:t>
      </w:r>
      <w:r w:rsidR="00462363">
        <w:t xml:space="preserve"> of </w:t>
      </w:r>
      <w:r w:rsidR="00895865">
        <w:t>stigma, discrimination and abuse</w:t>
      </w:r>
      <w:r w:rsidR="00462363">
        <w:t>.</w:t>
      </w:r>
      <w:r w:rsidR="00CE324B">
        <w:rPr>
          <w:rStyle w:val="EndnoteReference"/>
        </w:rPr>
        <w:endnoteReference w:id="18"/>
      </w:r>
      <w:r w:rsidR="00462363">
        <w:t xml:space="preserve"> Poorer mental health outcomes </w:t>
      </w:r>
      <w:r w:rsidR="000406A0">
        <w:t>increase risks for victim survivors</w:t>
      </w:r>
      <w:r w:rsidR="00462363">
        <w:t xml:space="preserve"> </w:t>
      </w:r>
      <w:r w:rsidR="00895865">
        <w:t xml:space="preserve">of anti-LGBTIQA+ hate crimes </w:t>
      </w:r>
      <w:r w:rsidR="00462363">
        <w:t>and may limit their ability to recover.</w:t>
      </w:r>
      <w:r w:rsidR="00895865">
        <w:t xml:space="preserve"> </w:t>
      </w:r>
    </w:p>
    <w:p w14:paraId="538E534D" w14:textId="176889DC" w:rsidR="66B17B8C" w:rsidRDefault="66B17B8C" w:rsidP="66B17B8C">
      <w:pPr>
        <w:pStyle w:val="ListBullet"/>
        <w:spacing w:after="0" w:line="240" w:lineRule="auto"/>
        <w:ind w:left="0" w:firstLine="0"/>
      </w:pPr>
    </w:p>
    <w:p w14:paraId="187A2847" w14:textId="1309C5B7" w:rsidR="00143C2C" w:rsidRDefault="00AE6E16" w:rsidP="00AB5BF1">
      <w:pPr>
        <w:pStyle w:val="ListBullet"/>
        <w:spacing w:after="0" w:line="240" w:lineRule="auto"/>
        <w:ind w:left="0" w:firstLine="0"/>
      </w:pPr>
      <w:r>
        <w:t>Resourcing</w:t>
      </w:r>
      <w:r w:rsidR="00F863CA">
        <w:t xml:space="preserve"> the implementation of the</w:t>
      </w:r>
      <w:r w:rsidR="009920F6">
        <w:t xml:space="preserve"> forthcoming </w:t>
      </w:r>
      <w:r w:rsidR="005336CA" w:rsidRPr="005336CA">
        <w:t xml:space="preserve">National Framework for </w:t>
      </w:r>
      <w:r w:rsidR="00E8186A">
        <w:t>p</w:t>
      </w:r>
      <w:r w:rsidR="005336CA" w:rsidRPr="005336CA">
        <w:t xml:space="preserve">reventing </w:t>
      </w:r>
      <w:r w:rsidR="00E8186A">
        <w:t>v</w:t>
      </w:r>
      <w:r w:rsidR="005336CA" w:rsidRPr="005336CA">
        <w:t xml:space="preserve">iolence </w:t>
      </w:r>
      <w:r w:rsidR="00E8186A">
        <w:t>a</w:t>
      </w:r>
      <w:r w:rsidR="005336CA" w:rsidRPr="005336CA">
        <w:t xml:space="preserve">gainst LGBTIQA+ </w:t>
      </w:r>
      <w:r w:rsidR="00E8186A">
        <w:t>p</w:t>
      </w:r>
      <w:r w:rsidR="005336CA" w:rsidRPr="005336CA">
        <w:t xml:space="preserve">eople </w:t>
      </w:r>
      <w:r w:rsidR="009920F6">
        <w:t>can contribute to the overall health, wellbeing and inclusion of LGBTIQA+ people and communities as a key action</w:t>
      </w:r>
      <w:r w:rsidR="00E84D68">
        <w:t xml:space="preserve">. </w:t>
      </w:r>
      <w:r w:rsidR="000F7B53">
        <w:t>Centring</w:t>
      </w:r>
      <w:r w:rsidR="00A512C1">
        <w:t xml:space="preserve"> a human rights-based approach, this will </w:t>
      </w:r>
      <w:r w:rsidR="00F00476">
        <w:t xml:space="preserve">guide governments in their approach to create safer, inclusive and thriving communities where all people are celebrated. </w:t>
      </w:r>
    </w:p>
    <w:p w14:paraId="0FE1BC9D" w14:textId="6716060D" w:rsidR="00B23CBA" w:rsidRPr="00B23CBA" w:rsidRDefault="00462363" w:rsidP="00B23CBA">
      <w:pPr>
        <w:pStyle w:val="ListBullet"/>
        <w:spacing w:after="0" w:line="240" w:lineRule="auto"/>
        <w:ind w:left="0" w:firstLine="0"/>
      </w:pPr>
      <w:r>
        <w:t xml:space="preserve">  </w:t>
      </w:r>
      <w:r w:rsidR="000406A0">
        <w:t xml:space="preserve"> </w:t>
      </w:r>
      <w:r w:rsidR="002230E2">
        <w:t xml:space="preserve"> </w:t>
      </w:r>
    </w:p>
    <w:p w14:paraId="7BA83D74" w14:textId="4882FD33" w:rsidR="00CA5E20" w:rsidRDefault="00407B2D" w:rsidP="00695A0C">
      <w:pPr>
        <w:pStyle w:val="ListNumber"/>
        <w:ind w:left="0" w:firstLine="0"/>
      </w:pPr>
      <w:r>
        <w:rPr>
          <w:b/>
          <w:bCs/>
        </w:rPr>
        <w:t>Recommendation</w:t>
      </w:r>
      <w:r w:rsidR="00CF3104">
        <w:rPr>
          <w:b/>
          <w:bCs/>
        </w:rPr>
        <w:t xml:space="preserve"> </w:t>
      </w:r>
      <w:r w:rsidR="00741809">
        <w:rPr>
          <w:b/>
          <w:bCs/>
        </w:rPr>
        <w:t>5</w:t>
      </w:r>
      <w:r>
        <w:rPr>
          <w:b/>
          <w:bCs/>
        </w:rPr>
        <w:t xml:space="preserve">: </w:t>
      </w:r>
      <w:r w:rsidR="00C777A0">
        <w:t>C</w:t>
      </w:r>
      <w:r w:rsidR="00C777A0" w:rsidRPr="00AC3967">
        <w:t>onduct</w:t>
      </w:r>
      <w:r w:rsidR="00204369">
        <w:t xml:space="preserve"> a review </w:t>
      </w:r>
      <w:r w:rsidR="00A556A9">
        <w:t>into</w:t>
      </w:r>
      <w:r w:rsidR="00204369">
        <w:t xml:space="preserve"> discriminatory barriers </w:t>
      </w:r>
      <w:r w:rsidR="00A556A9">
        <w:t xml:space="preserve">facing LGBTIQA+ people </w:t>
      </w:r>
      <w:r w:rsidR="00204369">
        <w:t xml:space="preserve">across </w:t>
      </w:r>
      <w:r w:rsidR="00A556A9">
        <w:t xml:space="preserve">key </w:t>
      </w:r>
      <w:r w:rsidR="00204369">
        <w:t>systems and settings</w:t>
      </w:r>
      <w:r w:rsidR="00A556A9">
        <w:t xml:space="preserve">, </w:t>
      </w:r>
      <w:r w:rsidR="00AE16FE">
        <w:t>such as</w:t>
      </w:r>
      <w:r w:rsidR="00A556A9">
        <w:t xml:space="preserve"> education, housing, sport, employment, workplaces, health and public services</w:t>
      </w:r>
      <w:r w:rsidR="004A260A">
        <w:t>, and implement recommendations</w:t>
      </w:r>
      <w:r w:rsidR="00C777A0">
        <w:t>.</w:t>
      </w:r>
      <w:r w:rsidR="00204369">
        <w:t xml:space="preserve"> </w:t>
      </w:r>
      <w:r w:rsidR="00C777A0">
        <w:t>This</w:t>
      </w:r>
      <w:r w:rsidR="00A556A9">
        <w:t xml:space="preserve"> will</w:t>
      </w:r>
      <w:r w:rsidR="00204369">
        <w:t xml:space="preserve"> ensure </w:t>
      </w:r>
      <w:r w:rsidR="00AE16FE">
        <w:t>targeted</w:t>
      </w:r>
      <w:r w:rsidR="00204369">
        <w:t xml:space="preserve"> </w:t>
      </w:r>
      <w:r w:rsidR="00A556A9">
        <w:t>improvements to</w:t>
      </w:r>
      <w:r w:rsidR="00204369">
        <w:t xml:space="preserve"> LGBTIQA+ people’s health and wellbeing</w:t>
      </w:r>
      <w:r w:rsidR="00AE16FE">
        <w:t xml:space="preserve"> outcomes</w:t>
      </w:r>
      <w:r w:rsidR="00A556A9">
        <w:t>, contributing to reducing the incidence and severity of anti-LGBTIQA+ hate crimes.</w:t>
      </w:r>
    </w:p>
    <w:p w14:paraId="0A180CD9" w14:textId="77777777" w:rsidR="00C777A0" w:rsidRDefault="00C777A0" w:rsidP="00695A0C">
      <w:pPr>
        <w:pStyle w:val="ListNumber"/>
        <w:ind w:left="0" w:firstLine="0"/>
      </w:pPr>
    </w:p>
    <w:p w14:paraId="28E6983E" w14:textId="7071F852" w:rsidR="00D41E41" w:rsidRDefault="003C65C6" w:rsidP="00662094">
      <w:pPr>
        <w:pStyle w:val="Heading1"/>
      </w:pPr>
      <w:r>
        <w:t>Interjurisdictional strategies to prevent violence against LGBTIQA+ People</w:t>
      </w:r>
    </w:p>
    <w:p w14:paraId="24CA439C" w14:textId="0B96BAAE" w:rsidR="00050AFA" w:rsidRDefault="00606D5B" w:rsidP="00FE7C8E">
      <w:r>
        <w:t>Victoria</w:t>
      </w:r>
      <w:r w:rsidR="00E16632">
        <w:t xml:space="preserve"> has an opportunity </w:t>
      </w:r>
      <w:r>
        <w:t>to</w:t>
      </w:r>
      <w:r w:rsidR="00E16632">
        <w:t xml:space="preserve"> connect its work to</w:t>
      </w:r>
      <w:r>
        <w:t xml:space="preserve"> </w:t>
      </w:r>
      <w:r w:rsidR="00E16632">
        <w:t>prevent</w:t>
      </w:r>
      <w:r>
        <w:t xml:space="preserve"> anti-LGBTIQA+ hate crimes </w:t>
      </w:r>
      <w:r w:rsidR="00E16632">
        <w:t xml:space="preserve">with </w:t>
      </w:r>
      <w:r w:rsidR="00FE7C8E">
        <w:t>existing national and jurisdictional strategies to prevent violence against LGBTIQA+ people and violence against women</w:t>
      </w:r>
      <w:r w:rsidR="004D7894">
        <w:t>.</w:t>
      </w:r>
    </w:p>
    <w:p w14:paraId="56741131" w14:textId="6C8D96F9" w:rsidR="00FE7C8E" w:rsidRPr="00AC3967" w:rsidRDefault="00E37B2D" w:rsidP="00FE7C8E">
      <w:pPr>
        <w:rPr>
          <w:color w:val="002060"/>
        </w:rPr>
      </w:pPr>
      <w:r>
        <w:lastRenderedPageBreak/>
        <w:t xml:space="preserve">Existing </w:t>
      </w:r>
      <w:r w:rsidR="0022400A">
        <w:t xml:space="preserve">prevention </w:t>
      </w:r>
      <w:r w:rsidR="00050AFA">
        <w:t xml:space="preserve">strategies and </w:t>
      </w:r>
      <w:r w:rsidR="00E968AA">
        <w:t>mechanisms</w:t>
      </w:r>
      <w:r w:rsidR="0072554D">
        <w:t xml:space="preserve"> in Australia </w:t>
      </w:r>
      <w:r w:rsidR="00567CE1">
        <w:t xml:space="preserve">can </w:t>
      </w:r>
      <w:r w:rsidR="00AB1772">
        <w:t xml:space="preserve">provide a strong foundation </w:t>
      </w:r>
      <w:r w:rsidR="0022400A">
        <w:t xml:space="preserve">for </w:t>
      </w:r>
      <w:r w:rsidR="00673790">
        <w:t xml:space="preserve">Victoria’s anti-LGBTIQA+ hate crime prevention work. </w:t>
      </w:r>
      <w:r w:rsidR="004D7894">
        <w:rPr>
          <w:color w:val="002060"/>
        </w:rPr>
        <w:t>Alignment can</w:t>
      </w:r>
      <w:r w:rsidR="00673790" w:rsidRPr="00AC3967" w:rsidDel="004D7894">
        <w:rPr>
          <w:color w:val="002060"/>
        </w:rPr>
        <w:t xml:space="preserve"> </w:t>
      </w:r>
      <w:r w:rsidR="009477A2" w:rsidRPr="00AC3967">
        <w:rPr>
          <w:color w:val="002060"/>
        </w:rPr>
        <w:t xml:space="preserve">contribute to a nationally consistent, mutually reinforcing approach to the primary prevention of </w:t>
      </w:r>
      <w:r w:rsidR="00E03B1B" w:rsidRPr="00AC3967">
        <w:rPr>
          <w:color w:val="002060"/>
        </w:rPr>
        <w:t xml:space="preserve">gender-based </w:t>
      </w:r>
      <w:r w:rsidR="009477A2" w:rsidRPr="00AC3967">
        <w:rPr>
          <w:color w:val="002060"/>
        </w:rPr>
        <w:t>violence</w:t>
      </w:r>
      <w:r w:rsidR="004D7894">
        <w:rPr>
          <w:color w:val="002060"/>
        </w:rPr>
        <w:t>, including anti-LGBTIQA+ hate crimes</w:t>
      </w:r>
      <w:r w:rsidR="00644477" w:rsidRPr="00AC3967">
        <w:rPr>
          <w:color w:val="002060"/>
        </w:rPr>
        <w:t xml:space="preserve">. </w:t>
      </w:r>
      <w:r w:rsidR="00050AFA" w:rsidRPr="00AC3967">
        <w:rPr>
          <w:color w:val="002060"/>
        </w:rPr>
        <w:t xml:space="preserve"> </w:t>
      </w:r>
    </w:p>
    <w:p w14:paraId="0BAAB5DA" w14:textId="21A42D76" w:rsidR="0076668E" w:rsidRPr="0076668E" w:rsidRDefault="00406818" w:rsidP="006803DD">
      <w:r>
        <w:t xml:space="preserve">At a </w:t>
      </w:r>
      <w:r w:rsidRPr="007D7AC3">
        <w:rPr>
          <w:b/>
        </w:rPr>
        <w:t>national level</w:t>
      </w:r>
      <w:r>
        <w:t>, this includes</w:t>
      </w:r>
      <w:r w:rsidR="006D1AD4">
        <w:t xml:space="preserve">: </w:t>
      </w:r>
    </w:p>
    <w:p w14:paraId="04AFFC2D" w14:textId="3D24A060" w:rsidR="00F66FC6" w:rsidRPr="00567CE1" w:rsidRDefault="00D721FB" w:rsidP="009F7CEF">
      <w:pPr>
        <w:pStyle w:val="ListBullet"/>
        <w:spacing w:line="240" w:lineRule="auto"/>
        <w:rPr>
          <w:color w:val="002060"/>
        </w:rPr>
      </w:pPr>
      <w:hyperlink r:id="rId27" w:history="1">
        <w:r w:rsidRPr="005F51A7">
          <w:rPr>
            <w:rStyle w:val="Hyperlink"/>
            <w:bCs/>
            <w:color w:val="002060"/>
          </w:rPr>
          <w:t>The Second National Plan to End Violence Against Women and Children 2022-2032</w:t>
        </w:r>
      </w:hyperlink>
      <w:r w:rsidR="00567CE1">
        <w:rPr>
          <w:color w:val="002060"/>
        </w:rPr>
        <w:t xml:space="preserve">, which </w:t>
      </w:r>
      <w:r w:rsidR="00567CE1">
        <w:t>i</w:t>
      </w:r>
      <w:r w:rsidR="00F66FC6" w:rsidRPr="00F66FC6">
        <w:t xml:space="preserve">dentifies LGBTIQA+ communities as a key priority group and recognises that LGBTIQA+ people experience disproportionately high rates of violence​. </w:t>
      </w:r>
    </w:p>
    <w:p w14:paraId="6348AFB1" w14:textId="207A68D6" w:rsidR="00D721FB" w:rsidRPr="00567CE1" w:rsidRDefault="00D721FB" w:rsidP="00567CE1">
      <w:pPr>
        <w:pStyle w:val="ListBullet"/>
        <w:spacing w:line="240" w:lineRule="auto"/>
        <w:rPr>
          <w:color w:val="002060"/>
        </w:rPr>
      </w:pPr>
      <w:hyperlink r:id="rId28" w:history="1">
        <w:r w:rsidRPr="005F51A7">
          <w:rPr>
            <w:rStyle w:val="Hyperlink"/>
            <w:bCs/>
            <w:color w:val="002060"/>
          </w:rPr>
          <w:t>Our Ways – Strong Ways – Our Voices: National Aboriginal and Torres Strait Islander Plan to End Family, Domestic and Sexual Violence 2026–2036</w:t>
        </w:r>
        <w:r w:rsidR="00567CE1">
          <w:rPr>
            <w:rStyle w:val="Hyperlink"/>
            <w:bCs/>
            <w:color w:val="002060"/>
          </w:rPr>
          <w:t>,</w:t>
        </w:r>
      </w:hyperlink>
      <w:r w:rsidR="00567CE1">
        <w:t xml:space="preserve"> </w:t>
      </w:r>
      <w:r w:rsidR="003B775D">
        <w:t>which i</w:t>
      </w:r>
      <w:r w:rsidR="001646BC">
        <w:t xml:space="preserve">ncludes </w:t>
      </w:r>
      <w:r w:rsidR="00497F46" w:rsidRPr="00497F46">
        <w:t xml:space="preserve">LGBTIQA+SB Aboriginal and Torres Strait Islander people as </w:t>
      </w:r>
      <w:r w:rsidR="00497F46">
        <w:t>a</w:t>
      </w:r>
      <w:r w:rsidR="00497F46" w:rsidRPr="00497F46">
        <w:t xml:space="preserve"> priority group</w:t>
      </w:r>
      <w:r w:rsidR="00497F46">
        <w:t xml:space="preserve">, noting their experiences of </w:t>
      </w:r>
      <w:r w:rsidR="004A2E38" w:rsidRPr="004A2E38">
        <w:t>intersectional violence rooted in racism, homophobia, and transphobia</w:t>
      </w:r>
      <w:r w:rsidR="004A2E38">
        <w:t>.</w:t>
      </w:r>
    </w:p>
    <w:p w14:paraId="36C04DCB" w14:textId="2D2D7C33" w:rsidR="00460F7D" w:rsidRPr="003B775D" w:rsidRDefault="00460F7D" w:rsidP="003B775D">
      <w:pPr>
        <w:pStyle w:val="ListBullet"/>
        <w:spacing w:line="240" w:lineRule="auto"/>
        <w:rPr>
          <w:color w:val="002060"/>
        </w:rPr>
      </w:pPr>
      <w:hyperlink r:id="rId29" w:history="1">
        <w:r w:rsidRPr="006F489D">
          <w:rPr>
            <w:rStyle w:val="Hyperlink"/>
            <w:color w:val="002060"/>
          </w:rPr>
          <w:t>National Action Plan for the Health and Wellbeing of LGBTIQA+ People</w:t>
        </w:r>
      </w:hyperlink>
      <w:r w:rsidR="00E03B1B">
        <w:t xml:space="preserve">, </w:t>
      </w:r>
      <w:r w:rsidR="00E03B1B" w:rsidDel="004D7894">
        <w:t xml:space="preserve">which </w:t>
      </w:r>
      <w:r w:rsidR="004D7894">
        <w:t>recognises</w:t>
      </w:r>
      <w:r>
        <w:t xml:space="preserve"> experiences of violence as a key health risk</w:t>
      </w:r>
      <w:r w:rsidR="001B17CB">
        <w:t xml:space="preserve"> and commits government to supporting the </w:t>
      </w:r>
      <w:r w:rsidR="00151CF5">
        <w:t>uptake of best practice frameworks</w:t>
      </w:r>
      <w:r w:rsidR="00087195">
        <w:t>.</w:t>
      </w:r>
    </w:p>
    <w:p w14:paraId="0830C62D" w14:textId="0666B7B0" w:rsidR="004C4B91" w:rsidRDefault="004C4B91" w:rsidP="006803DD">
      <w:pPr>
        <w:pStyle w:val="ListBullet"/>
        <w:spacing w:line="240" w:lineRule="auto"/>
        <w:rPr>
          <w:color w:val="002060"/>
        </w:rPr>
      </w:pPr>
      <w:r w:rsidRPr="004C4B91">
        <w:rPr>
          <w:color w:val="002060"/>
        </w:rPr>
        <w:t xml:space="preserve">The work of the </w:t>
      </w:r>
      <w:hyperlink r:id="rId30" w:history="1">
        <w:proofErr w:type="spellStart"/>
        <w:r w:rsidRPr="00EA4AEA">
          <w:rPr>
            <w:rStyle w:val="Hyperlink"/>
            <w:color w:val="002060"/>
          </w:rPr>
          <w:t>eSafety</w:t>
        </w:r>
        <w:proofErr w:type="spellEnd"/>
        <w:r w:rsidRPr="00EA4AEA">
          <w:rPr>
            <w:rStyle w:val="Hyperlink"/>
            <w:color w:val="002060"/>
          </w:rPr>
          <w:t xml:space="preserve"> Commissioner</w:t>
        </w:r>
      </w:hyperlink>
      <w:r w:rsidRPr="004C4B91">
        <w:rPr>
          <w:color w:val="002060"/>
        </w:rPr>
        <w:t xml:space="preserve"> to prevent </w:t>
      </w:r>
      <w:r w:rsidR="00ED79DE">
        <w:rPr>
          <w:color w:val="002060"/>
        </w:rPr>
        <w:t xml:space="preserve">technology-facilitated </w:t>
      </w:r>
      <w:r w:rsidRPr="004C4B91">
        <w:rPr>
          <w:color w:val="002060"/>
        </w:rPr>
        <w:t xml:space="preserve">gender-based violence online. </w:t>
      </w:r>
    </w:p>
    <w:p w14:paraId="0546CAD4" w14:textId="0AD773D5" w:rsidR="003B775D" w:rsidRDefault="003B775D" w:rsidP="003B775D">
      <w:pPr>
        <w:pStyle w:val="ListBullet"/>
        <w:spacing w:line="240" w:lineRule="auto"/>
        <w:rPr>
          <w:color w:val="002060"/>
        </w:rPr>
      </w:pPr>
      <w:r>
        <w:rPr>
          <w:color w:val="002060"/>
        </w:rPr>
        <w:t xml:space="preserve">At a Victorian level, </w:t>
      </w:r>
      <w:r w:rsidR="00E061E2">
        <w:rPr>
          <w:color w:val="002060"/>
        </w:rPr>
        <w:t>this includes</w:t>
      </w:r>
      <w:r>
        <w:rPr>
          <w:color w:val="002060"/>
        </w:rPr>
        <w:t>:</w:t>
      </w:r>
    </w:p>
    <w:p w14:paraId="30421EA7" w14:textId="691B4A1D" w:rsidR="00371769" w:rsidRPr="00406818" w:rsidRDefault="00371769" w:rsidP="00406818">
      <w:pPr>
        <w:pStyle w:val="ListBullet"/>
        <w:spacing w:line="240" w:lineRule="auto"/>
        <w:rPr>
          <w:color w:val="002060"/>
        </w:rPr>
      </w:pPr>
      <w:hyperlink r:id="rId31" w:history="1">
        <w:r w:rsidRPr="00501006">
          <w:rPr>
            <w:rStyle w:val="Hyperlink"/>
            <w:color w:val="002060"/>
          </w:rPr>
          <w:t>Until every Victorian is safe: Third rolling action plan to end family and sexual violence</w:t>
        </w:r>
      </w:hyperlink>
      <w:r w:rsidR="00406818">
        <w:t xml:space="preserve">, </w:t>
      </w:r>
      <w:r w:rsidR="001248FC">
        <w:t>which commits</w:t>
      </w:r>
      <w:r w:rsidR="006803DD" w:rsidRPr="00406818">
        <w:rPr>
          <w:color w:val="002060"/>
        </w:rPr>
        <w:t xml:space="preserve"> the Department of Families, Fairness and </w:t>
      </w:r>
      <w:r w:rsidR="00FB61BE" w:rsidRPr="00406818">
        <w:rPr>
          <w:color w:val="002060"/>
        </w:rPr>
        <w:t>Housing</w:t>
      </w:r>
      <w:r w:rsidR="006803DD" w:rsidRPr="00406818">
        <w:rPr>
          <w:color w:val="002060"/>
        </w:rPr>
        <w:t xml:space="preserve"> to engaging Victorians in community-level LGBTIQA+ prevention and creating LGBTIQA+-inclusive FDSV services.</w:t>
      </w:r>
    </w:p>
    <w:p w14:paraId="6D84F873" w14:textId="7E4B97E3" w:rsidR="00250092" w:rsidRPr="003E1CCC" w:rsidRDefault="00250092" w:rsidP="003E1CCC">
      <w:pPr>
        <w:pStyle w:val="ListBullet"/>
        <w:spacing w:line="240" w:lineRule="auto"/>
        <w:rPr>
          <w:color w:val="002060"/>
        </w:rPr>
      </w:pPr>
      <w:hyperlink r:id="rId32" w:history="1">
        <w:r w:rsidRPr="00501006">
          <w:rPr>
            <w:rStyle w:val="Hyperlink"/>
            <w:color w:val="002060"/>
          </w:rPr>
          <w:t>Free from Violence: Victoria's strategy to prevent family violence and all forms of violence against women</w:t>
        </w:r>
      </w:hyperlink>
      <w:r w:rsidR="001248FC">
        <w:t>,</w:t>
      </w:r>
      <w:r w:rsidR="00815A3F">
        <w:t xml:space="preserve"> </w:t>
      </w:r>
      <w:r w:rsidR="00E03B1B">
        <w:t>which</w:t>
      </w:r>
      <w:r w:rsidR="00815A3F">
        <w:t xml:space="preserve"> </w:t>
      </w:r>
      <w:r w:rsidR="003E1CCC">
        <w:t>i</w:t>
      </w:r>
      <w:r w:rsidR="006803DD">
        <w:t>dentifies</w:t>
      </w:r>
      <w:r w:rsidR="00FF74FB" w:rsidRPr="00FF74FB">
        <w:t xml:space="preserve"> hetero</w:t>
      </w:r>
      <w:r w:rsidR="006803DD">
        <w:t>normativity</w:t>
      </w:r>
      <w:r w:rsidR="00FF74FB" w:rsidRPr="00FF74FB">
        <w:t xml:space="preserve"> and cisnormativity as barriers to accessing support</w:t>
      </w:r>
      <w:r w:rsidR="003E1CCC">
        <w:t xml:space="preserve"> and c</w:t>
      </w:r>
      <w:r w:rsidR="00FF74FB">
        <w:t>ommits government to invest in</w:t>
      </w:r>
      <w:r w:rsidR="00FF74FB" w:rsidRPr="00FF74FB">
        <w:t xml:space="preserve"> tailored approaches for diverse </w:t>
      </w:r>
      <w:r w:rsidR="00FC3955">
        <w:t>communities</w:t>
      </w:r>
      <w:r w:rsidR="00FF74FB" w:rsidRPr="00FF74FB">
        <w:t xml:space="preserve"> and building LGBTIQA+ competency in the workforce.   </w:t>
      </w:r>
    </w:p>
    <w:p w14:paraId="0BB91FE6" w14:textId="2113A7D3" w:rsidR="00720F30" w:rsidRPr="00FC3955" w:rsidRDefault="003710FE" w:rsidP="00FC3955">
      <w:pPr>
        <w:pStyle w:val="ListBullet"/>
        <w:spacing w:line="240" w:lineRule="auto"/>
        <w:rPr>
          <w:color w:val="002060"/>
        </w:rPr>
      </w:pPr>
      <w:hyperlink r:id="rId33" w:history="1">
        <w:r w:rsidRPr="002E1FB3">
          <w:rPr>
            <w:rStyle w:val="Hyperlink"/>
            <w:color w:val="002060"/>
          </w:rPr>
          <w:t>Pride in our Future</w:t>
        </w:r>
        <w:r w:rsidR="002E1FB3" w:rsidRPr="002E1FB3">
          <w:rPr>
            <w:rStyle w:val="Hyperlink"/>
            <w:color w:val="002060"/>
          </w:rPr>
          <w:t>: Victoria’s LGBTIQA+ strategy 2022–32</w:t>
        </w:r>
      </w:hyperlink>
      <w:r w:rsidR="00E03B1B">
        <w:t>, which</w:t>
      </w:r>
      <w:r w:rsidR="00FC3955">
        <w:t xml:space="preserve"> i</w:t>
      </w:r>
      <w:r w:rsidR="00281AAE">
        <w:t>dentifies</w:t>
      </w:r>
      <w:r w:rsidR="00281AAE" w:rsidRPr="00281AAE">
        <w:t xml:space="preserve"> many actions t</w:t>
      </w:r>
      <w:r w:rsidR="00281AAE">
        <w:t>he government can take t</w:t>
      </w:r>
      <w:r w:rsidR="00281AAE" w:rsidRPr="00281AAE">
        <w:t xml:space="preserve">o improve LGBTIQA+ inclusion, </w:t>
      </w:r>
      <w:r w:rsidR="007F3548">
        <w:t>such as removing discriminatory barrie</w:t>
      </w:r>
      <w:r w:rsidR="00EA2936">
        <w:t>r</w:t>
      </w:r>
      <w:r w:rsidR="007F3548">
        <w:t>s to employment</w:t>
      </w:r>
      <w:r w:rsidR="00281AAE" w:rsidRPr="00281AAE">
        <w:t xml:space="preserve"> and improve LGBTIQA+ inclusion in </w:t>
      </w:r>
      <w:r w:rsidR="007F3548">
        <w:t>family, sexual and domestic violence</w:t>
      </w:r>
      <w:r w:rsidR="00281AAE" w:rsidRPr="00281AAE">
        <w:t xml:space="preserve"> services.  </w:t>
      </w:r>
    </w:p>
    <w:p w14:paraId="13894211" w14:textId="29EF2702" w:rsidR="00764425" w:rsidRPr="005F51A7" w:rsidRDefault="00DA7F98" w:rsidP="00FC3955">
      <w:pPr>
        <w:pStyle w:val="ListBullet"/>
        <w:spacing w:line="240" w:lineRule="auto"/>
      </w:pPr>
      <w:hyperlink r:id="rId34" w:history="1">
        <w:r w:rsidR="001B17CB" w:rsidRPr="00DA7F98">
          <w:rPr>
            <w:rStyle w:val="Hyperlink"/>
            <w:color w:val="002060"/>
          </w:rPr>
          <w:t>The Victorian Commissioner for LGBTIQA+ Communities</w:t>
        </w:r>
      </w:hyperlink>
      <w:r w:rsidR="001B17CB" w:rsidRPr="00DA7F98">
        <w:rPr>
          <w:color w:val="002060"/>
        </w:rPr>
        <w:t xml:space="preserve"> </w:t>
      </w:r>
      <w:r w:rsidR="00FC3955" w:rsidRPr="00DA7F98">
        <w:rPr>
          <w:color w:val="002060"/>
        </w:rPr>
        <w:t>p</w:t>
      </w:r>
      <w:r w:rsidR="00764425" w:rsidRPr="00DA7F98">
        <w:rPr>
          <w:color w:val="002060"/>
        </w:rPr>
        <w:t xml:space="preserve">rovides </w:t>
      </w:r>
      <w:r w:rsidR="00764425">
        <w:t xml:space="preserve">the Victorian government advice on making </w:t>
      </w:r>
      <w:r w:rsidR="002E1FB3">
        <w:t>p</w:t>
      </w:r>
      <w:r w:rsidR="002E1FB3" w:rsidRPr="002E1FB3">
        <w:t xml:space="preserve">olicies, services and programs safe and inclusive for </w:t>
      </w:r>
      <w:r w:rsidR="002E1FB3">
        <w:t>all LGBTIQA+ Victorians</w:t>
      </w:r>
      <w:r w:rsidR="002E1FB3" w:rsidRPr="002E1FB3">
        <w:t>.</w:t>
      </w:r>
    </w:p>
    <w:p w14:paraId="6F97076B" w14:textId="465491E2" w:rsidR="00E03B1B" w:rsidRDefault="00E03B1B" w:rsidP="00E03B1B">
      <w:pPr>
        <w:pStyle w:val="ListBullet"/>
        <w:spacing w:line="240" w:lineRule="auto"/>
        <w:ind w:left="0" w:firstLine="0"/>
      </w:pPr>
      <w:r w:rsidRPr="00F37783">
        <w:t>Victoria also has a significant opportunity to elevate the importance of anti-LGBTIQA+ violence prevention through the upcoming Second Action Plan</w:t>
      </w:r>
      <w:r w:rsidR="00A20C29" w:rsidRPr="00F37783">
        <w:t xml:space="preserve"> under the </w:t>
      </w:r>
      <w:r w:rsidR="00A20C29" w:rsidRPr="00DA7F98">
        <w:rPr>
          <w:i/>
        </w:rPr>
        <w:t>National Plan to End Violence Against Women and Children</w:t>
      </w:r>
      <w:r w:rsidR="004D7894" w:rsidRPr="00DA7F98">
        <w:rPr>
          <w:i/>
        </w:rPr>
        <w:t xml:space="preserve"> (2022-2032)</w:t>
      </w:r>
      <w:r w:rsidRPr="00F37783">
        <w:t>.</w:t>
      </w:r>
      <w:r>
        <w:t xml:space="preserve"> The Victorian government should advocate for a focus on LGBTIQA+ primary prevention in the Second Action Plan, sharing its track record of leadership and investment with other jurisdictions. This will ensure </w:t>
      </w:r>
      <w:r>
        <w:lastRenderedPageBreak/>
        <w:t xml:space="preserve">national prioritisation of the issue </w:t>
      </w:r>
      <w:r w:rsidRPr="005F51A7">
        <w:t xml:space="preserve">and </w:t>
      </w:r>
      <w:r>
        <w:t>maximise the reach and impact of Victoria’s work across Australia.</w:t>
      </w:r>
    </w:p>
    <w:p w14:paraId="38F8EF39" w14:textId="77777777" w:rsidR="00D1146F" w:rsidRDefault="00D1146F" w:rsidP="00D1146F">
      <w:r w:rsidRPr="00044044">
        <w:rPr>
          <w:b/>
          <w:bCs/>
        </w:rPr>
        <w:t>Recommendation</w:t>
      </w:r>
      <w:r>
        <w:rPr>
          <w:b/>
          <w:bCs/>
        </w:rPr>
        <w:t xml:space="preserve"> 6</w:t>
      </w:r>
      <w:r w:rsidRPr="00044044">
        <w:rPr>
          <w:b/>
          <w:bCs/>
        </w:rPr>
        <w:t xml:space="preserve">: </w:t>
      </w:r>
      <w:r>
        <w:t xml:space="preserve">Align </w:t>
      </w:r>
      <w:r w:rsidRPr="00044044">
        <w:rPr>
          <w:bCs/>
        </w:rPr>
        <w:t xml:space="preserve">efforts to prevent anti-LGBTIQA+ hate crimes in Victoria with national </w:t>
      </w:r>
      <w:r>
        <w:rPr>
          <w:bCs/>
        </w:rPr>
        <w:t>legislative, regulatory and policy frameworks to support</w:t>
      </w:r>
      <w:r w:rsidRPr="00044044">
        <w:rPr>
          <w:bCs/>
        </w:rPr>
        <w:t xml:space="preserve"> a nationally consistent, mutually reinforcing </w:t>
      </w:r>
      <w:r>
        <w:rPr>
          <w:bCs/>
        </w:rPr>
        <w:t>approach to preventing anti-LGBTIQA+ hate crimes</w:t>
      </w:r>
      <w:r w:rsidRPr="00044044">
        <w:rPr>
          <w:bCs/>
        </w:rPr>
        <w:t>.</w:t>
      </w:r>
    </w:p>
    <w:p w14:paraId="021EDDB1" w14:textId="40FE4329" w:rsidR="003D1522" w:rsidRDefault="00DB3D84" w:rsidP="00D1146F">
      <w:pPr>
        <w:pStyle w:val="ListNumber"/>
        <w:ind w:left="0" w:firstLine="0"/>
        <w:rPr>
          <w:bCs/>
        </w:rPr>
      </w:pPr>
      <w:r w:rsidRPr="00E061E2">
        <w:rPr>
          <w:b/>
        </w:rPr>
        <w:t xml:space="preserve">Recommendation </w:t>
      </w:r>
      <w:r w:rsidR="00741809">
        <w:rPr>
          <w:b/>
        </w:rPr>
        <w:t>7</w:t>
      </w:r>
      <w:r>
        <w:rPr>
          <w:bCs/>
        </w:rPr>
        <w:t xml:space="preserve">: </w:t>
      </w:r>
      <w:r w:rsidR="005C120C" w:rsidRPr="005F51A7">
        <w:rPr>
          <w:bCs/>
        </w:rPr>
        <w:t>P</w:t>
      </w:r>
      <w:r w:rsidR="005E2479" w:rsidRPr="005F51A7">
        <w:rPr>
          <w:bCs/>
        </w:rPr>
        <w:t xml:space="preserve">romote cross-jurisdictional exchange of </w:t>
      </w:r>
      <w:r w:rsidR="002616E7" w:rsidRPr="005F51A7">
        <w:rPr>
          <w:bCs/>
        </w:rPr>
        <w:t>information</w:t>
      </w:r>
      <w:r w:rsidR="005C120C" w:rsidRPr="005F51A7">
        <w:rPr>
          <w:bCs/>
        </w:rPr>
        <w:t xml:space="preserve"> and</w:t>
      </w:r>
      <w:r w:rsidR="002616E7" w:rsidRPr="005F51A7">
        <w:rPr>
          <w:bCs/>
        </w:rPr>
        <w:t xml:space="preserve"> </w:t>
      </w:r>
      <w:r w:rsidR="000C26A9" w:rsidRPr="005F51A7">
        <w:rPr>
          <w:bCs/>
        </w:rPr>
        <w:t>examples</w:t>
      </w:r>
      <w:r w:rsidR="002616E7" w:rsidRPr="005F51A7">
        <w:rPr>
          <w:bCs/>
        </w:rPr>
        <w:t xml:space="preserve"> of effective LGBTIQA+ primary prevention work</w:t>
      </w:r>
      <w:r w:rsidR="009D2B93" w:rsidRPr="005F51A7">
        <w:rPr>
          <w:bCs/>
        </w:rPr>
        <w:t xml:space="preserve"> to</w:t>
      </w:r>
      <w:r w:rsidR="002616E7" w:rsidRPr="005F51A7">
        <w:rPr>
          <w:bCs/>
        </w:rPr>
        <w:t xml:space="preserve"> </w:t>
      </w:r>
      <w:r w:rsidR="00244B47" w:rsidRPr="005F51A7">
        <w:rPr>
          <w:bCs/>
        </w:rPr>
        <w:t>ensure</w:t>
      </w:r>
      <w:r w:rsidR="006673DB" w:rsidRPr="005F51A7">
        <w:rPr>
          <w:bCs/>
        </w:rPr>
        <w:t xml:space="preserve"> </w:t>
      </w:r>
      <w:r w:rsidR="008A1C35" w:rsidRPr="005F51A7">
        <w:rPr>
          <w:bCs/>
        </w:rPr>
        <w:t xml:space="preserve">successful approaches are replicated </w:t>
      </w:r>
      <w:r w:rsidR="008401F4" w:rsidRPr="005F51A7">
        <w:rPr>
          <w:bCs/>
        </w:rPr>
        <w:t>and tailored outside Victoria</w:t>
      </w:r>
      <w:r w:rsidR="00244B47" w:rsidRPr="005F51A7">
        <w:rPr>
          <w:bCs/>
        </w:rPr>
        <w:t>.</w:t>
      </w:r>
      <w:r w:rsidR="008A1C35" w:rsidRPr="005F51A7">
        <w:rPr>
          <w:bCs/>
        </w:rPr>
        <w:t xml:space="preserve">  </w:t>
      </w:r>
    </w:p>
    <w:p w14:paraId="305A4BDD" w14:textId="57960F70" w:rsidR="00180649" w:rsidRDefault="00180649">
      <w:pPr>
        <w:spacing w:after="160" w:line="259" w:lineRule="auto"/>
        <w:rPr>
          <w:b/>
          <w:bCs/>
          <w:spacing w:val="-8"/>
          <w:sz w:val="40"/>
          <w:szCs w:val="40"/>
        </w:rPr>
      </w:pPr>
    </w:p>
    <w:p w14:paraId="7517267E" w14:textId="77777777" w:rsidR="007D50D0" w:rsidRDefault="007D50D0">
      <w:pPr>
        <w:spacing w:after="160" w:line="259" w:lineRule="auto"/>
        <w:rPr>
          <w:b/>
          <w:bCs/>
          <w:spacing w:val="-8"/>
          <w:sz w:val="40"/>
          <w:szCs w:val="40"/>
        </w:rPr>
      </w:pPr>
      <w:r>
        <w:br w:type="page"/>
      </w:r>
    </w:p>
    <w:p w14:paraId="52000A2B" w14:textId="3F031A5D" w:rsidR="00DA0D9D" w:rsidRDefault="00357938" w:rsidP="00DA0D9D">
      <w:pPr>
        <w:pStyle w:val="Heading1"/>
      </w:pPr>
      <w:r>
        <w:lastRenderedPageBreak/>
        <w:t>Endnotes</w:t>
      </w:r>
    </w:p>
    <w:sectPr w:rsidR="00DA0D9D" w:rsidSect="00E471E3">
      <w:headerReference w:type="default" r:id="rId35"/>
      <w:footerReference w:type="default" r:id="rId36"/>
      <w:headerReference w:type="first" r:id="rId37"/>
      <w:footerReference w:type="first" r:id="rId38"/>
      <w:footnotePr>
        <w:numFmt w:val="lowerRoman"/>
      </w:footnotePr>
      <w:endnotePr>
        <w:numFmt w:val="decimal"/>
      </w:endnotePr>
      <w:pgSz w:w="11906" w:h="16838" w:code="9"/>
      <w:pgMar w:top="1440" w:right="1440" w:bottom="1440" w:left="1440"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4A7AF" w14:textId="77777777" w:rsidR="000A0807" w:rsidRDefault="000A0807" w:rsidP="0086572B">
      <w:r>
        <w:separator/>
      </w:r>
    </w:p>
  </w:endnote>
  <w:endnote w:type="continuationSeparator" w:id="0">
    <w:p w14:paraId="5C5273B6" w14:textId="77777777" w:rsidR="000A0807" w:rsidRDefault="000A0807" w:rsidP="0086572B">
      <w:r>
        <w:continuationSeparator/>
      </w:r>
    </w:p>
  </w:endnote>
  <w:endnote w:type="continuationNotice" w:id="1">
    <w:p w14:paraId="198E6DD0" w14:textId="77777777" w:rsidR="000A0807" w:rsidRDefault="000A0807">
      <w:pPr>
        <w:spacing w:after="0"/>
      </w:pPr>
    </w:p>
  </w:endnote>
  <w:endnote w:id="2">
    <w:p w14:paraId="588CE3A2" w14:textId="77777777" w:rsidR="00C9564C" w:rsidRPr="0015410F" w:rsidRDefault="00C9564C" w:rsidP="004E75CA">
      <w:pPr>
        <w:pStyle w:val="EndnoteText"/>
      </w:pPr>
      <w:r w:rsidRPr="0015410F">
        <w:rPr>
          <w:rStyle w:val="EndnoteReference"/>
        </w:rPr>
        <w:endnoteRef/>
      </w:r>
      <w:r w:rsidRPr="0015410F">
        <w:t xml:space="preserve"> Hill, A. O., Bourne, A., McNair, R., Carman, M. &amp; Lyons, A. (2021). </w:t>
      </w:r>
      <w:r w:rsidRPr="00595386">
        <w:rPr>
          <w:i/>
          <w:iCs/>
        </w:rPr>
        <w:t>Private Lives 3: The health and wellbeing of LGBTQ people in Victoria: Victoria summary report</w:t>
      </w:r>
      <w:r w:rsidRPr="0015410F">
        <w:t>. ARCSHS Monograph Series No. 130. Melbourne, Australia: Australian Research Centre in Sex, Health and Society, La Trobe University.</w:t>
      </w:r>
    </w:p>
  </w:endnote>
  <w:endnote w:id="3">
    <w:p w14:paraId="3A177A75" w14:textId="1D862B51" w:rsidR="009F7CB1" w:rsidRPr="0015410F" w:rsidRDefault="009F7CB1" w:rsidP="004E75CA">
      <w:pPr>
        <w:pStyle w:val="EndnoteText"/>
      </w:pPr>
      <w:r w:rsidRPr="0015410F">
        <w:rPr>
          <w:rStyle w:val="EndnoteReference"/>
        </w:rPr>
        <w:endnoteRef/>
      </w:r>
      <w:r w:rsidRPr="0015410F">
        <w:t xml:space="preserve"> Mitchell</w:t>
      </w:r>
      <w:r w:rsidR="00DC434D">
        <w:t>,</w:t>
      </w:r>
      <w:r w:rsidR="008E533C">
        <w:t xml:space="preserve"> M.</w:t>
      </w:r>
      <w:r w:rsidRPr="0015410F">
        <w:t xml:space="preserve">, </w:t>
      </w:r>
      <w:r w:rsidR="008E533C">
        <w:t xml:space="preserve">Anderson, </w:t>
      </w:r>
      <w:r w:rsidRPr="0015410F">
        <w:t>J</w:t>
      </w:r>
      <w:r w:rsidR="008E533C">
        <w:t>.</w:t>
      </w:r>
      <w:r w:rsidRPr="0015410F">
        <w:t xml:space="preserve">, </w:t>
      </w:r>
      <w:r w:rsidR="00F62BF5">
        <w:t>Amos, N.</w:t>
      </w:r>
      <w:r w:rsidRPr="0015410F">
        <w:t xml:space="preserve">, </w:t>
      </w:r>
      <w:r w:rsidR="00F62BF5">
        <w:t>H</w:t>
      </w:r>
      <w:r w:rsidR="00BD3B32">
        <w:t>ill, A.</w:t>
      </w:r>
      <w:r w:rsidRPr="0015410F">
        <w:t>, McNair,</w:t>
      </w:r>
      <w:r w:rsidR="00A40199">
        <w:t xml:space="preserve"> R.,</w:t>
      </w:r>
      <w:r w:rsidRPr="0015410F">
        <w:t xml:space="preserve"> </w:t>
      </w:r>
      <w:r w:rsidR="00A40199">
        <w:t xml:space="preserve">Carman, </w:t>
      </w:r>
      <w:r w:rsidRPr="0015410F">
        <w:t>M</w:t>
      </w:r>
      <w:r w:rsidR="00A40199">
        <w:t>.</w:t>
      </w:r>
      <w:r w:rsidRPr="0015410F">
        <w:t xml:space="preserve"> &amp; Bourne</w:t>
      </w:r>
      <w:r w:rsidR="005F02F7">
        <w:t>, A.</w:t>
      </w:r>
      <w:r w:rsidRPr="0015410F">
        <w:t xml:space="preserve"> (2025)</w:t>
      </w:r>
      <w:r w:rsidR="00C14B0A">
        <w:t>.</w:t>
      </w:r>
      <w:r w:rsidRPr="0015410F">
        <w:t xml:space="preserve"> Anti-Queer Violence in Australia: An Intersectional Analysis of Victimization Among LGBTQA+ Adults</w:t>
      </w:r>
      <w:r w:rsidR="00C8759D">
        <w:t xml:space="preserve">. </w:t>
      </w:r>
      <w:r w:rsidRPr="00C8759D">
        <w:rPr>
          <w:i/>
          <w:iCs/>
        </w:rPr>
        <w:t>Journal of Homosexuality</w:t>
      </w:r>
      <w:r w:rsidR="00D56A84">
        <w:t xml:space="preserve">, </w:t>
      </w:r>
      <w:r w:rsidR="00D56A84">
        <w:rPr>
          <w:i/>
          <w:iCs/>
        </w:rPr>
        <w:t xml:space="preserve">13, </w:t>
      </w:r>
      <w:r w:rsidR="00736259" w:rsidRPr="00736259">
        <w:t>1-38</w:t>
      </w:r>
      <w:r w:rsidRPr="0015410F">
        <w:t>.</w:t>
      </w:r>
    </w:p>
  </w:endnote>
  <w:endnote w:id="4">
    <w:p w14:paraId="5E0A681E" w14:textId="74B5AE34" w:rsidR="003E5EAE" w:rsidRDefault="00AF5733" w:rsidP="004E75CA">
      <w:pPr>
        <w:pStyle w:val="EndnoteText"/>
      </w:pPr>
      <w:r w:rsidRPr="0015410F">
        <w:rPr>
          <w:rStyle w:val="EndnoteReference"/>
        </w:rPr>
        <w:endnoteRef/>
      </w:r>
      <w:r w:rsidRPr="0015410F">
        <w:t xml:space="preserve"> Our Watch. (2024). Preventing violence against LGBTIQA+ people</w:t>
      </w:r>
      <w:r w:rsidR="00182BBF">
        <w:t>.</w:t>
      </w:r>
      <w:r w:rsidRPr="0015410F">
        <w:t xml:space="preserve"> </w:t>
      </w:r>
    </w:p>
    <w:p w14:paraId="7CFCDB4A" w14:textId="6F5158B7" w:rsidR="00AF5733" w:rsidRPr="0015410F" w:rsidRDefault="00A1123C" w:rsidP="00A1123C">
      <w:pPr>
        <w:pStyle w:val="EndnoteText"/>
      </w:pPr>
      <w:r>
        <w:t>Hill, A. O., Bourne, A., McNair, R., Carman, M. &amp; Lyons, A. (2020).</w:t>
      </w:r>
      <w:r w:rsidR="004D2609">
        <w:t xml:space="preserve"> </w:t>
      </w:r>
      <w:r w:rsidRPr="008D13C5">
        <w:rPr>
          <w:i/>
          <w:iCs/>
        </w:rPr>
        <w:t>Private Lives 3: The health and wellbeing of LGBTIQ people in</w:t>
      </w:r>
      <w:r w:rsidR="004D2609" w:rsidRPr="008D13C5">
        <w:rPr>
          <w:i/>
          <w:iCs/>
        </w:rPr>
        <w:t xml:space="preserve"> </w:t>
      </w:r>
      <w:r w:rsidRPr="008D13C5">
        <w:rPr>
          <w:i/>
          <w:iCs/>
        </w:rPr>
        <w:t>Australia</w:t>
      </w:r>
      <w:r>
        <w:t>. ARCSHS Monograph Series No. 122. Melbourne,</w:t>
      </w:r>
      <w:r w:rsidR="004D2609">
        <w:t xml:space="preserve"> </w:t>
      </w:r>
      <w:r>
        <w:t>Australia: Australian Research Centre in Sex, Health and Society,</w:t>
      </w:r>
      <w:r w:rsidR="004D2609">
        <w:t xml:space="preserve"> </w:t>
      </w:r>
      <w:r>
        <w:t>La Trobe University.</w:t>
      </w:r>
    </w:p>
  </w:endnote>
  <w:endnote w:id="5">
    <w:p w14:paraId="37A3F5E5" w14:textId="48DB6581" w:rsidR="00253FB9" w:rsidRPr="0015410F" w:rsidRDefault="00253FB9" w:rsidP="004E75CA">
      <w:pPr>
        <w:pStyle w:val="EndnoteText"/>
      </w:pPr>
      <w:r w:rsidRPr="0015410F">
        <w:rPr>
          <w:rStyle w:val="EndnoteReference"/>
        </w:rPr>
        <w:endnoteRef/>
      </w:r>
      <w:r w:rsidRPr="0015410F">
        <w:t xml:space="preserve"> Mitchell et al.</w:t>
      </w:r>
      <w:r w:rsidR="001836BD">
        <w:t xml:space="preserve"> (</w:t>
      </w:r>
      <w:r w:rsidRPr="0015410F">
        <w:t>2025</w:t>
      </w:r>
      <w:r w:rsidR="001836BD">
        <w:t>)</w:t>
      </w:r>
      <w:r w:rsidR="006D7989">
        <w:t>, see note 2.</w:t>
      </w:r>
    </w:p>
  </w:endnote>
  <w:endnote w:id="6">
    <w:p w14:paraId="513D063D" w14:textId="672D3EB2" w:rsidR="00D8386E" w:rsidRPr="00D3100B" w:rsidRDefault="00D8386E" w:rsidP="004E75CA">
      <w:pPr>
        <w:pStyle w:val="EndnoteText"/>
      </w:pPr>
      <w:r>
        <w:rPr>
          <w:rStyle w:val="EndnoteReference"/>
        </w:rPr>
        <w:endnoteRef/>
      </w:r>
      <w:r>
        <w:t xml:space="preserve"> </w:t>
      </w:r>
      <w:r w:rsidR="00CD7E34">
        <w:t xml:space="preserve">Australian Human Rights Commission. (2026). </w:t>
      </w:r>
      <w:r w:rsidR="00132429" w:rsidRPr="00132429">
        <w:rPr>
          <w:i/>
          <w:iCs/>
        </w:rPr>
        <w:t>Equal Identities: A human rights review of the experiences of trans and gender diverse people in Australia</w:t>
      </w:r>
      <w:r w:rsidR="008F042C">
        <w:rPr>
          <w:i/>
          <w:iCs/>
        </w:rPr>
        <w:t xml:space="preserve">. </w:t>
      </w:r>
    </w:p>
  </w:endnote>
  <w:endnote w:id="7">
    <w:p w14:paraId="09538505" w14:textId="6816B960" w:rsidR="005E1C24" w:rsidRDefault="005E1C24" w:rsidP="004E75CA">
      <w:pPr>
        <w:pStyle w:val="EndnoteText"/>
      </w:pPr>
      <w:r>
        <w:rPr>
          <w:rStyle w:val="EndnoteReference"/>
        </w:rPr>
        <w:endnoteRef/>
      </w:r>
      <w:r>
        <w:t xml:space="preserve"> </w:t>
      </w:r>
      <w:proofErr w:type="spellStart"/>
      <w:r w:rsidRPr="005E1C24">
        <w:t>Soldatic</w:t>
      </w:r>
      <w:proofErr w:type="spellEnd"/>
      <w:r w:rsidRPr="005E1C24">
        <w:t>, K., Sullivan, C.T., Briskman, L.</w:t>
      </w:r>
      <w:r w:rsidR="00D971F6">
        <w:t xml:space="preserve">, Leha J., </w:t>
      </w:r>
      <w:proofErr w:type="spellStart"/>
      <w:r w:rsidR="00D971F6">
        <w:t>Trewlynn</w:t>
      </w:r>
      <w:proofErr w:type="spellEnd"/>
      <w:r w:rsidR="00D971F6">
        <w:t xml:space="preserve"> W., Spurway, K.</w:t>
      </w:r>
      <w:r w:rsidRPr="005E1C24">
        <w:t xml:space="preserve"> </w:t>
      </w:r>
      <w:r w:rsidR="00B97E97">
        <w:t>(2024).</w:t>
      </w:r>
      <w:r w:rsidRPr="005E1C24">
        <w:t xml:space="preserve"> Indigenous LGBTIQSB+ People’s Experiences of Family Violence in Australia. </w:t>
      </w:r>
      <w:r w:rsidR="00B97E97">
        <w:rPr>
          <w:i/>
          <w:iCs/>
        </w:rPr>
        <w:t>Journal of Family Violence</w:t>
      </w:r>
      <w:r w:rsidRPr="005E1C24">
        <w:t xml:space="preserve"> </w:t>
      </w:r>
      <w:r w:rsidRPr="00B97E97">
        <w:rPr>
          <w:i/>
          <w:iCs/>
        </w:rPr>
        <w:t>39</w:t>
      </w:r>
      <w:r w:rsidRPr="005E1C24">
        <w:t>, 1241–1253.</w:t>
      </w:r>
    </w:p>
  </w:endnote>
  <w:endnote w:id="8">
    <w:p w14:paraId="392155A3" w14:textId="498BCBC1" w:rsidR="003F6647" w:rsidRPr="0015410F" w:rsidRDefault="003F6647" w:rsidP="004E75CA">
      <w:pPr>
        <w:pStyle w:val="EndnoteText"/>
      </w:pPr>
      <w:r w:rsidRPr="0015410F">
        <w:rPr>
          <w:rStyle w:val="EndnoteReference"/>
        </w:rPr>
        <w:endnoteRef/>
      </w:r>
      <w:r w:rsidRPr="0015410F">
        <w:t xml:space="preserve"> Mitchell et al.</w:t>
      </w:r>
      <w:r w:rsidR="00375FBE">
        <w:t xml:space="preserve"> (</w:t>
      </w:r>
      <w:r w:rsidRPr="0015410F">
        <w:t>2025</w:t>
      </w:r>
      <w:r w:rsidR="00375FBE">
        <w:t>)</w:t>
      </w:r>
      <w:r w:rsidR="00DB0C42">
        <w:t>, see note 2</w:t>
      </w:r>
      <w:r w:rsidRPr="0015410F">
        <w:t>.</w:t>
      </w:r>
    </w:p>
  </w:endnote>
  <w:endnote w:id="9">
    <w:p w14:paraId="04E4C4C1" w14:textId="77777777" w:rsidR="007D7AC3" w:rsidRDefault="007D7AC3" w:rsidP="004E75CA">
      <w:pPr>
        <w:pStyle w:val="EndnoteText"/>
      </w:pPr>
      <w:r w:rsidRPr="0015410F">
        <w:rPr>
          <w:rStyle w:val="EndnoteReference"/>
        </w:rPr>
        <w:endnoteRef/>
      </w:r>
      <w:r w:rsidRPr="0015410F">
        <w:t xml:space="preserve"> Our Watch</w:t>
      </w:r>
      <w:r w:rsidR="00594346">
        <w:t xml:space="preserve"> </w:t>
      </w:r>
      <w:r w:rsidRPr="0015410F">
        <w:t xml:space="preserve">(2021). </w:t>
      </w:r>
      <w:r w:rsidRPr="00594346">
        <w:rPr>
          <w:i/>
          <w:iCs/>
        </w:rPr>
        <w:t>Change the story: A shared framework for the primary prevention of violence against women in Australia</w:t>
      </w:r>
      <w:r w:rsidRPr="0015410F">
        <w:t xml:space="preserve"> (2nd ed.). </w:t>
      </w:r>
      <w:r w:rsidR="00E61704">
        <w:t xml:space="preserve">Our Watch, </w:t>
      </w:r>
      <w:r w:rsidR="0021619C">
        <w:t>Melbourne, Australia</w:t>
      </w:r>
      <w:r w:rsidRPr="0015410F">
        <w:t>.</w:t>
      </w:r>
    </w:p>
  </w:endnote>
  <w:endnote w:id="10">
    <w:p w14:paraId="3636470F" w14:textId="4F5805E9" w:rsidR="007D7AC3" w:rsidRDefault="007D7AC3" w:rsidP="004E75CA">
      <w:pPr>
        <w:pStyle w:val="EndnoteText"/>
      </w:pPr>
      <w:r>
        <w:rPr>
          <w:rStyle w:val="EndnoteReference"/>
        </w:rPr>
        <w:endnoteRef/>
      </w:r>
      <w:r>
        <w:t xml:space="preserve"> Australian Human Rights Commission (2026)</w:t>
      </w:r>
      <w:r w:rsidR="0021619C">
        <w:t>, see note 5</w:t>
      </w:r>
      <w:r>
        <w:t>.</w:t>
      </w:r>
    </w:p>
  </w:endnote>
  <w:endnote w:id="11">
    <w:p w14:paraId="4F7147C8" w14:textId="12FB498C" w:rsidR="00402EE8" w:rsidRPr="00EB2A46" w:rsidRDefault="00402EE8" w:rsidP="004E75CA">
      <w:pPr>
        <w:pStyle w:val="EndnoteText"/>
      </w:pPr>
      <w:r>
        <w:rPr>
          <w:rStyle w:val="EndnoteReference"/>
        </w:rPr>
        <w:endnoteRef/>
      </w:r>
      <w:r>
        <w:t xml:space="preserve"> </w:t>
      </w:r>
      <w:r w:rsidR="00995B11">
        <w:t xml:space="preserve">Carman, M., Fairchild, J., </w:t>
      </w:r>
      <w:r w:rsidR="00A873AF">
        <w:t>Parsons, M., Farrugia</w:t>
      </w:r>
      <w:r w:rsidR="00CF5FEF">
        <w:t xml:space="preserve">, C., </w:t>
      </w:r>
      <w:r w:rsidR="005E49A5">
        <w:t>Power, J., Bourne, A. (</w:t>
      </w:r>
      <w:r w:rsidR="00EB2A46">
        <w:t xml:space="preserve">2020). </w:t>
      </w:r>
      <w:r w:rsidR="00EB2A46">
        <w:rPr>
          <w:i/>
          <w:iCs/>
        </w:rPr>
        <w:t>Pride in Prevention: A guide to primary prevention of family violence experienced by LGBTIQ communities</w:t>
      </w:r>
      <w:r w:rsidR="00EB2A46">
        <w:t xml:space="preserve">. Rainbow Health Victoria. </w:t>
      </w:r>
    </w:p>
  </w:endnote>
  <w:endnote w:id="12">
    <w:p w14:paraId="0B9692F0" w14:textId="2784F4B3" w:rsidR="0087334F" w:rsidRDefault="0087334F" w:rsidP="004E75CA">
      <w:pPr>
        <w:pStyle w:val="EndnoteText"/>
      </w:pPr>
      <w:r>
        <w:rPr>
          <w:rStyle w:val="EndnoteReference"/>
        </w:rPr>
        <w:endnoteRef/>
      </w:r>
      <w:r>
        <w:t xml:space="preserve"> </w:t>
      </w:r>
      <w:r w:rsidR="00A83068" w:rsidRPr="00A83068">
        <w:t xml:space="preserve">Our Watch (2019) </w:t>
      </w:r>
      <w:r w:rsidR="00A83068" w:rsidRPr="00E61704">
        <w:rPr>
          <w:i/>
          <w:iCs/>
        </w:rPr>
        <w:t>Men in focus: unpacking masculinities and engaging men in the prevention of violence against women</w:t>
      </w:r>
      <w:r w:rsidR="00E61704">
        <w:t>.</w:t>
      </w:r>
      <w:r w:rsidR="00A83068" w:rsidRPr="00A83068">
        <w:t xml:space="preserve"> Our Watch, Melbourne, Australia.</w:t>
      </w:r>
    </w:p>
  </w:endnote>
  <w:endnote w:id="13">
    <w:p w14:paraId="2BA22D95" w14:textId="6686F9C3" w:rsidR="00A54D72" w:rsidRDefault="00A54D72" w:rsidP="004E75CA">
      <w:pPr>
        <w:pStyle w:val="EndnoteText"/>
      </w:pPr>
      <w:r>
        <w:rPr>
          <w:rStyle w:val="EndnoteReference"/>
        </w:rPr>
        <w:endnoteRef/>
      </w:r>
      <w:r>
        <w:t xml:space="preserve"> </w:t>
      </w:r>
      <w:r w:rsidR="00662094">
        <w:t>Men in focus (2019)</w:t>
      </w:r>
      <w:r w:rsidR="00E61704">
        <w:t>, see note 11.</w:t>
      </w:r>
    </w:p>
  </w:endnote>
  <w:endnote w:id="14">
    <w:p w14:paraId="4DDCD650" w14:textId="2883D8BE" w:rsidR="0056530F" w:rsidRDefault="0056530F" w:rsidP="004E75CA">
      <w:pPr>
        <w:pStyle w:val="EndnoteText"/>
      </w:pPr>
      <w:r>
        <w:rPr>
          <w:rStyle w:val="EndnoteReference"/>
        </w:rPr>
        <w:endnoteRef/>
      </w:r>
      <w:r>
        <w:t xml:space="preserve"> </w:t>
      </w:r>
      <w:r w:rsidR="00AC7FCF">
        <w:t>Men in focus (2019)</w:t>
      </w:r>
      <w:r w:rsidR="00E61704">
        <w:t>, see note 11.</w:t>
      </w:r>
    </w:p>
    <w:p w14:paraId="529DE084" w14:textId="67372A87" w:rsidR="00AC7FCF" w:rsidRDefault="00F05C92" w:rsidP="004E75CA">
      <w:pPr>
        <w:pStyle w:val="EndnoteText"/>
      </w:pPr>
      <w:r>
        <w:t xml:space="preserve">Men’s Project &amp; Flood, M. </w:t>
      </w:r>
      <w:r w:rsidR="00E61704">
        <w:t>(</w:t>
      </w:r>
      <w:r>
        <w:t>2024</w:t>
      </w:r>
      <w:r w:rsidR="00E61704">
        <w:t>)</w:t>
      </w:r>
      <w:r>
        <w:t xml:space="preserve">. </w:t>
      </w:r>
      <w:r w:rsidRPr="00E61704">
        <w:rPr>
          <w:i/>
          <w:iCs/>
        </w:rPr>
        <w:t>The Man Box 2024: Re-examining what it means to be a man in Australia. Melbourne: Jesuit Social Services</w:t>
      </w:r>
      <w:r>
        <w:t>.</w:t>
      </w:r>
    </w:p>
  </w:endnote>
  <w:endnote w:id="15">
    <w:p w14:paraId="7BDD15EE" w14:textId="1536515C" w:rsidR="00557166" w:rsidRDefault="00557166" w:rsidP="004E75CA">
      <w:pPr>
        <w:pStyle w:val="EndnoteText"/>
      </w:pPr>
      <w:r>
        <w:rPr>
          <w:rStyle w:val="EndnoteReference"/>
        </w:rPr>
        <w:endnoteRef/>
      </w:r>
      <w:r>
        <w:t xml:space="preserve"> </w:t>
      </w:r>
      <w:r w:rsidR="00925E9A" w:rsidRPr="00925E9A">
        <w:t>Our Watch. (2021)</w:t>
      </w:r>
      <w:r w:rsidR="009F4221">
        <w:t xml:space="preserve">, see note 8. </w:t>
      </w:r>
    </w:p>
  </w:endnote>
  <w:endnote w:id="16">
    <w:p w14:paraId="73A9298A" w14:textId="5FDBF8F5" w:rsidR="005F3F2C" w:rsidRDefault="005F3F2C" w:rsidP="004E75CA">
      <w:pPr>
        <w:pStyle w:val="EndnoteText"/>
      </w:pPr>
      <w:r>
        <w:rPr>
          <w:rStyle w:val="EndnoteReference"/>
        </w:rPr>
        <w:endnoteRef/>
      </w:r>
      <w:r>
        <w:t xml:space="preserve"> </w:t>
      </w:r>
      <w:r w:rsidRPr="00E842B5">
        <w:t xml:space="preserve">Amos, N., Lim, G., Buckingham, P., Lin, A., </w:t>
      </w:r>
      <w:proofErr w:type="spellStart"/>
      <w:r w:rsidRPr="00E842B5">
        <w:t>Liddelow</w:t>
      </w:r>
      <w:proofErr w:type="spellEnd"/>
      <w:r w:rsidRPr="00E842B5">
        <w:t xml:space="preserve">-Hunt, S., Mooney-Somers, J., Bourne, A., on behalf of the Private Lives 3, Writing Themselves In 4, SWASH, Trans Pathways, </w:t>
      </w:r>
      <w:proofErr w:type="spellStart"/>
      <w:r w:rsidRPr="00E842B5">
        <w:t>Walkern</w:t>
      </w:r>
      <w:proofErr w:type="spellEnd"/>
      <w:r w:rsidRPr="00E842B5">
        <w:t xml:space="preserve"> </w:t>
      </w:r>
      <w:proofErr w:type="spellStart"/>
      <w:r w:rsidRPr="00E842B5">
        <w:t>Katatdjin</w:t>
      </w:r>
      <w:proofErr w:type="spellEnd"/>
      <w:r w:rsidRPr="00E842B5">
        <w:t>, and Pride and Pandemic teams</w:t>
      </w:r>
      <w:r w:rsidR="009F4221">
        <w:t>.</w:t>
      </w:r>
      <w:r w:rsidRPr="00E842B5">
        <w:t xml:space="preserve"> (2023). </w:t>
      </w:r>
      <w:r w:rsidRPr="00E842B5">
        <w:rPr>
          <w:i/>
          <w:iCs/>
        </w:rPr>
        <w:t>Rainbow Realities: In-depth analyses of large-scale LGBTQA+ health and wellbeing data in Australia.</w:t>
      </w:r>
      <w:r w:rsidRPr="00E842B5">
        <w:t xml:space="preserve"> Melbourne, Australia: Australian Research Centre in Sex, Health and Society, La Trobe University.</w:t>
      </w:r>
    </w:p>
  </w:endnote>
  <w:endnote w:id="17">
    <w:p w14:paraId="4D8FA9F3" w14:textId="2FE645EC" w:rsidR="00CF6A17" w:rsidRPr="005F3F2C" w:rsidRDefault="00CF6A17" w:rsidP="004E75CA">
      <w:pPr>
        <w:pStyle w:val="EndnoteText"/>
      </w:pPr>
      <w:r>
        <w:rPr>
          <w:rStyle w:val="EndnoteReference"/>
        </w:rPr>
        <w:endnoteRef/>
      </w:r>
      <w:r>
        <w:t xml:space="preserve"> </w:t>
      </w:r>
      <w:r>
        <w:rPr>
          <w:i/>
          <w:iCs/>
        </w:rPr>
        <w:t>Rainbow Realities</w:t>
      </w:r>
      <w:r>
        <w:t xml:space="preserve"> (2023)</w:t>
      </w:r>
      <w:r w:rsidR="009F4221">
        <w:t>, see note 15.</w:t>
      </w:r>
    </w:p>
  </w:endnote>
  <w:endnote w:id="18">
    <w:p w14:paraId="5E5FE112" w14:textId="52DEBEED" w:rsidR="00CE324B" w:rsidRDefault="00CE324B" w:rsidP="004E75CA">
      <w:pPr>
        <w:pStyle w:val="EndnoteText"/>
      </w:pPr>
      <w:r>
        <w:rPr>
          <w:rStyle w:val="EndnoteReference"/>
        </w:rPr>
        <w:endnoteRef/>
      </w:r>
      <w:r>
        <w:t xml:space="preserve"> Private Lives 3</w:t>
      </w:r>
      <w:r w:rsidR="001C5CD2">
        <w:t xml:space="preserve"> (2021)</w:t>
      </w:r>
      <w:r w:rsidR="009F4221">
        <w:t xml:space="preserve">, see </w:t>
      </w:r>
      <w:r w:rsidR="00990CC8">
        <w:t>note 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oppins Light">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2565" w14:textId="77777777" w:rsidR="00246BCF" w:rsidRPr="0074201B" w:rsidRDefault="00990FD7" w:rsidP="0074201B">
    <w:pPr>
      <w:pStyle w:val="Footer"/>
    </w:pPr>
    <w:r w:rsidRPr="00990FD7">
      <w:rPr>
        <w:noProof/>
      </w:rPr>
      <w:drawing>
        <wp:anchor distT="0" distB="0" distL="114300" distR="114300" simplePos="0" relativeHeight="251658240" behindDoc="1" locked="1" layoutInCell="1" allowOverlap="1" wp14:anchorId="79425949" wp14:editId="0C4A0579">
          <wp:simplePos x="717550" y="9613900"/>
          <wp:positionH relativeFrom="page">
            <wp:align>right</wp:align>
          </wp:positionH>
          <wp:positionV relativeFrom="page">
            <wp:align>bottom</wp:align>
          </wp:positionV>
          <wp:extent cx="1594800" cy="712800"/>
          <wp:effectExtent l="0" t="0" r="0" b="0"/>
          <wp:wrapNone/>
          <wp:docPr id="1735074057" name="Picture 173507405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3B2CB" w14:textId="77777777" w:rsidR="00313324" w:rsidRDefault="00313324">
    <w:pPr>
      <w:pStyle w:val="Footer"/>
    </w:pPr>
    <w:r w:rsidRPr="00313324">
      <w:rPr>
        <w:noProof/>
      </w:rPr>
      <w:drawing>
        <wp:anchor distT="0" distB="0" distL="114300" distR="114300" simplePos="0" relativeHeight="251658241" behindDoc="1" locked="1" layoutInCell="1" allowOverlap="1" wp14:anchorId="15AF99C2" wp14:editId="0EC0B845">
          <wp:simplePos x="741872" y="8307238"/>
          <wp:positionH relativeFrom="page">
            <wp:align>right</wp:align>
          </wp:positionH>
          <wp:positionV relativeFrom="page">
            <wp:align>bottom</wp:align>
          </wp:positionV>
          <wp:extent cx="213840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E8A67" w14:textId="77777777" w:rsidR="000A0807" w:rsidRPr="00C03734" w:rsidRDefault="000A0807" w:rsidP="00C03734"/>
  </w:footnote>
  <w:footnote w:type="continuationSeparator" w:id="0">
    <w:p w14:paraId="1BA03C8A" w14:textId="77777777" w:rsidR="000A0807" w:rsidRDefault="000A0807" w:rsidP="00C03734"/>
  </w:footnote>
  <w:footnote w:type="continuationNotice" w:id="1">
    <w:p w14:paraId="2EE1C786" w14:textId="77777777" w:rsidR="000A0807" w:rsidRDefault="000A08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4ADE" w14:textId="572D5C07" w:rsidR="00DC5BA4" w:rsidRPr="006B1D8D" w:rsidRDefault="006B1D8D" w:rsidP="006B1D8D">
    <w:pPr>
      <w:pStyle w:val="Header"/>
    </w:pPr>
    <w:r>
      <w:t xml:space="preserve">Our Watch </w:t>
    </w:r>
    <w:r w:rsidR="007B1550">
      <w:t>submission</w:t>
    </w:r>
    <w:r>
      <w:t xml:space="preserve"> to the </w:t>
    </w:r>
    <w:r w:rsidR="007B1550">
      <w:t>I</w:t>
    </w:r>
    <w:r>
      <w:t xml:space="preserve">nquiry into </w:t>
    </w:r>
    <w:r w:rsidR="00D807A3">
      <w:t>a</w:t>
    </w:r>
    <w:r>
      <w:t xml:space="preserve">nti-LGBTIQA+ </w:t>
    </w:r>
    <w:r w:rsidR="00D807A3">
      <w:t>h</w:t>
    </w:r>
    <w:r>
      <w:t xml:space="preserve">ate </w:t>
    </w:r>
    <w:r w:rsidR="00D807A3">
      <w:t>c</w:t>
    </w:r>
    <w:r>
      <w:t xml:space="preserve">rimes in Victoria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BFA9" w14:textId="67E364CE" w:rsidR="00DC5BA4" w:rsidRDefault="006B1D8D">
    <w:pPr>
      <w:pStyle w:val="Header"/>
    </w:pPr>
    <w:r>
      <w:t>Our Watch Submission to the Parliamentary i</w:t>
    </w:r>
    <w:r w:rsidR="005A5579">
      <w:t xml:space="preserve">nquiry into anti-LGBTIQA+ hate crimes in Victoria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FB7207C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C38FF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4D33B9"/>
    <w:multiLevelType w:val="multilevel"/>
    <w:tmpl w:val="DB0E4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C696B"/>
    <w:multiLevelType w:val="multilevel"/>
    <w:tmpl w:val="EC88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E41225"/>
    <w:multiLevelType w:val="hybridMultilevel"/>
    <w:tmpl w:val="B1AEF17E"/>
    <w:lvl w:ilvl="0" w:tplc="FFFFFFFF">
      <w:start w:val="1"/>
      <w:numFmt w:val="bullet"/>
      <w:lvlText w:val="-"/>
      <w:lvlJc w:val="left"/>
      <w:pPr>
        <w:ind w:left="1440" w:hanging="360"/>
      </w:pPr>
      <w:rPr>
        <w:rFonts w:ascii="Roboto" w:hAnsi="Roboto"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F6F37EA"/>
    <w:multiLevelType w:val="multilevel"/>
    <w:tmpl w:val="B17C737A"/>
    <w:styleLink w:val="Numbering"/>
    <w:lvl w:ilvl="0">
      <w:start w:val="1"/>
      <w:numFmt w:val="decimal"/>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48B3FC8"/>
    <w:multiLevelType w:val="multilevel"/>
    <w:tmpl w:val="5D329E44"/>
    <w:lvl w:ilvl="0">
      <w:start w:val="1"/>
      <w:numFmt w:val="bullet"/>
      <w:lvlText w:val=""/>
      <w:lvlJc w:val="left"/>
      <w:pPr>
        <w:ind w:left="680" w:hanging="340"/>
      </w:pPr>
      <w:rPr>
        <w:rFonts w:ascii="Wingdings" w:hAnsi="Wingdings" w:hint="default"/>
        <w:color w:val="000000" w:themeColor="text1"/>
        <w:position w:val="0"/>
        <w:sz w:val="24"/>
      </w:rPr>
    </w:lvl>
    <w:lvl w:ilvl="1">
      <w:numFmt w:val="bullet"/>
      <w:lvlText w:val="-"/>
      <w:lvlJc w:val="left"/>
      <w:pPr>
        <w:ind w:left="1040" w:hanging="360"/>
      </w:pPr>
      <w:rPr>
        <w:rFonts w:ascii="Aptos" w:eastAsiaTheme="minorEastAsia" w:hAnsi="Aptos" w:cstheme="minorBidi" w:hint="default"/>
      </w:rPr>
    </w:lvl>
    <w:lvl w:ilvl="2">
      <w:start w:val="1"/>
      <w:numFmt w:val="bullet"/>
      <w:lvlRestart w:val="0"/>
      <w:lvlText w:val="•"/>
      <w:lvlJc w:val="left"/>
      <w:pPr>
        <w:ind w:left="1361" w:hanging="341"/>
      </w:pPr>
      <w:rPr>
        <w:rFonts w:ascii="Calibri" w:hAnsi="Calibri" w:hint="default"/>
        <w:color w:val="000000" w:themeColor="text1"/>
      </w:rPr>
    </w:lvl>
    <w:lvl w:ilvl="3">
      <w:start w:val="1"/>
      <w:numFmt w:val="none"/>
      <w:lvlRestart w:val="0"/>
      <w:lvlText w:val=""/>
      <w:lvlJc w:val="left"/>
      <w:pPr>
        <w:ind w:left="1360" w:firstLine="0"/>
      </w:pPr>
      <w:rPr>
        <w:rFonts w:hint="default"/>
        <w:color w:val="auto"/>
        <w:position w:val="-2"/>
        <w:sz w:val="13"/>
      </w:rPr>
    </w:lvl>
    <w:lvl w:ilvl="4">
      <w:start w:val="1"/>
      <w:numFmt w:val="none"/>
      <w:lvlRestart w:val="0"/>
      <w:lvlText w:val=""/>
      <w:lvlJc w:val="left"/>
      <w:pPr>
        <w:ind w:left="1360" w:firstLine="0"/>
      </w:pPr>
      <w:rPr>
        <w:rFonts w:hint="default"/>
        <w:color w:val="auto"/>
      </w:rPr>
    </w:lvl>
    <w:lvl w:ilvl="5">
      <w:start w:val="1"/>
      <w:numFmt w:val="none"/>
      <w:lvlRestart w:val="0"/>
      <w:lvlText w:val=""/>
      <w:lvlJc w:val="left"/>
      <w:pPr>
        <w:ind w:left="1360" w:firstLine="0"/>
      </w:pPr>
      <w:rPr>
        <w:rFonts w:hint="default"/>
      </w:rPr>
    </w:lvl>
    <w:lvl w:ilvl="6">
      <w:start w:val="1"/>
      <w:numFmt w:val="none"/>
      <w:lvlRestart w:val="0"/>
      <w:lvlText w:val=""/>
      <w:lvlJc w:val="left"/>
      <w:pPr>
        <w:ind w:left="1360" w:firstLine="0"/>
      </w:pPr>
      <w:rPr>
        <w:rFonts w:hint="default"/>
      </w:rPr>
    </w:lvl>
    <w:lvl w:ilvl="7">
      <w:start w:val="1"/>
      <w:numFmt w:val="none"/>
      <w:lvlRestart w:val="0"/>
      <w:lvlText w:val=""/>
      <w:lvlJc w:val="left"/>
      <w:pPr>
        <w:ind w:left="1360" w:firstLine="0"/>
      </w:pPr>
      <w:rPr>
        <w:rFonts w:hint="default"/>
      </w:rPr>
    </w:lvl>
    <w:lvl w:ilvl="8">
      <w:start w:val="1"/>
      <w:numFmt w:val="none"/>
      <w:lvlRestart w:val="0"/>
      <w:lvlText w:val=""/>
      <w:lvlJc w:val="left"/>
      <w:pPr>
        <w:ind w:left="1360" w:firstLine="0"/>
      </w:pPr>
      <w:rPr>
        <w:rFonts w:hint="default"/>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8454DF9"/>
    <w:multiLevelType w:val="hybridMultilevel"/>
    <w:tmpl w:val="F8987C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A35A51"/>
    <w:multiLevelType w:val="hybridMultilevel"/>
    <w:tmpl w:val="4C48F4B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B81CBF"/>
    <w:multiLevelType w:val="multilevel"/>
    <w:tmpl w:val="1796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96B82"/>
    <w:multiLevelType w:val="hybridMultilevel"/>
    <w:tmpl w:val="6D7465BA"/>
    <w:lvl w:ilvl="0" w:tplc="BD528D2C">
      <w:start w:val="5"/>
      <w:numFmt w:val="bullet"/>
      <w:lvlText w:val="-"/>
      <w:lvlJc w:val="left"/>
      <w:pPr>
        <w:ind w:left="700" w:hanging="360"/>
      </w:pPr>
      <w:rPr>
        <w:rFonts w:ascii="Roboto" w:eastAsiaTheme="minorHAnsi" w:hAnsi="Roboto"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4" w15:restartNumberingAfterBreak="0">
    <w:nsid w:val="23053544"/>
    <w:multiLevelType w:val="hybridMultilevel"/>
    <w:tmpl w:val="589810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654973"/>
    <w:multiLevelType w:val="hybridMultilevel"/>
    <w:tmpl w:val="F5B25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D61F44"/>
    <w:multiLevelType w:val="hybridMultilevel"/>
    <w:tmpl w:val="49444BE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B673BFA"/>
    <w:multiLevelType w:val="multilevel"/>
    <w:tmpl w:val="6956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054E6B"/>
    <w:multiLevelType w:val="multilevel"/>
    <w:tmpl w:val="FB1C1C86"/>
    <w:lvl w:ilvl="0">
      <w:start w:val="1"/>
      <w:numFmt w:val="bullet"/>
      <w:lvlText w:val=""/>
      <w:lvlJc w:val="left"/>
      <w:pPr>
        <w:ind w:left="680" w:hanging="340"/>
      </w:pPr>
      <w:rPr>
        <w:rFonts w:ascii="Wingdings" w:hAnsi="Wingdings" w:hint="default"/>
        <w:color w:val="000000" w:themeColor="text1"/>
        <w:position w:val="0"/>
        <w:sz w:val="24"/>
      </w:rPr>
    </w:lvl>
    <w:lvl w:ilvl="1">
      <w:numFmt w:val="bullet"/>
      <w:lvlText w:val="-"/>
      <w:lvlJc w:val="left"/>
      <w:pPr>
        <w:ind w:left="1040" w:hanging="360"/>
      </w:pPr>
      <w:rPr>
        <w:rFonts w:ascii="Aptos" w:eastAsiaTheme="minorEastAsia" w:hAnsi="Aptos" w:cstheme="minorBidi" w:hint="default"/>
      </w:rPr>
    </w:lvl>
    <w:lvl w:ilvl="2">
      <w:start w:val="1"/>
      <w:numFmt w:val="bullet"/>
      <w:lvlRestart w:val="0"/>
      <w:lvlText w:val="•"/>
      <w:lvlJc w:val="left"/>
      <w:pPr>
        <w:ind w:left="1361" w:hanging="341"/>
      </w:pPr>
      <w:rPr>
        <w:rFonts w:ascii="Calibri" w:hAnsi="Calibri" w:hint="default"/>
        <w:color w:val="000000" w:themeColor="text1"/>
      </w:rPr>
    </w:lvl>
    <w:lvl w:ilvl="3">
      <w:start w:val="1"/>
      <w:numFmt w:val="none"/>
      <w:lvlRestart w:val="0"/>
      <w:lvlText w:val=""/>
      <w:lvlJc w:val="left"/>
      <w:pPr>
        <w:ind w:left="1360" w:firstLine="0"/>
      </w:pPr>
      <w:rPr>
        <w:rFonts w:hint="default"/>
        <w:color w:val="auto"/>
        <w:position w:val="-2"/>
        <w:sz w:val="13"/>
      </w:rPr>
    </w:lvl>
    <w:lvl w:ilvl="4">
      <w:start w:val="1"/>
      <w:numFmt w:val="none"/>
      <w:lvlRestart w:val="0"/>
      <w:lvlText w:val=""/>
      <w:lvlJc w:val="left"/>
      <w:pPr>
        <w:ind w:left="1360" w:firstLine="0"/>
      </w:pPr>
      <w:rPr>
        <w:rFonts w:hint="default"/>
        <w:color w:val="auto"/>
      </w:rPr>
    </w:lvl>
    <w:lvl w:ilvl="5">
      <w:start w:val="1"/>
      <w:numFmt w:val="none"/>
      <w:lvlRestart w:val="0"/>
      <w:lvlText w:val=""/>
      <w:lvlJc w:val="left"/>
      <w:pPr>
        <w:ind w:left="1360" w:firstLine="0"/>
      </w:pPr>
      <w:rPr>
        <w:rFonts w:hint="default"/>
      </w:rPr>
    </w:lvl>
    <w:lvl w:ilvl="6">
      <w:start w:val="1"/>
      <w:numFmt w:val="none"/>
      <w:lvlRestart w:val="0"/>
      <w:lvlText w:val=""/>
      <w:lvlJc w:val="left"/>
      <w:pPr>
        <w:ind w:left="1360" w:firstLine="0"/>
      </w:pPr>
      <w:rPr>
        <w:rFonts w:hint="default"/>
      </w:rPr>
    </w:lvl>
    <w:lvl w:ilvl="7">
      <w:start w:val="1"/>
      <w:numFmt w:val="none"/>
      <w:lvlRestart w:val="0"/>
      <w:lvlText w:val=""/>
      <w:lvlJc w:val="left"/>
      <w:pPr>
        <w:ind w:left="1360" w:firstLine="0"/>
      </w:pPr>
      <w:rPr>
        <w:rFonts w:hint="default"/>
      </w:rPr>
    </w:lvl>
    <w:lvl w:ilvl="8">
      <w:start w:val="1"/>
      <w:numFmt w:val="none"/>
      <w:lvlRestart w:val="0"/>
      <w:lvlText w:val=""/>
      <w:lvlJc w:val="left"/>
      <w:pPr>
        <w:ind w:left="1360" w:firstLine="0"/>
      </w:pPr>
      <w:rPr>
        <w:rFonts w:hint="default"/>
      </w:rPr>
    </w:lvl>
  </w:abstractNum>
  <w:abstractNum w:abstractNumId="19"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65708A"/>
    <w:multiLevelType w:val="hybridMultilevel"/>
    <w:tmpl w:val="4EE62D9A"/>
    <w:lvl w:ilvl="0" w:tplc="FFFFFFFF">
      <w:start w:val="1"/>
      <w:numFmt w:val="bullet"/>
      <w:lvlText w:val="-"/>
      <w:lvlJc w:val="left"/>
      <w:pPr>
        <w:ind w:left="1440" w:hanging="360"/>
      </w:pPr>
      <w:rPr>
        <w:rFonts w:ascii="Roboto" w:hAnsi="Roboto"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62C0659"/>
    <w:multiLevelType w:val="hybridMultilevel"/>
    <w:tmpl w:val="4A609E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A929F1"/>
    <w:multiLevelType w:val="hybridMultilevel"/>
    <w:tmpl w:val="94449D64"/>
    <w:lvl w:ilvl="0" w:tplc="FFFFFFFF">
      <w:start w:val="1"/>
      <w:numFmt w:val="bullet"/>
      <w:lvlText w:val="-"/>
      <w:lvlJc w:val="left"/>
      <w:pPr>
        <w:ind w:left="1440" w:hanging="360"/>
      </w:pPr>
      <w:rPr>
        <w:rFonts w:ascii="Roboto" w:hAnsi="Roboto"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BA30EF9"/>
    <w:multiLevelType w:val="hybridMultilevel"/>
    <w:tmpl w:val="249601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8D55F4"/>
    <w:multiLevelType w:val="multilevel"/>
    <w:tmpl w:val="9226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1322C"/>
    <w:multiLevelType w:val="hybridMultilevel"/>
    <w:tmpl w:val="13F4CC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CF7BA9"/>
    <w:multiLevelType w:val="multilevel"/>
    <w:tmpl w:val="946C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147369"/>
    <w:multiLevelType w:val="hybridMultilevel"/>
    <w:tmpl w:val="9E3CDA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FE061C"/>
    <w:multiLevelType w:val="multilevel"/>
    <w:tmpl w:val="2F1A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3E7009"/>
    <w:multiLevelType w:val="multilevel"/>
    <w:tmpl w:val="D578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BE1B6D"/>
    <w:multiLevelType w:val="hybridMultilevel"/>
    <w:tmpl w:val="B8868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FD2955"/>
    <w:multiLevelType w:val="hybridMultilevel"/>
    <w:tmpl w:val="D06A16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2E7150"/>
    <w:multiLevelType w:val="multilevel"/>
    <w:tmpl w:val="CF80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8A11EB"/>
    <w:multiLevelType w:val="multilevel"/>
    <w:tmpl w:val="070CAB22"/>
    <w:numStyleLink w:val="Quotes"/>
  </w:abstractNum>
  <w:abstractNum w:abstractNumId="34" w15:restartNumberingAfterBreak="0">
    <w:nsid w:val="568B54F1"/>
    <w:multiLevelType w:val="multilevel"/>
    <w:tmpl w:val="EAC2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8A479F"/>
    <w:multiLevelType w:val="hybridMultilevel"/>
    <w:tmpl w:val="CF14C39E"/>
    <w:lvl w:ilvl="0" w:tplc="D8A4A418">
      <w:numFmt w:val="bullet"/>
      <w:lvlText w:val="-"/>
      <w:lvlJc w:val="left"/>
      <w:pPr>
        <w:ind w:left="720" w:hanging="360"/>
      </w:pPr>
      <w:rPr>
        <w:rFonts w:ascii="Roboto" w:eastAsiaTheme="minorHAnsi" w:hAnsi="Roboto"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311F82"/>
    <w:multiLevelType w:val="hybridMultilevel"/>
    <w:tmpl w:val="D41CE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FFE633E"/>
    <w:multiLevelType w:val="multilevel"/>
    <w:tmpl w:val="0DB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E1502C"/>
    <w:multiLevelType w:val="multilevel"/>
    <w:tmpl w:val="C38C6D14"/>
    <w:styleLink w:val="Bullets"/>
    <w:lvl w:ilvl="0">
      <w:start w:val="1"/>
      <w:numFmt w:val="bullet"/>
      <w:lvlText w:val=""/>
      <w:lvlJc w:val="left"/>
      <w:pPr>
        <w:ind w:left="340" w:hanging="340"/>
      </w:pPr>
      <w:rPr>
        <w:rFonts w:ascii="Wingdings 2" w:hAnsi="Wingdings 2" w:hint="default"/>
        <w:color w:val="auto"/>
        <w:position w:val="-2"/>
        <w:sz w:val="13"/>
      </w:rPr>
    </w:lvl>
    <w:lvl w:ilvl="1">
      <w:start w:val="1"/>
      <w:numFmt w:val="bullet"/>
      <w:pStyle w:val="ListBullet2"/>
      <w:lvlText w:val="–"/>
      <w:lvlJc w:val="left"/>
      <w:pPr>
        <w:ind w:left="737" w:hanging="397"/>
      </w:pPr>
      <w:rPr>
        <w:rFonts w:ascii="Calibri" w:hAnsi="Calibri" w:hint="default"/>
        <w:color w:val="auto"/>
      </w:rPr>
    </w:lvl>
    <w:lvl w:ilvl="2">
      <w:start w:val="1"/>
      <w:numFmt w:val="bullet"/>
      <w:pStyle w:val="ListBullet3"/>
      <w:lvlText w:val="–"/>
      <w:lvlJc w:val="left"/>
      <w:pPr>
        <w:ind w:left="1134" w:hanging="397"/>
      </w:pPr>
      <w:rPr>
        <w:rFonts w:ascii="Calibri" w:hAnsi="Calibri" w:hint="default"/>
        <w:color w:val="auto"/>
      </w:rPr>
    </w:lvl>
    <w:lvl w:ilvl="3">
      <w:start w:val="1"/>
      <w:numFmt w:val="bullet"/>
      <w:pStyle w:val="ListBullet4"/>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9" w15:restartNumberingAfterBreak="0">
    <w:nsid w:val="661C0EF3"/>
    <w:multiLevelType w:val="multilevel"/>
    <w:tmpl w:val="6550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314254"/>
    <w:multiLevelType w:val="multilevel"/>
    <w:tmpl w:val="BAC8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D37F0A"/>
    <w:multiLevelType w:val="multilevel"/>
    <w:tmpl w:val="EA8C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7C39E9"/>
    <w:multiLevelType w:val="multilevel"/>
    <w:tmpl w:val="D4B6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6E1EDC"/>
    <w:multiLevelType w:val="hybridMultilevel"/>
    <w:tmpl w:val="4254E8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914FB5"/>
    <w:multiLevelType w:val="hybridMultilevel"/>
    <w:tmpl w:val="1E40F8E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C87976"/>
    <w:multiLevelType w:val="hybridMultilevel"/>
    <w:tmpl w:val="D70EC5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6" w15:restartNumberingAfterBreak="0">
    <w:nsid w:val="75C6702F"/>
    <w:multiLevelType w:val="hybridMultilevel"/>
    <w:tmpl w:val="3C76CB6E"/>
    <w:lvl w:ilvl="0" w:tplc="E4B6BEB0">
      <w:start w:val="1"/>
      <w:numFmt w:val="bullet"/>
      <w:lvlText w:val=""/>
      <w:lvlJc w:val="left"/>
      <w:pPr>
        <w:ind w:left="720" w:hanging="360"/>
      </w:pPr>
      <w:rPr>
        <w:rFonts w:ascii="Wingdings" w:hAnsi="Wingdings"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282708"/>
    <w:multiLevelType w:val="multilevel"/>
    <w:tmpl w:val="4746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2A0718"/>
    <w:multiLevelType w:val="multilevel"/>
    <w:tmpl w:val="C38C6D14"/>
    <w:numStyleLink w:val="Bullets"/>
  </w:abstractNum>
  <w:abstractNum w:abstractNumId="49" w15:restartNumberingAfterBreak="0">
    <w:nsid w:val="799106BB"/>
    <w:multiLevelType w:val="multilevel"/>
    <w:tmpl w:val="D640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E94226"/>
    <w:multiLevelType w:val="multilevel"/>
    <w:tmpl w:val="F0BC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EF200A"/>
    <w:multiLevelType w:val="multilevel"/>
    <w:tmpl w:val="9078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8D34FD"/>
    <w:multiLevelType w:val="multilevel"/>
    <w:tmpl w:val="F8461A92"/>
    <w:lvl w:ilvl="0">
      <w:start w:val="1"/>
      <w:numFmt w:val="bullet"/>
      <w:lvlText w:val=""/>
      <w:lvlJc w:val="left"/>
      <w:pPr>
        <w:ind w:left="680" w:hanging="340"/>
      </w:pPr>
      <w:rPr>
        <w:rFonts w:ascii="Wingdings" w:hAnsi="Wingdings" w:hint="default"/>
        <w:color w:val="000000" w:themeColor="text1"/>
        <w:position w:val="0"/>
        <w:sz w:val="24"/>
      </w:rPr>
    </w:lvl>
    <w:lvl w:ilvl="1">
      <w:numFmt w:val="bullet"/>
      <w:lvlText w:val="-"/>
      <w:lvlJc w:val="left"/>
      <w:pPr>
        <w:ind w:left="1040" w:hanging="360"/>
      </w:pPr>
      <w:rPr>
        <w:rFonts w:ascii="Aptos" w:eastAsiaTheme="minorEastAsia" w:hAnsi="Aptos" w:cstheme="minorBidi" w:hint="default"/>
      </w:rPr>
    </w:lvl>
    <w:lvl w:ilvl="2">
      <w:start w:val="1"/>
      <w:numFmt w:val="bullet"/>
      <w:lvlRestart w:val="0"/>
      <w:lvlText w:val="•"/>
      <w:lvlJc w:val="left"/>
      <w:pPr>
        <w:ind w:left="1361" w:hanging="341"/>
      </w:pPr>
      <w:rPr>
        <w:rFonts w:ascii="Calibri" w:hAnsi="Calibri" w:hint="default"/>
        <w:color w:val="000000" w:themeColor="text1"/>
      </w:rPr>
    </w:lvl>
    <w:lvl w:ilvl="3">
      <w:start w:val="1"/>
      <w:numFmt w:val="none"/>
      <w:lvlRestart w:val="0"/>
      <w:lvlText w:val=""/>
      <w:lvlJc w:val="left"/>
      <w:pPr>
        <w:ind w:left="1360" w:firstLine="0"/>
      </w:pPr>
      <w:rPr>
        <w:rFonts w:hint="default"/>
        <w:color w:val="auto"/>
        <w:position w:val="-2"/>
        <w:sz w:val="13"/>
      </w:rPr>
    </w:lvl>
    <w:lvl w:ilvl="4">
      <w:start w:val="1"/>
      <w:numFmt w:val="none"/>
      <w:lvlRestart w:val="0"/>
      <w:lvlText w:val=""/>
      <w:lvlJc w:val="left"/>
      <w:pPr>
        <w:ind w:left="1360" w:firstLine="0"/>
      </w:pPr>
      <w:rPr>
        <w:rFonts w:hint="default"/>
        <w:color w:val="auto"/>
      </w:rPr>
    </w:lvl>
    <w:lvl w:ilvl="5">
      <w:start w:val="1"/>
      <w:numFmt w:val="none"/>
      <w:lvlRestart w:val="0"/>
      <w:lvlText w:val=""/>
      <w:lvlJc w:val="left"/>
      <w:pPr>
        <w:ind w:left="1360" w:firstLine="0"/>
      </w:pPr>
      <w:rPr>
        <w:rFonts w:hint="default"/>
      </w:rPr>
    </w:lvl>
    <w:lvl w:ilvl="6">
      <w:start w:val="1"/>
      <w:numFmt w:val="none"/>
      <w:lvlRestart w:val="0"/>
      <w:lvlText w:val=""/>
      <w:lvlJc w:val="left"/>
      <w:pPr>
        <w:ind w:left="1360" w:firstLine="0"/>
      </w:pPr>
      <w:rPr>
        <w:rFonts w:hint="default"/>
      </w:rPr>
    </w:lvl>
    <w:lvl w:ilvl="7">
      <w:start w:val="1"/>
      <w:numFmt w:val="none"/>
      <w:lvlRestart w:val="0"/>
      <w:lvlText w:val=""/>
      <w:lvlJc w:val="left"/>
      <w:pPr>
        <w:ind w:left="1360" w:firstLine="0"/>
      </w:pPr>
      <w:rPr>
        <w:rFonts w:hint="default"/>
      </w:rPr>
    </w:lvl>
    <w:lvl w:ilvl="8">
      <w:start w:val="1"/>
      <w:numFmt w:val="none"/>
      <w:lvlRestart w:val="0"/>
      <w:lvlText w:val=""/>
      <w:lvlJc w:val="left"/>
      <w:pPr>
        <w:ind w:left="1360" w:firstLine="0"/>
      </w:pPr>
      <w:rPr>
        <w:rFonts w:hint="default"/>
      </w:rPr>
    </w:lvl>
  </w:abstractNum>
  <w:abstractNum w:abstractNumId="53" w15:restartNumberingAfterBreak="0">
    <w:nsid w:val="7CB456E0"/>
    <w:multiLevelType w:val="multilevel"/>
    <w:tmpl w:val="B17C737A"/>
    <w:numStyleLink w:val="Numbering"/>
  </w:abstractNum>
  <w:abstractNum w:abstractNumId="54" w15:restartNumberingAfterBreak="0">
    <w:nsid w:val="7D5616CD"/>
    <w:multiLevelType w:val="multilevel"/>
    <w:tmpl w:val="973A0702"/>
    <w:lvl w:ilvl="0">
      <w:start w:val="1"/>
      <w:numFmt w:val="bullet"/>
      <w:lvlText w:val=""/>
      <w:lvlJc w:val="left"/>
      <w:pPr>
        <w:ind w:left="680" w:hanging="340"/>
      </w:pPr>
      <w:rPr>
        <w:rFonts w:ascii="Wingdings" w:hAnsi="Wingdings" w:hint="default"/>
        <w:color w:val="000000" w:themeColor="text1"/>
        <w:position w:val="0"/>
        <w:sz w:val="24"/>
      </w:rPr>
    </w:lvl>
    <w:lvl w:ilvl="1">
      <w:start w:val="1"/>
      <w:numFmt w:val="bullet"/>
      <w:lvlRestart w:val="0"/>
      <w:lvlText w:val="–"/>
      <w:lvlJc w:val="left"/>
      <w:pPr>
        <w:ind w:left="1020" w:hanging="340"/>
      </w:pPr>
      <w:rPr>
        <w:rFonts w:ascii="Roboto" w:hAnsi="Roboto" w:hint="default"/>
        <w:color w:val="000000" w:themeColor="text1"/>
      </w:rPr>
    </w:lvl>
    <w:lvl w:ilvl="2">
      <w:start w:val="1"/>
      <w:numFmt w:val="bullet"/>
      <w:lvlRestart w:val="0"/>
      <w:lvlText w:val="•"/>
      <w:lvlJc w:val="left"/>
      <w:pPr>
        <w:ind w:left="1361" w:hanging="341"/>
      </w:pPr>
      <w:rPr>
        <w:rFonts w:ascii="Calibri" w:hAnsi="Calibri" w:hint="default"/>
        <w:color w:val="000000" w:themeColor="text1"/>
      </w:rPr>
    </w:lvl>
    <w:lvl w:ilvl="3">
      <w:start w:val="1"/>
      <w:numFmt w:val="none"/>
      <w:lvlRestart w:val="0"/>
      <w:lvlText w:val=""/>
      <w:lvlJc w:val="left"/>
      <w:pPr>
        <w:ind w:left="1360" w:firstLine="0"/>
      </w:pPr>
      <w:rPr>
        <w:rFonts w:hint="default"/>
        <w:color w:val="auto"/>
        <w:position w:val="-2"/>
        <w:sz w:val="13"/>
      </w:rPr>
    </w:lvl>
    <w:lvl w:ilvl="4">
      <w:start w:val="1"/>
      <w:numFmt w:val="none"/>
      <w:lvlRestart w:val="0"/>
      <w:lvlText w:val=""/>
      <w:lvlJc w:val="left"/>
      <w:pPr>
        <w:ind w:left="1360" w:firstLine="0"/>
      </w:pPr>
      <w:rPr>
        <w:rFonts w:hint="default"/>
        <w:color w:val="auto"/>
      </w:rPr>
    </w:lvl>
    <w:lvl w:ilvl="5">
      <w:start w:val="1"/>
      <w:numFmt w:val="none"/>
      <w:lvlRestart w:val="0"/>
      <w:lvlText w:val=""/>
      <w:lvlJc w:val="left"/>
      <w:pPr>
        <w:ind w:left="1360" w:firstLine="0"/>
      </w:pPr>
      <w:rPr>
        <w:rFonts w:hint="default"/>
      </w:rPr>
    </w:lvl>
    <w:lvl w:ilvl="6">
      <w:start w:val="1"/>
      <w:numFmt w:val="none"/>
      <w:lvlRestart w:val="0"/>
      <w:lvlText w:val=""/>
      <w:lvlJc w:val="left"/>
      <w:pPr>
        <w:ind w:left="1360" w:firstLine="0"/>
      </w:pPr>
      <w:rPr>
        <w:rFonts w:hint="default"/>
      </w:rPr>
    </w:lvl>
    <w:lvl w:ilvl="7">
      <w:start w:val="1"/>
      <w:numFmt w:val="none"/>
      <w:lvlRestart w:val="0"/>
      <w:lvlText w:val=""/>
      <w:lvlJc w:val="left"/>
      <w:pPr>
        <w:ind w:left="1360" w:firstLine="0"/>
      </w:pPr>
      <w:rPr>
        <w:rFonts w:hint="default"/>
      </w:rPr>
    </w:lvl>
    <w:lvl w:ilvl="8">
      <w:start w:val="1"/>
      <w:numFmt w:val="none"/>
      <w:lvlRestart w:val="0"/>
      <w:lvlText w:val=""/>
      <w:lvlJc w:val="left"/>
      <w:pPr>
        <w:ind w:left="1360" w:firstLine="0"/>
      </w:pPr>
      <w:rPr>
        <w:rFonts w:hint="default"/>
      </w:rPr>
    </w:lvl>
  </w:abstractNum>
  <w:abstractNum w:abstractNumId="55" w15:restartNumberingAfterBreak="0">
    <w:nsid w:val="7DAA38E3"/>
    <w:multiLevelType w:val="multilevel"/>
    <w:tmpl w:val="3210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541834"/>
    <w:multiLevelType w:val="hybridMultilevel"/>
    <w:tmpl w:val="546ADC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2887353">
    <w:abstractNumId w:val="38"/>
  </w:num>
  <w:num w:numId="2" w16cid:durableId="252445112">
    <w:abstractNumId w:val="7"/>
  </w:num>
  <w:num w:numId="3" w16cid:durableId="448009589">
    <w:abstractNumId w:val="5"/>
  </w:num>
  <w:num w:numId="4" w16cid:durableId="121655067">
    <w:abstractNumId w:val="9"/>
  </w:num>
  <w:num w:numId="5" w16cid:durableId="723263129">
    <w:abstractNumId w:val="53"/>
  </w:num>
  <w:num w:numId="6" w16cid:durableId="1112750581">
    <w:abstractNumId w:val="19"/>
  </w:num>
  <w:num w:numId="7" w16cid:durableId="1150943867">
    <w:abstractNumId w:val="33"/>
  </w:num>
  <w:num w:numId="8" w16cid:durableId="255946728">
    <w:abstractNumId w:val="48"/>
  </w:num>
  <w:num w:numId="9" w16cid:durableId="4485522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2"/>
  </w:num>
  <w:num w:numId="13" w16cid:durableId="647131635">
    <w:abstractNumId w:val="32"/>
  </w:num>
  <w:num w:numId="14" w16cid:durableId="32311371">
    <w:abstractNumId w:val="40"/>
  </w:num>
  <w:num w:numId="15" w16cid:durableId="529418146">
    <w:abstractNumId w:val="28"/>
  </w:num>
  <w:num w:numId="16" w16cid:durableId="643966476">
    <w:abstractNumId w:val="34"/>
  </w:num>
  <w:num w:numId="17" w16cid:durableId="1525246690">
    <w:abstractNumId w:val="21"/>
  </w:num>
  <w:num w:numId="18" w16cid:durableId="1954709081">
    <w:abstractNumId w:val="44"/>
  </w:num>
  <w:num w:numId="19" w16cid:durableId="448402758">
    <w:abstractNumId w:val="27"/>
  </w:num>
  <w:num w:numId="20" w16cid:durableId="963465461">
    <w:abstractNumId w:val="11"/>
  </w:num>
  <w:num w:numId="21" w16cid:durableId="103233725">
    <w:abstractNumId w:val="35"/>
  </w:num>
  <w:num w:numId="22" w16cid:durableId="1409184116">
    <w:abstractNumId w:val="30"/>
  </w:num>
  <w:num w:numId="23" w16cid:durableId="35324546">
    <w:abstractNumId w:val="36"/>
  </w:num>
  <w:num w:numId="24" w16cid:durableId="444885906">
    <w:abstractNumId w:val="6"/>
  </w:num>
  <w:num w:numId="25" w16cid:durableId="222369631">
    <w:abstractNumId w:val="49"/>
  </w:num>
  <w:num w:numId="26" w16cid:durableId="1927031882">
    <w:abstractNumId w:val="29"/>
  </w:num>
  <w:num w:numId="27" w16cid:durableId="1882090850">
    <w:abstractNumId w:val="37"/>
  </w:num>
  <w:num w:numId="28" w16cid:durableId="230039468">
    <w:abstractNumId w:val="20"/>
  </w:num>
  <w:num w:numId="29" w16cid:durableId="1235897648">
    <w:abstractNumId w:val="4"/>
  </w:num>
  <w:num w:numId="30" w16cid:durableId="1696999702">
    <w:abstractNumId w:val="50"/>
  </w:num>
  <w:num w:numId="31" w16cid:durableId="1553998736">
    <w:abstractNumId w:val="41"/>
  </w:num>
  <w:num w:numId="32" w16cid:durableId="1009910734">
    <w:abstractNumId w:val="22"/>
  </w:num>
  <w:num w:numId="33" w16cid:durableId="705568093">
    <w:abstractNumId w:val="39"/>
  </w:num>
  <w:num w:numId="34" w16cid:durableId="927423503">
    <w:abstractNumId w:val="17"/>
  </w:num>
  <w:num w:numId="35" w16cid:durableId="56980624">
    <w:abstractNumId w:val="42"/>
  </w:num>
  <w:num w:numId="36" w16cid:durableId="1238831603">
    <w:abstractNumId w:val="3"/>
  </w:num>
  <w:num w:numId="37" w16cid:durableId="1672902710">
    <w:abstractNumId w:val="26"/>
  </w:num>
  <w:num w:numId="38" w16cid:durableId="2021350328">
    <w:abstractNumId w:val="51"/>
  </w:num>
  <w:num w:numId="39" w16cid:durableId="1403605878">
    <w:abstractNumId w:val="47"/>
  </w:num>
  <w:num w:numId="40" w16cid:durableId="1766147755">
    <w:abstractNumId w:val="54"/>
  </w:num>
  <w:num w:numId="41" w16cid:durableId="340162384">
    <w:abstractNumId w:val="52"/>
  </w:num>
  <w:num w:numId="42" w16cid:durableId="537426815">
    <w:abstractNumId w:val="18"/>
  </w:num>
  <w:num w:numId="43" w16cid:durableId="216363113">
    <w:abstractNumId w:val="8"/>
  </w:num>
  <w:num w:numId="44" w16cid:durableId="788426814">
    <w:abstractNumId w:val="31"/>
  </w:num>
  <w:num w:numId="45" w16cid:durableId="1328315872">
    <w:abstractNumId w:val="12"/>
  </w:num>
  <w:num w:numId="46" w16cid:durableId="61297085">
    <w:abstractNumId w:val="24"/>
  </w:num>
  <w:num w:numId="47" w16cid:durableId="644624917">
    <w:abstractNumId w:val="55"/>
  </w:num>
  <w:num w:numId="48" w16cid:durableId="1734305459">
    <w:abstractNumId w:val="15"/>
  </w:num>
  <w:num w:numId="49" w16cid:durableId="1606376799">
    <w:abstractNumId w:val="13"/>
  </w:num>
  <w:num w:numId="50" w16cid:durableId="129518527">
    <w:abstractNumId w:val="1"/>
  </w:num>
  <w:num w:numId="51" w16cid:durableId="1328443235">
    <w:abstractNumId w:val="45"/>
  </w:num>
  <w:num w:numId="52" w16cid:durableId="328218577">
    <w:abstractNumId w:val="56"/>
  </w:num>
  <w:num w:numId="53" w16cid:durableId="980228172">
    <w:abstractNumId w:val="25"/>
  </w:num>
  <w:num w:numId="54" w16cid:durableId="594166502">
    <w:abstractNumId w:val="23"/>
  </w:num>
  <w:num w:numId="55" w16cid:durableId="1713456980">
    <w:abstractNumId w:val="14"/>
  </w:num>
  <w:num w:numId="56" w16cid:durableId="1027636032">
    <w:abstractNumId w:val="16"/>
  </w:num>
  <w:num w:numId="57" w16cid:durableId="242568353">
    <w:abstractNumId w:val="43"/>
  </w:num>
  <w:num w:numId="58" w16cid:durableId="1915554352">
    <w:abstractNumId w:val="46"/>
  </w:num>
  <w:num w:numId="59" w16cid:durableId="2088305487">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F23"/>
    <w:rsid w:val="000005CC"/>
    <w:rsid w:val="000008A7"/>
    <w:rsid w:val="000026E3"/>
    <w:rsid w:val="000056D1"/>
    <w:rsid w:val="00006E82"/>
    <w:rsid w:val="00006E86"/>
    <w:rsid w:val="00007732"/>
    <w:rsid w:val="000103B6"/>
    <w:rsid w:val="000105AF"/>
    <w:rsid w:val="00010BA0"/>
    <w:rsid w:val="000136DF"/>
    <w:rsid w:val="00014741"/>
    <w:rsid w:val="000151A3"/>
    <w:rsid w:val="00015DFB"/>
    <w:rsid w:val="000173AD"/>
    <w:rsid w:val="00017E29"/>
    <w:rsid w:val="0002044A"/>
    <w:rsid w:val="000204CE"/>
    <w:rsid w:val="00021B33"/>
    <w:rsid w:val="0002231E"/>
    <w:rsid w:val="00022D8A"/>
    <w:rsid w:val="00023A90"/>
    <w:rsid w:val="000244F8"/>
    <w:rsid w:val="00024529"/>
    <w:rsid w:val="000250E3"/>
    <w:rsid w:val="00025138"/>
    <w:rsid w:val="000267F4"/>
    <w:rsid w:val="00026EB3"/>
    <w:rsid w:val="00027FA6"/>
    <w:rsid w:val="00030031"/>
    <w:rsid w:val="000300AF"/>
    <w:rsid w:val="000325D1"/>
    <w:rsid w:val="00035AA3"/>
    <w:rsid w:val="000373EF"/>
    <w:rsid w:val="000375E4"/>
    <w:rsid w:val="0004026D"/>
    <w:rsid w:val="000406A0"/>
    <w:rsid w:val="000406F9"/>
    <w:rsid w:val="0004201A"/>
    <w:rsid w:val="000424B6"/>
    <w:rsid w:val="00042642"/>
    <w:rsid w:val="0004264E"/>
    <w:rsid w:val="00043589"/>
    <w:rsid w:val="00043C30"/>
    <w:rsid w:val="00044044"/>
    <w:rsid w:val="0004435B"/>
    <w:rsid w:val="00044CF6"/>
    <w:rsid w:val="00044EBC"/>
    <w:rsid w:val="000451FD"/>
    <w:rsid w:val="0004617A"/>
    <w:rsid w:val="00046755"/>
    <w:rsid w:val="00047220"/>
    <w:rsid w:val="0004790A"/>
    <w:rsid w:val="00047EC4"/>
    <w:rsid w:val="00050AFA"/>
    <w:rsid w:val="00052396"/>
    <w:rsid w:val="0005303F"/>
    <w:rsid w:val="0005372A"/>
    <w:rsid w:val="0005373E"/>
    <w:rsid w:val="00053B75"/>
    <w:rsid w:val="00054701"/>
    <w:rsid w:val="00054E6A"/>
    <w:rsid w:val="00055A13"/>
    <w:rsid w:val="00055A4F"/>
    <w:rsid w:val="00055B93"/>
    <w:rsid w:val="00056E16"/>
    <w:rsid w:val="00056E29"/>
    <w:rsid w:val="0005745F"/>
    <w:rsid w:val="00060993"/>
    <w:rsid w:val="00061728"/>
    <w:rsid w:val="000617A8"/>
    <w:rsid w:val="00061939"/>
    <w:rsid w:val="00061B33"/>
    <w:rsid w:val="00061C33"/>
    <w:rsid w:val="00061C7D"/>
    <w:rsid w:val="00062746"/>
    <w:rsid w:val="00063636"/>
    <w:rsid w:val="00064D0B"/>
    <w:rsid w:val="000651DF"/>
    <w:rsid w:val="000655FF"/>
    <w:rsid w:val="00065990"/>
    <w:rsid w:val="00065B16"/>
    <w:rsid w:val="00065B91"/>
    <w:rsid w:val="00065F19"/>
    <w:rsid w:val="000661AA"/>
    <w:rsid w:val="0006690E"/>
    <w:rsid w:val="00066963"/>
    <w:rsid w:val="00067D16"/>
    <w:rsid w:val="000700E6"/>
    <w:rsid w:val="00070CD8"/>
    <w:rsid w:val="00070EBE"/>
    <w:rsid w:val="00070FA8"/>
    <w:rsid w:val="00071A08"/>
    <w:rsid w:val="00071BA5"/>
    <w:rsid w:val="000724AE"/>
    <w:rsid w:val="00074A53"/>
    <w:rsid w:val="000750D4"/>
    <w:rsid w:val="00075328"/>
    <w:rsid w:val="00076518"/>
    <w:rsid w:val="00077BEE"/>
    <w:rsid w:val="0008037D"/>
    <w:rsid w:val="00080EB7"/>
    <w:rsid w:val="0008102C"/>
    <w:rsid w:val="0008121D"/>
    <w:rsid w:val="00081996"/>
    <w:rsid w:val="00081B65"/>
    <w:rsid w:val="0008235F"/>
    <w:rsid w:val="000823BC"/>
    <w:rsid w:val="00083175"/>
    <w:rsid w:val="0008442D"/>
    <w:rsid w:val="00084C87"/>
    <w:rsid w:val="000851A2"/>
    <w:rsid w:val="000857D4"/>
    <w:rsid w:val="00085F75"/>
    <w:rsid w:val="0008691B"/>
    <w:rsid w:val="00087195"/>
    <w:rsid w:val="000877E9"/>
    <w:rsid w:val="00090371"/>
    <w:rsid w:val="0009037B"/>
    <w:rsid w:val="000913A9"/>
    <w:rsid w:val="000919C3"/>
    <w:rsid w:val="00091B8F"/>
    <w:rsid w:val="00091F89"/>
    <w:rsid w:val="00092578"/>
    <w:rsid w:val="00093143"/>
    <w:rsid w:val="000937BB"/>
    <w:rsid w:val="00093B87"/>
    <w:rsid w:val="00094357"/>
    <w:rsid w:val="00094577"/>
    <w:rsid w:val="00094C46"/>
    <w:rsid w:val="00094F3A"/>
    <w:rsid w:val="000954B3"/>
    <w:rsid w:val="00096EEE"/>
    <w:rsid w:val="000973BC"/>
    <w:rsid w:val="000A0807"/>
    <w:rsid w:val="000A0CE2"/>
    <w:rsid w:val="000A15EF"/>
    <w:rsid w:val="000A24FD"/>
    <w:rsid w:val="000A2A8E"/>
    <w:rsid w:val="000A2CD3"/>
    <w:rsid w:val="000A2D21"/>
    <w:rsid w:val="000A38ED"/>
    <w:rsid w:val="000A39E2"/>
    <w:rsid w:val="000A4897"/>
    <w:rsid w:val="000A49CD"/>
    <w:rsid w:val="000A4AAE"/>
    <w:rsid w:val="000A57B9"/>
    <w:rsid w:val="000A5ABB"/>
    <w:rsid w:val="000A5E8E"/>
    <w:rsid w:val="000A64DD"/>
    <w:rsid w:val="000A687C"/>
    <w:rsid w:val="000A6BFB"/>
    <w:rsid w:val="000A6FB3"/>
    <w:rsid w:val="000A736C"/>
    <w:rsid w:val="000A7E69"/>
    <w:rsid w:val="000B011F"/>
    <w:rsid w:val="000B03D1"/>
    <w:rsid w:val="000B1C15"/>
    <w:rsid w:val="000B2DD4"/>
    <w:rsid w:val="000B32DB"/>
    <w:rsid w:val="000B395A"/>
    <w:rsid w:val="000B398A"/>
    <w:rsid w:val="000B398B"/>
    <w:rsid w:val="000B497F"/>
    <w:rsid w:val="000B5929"/>
    <w:rsid w:val="000B6273"/>
    <w:rsid w:val="000B697D"/>
    <w:rsid w:val="000B6D23"/>
    <w:rsid w:val="000B6D6D"/>
    <w:rsid w:val="000B7778"/>
    <w:rsid w:val="000C0412"/>
    <w:rsid w:val="000C094B"/>
    <w:rsid w:val="000C1583"/>
    <w:rsid w:val="000C172C"/>
    <w:rsid w:val="000C26A9"/>
    <w:rsid w:val="000C3D18"/>
    <w:rsid w:val="000C3F42"/>
    <w:rsid w:val="000C3F48"/>
    <w:rsid w:val="000C3F6D"/>
    <w:rsid w:val="000C4365"/>
    <w:rsid w:val="000C461D"/>
    <w:rsid w:val="000C4DE8"/>
    <w:rsid w:val="000C5AFE"/>
    <w:rsid w:val="000C6823"/>
    <w:rsid w:val="000C6D8B"/>
    <w:rsid w:val="000C731F"/>
    <w:rsid w:val="000C7833"/>
    <w:rsid w:val="000C7D75"/>
    <w:rsid w:val="000D05CC"/>
    <w:rsid w:val="000D09DB"/>
    <w:rsid w:val="000D0A0F"/>
    <w:rsid w:val="000D1B56"/>
    <w:rsid w:val="000D1FC8"/>
    <w:rsid w:val="000D2F74"/>
    <w:rsid w:val="000D3D1D"/>
    <w:rsid w:val="000D3EC3"/>
    <w:rsid w:val="000D43A7"/>
    <w:rsid w:val="000D4EF4"/>
    <w:rsid w:val="000D6198"/>
    <w:rsid w:val="000D670C"/>
    <w:rsid w:val="000E0D2C"/>
    <w:rsid w:val="000E1881"/>
    <w:rsid w:val="000E1D20"/>
    <w:rsid w:val="000E3001"/>
    <w:rsid w:val="000E3958"/>
    <w:rsid w:val="000E4141"/>
    <w:rsid w:val="000E4ADA"/>
    <w:rsid w:val="000E525B"/>
    <w:rsid w:val="000E5589"/>
    <w:rsid w:val="000E5884"/>
    <w:rsid w:val="000E5B65"/>
    <w:rsid w:val="000E5D8D"/>
    <w:rsid w:val="000E64A0"/>
    <w:rsid w:val="000E748C"/>
    <w:rsid w:val="000F0573"/>
    <w:rsid w:val="000F0829"/>
    <w:rsid w:val="000F13AE"/>
    <w:rsid w:val="000F1E0E"/>
    <w:rsid w:val="000F1E7E"/>
    <w:rsid w:val="000F2A85"/>
    <w:rsid w:val="000F324B"/>
    <w:rsid w:val="000F36FE"/>
    <w:rsid w:val="000F4056"/>
    <w:rsid w:val="000F4856"/>
    <w:rsid w:val="000F4B2A"/>
    <w:rsid w:val="000F4F70"/>
    <w:rsid w:val="000F50A6"/>
    <w:rsid w:val="000F6056"/>
    <w:rsid w:val="000F6681"/>
    <w:rsid w:val="000F770A"/>
    <w:rsid w:val="000F78E9"/>
    <w:rsid w:val="000F7B53"/>
    <w:rsid w:val="000F7FE3"/>
    <w:rsid w:val="001004D2"/>
    <w:rsid w:val="0010085A"/>
    <w:rsid w:val="001012DC"/>
    <w:rsid w:val="001014D9"/>
    <w:rsid w:val="00101F62"/>
    <w:rsid w:val="00102429"/>
    <w:rsid w:val="00102CFA"/>
    <w:rsid w:val="00103DBC"/>
    <w:rsid w:val="00103E25"/>
    <w:rsid w:val="00103E43"/>
    <w:rsid w:val="00105090"/>
    <w:rsid w:val="0010522B"/>
    <w:rsid w:val="0010561A"/>
    <w:rsid w:val="00105BD8"/>
    <w:rsid w:val="00106E2A"/>
    <w:rsid w:val="001070C3"/>
    <w:rsid w:val="001072F9"/>
    <w:rsid w:val="00107D23"/>
    <w:rsid w:val="001108A1"/>
    <w:rsid w:val="001119BF"/>
    <w:rsid w:val="00111B18"/>
    <w:rsid w:val="001123C9"/>
    <w:rsid w:val="0011266E"/>
    <w:rsid w:val="00112E8F"/>
    <w:rsid w:val="00112EF5"/>
    <w:rsid w:val="001137E9"/>
    <w:rsid w:val="00114B5D"/>
    <w:rsid w:val="00114DEC"/>
    <w:rsid w:val="001153C9"/>
    <w:rsid w:val="001153F1"/>
    <w:rsid w:val="00115504"/>
    <w:rsid w:val="001156A7"/>
    <w:rsid w:val="00115ECA"/>
    <w:rsid w:val="001166ED"/>
    <w:rsid w:val="00116A03"/>
    <w:rsid w:val="00116E9D"/>
    <w:rsid w:val="00117ED5"/>
    <w:rsid w:val="00120356"/>
    <w:rsid w:val="001204BC"/>
    <w:rsid w:val="00120ADA"/>
    <w:rsid w:val="00121E33"/>
    <w:rsid w:val="00122C63"/>
    <w:rsid w:val="00122D7B"/>
    <w:rsid w:val="0012340E"/>
    <w:rsid w:val="00123481"/>
    <w:rsid w:val="001235E4"/>
    <w:rsid w:val="00124435"/>
    <w:rsid w:val="00124684"/>
    <w:rsid w:val="001248FC"/>
    <w:rsid w:val="001249E2"/>
    <w:rsid w:val="00125237"/>
    <w:rsid w:val="00125484"/>
    <w:rsid w:val="001262BB"/>
    <w:rsid w:val="001268BC"/>
    <w:rsid w:val="00126BF2"/>
    <w:rsid w:val="00126E67"/>
    <w:rsid w:val="00126F45"/>
    <w:rsid w:val="001270B8"/>
    <w:rsid w:val="00127E03"/>
    <w:rsid w:val="001308EF"/>
    <w:rsid w:val="001308FC"/>
    <w:rsid w:val="00130C9A"/>
    <w:rsid w:val="0013124C"/>
    <w:rsid w:val="001314FF"/>
    <w:rsid w:val="00131ADD"/>
    <w:rsid w:val="00131C44"/>
    <w:rsid w:val="00131F7E"/>
    <w:rsid w:val="00132429"/>
    <w:rsid w:val="00132A44"/>
    <w:rsid w:val="00132F76"/>
    <w:rsid w:val="001332A4"/>
    <w:rsid w:val="00133693"/>
    <w:rsid w:val="001347C3"/>
    <w:rsid w:val="0013531F"/>
    <w:rsid w:val="00135A6B"/>
    <w:rsid w:val="001364A4"/>
    <w:rsid w:val="00136907"/>
    <w:rsid w:val="0013753D"/>
    <w:rsid w:val="00137B20"/>
    <w:rsid w:val="00137C7E"/>
    <w:rsid w:val="00137E20"/>
    <w:rsid w:val="0014117F"/>
    <w:rsid w:val="00142109"/>
    <w:rsid w:val="001423D6"/>
    <w:rsid w:val="001428E7"/>
    <w:rsid w:val="00142A95"/>
    <w:rsid w:val="00142BD6"/>
    <w:rsid w:val="00143A6B"/>
    <w:rsid w:val="00143C2C"/>
    <w:rsid w:val="00143D55"/>
    <w:rsid w:val="00143F9A"/>
    <w:rsid w:val="00144358"/>
    <w:rsid w:val="00144A2B"/>
    <w:rsid w:val="0014505D"/>
    <w:rsid w:val="001458E9"/>
    <w:rsid w:val="00146225"/>
    <w:rsid w:val="001466B2"/>
    <w:rsid w:val="00146E1B"/>
    <w:rsid w:val="0014708F"/>
    <w:rsid w:val="0014739E"/>
    <w:rsid w:val="001473C6"/>
    <w:rsid w:val="00150188"/>
    <w:rsid w:val="00150216"/>
    <w:rsid w:val="001508A3"/>
    <w:rsid w:val="00150A4A"/>
    <w:rsid w:val="001510A3"/>
    <w:rsid w:val="00151918"/>
    <w:rsid w:val="00151CF5"/>
    <w:rsid w:val="00151FFD"/>
    <w:rsid w:val="0015209E"/>
    <w:rsid w:val="001527F7"/>
    <w:rsid w:val="0015410F"/>
    <w:rsid w:val="001541DE"/>
    <w:rsid w:val="00154952"/>
    <w:rsid w:val="001552AF"/>
    <w:rsid w:val="00155A68"/>
    <w:rsid w:val="00156B79"/>
    <w:rsid w:val="00156F91"/>
    <w:rsid w:val="00157464"/>
    <w:rsid w:val="00157FB6"/>
    <w:rsid w:val="001606A4"/>
    <w:rsid w:val="001613A0"/>
    <w:rsid w:val="00161EE2"/>
    <w:rsid w:val="00162DFB"/>
    <w:rsid w:val="0016341E"/>
    <w:rsid w:val="001636EF"/>
    <w:rsid w:val="00163D8E"/>
    <w:rsid w:val="00163FF9"/>
    <w:rsid w:val="00164287"/>
    <w:rsid w:val="001646BC"/>
    <w:rsid w:val="00164A9B"/>
    <w:rsid w:val="00164CE6"/>
    <w:rsid w:val="00165983"/>
    <w:rsid w:val="00165987"/>
    <w:rsid w:val="00165BF8"/>
    <w:rsid w:val="00165D5C"/>
    <w:rsid w:val="00167473"/>
    <w:rsid w:val="001674E7"/>
    <w:rsid w:val="00167536"/>
    <w:rsid w:val="0017010B"/>
    <w:rsid w:val="00171309"/>
    <w:rsid w:val="00171B6C"/>
    <w:rsid w:val="00171C03"/>
    <w:rsid w:val="0017217C"/>
    <w:rsid w:val="00172502"/>
    <w:rsid w:val="00172779"/>
    <w:rsid w:val="0017334B"/>
    <w:rsid w:val="00173690"/>
    <w:rsid w:val="00174BCF"/>
    <w:rsid w:val="001757B3"/>
    <w:rsid w:val="00175FEE"/>
    <w:rsid w:val="0017601B"/>
    <w:rsid w:val="00176303"/>
    <w:rsid w:val="00180649"/>
    <w:rsid w:val="001809BA"/>
    <w:rsid w:val="00180BF8"/>
    <w:rsid w:val="00181A5D"/>
    <w:rsid w:val="00182BBF"/>
    <w:rsid w:val="0018312A"/>
    <w:rsid w:val="001834F3"/>
    <w:rsid w:val="001836BD"/>
    <w:rsid w:val="00183992"/>
    <w:rsid w:val="0018591C"/>
    <w:rsid w:val="001864A8"/>
    <w:rsid w:val="0018763E"/>
    <w:rsid w:val="00190132"/>
    <w:rsid w:val="00190181"/>
    <w:rsid w:val="0019100B"/>
    <w:rsid w:val="001912FE"/>
    <w:rsid w:val="001916EC"/>
    <w:rsid w:val="00192758"/>
    <w:rsid w:val="00193003"/>
    <w:rsid w:val="00193909"/>
    <w:rsid w:val="00193AD5"/>
    <w:rsid w:val="00194698"/>
    <w:rsid w:val="00194D0F"/>
    <w:rsid w:val="001969D2"/>
    <w:rsid w:val="001A084E"/>
    <w:rsid w:val="001A0D77"/>
    <w:rsid w:val="001A1927"/>
    <w:rsid w:val="001A1DAC"/>
    <w:rsid w:val="001A213B"/>
    <w:rsid w:val="001A2432"/>
    <w:rsid w:val="001A4D57"/>
    <w:rsid w:val="001A5132"/>
    <w:rsid w:val="001A65CB"/>
    <w:rsid w:val="001A6C01"/>
    <w:rsid w:val="001A729A"/>
    <w:rsid w:val="001A7AED"/>
    <w:rsid w:val="001A7EC7"/>
    <w:rsid w:val="001B019A"/>
    <w:rsid w:val="001B037F"/>
    <w:rsid w:val="001B17CB"/>
    <w:rsid w:val="001B1EBA"/>
    <w:rsid w:val="001B22A5"/>
    <w:rsid w:val="001B281F"/>
    <w:rsid w:val="001B32BE"/>
    <w:rsid w:val="001B3AB4"/>
    <w:rsid w:val="001B4928"/>
    <w:rsid w:val="001B4957"/>
    <w:rsid w:val="001B60E1"/>
    <w:rsid w:val="001B6921"/>
    <w:rsid w:val="001B6BD2"/>
    <w:rsid w:val="001B6CE4"/>
    <w:rsid w:val="001B742D"/>
    <w:rsid w:val="001B7738"/>
    <w:rsid w:val="001C0104"/>
    <w:rsid w:val="001C02E9"/>
    <w:rsid w:val="001C0A0F"/>
    <w:rsid w:val="001C1334"/>
    <w:rsid w:val="001C2197"/>
    <w:rsid w:val="001C2F9F"/>
    <w:rsid w:val="001C382A"/>
    <w:rsid w:val="001C43FE"/>
    <w:rsid w:val="001C4874"/>
    <w:rsid w:val="001C4B0A"/>
    <w:rsid w:val="001C4CA5"/>
    <w:rsid w:val="001C55A2"/>
    <w:rsid w:val="001C5CD2"/>
    <w:rsid w:val="001C6B68"/>
    <w:rsid w:val="001C6CA4"/>
    <w:rsid w:val="001C7835"/>
    <w:rsid w:val="001C7E9A"/>
    <w:rsid w:val="001D05FF"/>
    <w:rsid w:val="001D18DB"/>
    <w:rsid w:val="001D23E8"/>
    <w:rsid w:val="001D2C94"/>
    <w:rsid w:val="001D4C74"/>
    <w:rsid w:val="001D549B"/>
    <w:rsid w:val="001D574A"/>
    <w:rsid w:val="001D598D"/>
    <w:rsid w:val="001D5B27"/>
    <w:rsid w:val="001D62A0"/>
    <w:rsid w:val="001D63F7"/>
    <w:rsid w:val="001D6DA3"/>
    <w:rsid w:val="001D6ED1"/>
    <w:rsid w:val="001E1CA4"/>
    <w:rsid w:val="001E1D30"/>
    <w:rsid w:val="001E2A66"/>
    <w:rsid w:val="001E2BD8"/>
    <w:rsid w:val="001E3B14"/>
    <w:rsid w:val="001E3C0E"/>
    <w:rsid w:val="001E42D8"/>
    <w:rsid w:val="001E49E6"/>
    <w:rsid w:val="001E5834"/>
    <w:rsid w:val="001E5D93"/>
    <w:rsid w:val="001E642C"/>
    <w:rsid w:val="001E65F9"/>
    <w:rsid w:val="001E7352"/>
    <w:rsid w:val="001F0070"/>
    <w:rsid w:val="001F0BC5"/>
    <w:rsid w:val="001F13C1"/>
    <w:rsid w:val="001F26A7"/>
    <w:rsid w:val="001F2B48"/>
    <w:rsid w:val="001F2D81"/>
    <w:rsid w:val="001F42B0"/>
    <w:rsid w:val="001F446D"/>
    <w:rsid w:val="001F4C16"/>
    <w:rsid w:val="001F4C80"/>
    <w:rsid w:val="001F53F6"/>
    <w:rsid w:val="001F54A4"/>
    <w:rsid w:val="001F56B5"/>
    <w:rsid w:val="001F59A4"/>
    <w:rsid w:val="001F5E87"/>
    <w:rsid w:val="001F6746"/>
    <w:rsid w:val="001F69E3"/>
    <w:rsid w:val="001F6EC0"/>
    <w:rsid w:val="001F7D85"/>
    <w:rsid w:val="001F7FCD"/>
    <w:rsid w:val="002001BF"/>
    <w:rsid w:val="00200752"/>
    <w:rsid w:val="00201052"/>
    <w:rsid w:val="0020133C"/>
    <w:rsid w:val="00201A92"/>
    <w:rsid w:val="00202941"/>
    <w:rsid w:val="00204369"/>
    <w:rsid w:val="002058E3"/>
    <w:rsid w:val="0020648F"/>
    <w:rsid w:val="00207615"/>
    <w:rsid w:val="00207CDB"/>
    <w:rsid w:val="002109E5"/>
    <w:rsid w:val="00210B35"/>
    <w:rsid w:val="0021133D"/>
    <w:rsid w:val="0021210A"/>
    <w:rsid w:val="00212DE6"/>
    <w:rsid w:val="00212F4F"/>
    <w:rsid w:val="00213304"/>
    <w:rsid w:val="002137BC"/>
    <w:rsid w:val="002140AF"/>
    <w:rsid w:val="00214350"/>
    <w:rsid w:val="00214529"/>
    <w:rsid w:val="002152AE"/>
    <w:rsid w:val="0021619C"/>
    <w:rsid w:val="00217020"/>
    <w:rsid w:val="002175A2"/>
    <w:rsid w:val="00217B15"/>
    <w:rsid w:val="00220ADF"/>
    <w:rsid w:val="00221AB7"/>
    <w:rsid w:val="002226B4"/>
    <w:rsid w:val="002230E2"/>
    <w:rsid w:val="002237CC"/>
    <w:rsid w:val="0022400A"/>
    <w:rsid w:val="00225564"/>
    <w:rsid w:val="002257C9"/>
    <w:rsid w:val="0022769B"/>
    <w:rsid w:val="0022772B"/>
    <w:rsid w:val="00227BBB"/>
    <w:rsid w:val="00230CBA"/>
    <w:rsid w:val="00231151"/>
    <w:rsid w:val="00231739"/>
    <w:rsid w:val="00231B8C"/>
    <w:rsid w:val="002331FC"/>
    <w:rsid w:val="002342BA"/>
    <w:rsid w:val="002347BE"/>
    <w:rsid w:val="00235086"/>
    <w:rsid w:val="0023521A"/>
    <w:rsid w:val="002357B3"/>
    <w:rsid w:val="0023621B"/>
    <w:rsid w:val="0023644F"/>
    <w:rsid w:val="002405EC"/>
    <w:rsid w:val="002408A4"/>
    <w:rsid w:val="00241512"/>
    <w:rsid w:val="00241794"/>
    <w:rsid w:val="00241B29"/>
    <w:rsid w:val="00241D5A"/>
    <w:rsid w:val="00242780"/>
    <w:rsid w:val="002431A2"/>
    <w:rsid w:val="00243201"/>
    <w:rsid w:val="002432B7"/>
    <w:rsid w:val="00243752"/>
    <w:rsid w:val="00243A00"/>
    <w:rsid w:val="00244038"/>
    <w:rsid w:val="00244260"/>
    <w:rsid w:val="00244B47"/>
    <w:rsid w:val="00245417"/>
    <w:rsid w:val="00245AD2"/>
    <w:rsid w:val="00246435"/>
    <w:rsid w:val="00246A30"/>
    <w:rsid w:val="00246BCF"/>
    <w:rsid w:val="00247639"/>
    <w:rsid w:val="00247F90"/>
    <w:rsid w:val="00250092"/>
    <w:rsid w:val="00251576"/>
    <w:rsid w:val="00253059"/>
    <w:rsid w:val="002532D2"/>
    <w:rsid w:val="00253CC6"/>
    <w:rsid w:val="00253FB9"/>
    <w:rsid w:val="002540CE"/>
    <w:rsid w:val="00254423"/>
    <w:rsid w:val="002550F9"/>
    <w:rsid w:val="0025517C"/>
    <w:rsid w:val="002557BD"/>
    <w:rsid w:val="00256A86"/>
    <w:rsid w:val="002570F9"/>
    <w:rsid w:val="002603B9"/>
    <w:rsid w:val="00260D80"/>
    <w:rsid w:val="00260E8F"/>
    <w:rsid w:val="002616E7"/>
    <w:rsid w:val="00261722"/>
    <w:rsid w:val="00261E53"/>
    <w:rsid w:val="00262A00"/>
    <w:rsid w:val="00263878"/>
    <w:rsid w:val="00263FDE"/>
    <w:rsid w:val="0026490A"/>
    <w:rsid w:val="0026574B"/>
    <w:rsid w:val="00270834"/>
    <w:rsid w:val="00270942"/>
    <w:rsid w:val="00271580"/>
    <w:rsid w:val="00273434"/>
    <w:rsid w:val="002748D8"/>
    <w:rsid w:val="00274BDF"/>
    <w:rsid w:val="00274E1B"/>
    <w:rsid w:val="0027558E"/>
    <w:rsid w:val="00275A3C"/>
    <w:rsid w:val="00275A99"/>
    <w:rsid w:val="00275E24"/>
    <w:rsid w:val="00276232"/>
    <w:rsid w:val="00280758"/>
    <w:rsid w:val="00281204"/>
    <w:rsid w:val="002814E6"/>
    <w:rsid w:val="00281AAE"/>
    <w:rsid w:val="00281D18"/>
    <w:rsid w:val="00282FF9"/>
    <w:rsid w:val="0028308F"/>
    <w:rsid w:val="002840ED"/>
    <w:rsid w:val="00284428"/>
    <w:rsid w:val="00286718"/>
    <w:rsid w:val="00286811"/>
    <w:rsid w:val="00290C55"/>
    <w:rsid w:val="002917B6"/>
    <w:rsid w:val="00292B09"/>
    <w:rsid w:val="00292D93"/>
    <w:rsid w:val="0029381B"/>
    <w:rsid w:val="00294251"/>
    <w:rsid w:val="002965C2"/>
    <w:rsid w:val="00296BF8"/>
    <w:rsid w:val="00297CC1"/>
    <w:rsid w:val="00297E58"/>
    <w:rsid w:val="002A05CF"/>
    <w:rsid w:val="002A11A5"/>
    <w:rsid w:val="002A18BB"/>
    <w:rsid w:val="002A3DEF"/>
    <w:rsid w:val="002A4092"/>
    <w:rsid w:val="002A4734"/>
    <w:rsid w:val="002A510F"/>
    <w:rsid w:val="002A5BDA"/>
    <w:rsid w:val="002A5F55"/>
    <w:rsid w:val="002A6D21"/>
    <w:rsid w:val="002A7979"/>
    <w:rsid w:val="002A7DE3"/>
    <w:rsid w:val="002B02C3"/>
    <w:rsid w:val="002B0712"/>
    <w:rsid w:val="002B09DD"/>
    <w:rsid w:val="002B101F"/>
    <w:rsid w:val="002B1054"/>
    <w:rsid w:val="002B1EFE"/>
    <w:rsid w:val="002B2043"/>
    <w:rsid w:val="002B47C7"/>
    <w:rsid w:val="002B4AE8"/>
    <w:rsid w:val="002B4BB8"/>
    <w:rsid w:val="002B597D"/>
    <w:rsid w:val="002B5FE1"/>
    <w:rsid w:val="002B683C"/>
    <w:rsid w:val="002B6B53"/>
    <w:rsid w:val="002B7ED1"/>
    <w:rsid w:val="002C05E4"/>
    <w:rsid w:val="002C1412"/>
    <w:rsid w:val="002C17F2"/>
    <w:rsid w:val="002C1A21"/>
    <w:rsid w:val="002C1A74"/>
    <w:rsid w:val="002C1DB4"/>
    <w:rsid w:val="002C2EBB"/>
    <w:rsid w:val="002C3770"/>
    <w:rsid w:val="002C3C11"/>
    <w:rsid w:val="002C3C92"/>
    <w:rsid w:val="002C4392"/>
    <w:rsid w:val="002C4B2F"/>
    <w:rsid w:val="002C4BA1"/>
    <w:rsid w:val="002C52BC"/>
    <w:rsid w:val="002C5CBF"/>
    <w:rsid w:val="002C6AF0"/>
    <w:rsid w:val="002C7496"/>
    <w:rsid w:val="002D0B74"/>
    <w:rsid w:val="002D14E9"/>
    <w:rsid w:val="002D1676"/>
    <w:rsid w:val="002D1733"/>
    <w:rsid w:val="002D1BBD"/>
    <w:rsid w:val="002D2038"/>
    <w:rsid w:val="002D251B"/>
    <w:rsid w:val="002D2663"/>
    <w:rsid w:val="002D2F19"/>
    <w:rsid w:val="002D3782"/>
    <w:rsid w:val="002D3CDF"/>
    <w:rsid w:val="002D4840"/>
    <w:rsid w:val="002D5421"/>
    <w:rsid w:val="002D576D"/>
    <w:rsid w:val="002D5BFA"/>
    <w:rsid w:val="002D68F1"/>
    <w:rsid w:val="002D692E"/>
    <w:rsid w:val="002D7F2B"/>
    <w:rsid w:val="002E01F7"/>
    <w:rsid w:val="002E03B3"/>
    <w:rsid w:val="002E076F"/>
    <w:rsid w:val="002E0DF5"/>
    <w:rsid w:val="002E1FB3"/>
    <w:rsid w:val="002E2453"/>
    <w:rsid w:val="002E2648"/>
    <w:rsid w:val="002E28A4"/>
    <w:rsid w:val="002E3EEA"/>
    <w:rsid w:val="002E42C9"/>
    <w:rsid w:val="002E4967"/>
    <w:rsid w:val="002E4BB8"/>
    <w:rsid w:val="002E610E"/>
    <w:rsid w:val="002E654C"/>
    <w:rsid w:val="002E6572"/>
    <w:rsid w:val="002E6BA3"/>
    <w:rsid w:val="002E78E2"/>
    <w:rsid w:val="002F06D5"/>
    <w:rsid w:val="002F1910"/>
    <w:rsid w:val="002F1A16"/>
    <w:rsid w:val="002F259B"/>
    <w:rsid w:val="002F2A9B"/>
    <w:rsid w:val="002F2AD2"/>
    <w:rsid w:val="002F505B"/>
    <w:rsid w:val="002F561E"/>
    <w:rsid w:val="002F5D83"/>
    <w:rsid w:val="002F6154"/>
    <w:rsid w:val="002F713C"/>
    <w:rsid w:val="002F7226"/>
    <w:rsid w:val="0030099F"/>
    <w:rsid w:val="0030100D"/>
    <w:rsid w:val="003012E3"/>
    <w:rsid w:val="0030143C"/>
    <w:rsid w:val="00301A1A"/>
    <w:rsid w:val="00302EBA"/>
    <w:rsid w:val="00303109"/>
    <w:rsid w:val="003036C1"/>
    <w:rsid w:val="00303CB8"/>
    <w:rsid w:val="00304772"/>
    <w:rsid w:val="00304F2F"/>
    <w:rsid w:val="00305171"/>
    <w:rsid w:val="003061CB"/>
    <w:rsid w:val="0030689A"/>
    <w:rsid w:val="00307256"/>
    <w:rsid w:val="003074BE"/>
    <w:rsid w:val="00307B05"/>
    <w:rsid w:val="003115B2"/>
    <w:rsid w:val="00312E53"/>
    <w:rsid w:val="00313324"/>
    <w:rsid w:val="00313852"/>
    <w:rsid w:val="003149F6"/>
    <w:rsid w:val="00314DB3"/>
    <w:rsid w:val="0031546B"/>
    <w:rsid w:val="003156A1"/>
    <w:rsid w:val="00315811"/>
    <w:rsid w:val="00315852"/>
    <w:rsid w:val="00315915"/>
    <w:rsid w:val="0031600E"/>
    <w:rsid w:val="00316BF9"/>
    <w:rsid w:val="00316F14"/>
    <w:rsid w:val="003172D5"/>
    <w:rsid w:val="00317E56"/>
    <w:rsid w:val="003215FA"/>
    <w:rsid w:val="00321702"/>
    <w:rsid w:val="00321FC5"/>
    <w:rsid w:val="003224F8"/>
    <w:rsid w:val="00322E39"/>
    <w:rsid w:val="0032308A"/>
    <w:rsid w:val="0032360B"/>
    <w:rsid w:val="00323844"/>
    <w:rsid w:val="00323881"/>
    <w:rsid w:val="00323E3C"/>
    <w:rsid w:val="00324207"/>
    <w:rsid w:val="00324617"/>
    <w:rsid w:val="003258EE"/>
    <w:rsid w:val="00326889"/>
    <w:rsid w:val="00326AB2"/>
    <w:rsid w:val="0032768C"/>
    <w:rsid w:val="003279C8"/>
    <w:rsid w:val="00327C53"/>
    <w:rsid w:val="00327D2F"/>
    <w:rsid w:val="00331655"/>
    <w:rsid w:val="003318A0"/>
    <w:rsid w:val="00331B1A"/>
    <w:rsid w:val="003323F6"/>
    <w:rsid w:val="00332515"/>
    <w:rsid w:val="003331DB"/>
    <w:rsid w:val="00334636"/>
    <w:rsid w:val="003355F7"/>
    <w:rsid w:val="00335D2E"/>
    <w:rsid w:val="00336396"/>
    <w:rsid w:val="00336DCE"/>
    <w:rsid w:val="003405B8"/>
    <w:rsid w:val="00340F83"/>
    <w:rsid w:val="003414A1"/>
    <w:rsid w:val="003419D5"/>
    <w:rsid w:val="00342107"/>
    <w:rsid w:val="00342B4D"/>
    <w:rsid w:val="00343657"/>
    <w:rsid w:val="00343C12"/>
    <w:rsid w:val="00343E87"/>
    <w:rsid w:val="0034424E"/>
    <w:rsid w:val="00346004"/>
    <w:rsid w:val="0034680A"/>
    <w:rsid w:val="00346ACE"/>
    <w:rsid w:val="0034790D"/>
    <w:rsid w:val="00347C75"/>
    <w:rsid w:val="00350B2B"/>
    <w:rsid w:val="0035179C"/>
    <w:rsid w:val="0035182E"/>
    <w:rsid w:val="00352E3E"/>
    <w:rsid w:val="00352F18"/>
    <w:rsid w:val="00352F3F"/>
    <w:rsid w:val="0035577C"/>
    <w:rsid w:val="00356111"/>
    <w:rsid w:val="003563B0"/>
    <w:rsid w:val="003563DC"/>
    <w:rsid w:val="00356B50"/>
    <w:rsid w:val="003573A0"/>
    <w:rsid w:val="00357938"/>
    <w:rsid w:val="00360F09"/>
    <w:rsid w:val="00361384"/>
    <w:rsid w:val="0036157D"/>
    <w:rsid w:val="0036173F"/>
    <w:rsid w:val="00361E70"/>
    <w:rsid w:val="00361ECD"/>
    <w:rsid w:val="00362C5B"/>
    <w:rsid w:val="00362F48"/>
    <w:rsid w:val="00362F9B"/>
    <w:rsid w:val="00363475"/>
    <w:rsid w:val="0036350B"/>
    <w:rsid w:val="00363A81"/>
    <w:rsid w:val="00363FF8"/>
    <w:rsid w:val="0036443B"/>
    <w:rsid w:val="00364710"/>
    <w:rsid w:val="003647DD"/>
    <w:rsid w:val="00364828"/>
    <w:rsid w:val="00364AF1"/>
    <w:rsid w:val="0036560E"/>
    <w:rsid w:val="00365896"/>
    <w:rsid w:val="003659CE"/>
    <w:rsid w:val="00367093"/>
    <w:rsid w:val="003701D4"/>
    <w:rsid w:val="003706C6"/>
    <w:rsid w:val="00370707"/>
    <w:rsid w:val="00370739"/>
    <w:rsid w:val="00370CB9"/>
    <w:rsid w:val="00370F4F"/>
    <w:rsid w:val="003710FE"/>
    <w:rsid w:val="0037175E"/>
    <w:rsid w:val="00371769"/>
    <w:rsid w:val="00371922"/>
    <w:rsid w:val="0037208A"/>
    <w:rsid w:val="00372AAF"/>
    <w:rsid w:val="003739F0"/>
    <w:rsid w:val="00375A9A"/>
    <w:rsid w:val="00375FBE"/>
    <w:rsid w:val="00376F5A"/>
    <w:rsid w:val="0037721D"/>
    <w:rsid w:val="0038102A"/>
    <w:rsid w:val="003811DE"/>
    <w:rsid w:val="00381A25"/>
    <w:rsid w:val="00381DBF"/>
    <w:rsid w:val="00382BDE"/>
    <w:rsid w:val="00382E82"/>
    <w:rsid w:val="003834BC"/>
    <w:rsid w:val="003846B1"/>
    <w:rsid w:val="0038476F"/>
    <w:rsid w:val="00386084"/>
    <w:rsid w:val="00386B93"/>
    <w:rsid w:val="00387169"/>
    <w:rsid w:val="00387685"/>
    <w:rsid w:val="00387790"/>
    <w:rsid w:val="00387809"/>
    <w:rsid w:val="00387B50"/>
    <w:rsid w:val="0039078E"/>
    <w:rsid w:val="00391FF2"/>
    <w:rsid w:val="0039249C"/>
    <w:rsid w:val="00392586"/>
    <w:rsid w:val="00392FE1"/>
    <w:rsid w:val="003930E6"/>
    <w:rsid w:val="00393275"/>
    <w:rsid w:val="0039330C"/>
    <w:rsid w:val="0039357F"/>
    <w:rsid w:val="00395487"/>
    <w:rsid w:val="00396EA3"/>
    <w:rsid w:val="00396F66"/>
    <w:rsid w:val="00397013"/>
    <w:rsid w:val="0039715C"/>
    <w:rsid w:val="0039754E"/>
    <w:rsid w:val="0039767A"/>
    <w:rsid w:val="003A0124"/>
    <w:rsid w:val="003A021D"/>
    <w:rsid w:val="003A05C7"/>
    <w:rsid w:val="003A06D5"/>
    <w:rsid w:val="003A1109"/>
    <w:rsid w:val="003A141C"/>
    <w:rsid w:val="003A1E37"/>
    <w:rsid w:val="003A353D"/>
    <w:rsid w:val="003A4C92"/>
    <w:rsid w:val="003A52EC"/>
    <w:rsid w:val="003A540E"/>
    <w:rsid w:val="003A7059"/>
    <w:rsid w:val="003B05AD"/>
    <w:rsid w:val="003B088C"/>
    <w:rsid w:val="003B0DF6"/>
    <w:rsid w:val="003B1460"/>
    <w:rsid w:val="003B1DBF"/>
    <w:rsid w:val="003B2198"/>
    <w:rsid w:val="003B285C"/>
    <w:rsid w:val="003B3148"/>
    <w:rsid w:val="003B3261"/>
    <w:rsid w:val="003B3957"/>
    <w:rsid w:val="003B39DB"/>
    <w:rsid w:val="003B403B"/>
    <w:rsid w:val="003B4432"/>
    <w:rsid w:val="003B47A1"/>
    <w:rsid w:val="003B577A"/>
    <w:rsid w:val="003B6256"/>
    <w:rsid w:val="003B6303"/>
    <w:rsid w:val="003B6BA0"/>
    <w:rsid w:val="003B71BF"/>
    <w:rsid w:val="003B71D5"/>
    <w:rsid w:val="003B775D"/>
    <w:rsid w:val="003B7BA1"/>
    <w:rsid w:val="003B7D9D"/>
    <w:rsid w:val="003C0234"/>
    <w:rsid w:val="003C2252"/>
    <w:rsid w:val="003C28EB"/>
    <w:rsid w:val="003C2B50"/>
    <w:rsid w:val="003C2DF2"/>
    <w:rsid w:val="003C2E12"/>
    <w:rsid w:val="003C3026"/>
    <w:rsid w:val="003C34D7"/>
    <w:rsid w:val="003C48D8"/>
    <w:rsid w:val="003C4DF2"/>
    <w:rsid w:val="003C5021"/>
    <w:rsid w:val="003C5954"/>
    <w:rsid w:val="003C5F3E"/>
    <w:rsid w:val="003C63D3"/>
    <w:rsid w:val="003C65C6"/>
    <w:rsid w:val="003C6F01"/>
    <w:rsid w:val="003C7042"/>
    <w:rsid w:val="003C7C93"/>
    <w:rsid w:val="003D020F"/>
    <w:rsid w:val="003D1522"/>
    <w:rsid w:val="003D1BAC"/>
    <w:rsid w:val="003D1ECE"/>
    <w:rsid w:val="003D2237"/>
    <w:rsid w:val="003D23A3"/>
    <w:rsid w:val="003D2E47"/>
    <w:rsid w:val="003D3040"/>
    <w:rsid w:val="003D332F"/>
    <w:rsid w:val="003D3DCE"/>
    <w:rsid w:val="003D4B4D"/>
    <w:rsid w:val="003D4B67"/>
    <w:rsid w:val="003D5856"/>
    <w:rsid w:val="003D68A2"/>
    <w:rsid w:val="003D692F"/>
    <w:rsid w:val="003D6A83"/>
    <w:rsid w:val="003D6E6D"/>
    <w:rsid w:val="003D725B"/>
    <w:rsid w:val="003D767A"/>
    <w:rsid w:val="003E068D"/>
    <w:rsid w:val="003E0892"/>
    <w:rsid w:val="003E1190"/>
    <w:rsid w:val="003E1CCC"/>
    <w:rsid w:val="003E1F9B"/>
    <w:rsid w:val="003E2757"/>
    <w:rsid w:val="003E3181"/>
    <w:rsid w:val="003E35CF"/>
    <w:rsid w:val="003E4941"/>
    <w:rsid w:val="003E4E1E"/>
    <w:rsid w:val="003E4E7C"/>
    <w:rsid w:val="003E5796"/>
    <w:rsid w:val="003E58E4"/>
    <w:rsid w:val="003E5D2A"/>
    <w:rsid w:val="003E5EAE"/>
    <w:rsid w:val="003E60EE"/>
    <w:rsid w:val="003E6327"/>
    <w:rsid w:val="003E649D"/>
    <w:rsid w:val="003E6DD5"/>
    <w:rsid w:val="003E71D8"/>
    <w:rsid w:val="003E7690"/>
    <w:rsid w:val="003E7E09"/>
    <w:rsid w:val="003F0033"/>
    <w:rsid w:val="003F0EE4"/>
    <w:rsid w:val="003F1827"/>
    <w:rsid w:val="003F21E9"/>
    <w:rsid w:val="003F420F"/>
    <w:rsid w:val="003F421A"/>
    <w:rsid w:val="003F4339"/>
    <w:rsid w:val="003F45E6"/>
    <w:rsid w:val="003F4982"/>
    <w:rsid w:val="003F4CF3"/>
    <w:rsid w:val="003F531C"/>
    <w:rsid w:val="003F6647"/>
    <w:rsid w:val="003F7194"/>
    <w:rsid w:val="003F77AE"/>
    <w:rsid w:val="003F786B"/>
    <w:rsid w:val="00400369"/>
    <w:rsid w:val="00402EE8"/>
    <w:rsid w:val="004030DF"/>
    <w:rsid w:val="004032B3"/>
    <w:rsid w:val="00404E4F"/>
    <w:rsid w:val="004058C4"/>
    <w:rsid w:val="00405A17"/>
    <w:rsid w:val="00405DEB"/>
    <w:rsid w:val="00406818"/>
    <w:rsid w:val="00406C73"/>
    <w:rsid w:val="00407B2D"/>
    <w:rsid w:val="004102FB"/>
    <w:rsid w:val="004118FF"/>
    <w:rsid w:val="0041230D"/>
    <w:rsid w:val="00413E14"/>
    <w:rsid w:val="00413EDA"/>
    <w:rsid w:val="00414A0E"/>
    <w:rsid w:val="00414BA8"/>
    <w:rsid w:val="00414FF4"/>
    <w:rsid w:val="0041519B"/>
    <w:rsid w:val="00415F99"/>
    <w:rsid w:val="0041660F"/>
    <w:rsid w:val="00416B83"/>
    <w:rsid w:val="0041786D"/>
    <w:rsid w:val="00417C26"/>
    <w:rsid w:val="00420262"/>
    <w:rsid w:val="00420DFE"/>
    <w:rsid w:val="00421265"/>
    <w:rsid w:val="0042176F"/>
    <w:rsid w:val="00423316"/>
    <w:rsid w:val="0042339A"/>
    <w:rsid w:val="004234D3"/>
    <w:rsid w:val="00423803"/>
    <w:rsid w:val="00423DDD"/>
    <w:rsid w:val="00423E5A"/>
    <w:rsid w:val="0042488F"/>
    <w:rsid w:val="0042508F"/>
    <w:rsid w:val="00425103"/>
    <w:rsid w:val="0042588F"/>
    <w:rsid w:val="004258EC"/>
    <w:rsid w:val="00425C79"/>
    <w:rsid w:val="00425DAD"/>
    <w:rsid w:val="004268CC"/>
    <w:rsid w:val="004269E2"/>
    <w:rsid w:val="00430BF1"/>
    <w:rsid w:val="00431334"/>
    <w:rsid w:val="00431AAD"/>
    <w:rsid w:val="00431F0E"/>
    <w:rsid w:val="00432473"/>
    <w:rsid w:val="00433022"/>
    <w:rsid w:val="00433636"/>
    <w:rsid w:val="00434033"/>
    <w:rsid w:val="00435C07"/>
    <w:rsid w:val="0043780C"/>
    <w:rsid w:val="00437C3B"/>
    <w:rsid w:val="00440307"/>
    <w:rsid w:val="004412E0"/>
    <w:rsid w:val="00442991"/>
    <w:rsid w:val="00443A73"/>
    <w:rsid w:val="0044475B"/>
    <w:rsid w:val="00444963"/>
    <w:rsid w:val="00444F84"/>
    <w:rsid w:val="00445891"/>
    <w:rsid w:val="004476AB"/>
    <w:rsid w:val="00447F81"/>
    <w:rsid w:val="0045030A"/>
    <w:rsid w:val="00450330"/>
    <w:rsid w:val="0045054E"/>
    <w:rsid w:val="004513CF"/>
    <w:rsid w:val="004516F0"/>
    <w:rsid w:val="0045191B"/>
    <w:rsid w:val="00451F54"/>
    <w:rsid w:val="004526F6"/>
    <w:rsid w:val="00452E87"/>
    <w:rsid w:val="0045433F"/>
    <w:rsid w:val="00455205"/>
    <w:rsid w:val="004552CB"/>
    <w:rsid w:val="0045608B"/>
    <w:rsid w:val="0045635F"/>
    <w:rsid w:val="00456A1E"/>
    <w:rsid w:val="0045763C"/>
    <w:rsid w:val="00457B90"/>
    <w:rsid w:val="00457FDC"/>
    <w:rsid w:val="004607F9"/>
    <w:rsid w:val="00460F7D"/>
    <w:rsid w:val="0046193E"/>
    <w:rsid w:val="00461AE9"/>
    <w:rsid w:val="00461FFF"/>
    <w:rsid w:val="00462363"/>
    <w:rsid w:val="00462752"/>
    <w:rsid w:val="0046321D"/>
    <w:rsid w:val="004635FD"/>
    <w:rsid w:val="00463874"/>
    <w:rsid w:val="00463DA6"/>
    <w:rsid w:val="00464335"/>
    <w:rsid w:val="0046434F"/>
    <w:rsid w:val="004643CC"/>
    <w:rsid w:val="00464809"/>
    <w:rsid w:val="00464CF6"/>
    <w:rsid w:val="00464F12"/>
    <w:rsid w:val="004659AF"/>
    <w:rsid w:val="00465BFC"/>
    <w:rsid w:val="00466D9B"/>
    <w:rsid w:val="00470FFA"/>
    <w:rsid w:val="004723CC"/>
    <w:rsid w:val="0047308E"/>
    <w:rsid w:val="0047355F"/>
    <w:rsid w:val="00473853"/>
    <w:rsid w:val="00473A3F"/>
    <w:rsid w:val="004746DB"/>
    <w:rsid w:val="00475113"/>
    <w:rsid w:val="00475C79"/>
    <w:rsid w:val="00476330"/>
    <w:rsid w:val="004765F6"/>
    <w:rsid w:val="00477222"/>
    <w:rsid w:val="00477540"/>
    <w:rsid w:val="0048103E"/>
    <w:rsid w:val="0048110D"/>
    <w:rsid w:val="00481641"/>
    <w:rsid w:val="00481767"/>
    <w:rsid w:val="00481CC3"/>
    <w:rsid w:val="00483B66"/>
    <w:rsid w:val="004844A8"/>
    <w:rsid w:val="00485404"/>
    <w:rsid w:val="00485464"/>
    <w:rsid w:val="00485AB1"/>
    <w:rsid w:val="00485ADF"/>
    <w:rsid w:val="00485D57"/>
    <w:rsid w:val="0048630C"/>
    <w:rsid w:val="0048733F"/>
    <w:rsid w:val="00490498"/>
    <w:rsid w:val="00490816"/>
    <w:rsid w:val="00490A73"/>
    <w:rsid w:val="004912D6"/>
    <w:rsid w:val="00491A9D"/>
    <w:rsid w:val="00491EA7"/>
    <w:rsid w:val="0049228F"/>
    <w:rsid w:val="004939EA"/>
    <w:rsid w:val="004941D9"/>
    <w:rsid w:val="004952DD"/>
    <w:rsid w:val="00495947"/>
    <w:rsid w:val="00495EF5"/>
    <w:rsid w:val="00496EF7"/>
    <w:rsid w:val="0049712C"/>
    <w:rsid w:val="00497F46"/>
    <w:rsid w:val="004A016F"/>
    <w:rsid w:val="004A03AC"/>
    <w:rsid w:val="004A0AD0"/>
    <w:rsid w:val="004A0FED"/>
    <w:rsid w:val="004A146A"/>
    <w:rsid w:val="004A169D"/>
    <w:rsid w:val="004A16DD"/>
    <w:rsid w:val="004A260A"/>
    <w:rsid w:val="004A2E38"/>
    <w:rsid w:val="004A2E39"/>
    <w:rsid w:val="004A32E1"/>
    <w:rsid w:val="004A3743"/>
    <w:rsid w:val="004A3935"/>
    <w:rsid w:val="004A39C8"/>
    <w:rsid w:val="004A4B60"/>
    <w:rsid w:val="004A4B9C"/>
    <w:rsid w:val="004A513B"/>
    <w:rsid w:val="004A52AE"/>
    <w:rsid w:val="004A54A3"/>
    <w:rsid w:val="004A7287"/>
    <w:rsid w:val="004A752F"/>
    <w:rsid w:val="004B0964"/>
    <w:rsid w:val="004B0C49"/>
    <w:rsid w:val="004B106B"/>
    <w:rsid w:val="004B1CE0"/>
    <w:rsid w:val="004B2012"/>
    <w:rsid w:val="004B2588"/>
    <w:rsid w:val="004B3C98"/>
    <w:rsid w:val="004B3EF4"/>
    <w:rsid w:val="004B45AB"/>
    <w:rsid w:val="004B5132"/>
    <w:rsid w:val="004B609E"/>
    <w:rsid w:val="004B675F"/>
    <w:rsid w:val="004B7329"/>
    <w:rsid w:val="004B73A3"/>
    <w:rsid w:val="004B7489"/>
    <w:rsid w:val="004B7AAB"/>
    <w:rsid w:val="004C0B73"/>
    <w:rsid w:val="004C1992"/>
    <w:rsid w:val="004C2358"/>
    <w:rsid w:val="004C23AD"/>
    <w:rsid w:val="004C2864"/>
    <w:rsid w:val="004C3045"/>
    <w:rsid w:val="004C3351"/>
    <w:rsid w:val="004C3ED2"/>
    <w:rsid w:val="004C472A"/>
    <w:rsid w:val="004C484D"/>
    <w:rsid w:val="004C4907"/>
    <w:rsid w:val="004C4B91"/>
    <w:rsid w:val="004C4FFF"/>
    <w:rsid w:val="004C57CC"/>
    <w:rsid w:val="004C65BE"/>
    <w:rsid w:val="004C6B05"/>
    <w:rsid w:val="004D0034"/>
    <w:rsid w:val="004D0774"/>
    <w:rsid w:val="004D0C1E"/>
    <w:rsid w:val="004D2609"/>
    <w:rsid w:val="004D3195"/>
    <w:rsid w:val="004D31CC"/>
    <w:rsid w:val="004D3B32"/>
    <w:rsid w:val="004D3ECC"/>
    <w:rsid w:val="004D4571"/>
    <w:rsid w:val="004D4C24"/>
    <w:rsid w:val="004D5507"/>
    <w:rsid w:val="004D58F2"/>
    <w:rsid w:val="004D59AE"/>
    <w:rsid w:val="004D66AE"/>
    <w:rsid w:val="004D73D7"/>
    <w:rsid w:val="004D7781"/>
    <w:rsid w:val="004D7894"/>
    <w:rsid w:val="004D78CE"/>
    <w:rsid w:val="004D7F0A"/>
    <w:rsid w:val="004E0833"/>
    <w:rsid w:val="004E1870"/>
    <w:rsid w:val="004E1CB4"/>
    <w:rsid w:val="004E2853"/>
    <w:rsid w:val="004E28C6"/>
    <w:rsid w:val="004E30FA"/>
    <w:rsid w:val="004E365C"/>
    <w:rsid w:val="004E3AAA"/>
    <w:rsid w:val="004E405D"/>
    <w:rsid w:val="004E534F"/>
    <w:rsid w:val="004E58F7"/>
    <w:rsid w:val="004E5C7B"/>
    <w:rsid w:val="004E642A"/>
    <w:rsid w:val="004E6A1F"/>
    <w:rsid w:val="004E6B4F"/>
    <w:rsid w:val="004E6C69"/>
    <w:rsid w:val="004E6CF1"/>
    <w:rsid w:val="004E71FA"/>
    <w:rsid w:val="004E75CA"/>
    <w:rsid w:val="004F01E3"/>
    <w:rsid w:val="004F07CD"/>
    <w:rsid w:val="004F0809"/>
    <w:rsid w:val="004F12C4"/>
    <w:rsid w:val="004F138F"/>
    <w:rsid w:val="004F1DC6"/>
    <w:rsid w:val="004F1E26"/>
    <w:rsid w:val="004F23CC"/>
    <w:rsid w:val="004F24BD"/>
    <w:rsid w:val="004F26AA"/>
    <w:rsid w:val="004F2CE5"/>
    <w:rsid w:val="004F300D"/>
    <w:rsid w:val="004F34B5"/>
    <w:rsid w:val="004F34E4"/>
    <w:rsid w:val="004F37BA"/>
    <w:rsid w:val="004F41DF"/>
    <w:rsid w:val="004F49FC"/>
    <w:rsid w:val="004F5957"/>
    <w:rsid w:val="004F636F"/>
    <w:rsid w:val="004F6583"/>
    <w:rsid w:val="004F7860"/>
    <w:rsid w:val="004F7D92"/>
    <w:rsid w:val="00500A74"/>
    <w:rsid w:val="00500BA5"/>
    <w:rsid w:val="00501006"/>
    <w:rsid w:val="0050183F"/>
    <w:rsid w:val="00501C72"/>
    <w:rsid w:val="00502259"/>
    <w:rsid w:val="00502590"/>
    <w:rsid w:val="00504282"/>
    <w:rsid w:val="00504339"/>
    <w:rsid w:val="0050443E"/>
    <w:rsid w:val="00504858"/>
    <w:rsid w:val="00504AC4"/>
    <w:rsid w:val="00504BAF"/>
    <w:rsid w:val="00505466"/>
    <w:rsid w:val="005056BD"/>
    <w:rsid w:val="00505724"/>
    <w:rsid w:val="005057E3"/>
    <w:rsid w:val="005065B5"/>
    <w:rsid w:val="0050670B"/>
    <w:rsid w:val="005067E3"/>
    <w:rsid w:val="005102C8"/>
    <w:rsid w:val="005107BC"/>
    <w:rsid w:val="00512672"/>
    <w:rsid w:val="00512C30"/>
    <w:rsid w:val="0051320F"/>
    <w:rsid w:val="005138C7"/>
    <w:rsid w:val="005141E8"/>
    <w:rsid w:val="00515208"/>
    <w:rsid w:val="00515321"/>
    <w:rsid w:val="005157C6"/>
    <w:rsid w:val="0051652C"/>
    <w:rsid w:val="0051661E"/>
    <w:rsid w:val="005173A1"/>
    <w:rsid w:val="00520D1C"/>
    <w:rsid w:val="00520F26"/>
    <w:rsid w:val="00521F6C"/>
    <w:rsid w:val="00522057"/>
    <w:rsid w:val="00522254"/>
    <w:rsid w:val="005225D8"/>
    <w:rsid w:val="00522A46"/>
    <w:rsid w:val="005234DF"/>
    <w:rsid w:val="0052400D"/>
    <w:rsid w:val="005241CB"/>
    <w:rsid w:val="00524378"/>
    <w:rsid w:val="00524C86"/>
    <w:rsid w:val="005264CA"/>
    <w:rsid w:val="0052701B"/>
    <w:rsid w:val="005271FF"/>
    <w:rsid w:val="00527644"/>
    <w:rsid w:val="005301E2"/>
    <w:rsid w:val="005306E9"/>
    <w:rsid w:val="00530AC4"/>
    <w:rsid w:val="00530BD5"/>
    <w:rsid w:val="005311A6"/>
    <w:rsid w:val="00531324"/>
    <w:rsid w:val="005314D8"/>
    <w:rsid w:val="00531E60"/>
    <w:rsid w:val="0053243A"/>
    <w:rsid w:val="005336CA"/>
    <w:rsid w:val="0053457A"/>
    <w:rsid w:val="00535575"/>
    <w:rsid w:val="00535901"/>
    <w:rsid w:val="005363B2"/>
    <w:rsid w:val="0053643B"/>
    <w:rsid w:val="00536828"/>
    <w:rsid w:val="005374C1"/>
    <w:rsid w:val="00537559"/>
    <w:rsid w:val="00537765"/>
    <w:rsid w:val="00537D76"/>
    <w:rsid w:val="00543979"/>
    <w:rsid w:val="00544152"/>
    <w:rsid w:val="005442A7"/>
    <w:rsid w:val="00544749"/>
    <w:rsid w:val="00544784"/>
    <w:rsid w:val="005447B0"/>
    <w:rsid w:val="00544F77"/>
    <w:rsid w:val="0054530D"/>
    <w:rsid w:val="005459F4"/>
    <w:rsid w:val="00545F9C"/>
    <w:rsid w:val="005462CF"/>
    <w:rsid w:val="00546B13"/>
    <w:rsid w:val="005500B5"/>
    <w:rsid w:val="005502A3"/>
    <w:rsid w:val="00550C99"/>
    <w:rsid w:val="0055127F"/>
    <w:rsid w:val="00551380"/>
    <w:rsid w:val="0055183C"/>
    <w:rsid w:val="0055279D"/>
    <w:rsid w:val="00553052"/>
    <w:rsid w:val="00553179"/>
    <w:rsid w:val="00553413"/>
    <w:rsid w:val="00553B64"/>
    <w:rsid w:val="0055477E"/>
    <w:rsid w:val="00555781"/>
    <w:rsid w:val="0055584E"/>
    <w:rsid w:val="0055595A"/>
    <w:rsid w:val="0055605E"/>
    <w:rsid w:val="00556A66"/>
    <w:rsid w:val="00556A8A"/>
    <w:rsid w:val="00557166"/>
    <w:rsid w:val="0055785E"/>
    <w:rsid w:val="0055788C"/>
    <w:rsid w:val="00557F74"/>
    <w:rsid w:val="005610DC"/>
    <w:rsid w:val="00561944"/>
    <w:rsid w:val="0056476C"/>
    <w:rsid w:val="00564854"/>
    <w:rsid w:val="00564B88"/>
    <w:rsid w:val="00564F99"/>
    <w:rsid w:val="0056530F"/>
    <w:rsid w:val="00566DDC"/>
    <w:rsid w:val="005673DD"/>
    <w:rsid w:val="00567CE1"/>
    <w:rsid w:val="005716E4"/>
    <w:rsid w:val="00571BDE"/>
    <w:rsid w:val="00572950"/>
    <w:rsid w:val="00572FB0"/>
    <w:rsid w:val="00573624"/>
    <w:rsid w:val="00573651"/>
    <w:rsid w:val="00573D1D"/>
    <w:rsid w:val="005743EC"/>
    <w:rsid w:val="0057686E"/>
    <w:rsid w:val="00576FFC"/>
    <w:rsid w:val="005806EA"/>
    <w:rsid w:val="0058210B"/>
    <w:rsid w:val="005830C1"/>
    <w:rsid w:val="0058369E"/>
    <w:rsid w:val="0058376A"/>
    <w:rsid w:val="00583A27"/>
    <w:rsid w:val="005845ED"/>
    <w:rsid w:val="00584A76"/>
    <w:rsid w:val="00584E31"/>
    <w:rsid w:val="00585503"/>
    <w:rsid w:val="00586217"/>
    <w:rsid w:val="005866C1"/>
    <w:rsid w:val="005870BD"/>
    <w:rsid w:val="005875DD"/>
    <w:rsid w:val="00587C4B"/>
    <w:rsid w:val="0059014C"/>
    <w:rsid w:val="00590C8E"/>
    <w:rsid w:val="00591263"/>
    <w:rsid w:val="005912B1"/>
    <w:rsid w:val="00592E80"/>
    <w:rsid w:val="00593064"/>
    <w:rsid w:val="00593314"/>
    <w:rsid w:val="00594346"/>
    <w:rsid w:val="00594496"/>
    <w:rsid w:val="005947AB"/>
    <w:rsid w:val="005949CC"/>
    <w:rsid w:val="00595386"/>
    <w:rsid w:val="00595B33"/>
    <w:rsid w:val="00595B76"/>
    <w:rsid w:val="00596E84"/>
    <w:rsid w:val="005A10EF"/>
    <w:rsid w:val="005A12CB"/>
    <w:rsid w:val="005A1632"/>
    <w:rsid w:val="005A1AF7"/>
    <w:rsid w:val="005A1DA0"/>
    <w:rsid w:val="005A2520"/>
    <w:rsid w:val="005A25AC"/>
    <w:rsid w:val="005A5304"/>
    <w:rsid w:val="005A53B5"/>
    <w:rsid w:val="005A5579"/>
    <w:rsid w:val="005A663A"/>
    <w:rsid w:val="005A7740"/>
    <w:rsid w:val="005B0048"/>
    <w:rsid w:val="005B074B"/>
    <w:rsid w:val="005B14B4"/>
    <w:rsid w:val="005B1DD2"/>
    <w:rsid w:val="005B207F"/>
    <w:rsid w:val="005B27AE"/>
    <w:rsid w:val="005B2E33"/>
    <w:rsid w:val="005B3B19"/>
    <w:rsid w:val="005B3E6B"/>
    <w:rsid w:val="005B4658"/>
    <w:rsid w:val="005B5366"/>
    <w:rsid w:val="005B5F9E"/>
    <w:rsid w:val="005B63E7"/>
    <w:rsid w:val="005B6997"/>
    <w:rsid w:val="005B7112"/>
    <w:rsid w:val="005B7826"/>
    <w:rsid w:val="005B7B41"/>
    <w:rsid w:val="005C120C"/>
    <w:rsid w:val="005C2FD3"/>
    <w:rsid w:val="005C4FF4"/>
    <w:rsid w:val="005C50C8"/>
    <w:rsid w:val="005C61C0"/>
    <w:rsid w:val="005C6321"/>
    <w:rsid w:val="005C6541"/>
    <w:rsid w:val="005C6618"/>
    <w:rsid w:val="005C7376"/>
    <w:rsid w:val="005C7CCB"/>
    <w:rsid w:val="005D0C81"/>
    <w:rsid w:val="005D13A5"/>
    <w:rsid w:val="005D16B4"/>
    <w:rsid w:val="005D1C53"/>
    <w:rsid w:val="005D2BD1"/>
    <w:rsid w:val="005D40EA"/>
    <w:rsid w:val="005D425E"/>
    <w:rsid w:val="005D46F1"/>
    <w:rsid w:val="005D4C83"/>
    <w:rsid w:val="005D543D"/>
    <w:rsid w:val="005D5D66"/>
    <w:rsid w:val="005D6CD3"/>
    <w:rsid w:val="005D7477"/>
    <w:rsid w:val="005D780B"/>
    <w:rsid w:val="005D7A1B"/>
    <w:rsid w:val="005E0000"/>
    <w:rsid w:val="005E020B"/>
    <w:rsid w:val="005E1296"/>
    <w:rsid w:val="005E1957"/>
    <w:rsid w:val="005E1C24"/>
    <w:rsid w:val="005E1DA5"/>
    <w:rsid w:val="005E2479"/>
    <w:rsid w:val="005E2DE8"/>
    <w:rsid w:val="005E2FDE"/>
    <w:rsid w:val="005E435A"/>
    <w:rsid w:val="005E44E0"/>
    <w:rsid w:val="005E49A5"/>
    <w:rsid w:val="005E5379"/>
    <w:rsid w:val="005E5699"/>
    <w:rsid w:val="005E5957"/>
    <w:rsid w:val="005E6779"/>
    <w:rsid w:val="005E6D05"/>
    <w:rsid w:val="005E7FAE"/>
    <w:rsid w:val="005F02F7"/>
    <w:rsid w:val="005F1912"/>
    <w:rsid w:val="005F2312"/>
    <w:rsid w:val="005F2D65"/>
    <w:rsid w:val="005F2EEC"/>
    <w:rsid w:val="005F3342"/>
    <w:rsid w:val="005F3597"/>
    <w:rsid w:val="005F3631"/>
    <w:rsid w:val="005F3AE3"/>
    <w:rsid w:val="005F3F2C"/>
    <w:rsid w:val="005F44D9"/>
    <w:rsid w:val="005F488E"/>
    <w:rsid w:val="005F4E7A"/>
    <w:rsid w:val="005F51A7"/>
    <w:rsid w:val="005F5447"/>
    <w:rsid w:val="005F6BED"/>
    <w:rsid w:val="005F7431"/>
    <w:rsid w:val="005F78D0"/>
    <w:rsid w:val="00600322"/>
    <w:rsid w:val="006012C9"/>
    <w:rsid w:val="00602D2C"/>
    <w:rsid w:val="00603226"/>
    <w:rsid w:val="00603F30"/>
    <w:rsid w:val="00603FD5"/>
    <w:rsid w:val="00604180"/>
    <w:rsid w:val="0060463F"/>
    <w:rsid w:val="00605CA6"/>
    <w:rsid w:val="00606C80"/>
    <w:rsid w:val="00606D5B"/>
    <w:rsid w:val="0061040B"/>
    <w:rsid w:val="00611A52"/>
    <w:rsid w:val="0061219A"/>
    <w:rsid w:val="00612AAE"/>
    <w:rsid w:val="00613B0B"/>
    <w:rsid w:val="006145EB"/>
    <w:rsid w:val="00614EC3"/>
    <w:rsid w:val="00615259"/>
    <w:rsid w:val="00615BD4"/>
    <w:rsid w:val="00616DC8"/>
    <w:rsid w:val="00616E78"/>
    <w:rsid w:val="006173E3"/>
    <w:rsid w:val="0062060F"/>
    <w:rsid w:val="00622FCD"/>
    <w:rsid w:val="0062327F"/>
    <w:rsid w:val="006241EF"/>
    <w:rsid w:val="00624A22"/>
    <w:rsid w:val="0062511D"/>
    <w:rsid w:val="006259EA"/>
    <w:rsid w:val="00625DB1"/>
    <w:rsid w:val="00626CAF"/>
    <w:rsid w:val="0062780A"/>
    <w:rsid w:val="00630DB1"/>
    <w:rsid w:val="0063108F"/>
    <w:rsid w:val="006317A4"/>
    <w:rsid w:val="00631A5E"/>
    <w:rsid w:val="006323E0"/>
    <w:rsid w:val="006328AF"/>
    <w:rsid w:val="00632F72"/>
    <w:rsid w:val="00633B1E"/>
    <w:rsid w:val="0063469E"/>
    <w:rsid w:val="006369FE"/>
    <w:rsid w:val="00636E3A"/>
    <w:rsid w:val="006378E4"/>
    <w:rsid w:val="00637F44"/>
    <w:rsid w:val="0064048D"/>
    <w:rsid w:val="00641D30"/>
    <w:rsid w:val="00641EFC"/>
    <w:rsid w:val="00642407"/>
    <w:rsid w:val="00642801"/>
    <w:rsid w:val="00643074"/>
    <w:rsid w:val="006432D6"/>
    <w:rsid w:val="00643F87"/>
    <w:rsid w:val="00644477"/>
    <w:rsid w:val="00645497"/>
    <w:rsid w:val="00646315"/>
    <w:rsid w:val="00646CD7"/>
    <w:rsid w:val="00646D3C"/>
    <w:rsid w:val="00647278"/>
    <w:rsid w:val="006479D5"/>
    <w:rsid w:val="00647D8A"/>
    <w:rsid w:val="006503A4"/>
    <w:rsid w:val="00650520"/>
    <w:rsid w:val="00650E41"/>
    <w:rsid w:val="00651788"/>
    <w:rsid w:val="00651806"/>
    <w:rsid w:val="00651D3B"/>
    <w:rsid w:val="00651F88"/>
    <w:rsid w:val="006529AE"/>
    <w:rsid w:val="00652CC4"/>
    <w:rsid w:val="00653FB6"/>
    <w:rsid w:val="006559C3"/>
    <w:rsid w:val="00656CF9"/>
    <w:rsid w:val="00657FFC"/>
    <w:rsid w:val="006605C4"/>
    <w:rsid w:val="006606EA"/>
    <w:rsid w:val="00661213"/>
    <w:rsid w:val="0066153A"/>
    <w:rsid w:val="0066186E"/>
    <w:rsid w:val="00661DE0"/>
    <w:rsid w:val="0066200D"/>
    <w:rsid w:val="00662094"/>
    <w:rsid w:val="00662A16"/>
    <w:rsid w:val="00664721"/>
    <w:rsid w:val="00664848"/>
    <w:rsid w:val="006650C3"/>
    <w:rsid w:val="00665CE7"/>
    <w:rsid w:val="00665D2D"/>
    <w:rsid w:val="006664F7"/>
    <w:rsid w:val="00666804"/>
    <w:rsid w:val="00666B61"/>
    <w:rsid w:val="00666C0D"/>
    <w:rsid w:val="00666C46"/>
    <w:rsid w:val="0066715E"/>
    <w:rsid w:val="00667234"/>
    <w:rsid w:val="006673DB"/>
    <w:rsid w:val="006701F8"/>
    <w:rsid w:val="00670356"/>
    <w:rsid w:val="00670CB9"/>
    <w:rsid w:val="006712AD"/>
    <w:rsid w:val="00671AFD"/>
    <w:rsid w:val="00671FED"/>
    <w:rsid w:val="0067234E"/>
    <w:rsid w:val="00673790"/>
    <w:rsid w:val="006742AF"/>
    <w:rsid w:val="0067522E"/>
    <w:rsid w:val="006756B2"/>
    <w:rsid w:val="00675B6B"/>
    <w:rsid w:val="00675B91"/>
    <w:rsid w:val="00675D59"/>
    <w:rsid w:val="006762E1"/>
    <w:rsid w:val="0067633B"/>
    <w:rsid w:val="006764CD"/>
    <w:rsid w:val="00676A76"/>
    <w:rsid w:val="006803DD"/>
    <w:rsid w:val="00680720"/>
    <w:rsid w:val="00680E3E"/>
    <w:rsid w:val="00681D98"/>
    <w:rsid w:val="00682761"/>
    <w:rsid w:val="00683C55"/>
    <w:rsid w:val="006841D6"/>
    <w:rsid w:val="006855BA"/>
    <w:rsid w:val="006859F9"/>
    <w:rsid w:val="006860D9"/>
    <w:rsid w:val="00686F88"/>
    <w:rsid w:val="0068724F"/>
    <w:rsid w:val="00687B82"/>
    <w:rsid w:val="00687C5E"/>
    <w:rsid w:val="00690934"/>
    <w:rsid w:val="00690D8D"/>
    <w:rsid w:val="00690DA7"/>
    <w:rsid w:val="00691137"/>
    <w:rsid w:val="00691665"/>
    <w:rsid w:val="00691BA9"/>
    <w:rsid w:val="00691C32"/>
    <w:rsid w:val="0069257C"/>
    <w:rsid w:val="0069295A"/>
    <w:rsid w:val="00692995"/>
    <w:rsid w:val="00694896"/>
    <w:rsid w:val="00694F06"/>
    <w:rsid w:val="00695002"/>
    <w:rsid w:val="00695487"/>
    <w:rsid w:val="006958AD"/>
    <w:rsid w:val="00695A0C"/>
    <w:rsid w:val="00695B11"/>
    <w:rsid w:val="00695E32"/>
    <w:rsid w:val="00696254"/>
    <w:rsid w:val="00696396"/>
    <w:rsid w:val="006974A2"/>
    <w:rsid w:val="0069789D"/>
    <w:rsid w:val="00697A6B"/>
    <w:rsid w:val="00697DA1"/>
    <w:rsid w:val="00697DEE"/>
    <w:rsid w:val="006A0594"/>
    <w:rsid w:val="006A1024"/>
    <w:rsid w:val="006A1850"/>
    <w:rsid w:val="006A1DEF"/>
    <w:rsid w:val="006A2048"/>
    <w:rsid w:val="006A23B9"/>
    <w:rsid w:val="006A23F2"/>
    <w:rsid w:val="006A2427"/>
    <w:rsid w:val="006A33B1"/>
    <w:rsid w:val="006A34C5"/>
    <w:rsid w:val="006A34CE"/>
    <w:rsid w:val="006A3C76"/>
    <w:rsid w:val="006A4BBD"/>
    <w:rsid w:val="006A5742"/>
    <w:rsid w:val="006A62D6"/>
    <w:rsid w:val="006A74AC"/>
    <w:rsid w:val="006B0008"/>
    <w:rsid w:val="006B046A"/>
    <w:rsid w:val="006B11D5"/>
    <w:rsid w:val="006B1D8D"/>
    <w:rsid w:val="006B2360"/>
    <w:rsid w:val="006B2468"/>
    <w:rsid w:val="006B2EDA"/>
    <w:rsid w:val="006B3079"/>
    <w:rsid w:val="006B3EAD"/>
    <w:rsid w:val="006B4087"/>
    <w:rsid w:val="006B421E"/>
    <w:rsid w:val="006B521A"/>
    <w:rsid w:val="006B527E"/>
    <w:rsid w:val="006B56AC"/>
    <w:rsid w:val="006C0C5E"/>
    <w:rsid w:val="006C0CA7"/>
    <w:rsid w:val="006C0F9B"/>
    <w:rsid w:val="006C11C7"/>
    <w:rsid w:val="006C133A"/>
    <w:rsid w:val="006C189E"/>
    <w:rsid w:val="006C1D9E"/>
    <w:rsid w:val="006C2105"/>
    <w:rsid w:val="006C2365"/>
    <w:rsid w:val="006C26FF"/>
    <w:rsid w:val="006C2BC6"/>
    <w:rsid w:val="006C3DCE"/>
    <w:rsid w:val="006C3E0C"/>
    <w:rsid w:val="006C4AF4"/>
    <w:rsid w:val="006C554E"/>
    <w:rsid w:val="006C66E5"/>
    <w:rsid w:val="006C68E3"/>
    <w:rsid w:val="006C7458"/>
    <w:rsid w:val="006C77F0"/>
    <w:rsid w:val="006C7CBE"/>
    <w:rsid w:val="006C7EA6"/>
    <w:rsid w:val="006D05E0"/>
    <w:rsid w:val="006D06BF"/>
    <w:rsid w:val="006D17CE"/>
    <w:rsid w:val="006D1AD4"/>
    <w:rsid w:val="006D25CA"/>
    <w:rsid w:val="006D2885"/>
    <w:rsid w:val="006D3B9E"/>
    <w:rsid w:val="006D3D97"/>
    <w:rsid w:val="006D3F1C"/>
    <w:rsid w:val="006D3F2F"/>
    <w:rsid w:val="006D41A7"/>
    <w:rsid w:val="006D4AD7"/>
    <w:rsid w:val="006D7989"/>
    <w:rsid w:val="006D7FCC"/>
    <w:rsid w:val="006E004C"/>
    <w:rsid w:val="006E03B0"/>
    <w:rsid w:val="006E19FD"/>
    <w:rsid w:val="006E1BD8"/>
    <w:rsid w:val="006E1CBC"/>
    <w:rsid w:val="006E24F3"/>
    <w:rsid w:val="006E3095"/>
    <w:rsid w:val="006E33D6"/>
    <w:rsid w:val="006E3536"/>
    <w:rsid w:val="006E3F80"/>
    <w:rsid w:val="006E581D"/>
    <w:rsid w:val="006E5CA1"/>
    <w:rsid w:val="006E6992"/>
    <w:rsid w:val="006E7014"/>
    <w:rsid w:val="006E7EAC"/>
    <w:rsid w:val="006F0700"/>
    <w:rsid w:val="006F176C"/>
    <w:rsid w:val="006F2116"/>
    <w:rsid w:val="006F2B80"/>
    <w:rsid w:val="006F3B2D"/>
    <w:rsid w:val="006F4026"/>
    <w:rsid w:val="006F4046"/>
    <w:rsid w:val="006F430F"/>
    <w:rsid w:val="006F489D"/>
    <w:rsid w:val="006F5599"/>
    <w:rsid w:val="006F61C6"/>
    <w:rsid w:val="006F722C"/>
    <w:rsid w:val="006F788B"/>
    <w:rsid w:val="006F7E09"/>
    <w:rsid w:val="00701427"/>
    <w:rsid w:val="00701EAC"/>
    <w:rsid w:val="00703905"/>
    <w:rsid w:val="00703CA1"/>
    <w:rsid w:val="007043D2"/>
    <w:rsid w:val="00704B19"/>
    <w:rsid w:val="0070542A"/>
    <w:rsid w:val="00707923"/>
    <w:rsid w:val="007109CA"/>
    <w:rsid w:val="00710B53"/>
    <w:rsid w:val="00710C3B"/>
    <w:rsid w:val="00710F0E"/>
    <w:rsid w:val="0071114B"/>
    <w:rsid w:val="00711B14"/>
    <w:rsid w:val="0071245F"/>
    <w:rsid w:val="00712F9B"/>
    <w:rsid w:val="00713B8B"/>
    <w:rsid w:val="00714488"/>
    <w:rsid w:val="007149AC"/>
    <w:rsid w:val="00715299"/>
    <w:rsid w:val="00715BCD"/>
    <w:rsid w:val="00715F0E"/>
    <w:rsid w:val="00715FF9"/>
    <w:rsid w:val="0071639B"/>
    <w:rsid w:val="007168E7"/>
    <w:rsid w:val="00716B4A"/>
    <w:rsid w:val="00716F92"/>
    <w:rsid w:val="0071730D"/>
    <w:rsid w:val="00717BEA"/>
    <w:rsid w:val="0072066F"/>
    <w:rsid w:val="00720C10"/>
    <w:rsid w:val="00720F30"/>
    <w:rsid w:val="00721320"/>
    <w:rsid w:val="00722DE5"/>
    <w:rsid w:val="0072311E"/>
    <w:rsid w:val="00723510"/>
    <w:rsid w:val="007239CB"/>
    <w:rsid w:val="0072554D"/>
    <w:rsid w:val="007258F3"/>
    <w:rsid w:val="00726508"/>
    <w:rsid w:val="0072659D"/>
    <w:rsid w:val="00726E17"/>
    <w:rsid w:val="007272E3"/>
    <w:rsid w:val="00727801"/>
    <w:rsid w:val="00727AE3"/>
    <w:rsid w:val="00730AD9"/>
    <w:rsid w:val="0073147E"/>
    <w:rsid w:val="00731E21"/>
    <w:rsid w:val="00732842"/>
    <w:rsid w:val="00732B83"/>
    <w:rsid w:val="00732FAD"/>
    <w:rsid w:val="00733165"/>
    <w:rsid w:val="00733759"/>
    <w:rsid w:val="00733DEC"/>
    <w:rsid w:val="00734963"/>
    <w:rsid w:val="00735148"/>
    <w:rsid w:val="00735909"/>
    <w:rsid w:val="00735AD0"/>
    <w:rsid w:val="00736259"/>
    <w:rsid w:val="00736307"/>
    <w:rsid w:val="00737C7A"/>
    <w:rsid w:val="00737CBA"/>
    <w:rsid w:val="00740C77"/>
    <w:rsid w:val="00741809"/>
    <w:rsid w:val="00741C47"/>
    <w:rsid w:val="0074201B"/>
    <w:rsid w:val="00742A32"/>
    <w:rsid w:val="00742C2A"/>
    <w:rsid w:val="007430BB"/>
    <w:rsid w:val="0074461C"/>
    <w:rsid w:val="0074520E"/>
    <w:rsid w:val="00745EF3"/>
    <w:rsid w:val="0074714D"/>
    <w:rsid w:val="00747E73"/>
    <w:rsid w:val="0075016C"/>
    <w:rsid w:val="00750251"/>
    <w:rsid w:val="007508E3"/>
    <w:rsid w:val="00751800"/>
    <w:rsid w:val="00752B29"/>
    <w:rsid w:val="00752BF3"/>
    <w:rsid w:val="00752D20"/>
    <w:rsid w:val="007533B7"/>
    <w:rsid w:val="00753CD2"/>
    <w:rsid w:val="00755AA3"/>
    <w:rsid w:val="00755D60"/>
    <w:rsid w:val="0075650D"/>
    <w:rsid w:val="0075757C"/>
    <w:rsid w:val="00757CE0"/>
    <w:rsid w:val="00760BD0"/>
    <w:rsid w:val="0076289C"/>
    <w:rsid w:val="00762F57"/>
    <w:rsid w:val="00763179"/>
    <w:rsid w:val="00763767"/>
    <w:rsid w:val="0076436B"/>
    <w:rsid w:val="007643B6"/>
    <w:rsid w:val="00764425"/>
    <w:rsid w:val="00764C3C"/>
    <w:rsid w:val="0076668E"/>
    <w:rsid w:val="007676D8"/>
    <w:rsid w:val="007706F9"/>
    <w:rsid w:val="00770775"/>
    <w:rsid w:val="00770EFA"/>
    <w:rsid w:val="007724D6"/>
    <w:rsid w:val="0077254E"/>
    <w:rsid w:val="00772D25"/>
    <w:rsid w:val="00773680"/>
    <w:rsid w:val="00774121"/>
    <w:rsid w:val="007742E7"/>
    <w:rsid w:val="00776B80"/>
    <w:rsid w:val="007805D7"/>
    <w:rsid w:val="00780774"/>
    <w:rsid w:val="00780E9A"/>
    <w:rsid w:val="007814D0"/>
    <w:rsid w:val="00781F53"/>
    <w:rsid w:val="00782F05"/>
    <w:rsid w:val="0078321D"/>
    <w:rsid w:val="0078346A"/>
    <w:rsid w:val="007838B2"/>
    <w:rsid w:val="007859D8"/>
    <w:rsid w:val="00785ABE"/>
    <w:rsid w:val="00786DD3"/>
    <w:rsid w:val="007900DE"/>
    <w:rsid w:val="007907AA"/>
    <w:rsid w:val="00791748"/>
    <w:rsid w:val="0079182E"/>
    <w:rsid w:val="007927C7"/>
    <w:rsid w:val="00793989"/>
    <w:rsid w:val="00793CB0"/>
    <w:rsid w:val="00794374"/>
    <w:rsid w:val="0079460E"/>
    <w:rsid w:val="0079476B"/>
    <w:rsid w:val="00794864"/>
    <w:rsid w:val="00794A43"/>
    <w:rsid w:val="00795300"/>
    <w:rsid w:val="00795778"/>
    <w:rsid w:val="00796492"/>
    <w:rsid w:val="00797300"/>
    <w:rsid w:val="007973B1"/>
    <w:rsid w:val="007974E4"/>
    <w:rsid w:val="00797613"/>
    <w:rsid w:val="007977FD"/>
    <w:rsid w:val="00797BC4"/>
    <w:rsid w:val="00797EDA"/>
    <w:rsid w:val="007A0363"/>
    <w:rsid w:val="007A1E75"/>
    <w:rsid w:val="007A2237"/>
    <w:rsid w:val="007A226C"/>
    <w:rsid w:val="007A25AF"/>
    <w:rsid w:val="007A2BA5"/>
    <w:rsid w:val="007A37D6"/>
    <w:rsid w:val="007A382C"/>
    <w:rsid w:val="007A3AF9"/>
    <w:rsid w:val="007A3C2B"/>
    <w:rsid w:val="007A3DFB"/>
    <w:rsid w:val="007A400D"/>
    <w:rsid w:val="007A4581"/>
    <w:rsid w:val="007A4865"/>
    <w:rsid w:val="007A4C4D"/>
    <w:rsid w:val="007A5787"/>
    <w:rsid w:val="007A5A13"/>
    <w:rsid w:val="007A6ECD"/>
    <w:rsid w:val="007A797E"/>
    <w:rsid w:val="007B0B2B"/>
    <w:rsid w:val="007B1550"/>
    <w:rsid w:val="007B180F"/>
    <w:rsid w:val="007B1F9A"/>
    <w:rsid w:val="007B2300"/>
    <w:rsid w:val="007B273B"/>
    <w:rsid w:val="007B2F77"/>
    <w:rsid w:val="007B3CC9"/>
    <w:rsid w:val="007B4602"/>
    <w:rsid w:val="007B48FB"/>
    <w:rsid w:val="007B555D"/>
    <w:rsid w:val="007B7871"/>
    <w:rsid w:val="007C071F"/>
    <w:rsid w:val="007C0ADF"/>
    <w:rsid w:val="007C189C"/>
    <w:rsid w:val="007C1E82"/>
    <w:rsid w:val="007C1F27"/>
    <w:rsid w:val="007C22BC"/>
    <w:rsid w:val="007C2784"/>
    <w:rsid w:val="007C4538"/>
    <w:rsid w:val="007C464C"/>
    <w:rsid w:val="007C4B21"/>
    <w:rsid w:val="007C4FFE"/>
    <w:rsid w:val="007C5756"/>
    <w:rsid w:val="007C7065"/>
    <w:rsid w:val="007C75C9"/>
    <w:rsid w:val="007C7736"/>
    <w:rsid w:val="007C7FFB"/>
    <w:rsid w:val="007D015F"/>
    <w:rsid w:val="007D072D"/>
    <w:rsid w:val="007D0768"/>
    <w:rsid w:val="007D1634"/>
    <w:rsid w:val="007D1DDA"/>
    <w:rsid w:val="007D30E3"/>
    <w:rsid w:val="007D43C7"/>
    <w:rsid w:val="007D45D3"/>
    <w:rsid w:val="007D45EB"/>
    <w:rsid w:val="007D50D0"/>
    <w:rsid w:val="007D5447"/>
    <w:rsid w:val="007D547D"/>
    <w:rsid w:val="007D5768"/>
    <w:rsid w:val="007D67E1"/>
    <w:rsid w:val="007D6B74"/>
    <w:rsid w:val="007D6D21"/>
    <w:rsid w:val="007D7AC3"/>
    <w:rsid w:val="007D7B7A"/>
    <w:rsid w:val="007E0741"/>
    <w:rsid w:val="007E0885"/>
    <w:rsid w:val="007E098A"/>
    <w:rsid w:val="007E17D0"/>
    <w:rsid w:val="007E1AEB"/>
    <w:rsid w:val="007E1D55"/>
    <w:rsid w:val="007E1FE4"/>
    <w:rsid w:val="007E24F4"/>
    <w:rsid w:val="007E2650"/>
    <w:rsid w:val="007E30BF"/>
    <w:rsid w:val="007E45C3"/>
    <w:rsid w:val="007E463F"/>
    <w:rsid w:val="007E4B64"/>
    <w:rsid w:val="007E4DD2"/>
    <w:rsid w:val="007E53CB"/>
    <w:rsid w:val="007E56AD"/>
    <w:rsid w:val="007E5B50"/>
    <w:rsid w:val="007E6270"/>
    <w:rsid w:val="007E709D"/>
    <w:rsid w:val="007E761E"/>
    <w:rsid w:val="007E77D1"/>
    <w:rsid w:val="007F1EB6"/>
    <w:rsid w:val="007F2205"/>
    <w:rsid w:val="007F31C9"/>
    <w:rsid w:val="007F341D"/>
    <w:rsid w:val="007F3548"/>
    <w:rsid w:val="007F4DC6"/>
    <w:rsid w:val="007F4DE3"/>
    <w:rsid w:val="007F4EF2"/>
    <w:rsid w:val="007F519C"/>
    <w:rsid w:val="007F55E0"/>
    <w:rsid w:val="007F582C"/>
    <w:rsid w:val="007F637C"/>
    <w:rsid w:val="007F6C2C"/>
    <w:rsid w:val="007F707C"/>
    <w:rsid w:val="007F77CE"/>
    <w:rsid w:val="007F7841"/>
    <w:rsid w:val="007F7A5C"/>
    <w:rsid w:val="0080011C"/>
    <w:rsid w:val="008027CB"/>
    <w:rsid w:val="00802801"/>
    <w:rsid w:val="00802D13"/>
    <w:rsid w:val="008036EE"/>
    <w:rsid w:val="00803E34"/>
    <w:rsid w:val="00803F60"/>
    <w:rsid w:val="00804B4D"/>
    <w:rsid w:val="00804CBE"/>
    <w:rsid w:val="00805253"/>
    <w:rsid w:val="00805463"/>
    <w:rsid w:val="00805640"/>
    <w:rsid w:val="008060D6"/>
    <w:rsid w:val="00806D3D"/>
    <w:rsid w:val="00807AD6"/>
    <w:rsid w:val="00807BE5"/>
    <w:rsid w:val="0081152A"/>
    <w:rsid w:val="00811A75"/>
    <w:rsid w:val="00811C46"/>
    <w:rsid w:val="008121D7"/>
    <w:rsid w:val="008135E7"/>
    <w:rsid w:val="0081373F"/>
    <w:rsid w:val="0081407E"/>
    <w:rsid w:val="0081409E"/>
    <w:rsid w:val="008143DB"/>
    <w:rsid w:val="008147FD"/>
    <w:rsid w:val="0081533C"/>
    <w:rsid w:val="00815A3F"/>
    <w:rsid w:val="008161C2"/>
    <w:rsid w:val="008169AF"/>
    <w:rsid w:val="008177A7"/>
    <w:rsid w:val="00820AD1"/>
    <w:rsid w:val="00821741"/>
    <w:rsid w:val="008221A5"/>
    <w:rsid w:val="008221C0"/>
    <w:rsid w:val="00822668"/>
    <w:rsid w:val="00822E29"/>
    <w:rsid w:val="00822FCA"/>
    <w:rsid w:val="00823C45"/>
    <w:rsid w:val="00825714"/>
    <w:rsid w:val="0082648D"/>
    <w:rsid w:val="008269A8"/>
    <w:rsid w:val="00830F74"/>
    <w:rsid w:val="00831C9D"/>
    <w:rsid w:val="00831E72"/>
    <w:rsid w:val="00832DD7"/>
    <w:rsid w:val="00833148"/>
    <w:rsid w:val="00833DFD"/>
    <w:rsid w:val="00834CB4"/>
    <w:rsid w:val="008352B5"/>
    <w:rsid w:val="00835438"/>
    <w:rsid w:val="00835BCA"/>
    <w:rsid w:val="00836E0A"/>
    <w:rsid w:val="00837075"/>
    <w:rsid w:val="0083739A"/>
    <w:rsid w:val="008375C0"/>
    <w:rsid w:val="008378DB"/>
    <w:rsid w:val="00837E9F"/>
    <w:rsid w:val="008401F4"/>
    <w:rsid w:val="008405E2"/>
    <w:rsid w:val="00840AE6"/>
    <w:rsid w:val="00840B82"/>
    <w:rsid w:val="008412E8"/>
    <w:rsid w:val="00841604"/>
    <w:rsid w:val="00842B28"/>
    <w:rsid w:val="0084304D"/>
    <w:rsid w:val="00843954"/>
    <w:rsid w:val="00843BCA"/>
    <w:rsid w:val="00844901"/>
    <w:rsid w:val="00844A46"/>
    <w:rsid w:val="00844A5A"/>
    <w:rsid w:val="00844BE0"/>
    <w:rsid w:val="008451DE"/>
    <w:rsid w:val="0084555D"/>
    <w:rsid w:val="00846343"/>
    <w:rsid w:val="008466F0"/>
    <w:rsid w:val="00846AC8"/>
    <w:rsid w:val="00847265"/>
    <w:rsid w:val="00847660"/>
    <w:rsid w:val="008477F8"/>
    <w:rsid w:val="008478DB"/>
    <w:rsid w:val="0085049A"/>
    <w:rsid w:val="00850570"/>
    <w:rsid w:val="00850A47"/>
    <w:rsid w:val="00850A7B"/>
    <w:rsid w:val="00850D26"/>
    <w:rsid w:val="00852434"/>
    <w:rsid w:val="00853229"/>
    <w:rsid w:val="0085398B"/>
    <w:rsid w:val="0085401E"/>
    <w:rsid w:val="00854130"/>
    <w:rsid w:val="0085413E"/>
    <w:rsid w:val="0085439B"/>
    <w:rsid w:val="0085590C"/>
    <w:rsid w:val="00857048"/>
    <w:rsid w:val="00857751"/>
    <w:rsid w:val="008601BD"/>
    <w:rsid w:val="00860249"/>
    <w:rsid w:val="008607D8"/>
    <w:rsid w:val="008617EC"/>
    <w:rsid w:val="008621AF"/>
    <w:rsid w:val="00862B64"/>
    <w:rsid w:val="00863017"/>
    <w:rsid w:val="008633EF"/>
    <w:rsid w:val="00864113"/>
    <w:rsid w:val="0086572B"/>
    <w:rsid w:val="00865970"/>
    <w:rsid w:val="00866466"/>
    <w:rsid w:val="00866578"/>
    <w:rsid w:val="00867322"/>
    <w:rsid w:val="008676C2"/>
    <w:rsid w:val="00867832"/>
    <w:rsid w:val="00867B6E"/>
    <w:rsid w:val="0087082A"/>
    <w:rsid w:val="0087334F"/>
    <w:rsid w:val="00875002"/>
    <w:rsid w:val="00875A22"/>
    <w:rsid w:val="00875A37"/>
    <w:rsid w:val="00880CA6"/>
    <w:rsid w:val="008819EC"/>
    <w:rsid w:val="00881A80"/>
    <w:rsid w:val="008822BA"/>
    <w:rsid w:val="008825EE"/>
    <w:rsid w:val="0088360B"/>
    <w:rsid w:val="00883AAB"/>
    <w:rsid w:val="008841E0"/>
    <w:rsid w:val="00884241"/>
    <w:rsid w:val="008848E4"/>
    <w:rsid w:val="00884E0A"/>
    <w:rsid w:val="00884F4D"/>
    <w:rsid w:val="0088530A"/>
    <w:rsid w:val="0088576A"/>
    <w:rsid w:val="00885F11"/>
    <w:rsid w:val="00885F99"/>
    <w:rsid w:val="008879AD"/>
    <w:rsid w:val="00890A8D"/>
    <w:rsid w:val="0089119D"/>
    <w:rsid w:val="0089186E"/>
    <w:rsid w:val="00892064"/>
    <w:rsid w:val="00892EA9"/>
    <w:rsid w:val="0089342A"/>
    <w:rsid w:val="00893821"/>
    <w:rsid w:val="00893C4F"/>
    <w:rsid w:val="00893DBC"/>
    <w:rsid w:val="00893F9C"/>
    <w:rsid w:val="008943C2"/>
    <w:rsid w:val="00894583"/>
    <w:rsid w:val="00894629"/>
    <w:rsid w:val="00894B57"/>
    <w:rsid w:val="00895411"/>
    <w:rsid w:val="00895865"/>
    <w:rsid w:val="00895F34"/>
    <w:rsid w:val="0089678A"/>
    <w:rsid w:val="00896BD6"/>
    <w:rsid w:val="00896C45"/>
    <w:rsid w:val="008A0699"/>
    <w:rsid w:val="008A17E8"/>
    <w:rsid w:val="008A1C35"/>
    <w:rsid w:val="008A2CC2"/>
    <w:rsid w:val="008A32D9"/>
    <w:rsid w:val="008A34F0"/>
    <w:rsid w:val="008A4E14"/>
    <w:rsid w:val="008A58B9"/>
    <w:rsid w:val="008A603B"/>
    <w:rsid w:val="008A66F3"/>
    <w:rsid w:val="008A69EB"/>
    <w:rsid w:val="008A6FB5"/>
    <w:rsid w:val="008A7566"/>
    <w:rsid w:val="008A7D80"/>
    <w:rsid w:val="008B0597"/>
    <w:rsid w:val="008B05C3"/>
    <w:rsid w:val="008B11BF"/>
    <w:rsid w:val="008B223B"/>
    <w:rsid w:val="008B248E"/>
    <w:rsid w:val="008B2ACF"/>
    <w:rsid w:val="008B3E78"/>
    <w:rsid w:val="008B45D3"/>
    <w:rsid w:val="008B4812"/>
    <w:rsid w:val="008B4965"/>
    <w:rsid w:val="008B4D7F"/>
    <w:rsid w:val="008B5AFE"/>
    <w:rsid w:val="008B5BB0"/>
    <w:rsid w:val="008B5D18"/>
    <w:rsid w:val="008B6451"/>
    <w:rsid w:val="008B6748"/>
    <w:rsid w:val="008B745E"/>
    <w:rsid w:val="008B7741"/>
    <w:rsid w:val="008B79A8"/>
    <w:rsid w:val="008C028C"/>
    <w:rsid w:val="008C03FE"/>
    <w:rsid w:val="008C06D0"/>
    <w:rsid w:val="008C0EB6"/>
    <w:rsid w:val="008C1565"/>
    <w:rsid w:val="008C1B5F"/>
    <w:rsid w:val="008C1BA1"/>
    <w:rsid w:val="008C3E07"/>
    <w:rsid w:val="008C43BA"/>
    <w:rsid w:val="008C48F1"/>
    <w:rsid w:val="008C4959"/>
    <w:rsid w:val="008C53CC"/>
    <w:rsid w:val="008C55A1"/>
    <w:rsid w:val="008C5C0E"/>
    <w:rsid w:val="008C61F3"/>
    <w:rsid w:val="008C65A1"/>
    <w:rsid w:val="008C67D7"/>
    <w:rsid w:val="008C6AE8"/>
    <w:rsid w:val="008C707A"/>
    <w:rsid w:val="008C72D9"/>
    <w:rsid w:val="008C7932"/>
    <w:rsid w:val="008D0353"/>
    <w:rsid w:val="008D0BE9"/>
    <w:rsid w:val="008D0E7A"/>
    <w:rsid w:val="008D13C5"/>
    <w:rsid w:val="008D15D2"/>
    <w:rsid w:val="008D1ABD"/>
    <w:rsid w:val="008D1C3C"/>
    <w:rsid w:val="008D30DF"/>
    <w:rsid w:val="008D3499"/>
    <w:rsid w:val="008D3B05"/>
    <w:rsid w:val="008D47D2"/>
    <w:rsid w:val="008D51F4"/>
    <w:rsid w:val="008D5599"/>
    <w:rsid w:val="008D5EEF"/>
    <w:rsid w:val="008D6813"/>
    <w:rsid w:val="008D6E66"/>
    <w:rsid w:val="008E2182"/>
    <w:rsid w:val="008E28A9"/>
    <w:rsid w:val="008E29BB"/>
    <w:rsid w:val="008E3FA2"/>
    <w:rsid w:val="008E4B75"/>
    <w:rsid w:val="008E533C"/>
    <w:rsid w:val="008E7D07"/>
    <w:rsid w:val="008F0257"/>
    <w:rsid w:val="008F042C"/>
    <w:rsid w:val="008F04D9"/>
    <w:rsid w:val="008F20A1"/>
    <w:rsid w:val="008F2E92"/>
    <w:rsid w:val="008F3065"/>
    <w:rsid w:val="008F4374"/>
    <w:rsid w:val="008F46E4"/>
    <w:rsid w:val="008F48F3"/>
    <w:rsid w:val="008F60F9"/>
    <w:rsid w:val="008F7A91"/>
    <w:rsid w:val="009008F6"/>
    <w:rsid w:val="0090137A"/>
    <w:rsid w:val="00901958"/>
    <w:rsid w:val="00901E8B"/>
    <w:rsid w:val="009034BC"/>
    <w:rsid w:val="0090449A"/>
    <w:rsid w:val="009044E7"/>
    <w:rsid w:val="009048CE"/>
    <w:rsid w:val="009051D6"/>
    <w:rsid w:val="00905603"/>
    <w:rsid w:val="009060FD"/>
    <w:rsid w:val="00906481"/>
    <w:rsid w:val="0090773B"/>
    <w:rsid w:val="00907ABF"/>
    <w:rsid w:val="00907F50"/>
    <w:rsid w:val="0091021C"/>
    <w:rsid w:val="00911033"/>
    <w:rsid w:val="0091143E"/>
    <w:rsid w:val="009115FC"/>
    <w:rsid w:val="0091163C"/>
    <w:rsid w:val="00911B92"/>
    <w:rsid w:val="00911D7C"/>
    <w:rsid w:val="00913684"/>
    <w:rsid w:val="00913FBD"/>
    <w:rsid w:val="00914601"/>
    <w:rsid w:val="00914786"/>
    <w:rsid w:val="009148FC"/>
    <w:rsid w:val="009151BF"/>
    <w:rsid w:val="009151C2"/>
    <w:rsid w:val="00916F10"/>
    <w:rsid w:val="009208C9"/>
    <w:rsid w:val="00921854"/>
    <w:rsid w:val="00922744"/>
    <w:rsid w:val="0092275A"/>
    <w:rsid w:val="00922A36"/>
    <w:rsid w:val="0092324D"/>
    <w:rsid w:val="00923A9D"/>
    <w:rsid w:val="00925754"/>
    <w:rsid w:val="00925C5F"/>
    <w:rsid w:val="00925E9A"/>
    <w:rsid w:val="0093250F"/>
    <w:rsid w:val="00932707"/>
    <w:rsid w:val="00933ABA"/>
    <w:rsid w:val="00933EA8"/>
    <w:rsid w:val="009352EC"/>
    <w:rsid w:val="0093578A"/>
    <w:rsid w:val="00935AA9"/>
    <w:rsid w:val="00935B9C"/>
    <w:rsid w:val="00936068"/>
    <w:rsid w:val="009366B4"/>
    <w:rsid w:val="00936C7A"/>
    <w:rsid w:val="00940A67"/>
    <w:rsid w:val="00940AE3"/>
    <w:rsid w:val="00942819"/>
    <w:rsid w:val="0094285B"/>
    <w:rsid w:val="00942FA3"/>
    <w:rsid w:val="00943757"/>
    <w:rsid w:val="0094398B"/>
    <w:rsid w:val="00943C91"/>
    <w:rsid w:val="00943CCC"/>
    <w:rsid w:val="00944E69"/>
    <w:rsid w:val="009454E1"/>
    <w:rsid w:val="009458B0"/>
    <w:rsid w:val="00946C62"/>
    <w:rsid w:val="009477A2"/>
    <w:rsid w:val="009477E9"/>
    <w:rsid w:val="00947CFA"/>
    <w:rsid w:val="00947F3F"/>
    <w:rsid w:val="009500C6"/>
    <w:rsid w:val="009505F7"/>
    <w:rsid w:val="00950A56"/>
    <w:rsid w:val="009517CC"/>
    <w:rsid w:val="0095258D"/>
    <w:rsid w:val="00952FD2"/>
    <w:rsid w:val="00953754"/>
    <w:rsid w:val="00953B01"/>
    <w:rsid w:val="00954557"/>
    <w:rsid w:val="00954D22"/>
    <w:rsid w:val="00957653"/>
    <w:rsid w:val="00957669"/>
    <w:rsid w:val="00957785"/>
    <w:rsid w:val="009602D6"/>
    <w:rsid w:val="00960780"/>
    <w:rsid w:val="00960E25"/>
    <w:rsid w:val="009615D4"/>
    <w:rsid w:val="00963142"/>
    <w:rsid w:val="00964ACA"/>
    <w:rsid w:val="00964B50"/>
    <w:rsid w:val="00964CCF"/>
    <w:rsid w:val="00964ED6"/>
    <w:rsid w:val="00965C39"/>
    <w:rsid w:val="009661B1"/>
    <w:rsid w:val="009667DC"/>
    <w:rsid w:val="0096709D"/>
    <w:rsid w:val="00970FCD"/>
    <w:rsid w:val="00971538"/>
    <w:rsid w:val="00971549"/>
    <w:rsid w:val="00971FF9"/>
    <w:rsid w:val="00972517"/>
    <w:rsid w:val="00972775"/>
    <w:rsid w:val="009740D6"/>
    <w:rsid w:val="00974677"/>
    <w:rsid w:val="00974A39"/>
    <w:rsid w:val="009750CF"/>
    <w:rsid w:val="009752CA"/>
    <w:rsid w:val="00975D31"/>
    <w:rsid w:val="00975DEB"/>
    <w:rsid w:val="009765DD"/>
    <w:rsid w:val="009766CA"/>
    <w:rsid w:val="00980053"/>
    <w:rsid w:val="009802D1"/>
    <w:rsid w:val="009809B3"/>
    <w:rsid w:val="00982F45"/>
    <w:rsid w:val="00983723"/>
    <w:rsid w:val="00985444"/>
    <w:rsid w:val="0098551A"/>
    <w:rsid w:val="00985FAA"/>
    <w:rsid w:val="009860BF"/>
    <w:rsid w:val="00986723"/>
    <w:rsid w:val="00986977"/>
    <w:rsid w:val="009873A0"/>
    <w:rsid w:val="00987BA2"/>
    <w:rsid w:val="00987D40"/>
    <w:rsid w:val="00987D99"/>
    <w:rsid w:val="00987DEC"/>
    <w:rsid w:val="009904B3"/>
    <w:rsid w:val="0099059B"/>
    <w:rsid w:val="00990CC8"/>
    <w:rsid w:val="00990FD7"/>
    <w:rsid w:val="009919F3"/>
    <w:rsid w:val="00991BA0"/>
    <w:rsid w:val="00991D97"/>
    <w:rsid w:val="009920F6"/>
    <w:rsid w:val="00992656"/>
    <w:rsid w:val="00992ABC"/>
    <w:rsid w:val="00992CA5"/>
    <w:rsid w:val="00993AD5"/>
    <w:rsid w:val="00993BD7"/>
    <w:rsid w:val="00995538"/>
    <w:rsid w:val="00995B11"/>
    <w:rsid w:val="00995C5E"/>
    <w:rsid w:val="009962C1"/>
    <w:rsid w:val="009A0025"/>
    <w:rsid w:val="009A01E3"/>
    <w:rsid w:val="009A0ED4"/>
    <w:rsid w:val="009A1813"/>
    <w:rsid w:val="009A247F"/>
    <w:rsid w:val="009A2F17"/>
    <w:rsid w:val="009A334C"/>
    <w:rsid w:val="009A3F1C"/>
    <w:rsid w:val="009A414C"/>
    <w:rsid w:val="009A433A"/>
    <w:rsid w:val="009A4587"/>
    <w:rsid w:val="009A46E6"/>
    <w:rsid w:val="009A483D"/>
    <w:rsid w:val="009A5217"/>
    <w:rsid w:val="009A597F"/>
    <w:rsid w:val="009A682C"/>
    <w:rsid w:val="009A6B21"/>
    <w:rsid w:val="009A6FDC"/>
    <w:rsid w:val="009A706A"/>
    <w:rsid w:val="009A70D8"/>
    <w:rsid w:val="009A7A36"/>
    <w:rsid w:val="009B065B"/>
    <w:rsid w:val="009B08B3"/>
    <w:rsid w:val="009B0AF3"/>
    <w:rsid w:val="009B0EC0"/>
    <w:rsid w:val="009B0F03"/>
    <w:rsid w:val="009B0F8A"/>
    <w:rsid w:val="009B155B"/>
    <w:rsid w:val="009B2612"/>
    <w:rsid w:val="009B4E63"/>
    <w:rsid w:val="009B5B54"/>
    <w:rsid w:val="009B6343"/>
    <w:rsid w:val="009B6346"/>
    <w:rsid w:val="009B6D49"/>
    <w:rsid w:val="009B72AD"/>
    <w:rsid w:val="009B7E0E"/>
    <w:rsid w:val="009C04E5"/>
    <w:rsid w:val="009C0561"/>
    <w:rsid w:val="009C05AE"/>
    <w:rsid w:val="009C09D0"/>
    <w:rsid w:val="009C2F64"/>
    <w:rsid w:val="009C3406"/>
    <w:rsid w:val="009C34C0"/>
    <w:rsid w:val="009C39C7"/>
    <w:rsid w:val="009C3A80"/>
    <w:rsid w:val="009C511B"/>
    <w:rsid w:val="009C5ADC"/>
    <w:rsid w:val="009C675C"/>
    <w:rsid w:val="009C7BD0"/>
    <w:rsid w:val="009D11D1"/>
    <w:rsid w:val="009D1447"/>
    <w:rsid w:val="009D1C86"/>
    <w:rsid w:val="009D22B1"/>
    <w:rsid w:val="009D24F5"/>
    <w:rsid w:val="009D25D4"/>
    <w:rsid w:val="009D27AF"/>
    <w:rsid w:val="009D2B7C"/>
    <w:rsid w:val="009D2B93"/>
    <w:rsid w:val="009D3461"/>
    <w:rsid w:val="009D525A"/>
    <w:rsid w:val="009D6035"/>
    <w:rsid w:val="009D6ECA"/>
    <w:rsid w:val="009D7D02"/>
    <w:rsid w:val="009E0103"/>
    <w:rsid w:val="009E0C82"/>
    <w:rsid w:val="009E1447"/>
    <w:rsid w:val="009E171C"/>
    <w:rsid w:val="009E17EF"/>
    <w:rsid w:val="009E1A9B"/>
    <w:rsid w:val="009E2719"/>
    <w:rsid w:val="009E2780"/>
    <w:rsid w:val="009E3235"/>
    <w:rsid w:val="009E32F9"/>
    <w:rsid w:val="009E3337"/>
    <w:rsid w:val="009E4878"/>
    <w:rsid w:val="009E4DB9"/>
    <w:rsid w:val="009E5082"/>
    <w:rsid w:val="009E5524"/>
    <w:rsid w:val="009E6717"/>
    <w:rsid w:val="009E6841"/>
    <w:rsid w:val="009E6878"/>
    <w:rsid w:val="009E73EF"/>
    <w:rsid w:val="009E74EC"/>
    <w:rsid w:val="009E79BD"/>
    <w:rsid w:val="009F0618"/>
    <w:rsid w:val="009F0BA8"/>
    <w:rsid w:val="009F1224"/>
    <w:rsid w:val="009F2A37"/>
    <w:rsid w:val="009F2B53"/>
    <w:rsid w:val="009F30CD"/>
    <w:rsid w:val="009F39AB"/>
    <w:rsid w:val="009F3B53"/>
    <w:rsid w:val="009F4042"/>
    <w:rsid w:val="009F4221"/>
    <w:rsid w:val="009F4281"/>
    <w:rsid w:val="009F4497"/>
    <w:rsid w:val="009F457F"/>
    <w:rsid w:val="009F47CF"/>
    <w:rsid w:val="009F4C83"/>
    <w:rsid w:val="009F4E56"/>
    <w:rsid w:val="009F577A"/>
    <w:rsid w:val="009F5991"/>
    <w:rsid w:val="009F5FEB"/>
    <w:rsid w:val="009F68DF"/>
    <w:rsid w:val="009F6A07"/>
    <w:rsid w:val="009F6BBF"/>
    <w:rsid w:val="009F7CB1"/>
    <w:rsid w:val="009F7CEF"/>
    <w:rsid w:val="009F7F9E"/>
    <w:rsid w:val="00A000A4"/>
    <w:rsid w:val="00A00742"/>
    <w:rsid w:val="00A008F1"/>
    <w:rsid w:val="00A00D8A"/>
    <w:rsid w:val="00A00E4E"/>
    <w:rsid w:val="00A0114B"/>
    <w:rsid w:val="00A01324"/>
    <w:rsid w:val="00A01D34"/>
    <w:rsid w:val="00A02159"/>
    <w:rsid w:val="00A0235A"/>
    <w:rsid w:val="00A02EE8"/>
    <w:rsid w:val="00A03203"/>
    <w:rsid w:val="00A042F4"/>
    <w:rsid w:val="00A04D42"/>
    <w:rsid w:val="00A051C3"/>
    <w:rsid w:val="00A05264"/>
    <w:rsid w:val="00A056E2"/>
    <w:rsid w:val="00A05C52"/>
    <w:rsid w:val="00A05C85"/>
    <w:rsid w:val="00A062C0"/>
    <w:rsid w:val="00A067AF"/>
    <w:rsid w:val="00A10426"/>
    <w:rsid w:val="00A107D1"/>
    <w:rsid w:val="00A1088F"/>
    <w:rsid w:val="00A1123C"/>
    <w:rsid w:val="00A119BE"/>
    <w:rsid w:val="00A12142"/>
    <w:rsid w:val="00A1218E"/>
    <w:rsid w:val="00A1317F"/>
    <w:rsid w:val="00A13664"/>
    <w:rsid w:val="00A13758"/>
    <w:rsid w:val="00A149BD"/>
    <w:rsid w:val="00A162F5"/>
    <w:rsid w:val="00A164FF"/>
    <w:rsid w:val="00A16F8B"/>
    <w:rsid w:val="00A1BE68"/>
    <w:rsid w:val="00A2088D"/>
    <w:rsid w:val="00A20C29"/>
    <w:rsid w:val="00A20FF7"/>
    <w:rsid w:val="00A21408"/>
    <w:rsid w:val="00A21526"/>
    <w:rsid w:val="00A218BE"/>
    <w:rsid w:val="00A231C9"/>
    <w:rsid w:val="00A2438D"/>
    <w:rsid w:val="00A24546"/>
    <w:rsid w:val="00A24EF4"/>
    <w:rsid w:val="00A26070"/>
    <w:rsid w:val="00A261FD"/>
    <w:rsid w:val="00A26396"/>
    <w:rsid w:val="00A26DD7"/>
    <w:rsid w:val="00A276EC"/>
    <w:rsid w:val="00A27ABD"/>
    <w:rsid w:val="00A30C50"/>
    <w:rsid w:val="00A30FC0"/>
    <w:rsid w:val="00A31A8D"/>
    <w:rsid w:val="00A31FF7"/>
    <w:rsid w:val="00A323A6"/>
    <w:rsid w:val="00A32EA5"/>
    <w:rsid w:val="00A34284"/>
    <w:rsid w:val="00A347EE"/>
    <w:rsid w:val="00A35CFF"/>
    <w:rsid w:val="00A364F7"/>
    <w:rsid w:val="00A36A1A"/>
    <w:rsid w:val="00A36DF7"/>
    <w:rsid w:val="00A374E8"/>
    <w:rsid w:val="00A40199"/>
    <w:rsid w:val="00A40C6A"/>
    <w:rsid w:val="00A412C6"/>
    <w:rsid w:val="00A414AE"/>
    <w:rsid w:val="00A417B9"/>
    <w:rsid w:val="00A41AED"/>
    <w:rsid w:val="00A41F3F"/>
    <w:rsid w:val="00A41F84"/>
    <w:rsid w:val="00A42CBF"/>
    <w:rsid w:val="00A4330B"/>
    <w:rsid w:val="00A434D7"/>
    <w:rsid w:val="00A44A21"/>
    <w:rsid w:val="00A46170"/>
    <w:rsid w:val="00A4626D"/>
    <w:rsid w:val="00A47195"/>
    <w:rsid w:val="00A473EB"/>
    <w:rsid w:val="00A47818"/>
    <w:rsid w:val="00A47B31"/>
    <w:rsid w:val="00A50980"/>
    <w:rsid w:val="00A512C1"/>
    <w:rsid w:val="00A51704"/>
    <w:rsid w:val="00A52FC2"/>
    <w:rsid w:val="00A53DD3"/>
    <w:rsid w:val="00A53FEA"/>
    <w:rsid w:val="00A54647"/>
    <w:rsid w:val="00A54D72"/>
    <w:rsid w:val="00A556A9"/>
    <w:rsid w:val="00A55940"/>
    <w:rsid w:val="00A55A69"/>
    <w:rsid w:val="00A56052"/>
    <w:rsid w:val="00A560B4"/>
    <w:rsid w:val="00A56295"/>
    <w:rsid w:val="00A567D6"/>
    <w:rsid w:val="00A5699E"/>
    <w:rsid w:val="00A56C91"/>
    <w:rsid w:val="00A60AD8"/>
    <w:rsid w:val="00A60B01"/>
    <w:rsid w:val="00A61C25"/>
    <w:rsid w:val="00A62A83"/>
    <w:rsid w:val="00A6328A"/>
    <w:rsid w:val="00A6342C"/>
    <w:rsid w:val="00A63919"/>
    <w:rsid w:val="00A64883"/>
    <w:rsid w:val="00A65089"/>
    <w:rsid w:val="00A66054"/>
    <w:rsid w:val="00A662A1"/>
    <w:rsid w:val="00A6634A"/>
    <w:rsid w:val="00A671A0"/>
    <w:rsid w:val="00A671FD"/>
    <w:rsid w:val="00A6730D"/>
    <w:rsid w:val="00A677C0"/>
    <w:rsid w:val="00A7056F"/>
    <w:rsid w:val="00A71158"/>
    <w:rsid w:val="00A717CF"/>
    <w:rsid w:val="00A72422"/>
    <w:rsid w:val="00A739ED"/>
    <w:rsid w:val="00A74467"/>
    <w:rsid w:val="00A75179"/>
    <w:rsid w:val="00A765E5"/>
    <w:rsid w:val="00A76CB3"/>
    <w:rsid w:val="00A77F49"/>
    <w:rsid w:val="00A80A48"/>
    <w:rsid w:val="00A825AC"/>
    <w:rsid w:val="00A83068"/>
    <w:rsid w:val="00A83CF6"/>
    <w:rsid w:val="00A84212"/>
    <w:rsid w:val="00A844BB"/>
    <w:rsid w:val="00A84717"/>
    <w:rsid w:val="00A84FBC"/>
    <w:rsid w:val="00A85726"/>
    <w:rsid w:val="00A86022"/>
    <w:rsid w:val="00A86423"/>
    <w:rsid w:val="00A873AF"/>
    <w:rsid w:val="00A87883"/>
    <w:rsid w:val="00A90151"/>
    <w:rsid w:val="00A912A4"/>
    <w:rsid w:val="00A920D9"/>
    <w:rsid w:val="00A92376"/>
    <w:rsid w:val="00A93227"/>
    <w:rsid w:val="00A9359B"/>
    <w:rsid w:val="00A93DBB"/>
    <w:rsid w:val="00A93E52"/>
    <w:rsid w:val="00A94B54"/>
    <w:rsid w:val="00A95BF9"/>
    <w:rsid w:val="00A96572"/>
    <w:rsid w:val="00A9665B"/>
    <w:rsid w:val="00A96660"/>
    <w:rsid w:val="00A96DDA"/>
    <w:rsid w:val="00A97B80"/>
    <w:rsid w:val="00AA00A5"/>
    <w:rsid w:val="00AA03D1"/>
    <w:rsid w:val="00AA147B"/>
    <w:rsid w:val="00AA163B"/>
    <w:rsid w:val="00AA232C"/>
    <w:rsid w:val="00AA2643"/>
    <w:rsid w:val="00AA2E51"/>
    <w:rsid w:val="00AA322A"/>
    <w:rsid w:val="00AA5D6D"/>
    <w:rsid w:val="00AB0CEB"/>
    <w:rsid w:val="00AB0D29"/>
    <w:rsid w:val="00AB1772"/>
    <w:rsid w:val="00AB1774"/>
    <w:rsid w:val="00AB1B6B"/>
    <w:rsid w:val="00AB27AD"/>
    <w:rsid w:val="00AB366D"/>
    <w:rsid w:val="00AB3F86"/>
    <w:rsid w:val="00AB46CF"/>
    <w:rsid w:val="00AB55D5"/>
    <w:rsid w:val="00AB5BF1"/>
    <w:rsid w:val="00AB5DD2"/>
    <w:rsid w:val="00AB616A"/>
    <w:rsid w:val="00AB6479"/>
    <w:rsid w:val="00AB64FB"/>
    <w:rsid w:val="00AB72C5"/>
    <w:rsid w:val="00AB7309"/>
    <w:rsid w:val="00AC0558"/>
    <w:rsid w:val="00AC0579"/>
    <w:rsid w:val="00AC0E65"/>
    <w:rsid w:val="00AC1CBD"/>
    <w:rsid w:val="00AC1D36"/>
    <w:rsid w:val="00AC22A2"/>
    <w:rsid w:val="00AC2537"/>
    <w:rsid w:val="00AC32D9"/>
    <w:rsid w:val="00AC33EB"/>
    <w:rsid w:val="00AC3967"/>
    <w:rsid w:val="00AC48C3"/>
    <w:rsid w:val="00AC49FA"/>
    <w:rsid w:val="00AC4AE0"/>
    <w:rsid w:val="00AC4BF7"/>
    <w:rsid w:val="00AC502E"/>
    <w:rsid w:val="00AC532D"/>
    <w:rsid w:val="00AC5C26"/>
    <w:rsid w:val="00AC60B5"/>
    <w:rsid w:val="00AC6346"/>
    <w:rsid w:val="00AC6E87"/>
    <w:rsid w:val="00AC7060"/>
    <w:rsid w:val="00AC71E8"/>
    <w:rsid w:val="00AC7806"/>
    <w:rsid w:val="00AC7F2C"/>
    <w:rsid w:val="00AC7FCF"/>
    <w:rsid w:val="00AD0E17"/>
    <w:rsid w:val="00AD0EFE"/>
    <w:rsid w:val="00AD13CF"/>
    <w:rsid w:val="00AD16CE"/>
    <w:rsid w:val="00AD2C37"/>
    <w:rsid w:val="00AD3E70"/>
    <w:rsid w:val="00AD4303"/>
    <w:rsid w:val="00AD54D8"/>
    <w:rsid w:val="00AD5594"/>
    <w:rsid w:val="00AD62D1"/>
    <w:rsid w:val="00AD74C2"/>
    <w:rsid w:val="00AD7E80"/>
    <w:rsid w:val="00AE0AAA"/>
    <w:rsid w:val="00AE16FE"/>
    <w:rsid w:val="00AE210D"/>
    <w:rsid w:val="00AE2254"/>
    <w:rsid w:val="00AE274D"/>
    <w:rsid w:val="00AE2BE2"/>
    <w:rsid w:val="00AE33D7"/>
    <w:rsid w:val="00AE45E6"/>
    <w:rsid w:val="00AE5727"/>
    <w:rsid w:val="00AE66BA"/>
    <w:rsid w:val="00AE6C9E"/>
    <w:rsid w:val="00AE6E16"/>
    <w:rsid w:val="00AE7569"/>
    <w:rsid w:val="00AE7AF4"/>
    <w:rsid w:val="00AF0180"/>
    <w:rsid w:val="00AF07AF"/>
    <w:rsid w:val="00AF1B8A"/>
    <w:rsid w:val="00AF25B4"/>
    <w:rsid w:val="00AF2CDC"/>
    <w:rsid w:val="00AF2E34"/>
    <w:rsid w:val="00AF3402"/>
    <w:rsid w:val="00AF4048"/>
    <w:rsid w:val="00AF447E"/>
    <w:rsid w:val="00AF47EA"/>
    <w:rsid w:val="00AF4D79"/>
    <w:rsid w:val="00AF518C"/>
    <w:rsid w:val="00AF5733"/>
    <w:rsid w:val="00AF5CC8"/>
    <w:rsid w:val="00AF6FD3"/>
    <w:rsid w:val="00AF7073"/>
    <w:rsid w:val="00AF7561"/>
    <w:rsid w:val="00AF7620"/>
    <w:rsid w:val="00B00A48"/>
    <w:rsid w:val="00B015EB"/>
    <w:rsid w:val="00B01AC0"/>
    <w:rsid w:val="00B0370F"/>
    <w:rsid w:val="00B039CF"/>
    <w:rsid w:val="00B04BA5"/>
    <w:rsid w:val="00B04BD1"/>
    <w:rsid w:val="00B056A8"/>
    <w:rsid w:val="00B0716F"/>
    <w:rsid w:val="00B10B9A"/>
    <w:rsid w:val="00B1293B"/>
    <w:rsid w:val="00B12BED"/>
    <w:rsid w:val="00B132C1"/>
    <w:rsid w:val="00B135C9"/>
    <w:rsid w:val="00B13BB2"/>
    <w:rsid w:val="00B13C12"/>
    <w:rsid w:val="00B1443D"/>
    <w:rsid w:val="00B14B31"/>
    <w:rsid w:val="00B151C7"/>
    <w:rsid w:val="00B15215"/>
    <w:rsid w:val="00B16929"/>
    <w:rsid w:val="00B16E02"/>
    <w:rsid w:val="00B17710"/>
    <w:rsid w:val="00B21D0E"/>
    <w:rsid w:val="00B224A6"/>
    <w:rsid w:val="00B22CFE"/>
    <w:rsid w:val="00B231B5"/>
    <w:rsid w:val="00B23603"/>
    <w:rsid w:val="00B238F4"/>
    <w:rsid w:val="00B23CBA"/>
    <w:rsid w:val="00B24958"/>
    <w:rsid w:val="00B252EC"/>
    <w:rsid w:val="00B261E8"/>
    <w:rsid w:val="00B26A38"/>
    <w:rsid w:val="00B27C66"/>
    <w:rsid w:val="00B305E7"/>
    <w:rsid w:val="00B30EB4"/>
    <w:rsid w:val="00B31825"/>
    <w:rsid w:val="00B321FC"/>
    <w:rsid w:val="00B32D6C"/>
    <w:rsid w:val="00B3401E"/>
    <w:rsid w:val="00B3423A"/>
    <w:rsid w:val="00B342CC"/>
    <w:rsid w:val="00B34F6F"/>
    <w:rsid w:val="00B360FA"/>
    <w:rsid w:val="00B36C52"/>
    <w:rsid w:val="00B3703F"/>
    <w:rsid w:val="00B37050"/>
    <w:rsid w:val="00B3749D"/>
    <w:rsid w:val="00B3765A"/>
    <w:rsid w:val="00B378FC"/>
    <w:rsid w:val="00B37B86"/>
    <w:rsid w:val="00B41AA0"/>
    <w:rsid w:val="00B41C07"/>
    <w:rsid w:val="00B41DA6"/>
    <w:rsid w:val="00B42864"/>
    <w:rsid w:val="00B4382A"/>
    <w:rsid w:val="00B4487E"/>
    <w:rsid w:val="00B44B0D"/>
    <w:rsid w:val="00B44F75"/>
    <w:rsid w:val="00B462C2"/>
    <w:rsid w:val="00B4653B"/>
    <w:rsid w:val="00B4709F"/>
    <w:rsid w:val="00B474F8"/>
    <w:rsid w:val="00B51D4B"/>
    <w:rsid w:val="00B52114"/>
    <w:rsid w:val="00B52704"/>
    <w:rsid w:val="00B53DAB"/>
    <w:rsid w:val="00B54698"/>
    <w:rsid w:val="00B54B3E"/>
    <w:rsid w:val="00B55EFB"/>
    <w:rsid w:val="00B55FD1"/>
    <w:rsid w:val="00B56FE4"/>
    <w:rsid w:val="00B57F2D"/>
    <w:rsid w:val="00B6093C"/>
    <w:rsid w:val="00B61068"/>
    <w:rsid w:val="00B613E2"/>
    <w:rsid w:val="00B613F7"/>
    <w:rsid w:val="00B614F6"/>
    <w:rsid w:val="00B6173A"/>
    <w:rsid w:val="00B63319"/>
    <w:rsid w:val="00B649B9"/>
    <w:rsid w:val="00B64C71"/>
    <w:rsid w:val="00B64C95"/>
    <w:rsid w:val="00B65642"/>
    <w:rsid w:val="00B65DAA"/>
    <w:rsid w:val="00B65DF9"/>
    <w:rsid w:val="00B6648B"/>
    <w:rsid w:val="00B66926"/>
    <w:rsid w:val="00B66B2F"/>
    <w:rsid w:val="00B70D59"/>
    <w:rsid w:val="00B73D38"/>
    <w:rsid w:val="00B74F7F"/>
    <w:rsid w:val="00B75B08"/>
    <w:rsid w:val="00B76C02"/>
    <w:rsid w:val="00B773F9"/>
    <w:rsid w:val="00B77767"/>
    <w:rsid w:val="00B80AF4"/>
    <w:rsid w:val="00B81203"/>
    <w:rsid w:val="00B816FC"/>
    <w:rsid w:val="00B824B1"/>
    <w:rsid w:val="00B826B4"/>
    <w:rsid w:val="00B83359"/>
    <w:rsid w:val="00B834A4"/>
    <w:rsid w:val="00B8398F"/>
    <w:rsid w:val="00B841A3"/>
    <w:rsid w:val="00B846DF"/>
    <w:rsid w:val="00B847A1"/>
    <w:rsid w:val="00B8481A"/>
    <w:rsid w:val="00B84A17"/>
    <w:rsid w:val="00B85E95"/>
    <w:rsid w:val="00B8733B"/>
    <w:rsid w:val="00B87859"/>
    <w:rsid w:val="00B87867"/>
    <w:rsid w:val="00B87CCD"/>
    <w:rsid w:val="00B906F6"/>
    <w:rsid w:val="00B908CE"/>
    <w:rsid w:val="00B909CB"/>
    <w:rsid w:val="00B91B2F"/>
    <w:rsid w:val="00B91BEC"/>
    <w:rsid w:val="00B91D47"/>
    <w:rsid w:val="00B91D71"/>
    <w:rsid w:val="00B91F8B"/>
    <w:rsid w:val="00B921DC"/>
    <w:rsid w:val="00B92F22"/>
    <w:rsid w:val="00B93192"/>
    <w:rsid w:val="00B934FA"/>
    <w:rsid w:val="00B9368A"/>
    <w:rsid w:val="00B93D81"/>
    <w:rsid w:val="00B94D20"/>
    <w:rsid w:val="00B9561D"/>
    <w:rsid w:val="00B9625D"/>
    <w:rsid w:val="00B97E97"/>
    <w:rsid w:val="00B97F48"/>
    <w:rsid w:val="00BA03E9"/>
    <w:rsid w:val="00BA1452"/>
    <w:rsid w:val="00BA1885"/>
    <w:rsid w:val="00BA1E0F"/>
    <w:rsid w:val="00BA21BC"/>
    <w:rsid w:val="00BA282E"/>
    <w:rsid w:val="00BA2A3F"/>
    <w:rsid w:val="00BA332B"/>
    <w:rsid w:val="00BA343C"/>
    <w:rsid w:val="00BA3CB8"/>
    <w:rsid w:val="00BA47F2"/>
    <w:rsid w:val="00BA497D"/>
    <w:rsid w:val="00BA5B0C"/>
    <w:rsid w:val="00BA70E5"/>
    <w:rsid w:val="00BA7623"/>
    <w:rsid w:val="00BB0D19"/>
    <w:rsid w:val="00BB10E5"/>
    <w:rsid w:val="00BB118A"/>
    <w:rsid w:val="00BB13A3"/>
    <w:rsid w:val="00BB1D6F"/>
    <w:rsid w:val="00BB2683"/>
    <w:rsid w:val="00BB2AFD"/>
    <w:rsid w:val="00BB434D"/>
    <w:rsid w:val="00BB4712"/>
    <w:rsid w:val="00BB4892"/>
    <w:rsid w:val="00BB4DB3"/>
    <w:rsid w:val="00BB5FA1"/>
    <w:rsid w:val="00BB6152"/>
    <w:rsid w:val="00BB6753"/>
    <w:rsid w:val="00BB7D01"/>
    <w:rsid w:val="00BC1286"/>
    <w:rsid w:val="00BC17B4"/>
    <w:rsid w:val="00BC1EFB"/>
    <w:rsid w:val="00BC325A"/>
    <w:rsid w:val="00BC4753"/>
    <w:rsid w:val="00BC5B20"/>
    <w:rsid w:val="00BC7030"/>
    <w:rsid w:val="00BC75BE"/>
    <w:rsid w:val="00BC77DF"/>
    <w:rsid w:val="00BC7C70"/>
    <w:rsid w:val="00BD010B"/>
    <w:rsid w:val="00BD1277"/>
    <w:rsid w:val="00BD2C16"/>
    <w:rsid w:val="00BD2F3A"/>
    <w:rsid w:val="00BD3291"/>
    <w:rsid w:val="00BD3921"/>
    <w:rsid w:val="00BD3B32"/>
    <w:rsid w:val="00BD456B"/>
    <w:rsid w:val="00BD4E3B"/>
    <w:rsid w:val="00BD5721"/>
    <w:rsid w:val="00BD67F0"/>
    <w:rsid w:val="00BD7545"/>
    <w:rsid w:val="00BE0C13"/>
    <w:rsid w:val="00BE14BA"/>
    <w:rsid w:val="00BE32C8"/>
    <w:rsid w:val="00BE3ED0"/>
    <w:rsid w:val="00BE41E4"/>
    <w:rsid w:val="00BE4B25"/>
    <w:rsid w:val="00BE53A5"/>
    <w:rsid w:val="00BE5931"/>
    <w:rsid w:val="00BE62F2"/>
    <w:rsid w:val="00BE7300"/>
    <w:rsid w:val="00BE7932"/>
    <w:rsid w:val="00BE7B3B"/>
    <w:rsid w:val="00BF017B"/>
    <w:rsid w:val="00BF1C67"/>
    <w:rsid w:val="00BF5794"/>
    <w:rsid w:val="00BF6367"/>
    <w:rsid w:val="00BF65E6"/>
    <w:rsid w:val="00BF68BB"/>
    <w:rsid w:val="00BF68C8"/>
    <w:rsid w:val="00BF6CCF"/>
    <w:rsid w:val="00BF7AFC"/>
    <w:rsid w:val="00BF7FFB"/>
    <w:rsid w:val="00C00BD3"/>
    <w:rsid w:val="00C010A4"/>
    <w:rsid w:val="00C01190"/>
    <w:rsid w:val="00C014D2"/>
    <w:rsid w:val="00C01BBF"/>
    <w:rsid w:val="00C01E68"/>
    <w:rsid w:val="00C0208D"/>
    <w:rsid w:val="00C02388"/>
    <w:rsid w:val="00C0267C"/>
    <w:rsid w:val="00C02BCD"/>
    <w:rsid w:val="00C02C0B"/>
    <w:rsid w:val="00C02E45"/>
    <w:rsid w:val="00C03734"/>
    <w:rsid w:val="00C03E78"/>
    <w:rsid w:val="00C03FB7"/>
    <w:rsid w:val="00C057AA"/>
    <w:rsid w:val="00C06A8B"/>
    <w:rsid w:val="00C10BFB"/>
    <w:rsid w:val="00C10CA7"/>
    <w:rsid w:val="00C10E9C"/>
    <w:rsid w:val="00C1116B"/>
    <w:rsid w:val="00C116C0"/>
    <w:rsid w:val="00C11924"/>
    <w:rsid w:val="00C119FD"/>
    <w:rsid w:val="00C126C4"/>
    <w:rsid w:val="00C12B01"/>
    <w:rsid w:val="00C12E9D"/>
    <w:rsid w:val="00C130AE"/>
    <w:rsid w:val="00C1326C"/>
    <w:rsid w:val="00C143D6"/>
    <w:rsid w:val="00C14B0A"/>
    <w:rsid w:val="00C15820"/>
    <w:rsid w:val="00C15A89"/>
    <w:rsid w:val="00C162C8"/>
    <w:rsid w:val="00C16339"/>
    <w:rsid w:val="00C17291"/>
    <w:rsid w:val="00C234FB"/>
    <w:rsid w:val="00C23931"/>
    <w:rsid w:val="00C24764"/>
    <w:rsid w:val="00C247CD"/>
    <w:rsid w:val="00C24AC8"/>
    <w:rsid w:val="00C255F8"/>
    <w:rsid w:val="00C256A3"/>
    <w:rsid w:val="00C276EB"/>
    <w:rsid w:val="00C27B48"/>
    <w:rsid w:val="00C3032C"/>
    <w:rsid w:val="00C31080"/>
    <w:rsid w:val="00C312AA"/>
    <w:rsid w:val="00C31543"/>
    <w:rsid w:val="00C31CD9"/>
    <w:rsid w:val="00C326F9"/>
    <w:rsid w:val="00C33C1B"/>
    <w:rsid w:val="00C33F13"/>
    <w:rsid w:val="00C3474C"/>
    <w:rsid w:val="00C35A08"/>
    <w:rsid w:val="00C3660F"/>
    <w:rsid w:val="00C36A47"/>
    <w:rsid w:val="00C36AD2"/>
    <w:rsid w:val="00C377DD"/>
    <w:rsid w:val="00C37A29"/>
    <w:rsid w:val="00C37B35"/>
    <w:rsid w:val="00C40AFE"/>
    <w:rsid w:val="00C40E6E"/>
    <w:rsid w:val="00C411F8"/>
    <w:rsid w:val="00C41935"/>
    <w:rsid w:val="00C41A14"/>
    <w:rsid w:val="00C41C64"/>
    <w:rsid w:val="00C42BCD"/>
    <w:rsid w:val="00C42CE5"/>
    <w:rsid w:val="00C4360A"/>
    <w:rsid w:val="00C43716"/>
    <w:rsid w:val="00C442C9"/>
    <w:rsid w:val="00C44921"/>
    <w:rsid w:val="00C44A6D"/>
    <w:rsid w:val="00C44F39"/>
    <w:rsid w:val="00C466ED"/>
    <w:rsid w:val="00C471C1"/>
    <w:rsid w:val="00C50198"/>
    <w:rsid w:val="00C5105F"/>
    <w:rsid w:val="00C51240"/>
    <w:rsid w:val="00C513C4"/>
    <w:rsid w:val="00C5189F"/>
    <w:rsid w:val="00C528F2"/>
    <w:rsid w:val="00C53464"/>
    <w:rsid w:val="00C5448B"/>
    <w:rsid w:val="00C557E7"/>
    <w:rsid w:val="00C5605B"/>
    <w:rsid w:val="00C563A2"/>
    <w:rsid w:val="00C5685E"/>
    <w:rsid w:val="00C56E44"/>
    <w:rsid w:val="00C57E68"/>
    <w:rsid w:val="00C57EC6"/>
    <w:rsid w:val="00C60877"/>
    <w:rsid w:val="00C60EC2"/>
    <w:rsid w:val="00C6125C"/>
    <w:rsid w:val="00C61684"/>
    <w:rsid w:val="00C61788"/>
    <w:rsid w:val="00C627AD"/>
    <w:rsid w:val="00C62C40"/>
    <w:rsid w:val="00C638D7"/>
    <w:rsid w:val="00C64110"/>
    <w:rsid w:val="00C641A5"/>
    <w:rsid w:val="00C642E9"/>
    <w:rsid w:val="00C653AB"/>
    <w:rsid w:val="00C65B36"/>
    <w:rsid w:val="00C66E63"/>
    <w:rsid w:val="00C674AB"/>
    <w:rsid w:val="00C67C85"/>
    <w:rsid w:val="00C67E6B"/>
    <w:rsid w:val="00C70B2C"/>
    <w:rsid w:val="00C70EFC"/>
    <w:rsid w:val="00C71280"/>
    <w:rsid w:val="00C726CA"/>
    <w:rsid w:val="00C7275D"/>
    <w:rsid w:val="00C727D7"/>
    <w:rsid w:val="00C72F6F"/>
    <w:rsid w:val="00C7350D"/>
    <w:rsid w:val="00C73A4C"/>
    <w:rsid w:val="00C73ED3"/>
    <w:rsid w:val="00C749B7"/>
    <w:rsid w:val="00C74A28"/>
    <w:rsid w:val="00C761DC"/>
    <w:rsid w:val="00C765B5"/>
    <w:rsid w:val="00C76AA0"/>
    <w:rsid w:val="00C7759D"/>
    <w:rsid w:val="00C777A0"/>
    <w:rsid w:val="00C80A9F"/>
    <w:rsid w:val="00C813D5"/>
    <w:rsid w:val="00C82156"/>
    <w:rsid w:val="00C821E0"/>
    <w:rsid w:val="00C823F1"/>
    <w:rsid w:val="00C82A9F"/>
    <w:rsid w:val="00C83127"/>
    <w:rsid w:val="00C83383"/>
    <w:rsid w:val="00C834EE"/>
    <w:rsid w:val="00C83763"/>
    <w:rsid w:val="00C83E60"/>
    <w:rsid w:val="00C83F48"/>
    <w:rsid w:val="00C83FAE"/>
    <w:rsid w:val="00C842EA"/>
    <w:rsid w:val="00C8481B"/>
    <w:rsid w:val="00C86451"/>
    <w:rsid w:val="00C86816"/>
    <w:rsid w:val="00C869AA"/>
    <w:rsid w:val="00C86CF1"/>
    <w:rsid w:val="00C8759D"/>
    <w:rsid w:val="00C87855"/>
    <w:rsid w:val="00C87ACF"/>
    <w:rsid w:val="00C87CE8"/>
    <w:rsid w:val="00C87EC5"/>
    <w:rsid w:val="00C91074"/>
    <w:rsid w:val="00C91A32"/>
    <w:rsid w:val="00C92546"/>
    <w:rsid w:val="00C92751"/>
    <w:rsid w:val="00C931B0"/>
    <w:rsid w:val="00C9329A"/>
    <w:rsid w:val="00C932F3"/>
    <w:rsid w:val="00C93A72"/>
    <w:rsid w:val="00C93C97"/>
    <w:rsid w:val="00C93E3A"/>
    <w:rsid w:val="00C94D14"/>
    <w:rsid w:val="00C9504D"/>
    <w:rsid w:val="00C95191"/>
    <w:rsid w:val="00C9564C"/>
    <w:rsid w:val="00C95E6E"/>
    <w:rsid w:val="00C977CF"/>
    <w:rsid w:val="00C97FD2"/>
    <w:rsid w:val="00CA034C"/>
    <w:rsid w:val="00CA0A70"/>
    <w:rsid w:val="00CA0A9E"/>
    <w:rsid w:val="00CA2830"/>
    <w:rsid w:val="00CA2837"/>
    <w:rsid w:val="00CA2C70"/>
    <w:rsid w:val="00CA3635"/>
    <w:rsid w:val="00CA3F4B"/>
    <w:rsid w:val="00CA5753"/>
    <w:rsid w:val="00CA5E20"/>
    <w:rsid w:val="00CA6D37"/>
    <w:rsid w:val="00CA7439"/>
    <w:rsid w:val="00CA780A"/>
    <w:rsid w:val="00CA7886"/>
    <w:rsid w:val="00CB0977"/>
    <w:rsid w:val="00CB0A48"/>
    <w:rsid w:val="00CB0E0E"/>
    <w:rsid w:val="00CB1AC0"/>
    <w:rsid w:val="00CB1D6A"/>
    <w:rsid w:val="00CB223A"/>
    <w:rsid w:val="00CB24B8"/>
    <w:rsid w:val="00CB3690"/>
    <w:rsid w:val="00CB3803"/>
    <w:rsid w:val="00CB4DC3"/>
    <w:rsid w:val="00CB54C6"/>
    <w:rsid w:val="00CB5C3D"/>
    <w:rsid w:val="00CB60CE"/>
    <w:rsid w:val="00CB717F"/>
    <w:rsid w:val="00CB78C3"/>
    <w:rsid w:val="00CC09C4"/>
    <w:rsid w:val="00CC0B9E"/>
    <w:rsid w:val="00CC0EC4"/>
    <w:rsid w:val="00CC101F"/>
    <w:rsid w:val="00CC125D"/>
    <w:rsid w:val="00CC1A78"/>
    <w:rsid w:val="00CC2237"/>
    <w:rsid w:val="00CC3421"/>
    <w:rsid w:val="00CC3A29"/>
    <w:rsid w:val="00CC3DDF"/>
    <w:rsid w:val="00CC3EDD"/>
    <w:rsid w:val="00CC4805"/>
    <w:rsid w:val="00CC50B4"/>
    <w:rsid w:val="00CC55D4"/>
    <w:rsid w:val="00CC5760"/>
    <w:rsid w:val="00CC5E11"/>
    <w:rsid w:val="00CC6620"/>
    <w:rsid w:val="00CD0EB9"/>
    <w:rsid w:val="00CD1602"/>
    <w:rsid w:val="00CD1E73"/>
    <w:rsid w:val="00CD2365"/>
    <w:rsid w:val="00CD2BF2"/>
    <w:rsid w:val="00CD508A"/>
    <w:rsid w:val="00CD56AD"/>
    <w:rsid w:val="00CD61EB"/>
    <w:rsid w:val="00CD7D1E"/>
    <w:rsid w:val="00CD7E34"/>
    <w:rsid w:val="00CE019D"/>
    <w:rsid w:val="00CE0AC3"/>
    <w:rsid w:val="00CE1F11"/>
    <w:rsid w:val="00CE240B"/>
    <w:rsid w:val="00CE31EF"/>
    <w:rsid w:val="00CE324B"/>
    <w:rsid w:val="00CE328C"/>
    <w:rsid w:val="00CE3463"/>
    <w:rsid w:val="00CE4450"/>
    <w:rsid w:val="00CE4A7C"/>
    <w:rsid w:val="00CE5B23"/>
    <w:rsid w:val="00CE62B0"/>
    <w:rsid w:val="00CE6397"/>
    <w:rsid w:val="00CE7421"/>
    <w:rsid w:val="00CE7688"/>
    <w:rsid w:val="00CE776E"/>
    <w:rsid w:val="00CE7804"/>
    <w:rsid w:val="00CF02F0"/>
    <w:rsid w:val="00CF1815"/>
    <w:rsid w:val="00CF2B8F"/>
    <w:rsid w:val="00CF2EA0"/>
    <w:rsid w:val="00CF2EB7"/>
    <w:rsid w:val="00CF3104"/>
    <w:rsid w:val="00CF3874"/>
    <w:rsid w:val="00CF39BC"/>
    <w:rsid w:val="00CF3BDC"/>
    <w:rsid w:val="00CF3EAA"/>
    <w:rsid w:val="00CF4B10"/>
    <w:rsid w:val="00CF5990"/>
    <w:rsid w:val="00CF5FEF"/>
    <w:rsid w:val="00CF616C"/>
    <w:rsid w:val="00CF66A0"/>
    <w:rsid w:val="00CF6892"/>
    <w:rsid w:val="00CF6A17"/>
    <w:rsid w:val="00CF76E6"/>
    <w:rsid w:val="00CF7853"/>
    <w:rsid w:val="00CF78BE"/>
    <w:rsid w:val="00D00322"/>
    <w:rsid w:val="00D013F3"/>
    <w:rsid w:val="00D01B01"/>
    <w:rsid w:val="00D01BC6"/>
    <w:rsid w:val="00D01BCD"/>
    <w:rsid w:val="00D02DD4"/>
    <w:rsid w:val="00D030B5"/>
    <w:rsid w:val="00D0311A"/>
    <w:rsid w:val="00D031AD"/>
    <w:rsid w:val="00D0397B"/>
    <w:rsid w:val="00D03AF9"/>
    <w:rsid w:val="00D041E9"/>
    <w:rsid w:val="00D06C09"/>
    <w:rsid w:val="00D079FA"/>
    <w:rsid w:val="00D07D05"/>
    <w:rsid w:val="00D10096"/>
    <w:rsid w:val="00D101FE"/>
    <w:rsid w:val="00D10250"/>
    <w:rsid w:val="00D1096C"/>
    <w:rsid w:val="00D111E2"/>
    <w:rsid w:val="00D1146F"/>
    <w:rsid w:val="00D12387"/>
    <w:rsid w:val="00D12985"/>
    <w:rsid w:val="00D135F1"/>
    <w:rsid w:val="00D14632"/>
    <w:rsid w:val="00D1488E"/>
    <w:rsid w:val="00D15755"/>
    <w:rsid w:val="00D16266"/>
    <w:rsid w:val="00D16B03"/>
    <w:rsid w:val="00D16BF8"/>
    <w:rsid w:val="00D16F74"/>
    <w:rsid w:val="00D20E7B"/>
    <w:rsid w:val="00D20E92"/>
    <w:rsid w:val="00D2110B"/>
    <w:rsid w:val="00D21E05"/>
    <w:rsid w:val="00D22647"/>
    <w:rsid w:val="00D235D3"/>
    <w:rsid w:val="00D2411A"/>
    <w:rsid w:val="00D24172"/>
    <w:rsid w:val="00D247D1"/>
    <w:rsid w:val="00D2491C"/>
    <w:rsid w:val="00D255C3"/>
    <w:rsid w:val="00D2569A"/>
    <w:rsid w:val="00D257B7"/>
    <w:rsid w:val="00D26457"/>
    <w:rsid w:val="00D26883"/>
    <w:rsid w:val="00D26DAA"/>
    <w:rsid w:val="00D26F61"/>
    <w:rsid w:val="00D27685"/>
    <w:rsid w:val="00D27901"/>
    <w:rsid w:val="00D27CF0"/>
    <w:rsid w:val="00D30FC9"/>
    <w:rsid w:val="00D3100B"/>
    <w:rsid w:val="00D3271B"/>
    <w:rsid w:val="00D33374"/>
    <w:rsid w:val="00D3368A"/>
    <w:rsid w:val="00D3450D"/>
    <w:rsid w:val="00D34677"/>
    <w:rsid w:val="00D34DC7"/>
    <w:rsid w:val="00D356C2"/>
    <w:rsid w:val="00D36EA0"/>
    <w:rsid w:val="00D37598"/>
    <w:rsid w:val="00D402E8"/>
    <w:rsid w:val="00D40E10"/>
    <w:rsid w:val="00D41C3B"/>
    <w:rsid w:val="00D41DD9"/>
    <w:rsid w:val="00D41E41"/>
    <w:rsid w:val="00D42915"/>
    <w:rsid w:val="00D433EC"/>
    <w:rsid w:val="00D436EF"/>
    <w:rsid w:val="00D446EC"/>
    <w:rsid w:val="00D44D0E"/>
    <w:rsid w:val="00D47311"/>
    <w:rsid w:val="00D47510"/>
    <w:rsid w:val="00D47B1A"/>
    <w:rsid w:val="00D53825"/>
    <w:rsid w:val="00D53D7E"/>
    <w:rsid w:val="00D54C95"/>
    <w:rsid w:val="00D551DC"/>
    <w:rsid w:val="00D55B00"/>
    <w:rsid w:val="00D56242"/>
    <w:rsid w:val="00D56A79"/>
    <w:rsid w:val="00D56A84"/>
    <w:rsid w:val="00D56C89"/>
    <w:rsid w:val="00D56D3A"/>
    <w:rsid w:val="00D56D66"/>
    <w:rsid w:val="00D5775B"/>
    <w:rsid w:val="00D57CD6"/>
    <w:rsid w:val="00D60649"/>
    <w:rsid w:val="00D61E88"/>
    <w:rsid w:val="00D620FA"/>
    <w:rsid w:val="00D62D47"/>
    <w:rsid w:val="00D62DDE"/>
    <w:rsid w:val="00D63063"/>
    <w:rsid w:val="00D63B3C"/>
    <w:rsid w:val="00D64064"/>
    <w:rsid w:val="00D644C4"/>
    <w:rsid w:val="00D660D3"/>
    <w:rsid w:val="00D662F6"/>
    <w:rsid w:val="00D663CD"/>
    <w:rsid w:val="00D6795F"/>
    <w:rsid w:val="00D70729"/>
    <w:rsid w:val="00D7073F"/>
    <w:rsid w:val="00D71082"/>
    <w:rsid w:val="00D721FB"/>
    <w:rsid w:val="00D7223C"/>
    <w:rsid w:val="00D72320"/>
    <w:rsid w:val="00D72394"/>
    <w:rsid w:val="00D7314C"/>
    <w:rsid w:val="00D739E5"/>
    <w:rsid w:val="00D74B17"/>
    <w:rsid w:val="00D74C6B"/>
    <w:rsid w:val="00D7538E"/>
    <w:rsid w:val="00D768CC"/>
    <w:rsid w:val="00D777E9"/>
    <w:rsid w:val="00D779DB"/>
    <w:rsid w:val="00D80395"/>
    <w:rsid w:val="00D807A3"/>
    <w:rsid w:val="00D828F3"/>
    <w:rsid w:val="00D82C02"/>
    <w:rsid w:val="00D82C25"/>
    <w:rsid w:val="00D8386E"/>
    <w:rsid w:val="00D83923"/>
    <w:rsid w:val="00D83A25"/>
    <w:rsid w:val="00D84424"/>
    <w:rsid w:val="00D84936"/>
    <w:rsid w:val="00D84B5F"/>
    <w:rsid w:val="00D86750"/>
    <w:rsid w:val="00D86EDD"/>
    <w:rsid w:val="00D87351"/>
    <w:rsid w:val="00D87BF9"/>
    <w:rsid w:val="00D87C60"/>
    <w:rsid w:val="00D87DBF"/>
    <w:rsid w:val="00D92FBB"/>
    <w:rsid w:val="00D9303F"/>
    <w:rsid w:val="00D93664"/>
    <w:rsid w:val="00D93A62"/>
    <w:rsid w:val="00D93BAF"/>
    <w:rsid w:val="00D93D54"/>
    <w:rsid w:val="00D9419D"/>
    <w:rsid w:val="00D946AD"/>
    <w:rsid w:val="00D94F18"/>
    <w:rsid w:val="00D95386"/>
    <w:rsid w:val="00D95DF1"/>
    <w:rsid w:val="00D96FD9"/>
    <w:rsid w:val="00D971F6"/>
    <w:rsid w:val="00D978BE"/>
    <w:rsid w:val="00D97FC2"/>
    <w:rsid w:val="00DA0559"/>
    <w:rsid w:val="00DA0D9D"/>
    <w:rsid w:val="00DA1737"/>
    <w:rsid w:val="00DA1AEA"/>
    <w:rsid w:val="00DA283E"/>
    <w:rsid w:val="00DA2D56"/>
    <w:rsid w:val="00DA3CAC"/>
    <w:rsid w:val="00DA4375"/>
    <w:rsid w:val="00DA4D71"/>
    <w:rsid w:val="00DA4F75"/>
    <w:rsid w:val="00DA61B5"/>
    <w:rsid w:val="00DA6721"/>
    <w:rsid w:val="00DA7F98"/>
    <w:rsid w:val="00DB0418"/>
    <w:rsid w:val="00DB0900"/>
    <w:rsid w:val="00DB0C42"/>
    <w:rsid w:val="00DB0C96"/>
    <w:rsid w:val="00DB107C"/>
    <w:rsid w:val="00DB18B1"/>
    <w:rsid w:val="00DB22BA"/>
    <w:rsid w:val="00DB2C71"/>
    <w:rsid w:val="00DB3D84"/>
    <w:rsid w:val="00DB3DB9"/>
    <w:rsid w:val="00DB5898"/>
    <w:rsid w:val="00DB59F7"/>
    <w:rsid w:val="00DB5D2E"/>
    <w:rsid w:val="00DB5DF1"/>
    <w:rsid w:val="00DB5E39"/>
    <w:rsid w:val="00DB6040"/>
    <w:rsid w:val="00DB7702"/>
    <w:rsid w:val="00DB7905"/>
    <w:rsid w:val="00DC026E"/>
    <w:rsid w:val="00DC0BEA"/>
    <w:rsid w:val="00DC1855"/>
    <w:rsid w:val="00DC204D"/>
    <w:rsid w:val="00DC2A30"/>
    <w:rsid w:val="00DC2D05"/>
    <w:rsid w:val="00DC33BA"/>
    <w:rsid w:val="00DC374F"/>
    <w:rsid w:val="00DC3F0B"/>
    <w:rsid w:val="00DC434D"/>
    <w:rsid w:val="00DC5BA4"/>
    <w:rsid w:val="00DC5E0C"/>
    <w:rsid w:val="00DC6A13"/>
    <w:rsid w:val="00DC6F17"/>
    <w:rsid w:val="00DC7828"/>
    <w:rsid w:val="00DD01F5"/>
    <w:rsid w:val="00DD078A"/>
    <w:rsid w:val="00DD0B72"/>
    <w:rsid w:val="00DD1833"/>
    <w:rsid w:val="00DD19C8"/>
    <w:rsid w:val="00DD1A4C"/>
    <w:rsid w:val="00DD272F"/>
    <w:rsid w:val="00DD2D2E"/>
    <w:rsid w:val="00DD3F32"/>
    <w:rsid w:val="00DD4FBA"/>
    <w:rsid w:val="00DD4FF0"/>
    <w:rsid w:val="00DD50D3"/>
    <w:rsid w:val="00DD75C8"/>
    <w:rsid w:val="00DE1318"/>
    <w:rsid w:val="00DE1AA9"/>
    <w:rsid w:val="00DE3C50"/>
    <w:rsid w:val="00DE3F40"/>
    <w:rsid w:val="00DE47E8"/>
    <w:rsid w:val="00DE4804"/>
    <w:rsid w:val="00DE4C06"/>
    <w:rsid w:val="00DE55F9"/>
    <w:rsid w:val="00DE626D"/>
    <w:rsid w:val="00DE678A"/>
    <w:rsid w:val="00DE6B47"/>
    <w:rsid w:val="00DE718E"/>
    <w:rsid w:val="00DF0145"/>
    <w:rsid w:val="00DF0C2F"/>
    <w:rsid w:val="00DF0C85"/>
    <w:rsid w:val="00DF10D0"/>
    <w:rsid w:val="00DF12F3"/>
    <w:rsid w:val="00DF15B4"/>
    <w:rsid w:val="00DF166D"/>
    <w:rsid w:val="00DF20F4"/>
    <w:rsid w:val="00DF3BBB"/>
    <w:rsid w:val="00DF43ED"/>
    <w:rsid w:val="00DF4E3E"/>
    <w:rsid w:val="00DF565B"/>
    <w:rsid w:val="00DF5796"/>
    <w:rsid w:val="00DF59EE"/>
    <w:rsid w:val="00DF6373"/>
    <w:rsid w:val="00DF6556"/>
    <w:rsid w:val="00DF7324"/>
    <w:rsid w:val="00DF761D"/>
    <w:rsid w:val="00DF78E7"/>
    <w:rsid w:val="00E00CBC"/>
    <w:rsid w:val="00E010D1"/>
    <w:rsid w:val="00E01994"/>
    <w:rsid w:val="00E02447"/>
    <w:rsid w:val="00E026B9"/>
    <w:rsid w:val="00E02D5E"/>
    <w:rsid w:val="00E02F17"/>
    <w:rsid w:val="00E03B1B"/>
    <w:rsid w:val="00E0453D"/>
    <w:rsid w:val="00E04710"/>
    <w:rsid w:val="00E04F1E"/>
    <w:rsid w:val="00E050FD"/>
    <w:rsid w:val="00E056A8"/>
    <w:rsid w:val="00E05A4B"/>
    <w:rsid w:val="00E05FA6"/>
    <w:rsid w:val="00E061E2"/>
    <w:rsid w:val="00E07F03"/>
    <w:rsid w:val="00E11D43"/>
    <w:rsid w:val="00E128CF"/>
    <w:rsid w:val="00E12D4C"/>
    <w:rsid w:val="00E130F1"/>
    <w:rsid w:val="00E13914"/>
    <w:rsid w:val="00E13AAA"/>
    <w:rsid w:val="00E13B13"/>
    <w:rsid w:val="00E13C7F"/>
    <w:rsid w:val="00E15933"/>
    <w:rsid w:val="00E16492"/>
    <w:rsid w:val="00E16632"/>
    <w:rsid w:val="00E16709"/>
    <w:rsid w:val="00E174DA"/>
    <w:rsid w:val="00E229D2"/>
    <w:rsid w:val="00E22B79"/>
    <w:rsid w:val="00E22BD1"/>
    <w:rsid w:val="00E2403C"/>
    <w:rsid w:val="00E2506F"/>
    <w:rsid w:val="00E25474"/>
    <w:rsid w:val="00E25B28"/>
    <w:rsid w:val="00E25FAC"/>
    <w:rsid w:val="00E2647A"/>
    <w:rsid w:val="00E26BB8"/>
    <w:rsid w:val="00E26F6B"/>
    <w:rsid w:val="00E27209"/>
    <w:rsid w:val="00E272AC"/>
    <w:rsid w:val="00E2758C"/>
    <w:rsid w:val="00E30615"/>
    <w:rsid w:val="00E30E06"/>
    <w:rsid w:val="00E31DD3"/>
    <w:rsid w:val="00E31EC9"/>
    <w:rsid w:val="00E3203E"/>
    <w:rsid w:val="00E32CA1"/>
    <w:rsid w:val="00E32F93"/>
    <w:rsid w:val="00E33117"/>
    <w:rsid w:val="00E33119"/>
    <w:rsid w:val="00E34B8C"/>
    <w:rsid w:val="00E35241"/>
    <w:rsid w:val="00E368CA"/>
    <w:rsid w:val="00E36A4F"/>
    <w:rsid w:val="00E36AF1"/>
    <w:rsid w:val="00E37465"/>
    <w:rsid w:val="00E375B0"/>
    <w:rsid w:val="00E37B2D"/>
    <w:rsid w:val="00E40195"/>
    <w:rsid w:val="00E401D4"/>
    <w:rsid w:val="00E41244"/>
    <w:rsid w:val="00E414B1"/>
    <w:rsid w:val="00E414E9"/>
    <w:rsid w:val="00E42C15"/>
    <w:rsid w:val="00E43160"/>
    <w:rsid w:val="00E440C9"/>
    <w:rsid w:val="00E44421"/>
    <w:rsid w:val="00E445D4"/>
    <w:rsid w:val="00E44FF9"/>
    <w:rsid w:val="00E453FD"/>
    <w:rsid w:val="00E45516"/>
    <w:rsid w:val="00E45B4B"/>
    <w:rsid w:val="00E4718F"/>
    <w:rsid w:val="00E471E3"/>
    <w:rsid w:val="00E477E4"/>
    <w:rsid w:val="00E5050E"/>
    <w:rsid w:val="00E51079"/>
    <w:rsid w:val="00E51EF6"/>
    <w:rsid w:val="00E52568"/>
    <w:rsid w:val="00E52819"/>
    <w:rsid w:val="00E52BBA"/>
    <w:rsid w:val="00E5432F"/>
    <w:rsid w:val="00E54B2B"/>
    <w:rsid w:val="00E5541F"/>
    <w:rsid w:val="00E55F94"/>
    <w:rsid w:val="00E5621A"/>
    <w:rsid w:val="00E56474"/>
    <w:rsid w:val="00E566A5"/>
    <w:rsid w:val="00E566B7"/>
    <w:rsid w:val="00E5680B"/>
    <w:rsid w:val="00E56F91"/>
    <w:rsid w:val="00E57CE0"/>
    <w:rsid w:val="00E6001A"/>
    <w:rsid w:val="00E60510"/>
    <w:rsid w:val="00E60D4E"/>
    <w:rsid w:val="00E611A4"/>
    <w:rsid w:val="00E61704"/>
    <w:rsid w:val="00E62155"/>
    <w:rsid w:val="00E62440"/>
    <w:rsid w:val="00E62528"/>
    <w:rsid w:val="00E629B5"/>
    <w:rsid w:val="00E6481C"/>
    <w:rsid w:val="00E64ABA"/>
    <w:rsid w:val="00E64CA5"/>
    <w:rsid w:val="00E653EF"/>
    <w:rsid w:val="00E657AF"/>
    <w:rsid w:val="00E6643D"/>
    <w:rsid w:val="00E668EC"/>
    <w:rsid w:val="00E66F17"/>
    <w:rsid w:val="00E67322"/>
    <w:rsid w:val="00E6747C"/>
    <w:rsid w:val="00E70A97"/>
    <w:rsid w:val="00E70E27"/>
    <w:rsid w:val="00E711E4"/>
    <w:rsid w:val="00E7248C"/>
    <w:rsid w:val="00E72AD3"/>
    <w:rsid w:val="00E73193"/>
    <w:rsid w:val="00E741EC"/>
    <w:rsid w:val="00E74812"/>
    <w:rsid w:val="00E74BFA"/>
    <w:rsid w:val="00E74D7C"/>
    <w:rsid w:val="00E74E10"/>
    <w:rsid w:val="00E75652"/>
    <w:rsid w:val="00E75696"/>
    <w:rsid w:val="00E75B0D"/>
    <w:rsid w:val="00E77587"/>
    <w:rsid w:val="00E77E54"/>
    <w:rsid w:val="00E80B88"/>
    <w:rsid w:val="00E812B5"/>
    <w:rsid w:val="00E8186A"/>
    <w:rsid w:val="00E829FB"/>
    <w:rsid w:val="00E83AA4"/>
    <w:rsid w:val="00E842B5"/>
    <w:rsid w:val="00E84D68"/>
    <w:rsid w:val="00E85652"/>
    <w:rsid w:val="00E857ED"/>
    <w:rsid w:val="00E86339"/>
    <w:rsid w:val="00E87013"/>
    <w:rsid w:val="00E877C8"/>
    <w:rsid w:val="00E87BBB"/>
    <w:rsid w:val="00E90AF0"/>
    <w:rsid w:val="00E9106C"/>
    <w:rsid w:val="00E91153"/>
    <w:rsid w:val="00E913D9"/>
    <w:rsid w:val="00E9283A"/>
    <w:rsid w:val="00E932CF"/>
    <w:rsid w:val="00E945AC"/>
    <w:rsid w:val="00E94995"/>
    <w:rsid w:val="00E94E34"/>
    <w:rsid w:val="00E94F72"/>
    <w:rsid w:val="00E968AA"/>
    <w:rsid w:val="00E97909"/>
    <w:rsid w:val="00EA0734"/>
    <w:rsid w:val="00EA1943"/>
    <w:rsid w:val="00EA2936"/>
    <w:rsid w:val="00EA300A"/>
    <w:rsid w:val="00EA41FC"/>
    <w:rsid w:val="00EA444B"/>
    <w:rsid w:val="00EA4AEA"/>
    <w:rsid w:val="00EA5CD1"/>
    <w:rsid w:val="00EA7933"/>
    <w:rsid w:val="00EA7FDA"/>
    <w:rsid w:val="00EB1363"/>
    <w:rsid w:val="00EB1A35"/>
    <w:rsid w:val="00EB235B"/>
    <w:rsid w:val="00EB264E"/>
    <w:rsid w:val="00EB2A46"/>
    <w:rsid w:val="00EB3F23"/>
    <w:rsid w:val="00EB474E"/>
    <w:rsid w:val="00EB47C6"/>
    <w:rsid w:val="00EB50C4"/>
    <w:rsid w:val="00EB51EB"/>
    <w:rsid w:val="00EB69FF"/>
    <w:rsid w:val="00EB7819"/>
    <w:rsid w:val="00EB78DD"/>
    <w:rsid w:val="00EC0225"/>
    <w:rsid w:val="00EC078D"/>
    <w:rsid w:val="00EC0B54"/>
    <w:rsid w:val="00EC0E82"/>
    <w:rsid w:val="00EC0EDF"/>
    <w:rsid w:val="00EC1743"/>
    <w:rsid w:val="00EC275E"/>
    <w:rsid w:val="00EC2C22"/>
    <w:rsid w:val="00EC37BB"/>
    <w:rsid w:val="00EC3BD7"/>
    <w:rsid w:val="00EC3EB8"/>
    <w:rsid w:val="00EC3F9C"/>
    <w:rsid w:val="00EC6271"/>
    <w:rsid w:val="00EC634E"/>
    <w:rsid w:val="00EC684E"/>
    <w:rsid w:val="00EC6E43"/>
    <w:rsid w:val="00EC6F47"/>
    <w:rsid w:val="00EC725B"/>
    <w:rsid w:val="00EC7DF4"/>
    <w:rsid w:val="00EC7F59"/>
    <w:rsid w:val="00ED06A8"/>
    <w:rsid w:val="00ED0D86"/>
    <w:rsid w:val="00ED0DA7"/>
    <w:rsid w:val="00ED1041"/>
    <w:rsid w:val="00ED114A"/>
    <w:rsid w:val="00ED2572"/>
    <w:rsid w:val="00ED2827"/>
    <w:rsid w:val="00ED349E"/>
    <w:rsid w:val="00ED4CCD"/>
    <w:rsid w:val="00ED5086"/>
    <w:rsid w:val="00ED599E"/>
    <w:rsid w:val="00ED5F52"/>
    <w:rsid w:val="00ED79DE"/>
    <w:rsid w:val="00ED7A7E"/>
    <w:rsid w:val="00EE03EB"/>
    <w:rsid w:val="00EE046F"/>
    <w:rsid w:val="00EE265B"/>
    <w:rsid w:val="00EE2D9C"/>
    <w:rsid w:val="00EE321C"/>
    <w:rsid w:val="00EE3419"/>
    <w:rsid w:val="00EE643E"/>
    <w:rsid w:val="00EE6F14"/>
    <w:rsid w:val="00EE7AD1"/>
    <w:rsid w:val="00EF057C"/>
    <w:rsid w:val="00EF11F5"/>
    <w:rsid w:val="00EF25A3"/>
    <w:rsid w:val="00EF3C6D"/>
    <w:rsid w:val="00EF3F23"/>
    <w:rsid w:val="00EF4025"/>
    <w:rsid w:val="00EF46CA"/>
    <w:rsid w:val="00EF58D4"/>
    <w:rsid w:val="00EF6330"/>
    <w:rsid w:val="00EF6F0C"/>
    <w:rsid w:val="00EF703D"/>
    <w:rsid w:val="00EF75AB"/>
    <w:rsid w:val="00F00310"/>
    <w:rsid w:val="00F00476"/>
    <w:rsid w:val="00F0066F"/>
    <w:rsid w:val="00F007CE"/>
    <w:rsid w:val="00F00F98"/>
    <w:rsid w:val="00F00FEA"/>
    <w:rsid w:val="00F010CB"/>
    <w:rsid w:val="00F012E8"/>
    <w:rsid w:val="00F015A6"/>
    <w:rsid w:val="00F0205C"/>
    <w:rsid w:val="00F0281C"/>
    <w:rsid w:val="00F02ED6"/>
    <w:rsid w:val="00F033F2"/>
    <w:rsid w:val="00F036D2"/>
    <w:rsid w:val="00F0474B"/>
    <w:rsid w:val="00F04EEB"/>
    <w:rsid w:val="00F052CD"/>
    <w:rsid w:val="00F05C92"/>
    <w:rsid w:val="00F062D7"/>
    <w:rsid w:val="00F06F78"/>
    <w:rsid w:val="00F07B74"/>
    <w:rsid w:val="00F108CF"/>
    <w:rsid w:val="00F120D7"/>
    <w:rsid w:val="00F13027"/>
    <w:rsid w:val="00F13516"/>
    <w:rsid w:val="00F13BB5"/>
    <w:rsid w:val="00F15471"/>
    <w:rsid w:val="00F15605"/>
    <w:rsid w:val="00F15B0F"/>
    <w:rsid w:val="00F15DA6"/>
    <w:rsid w:val="00F162D4"/>
    <w:rsid w:val="00F16A50"/>
    <w:rsid w:val="00F1715E"/>
    <w:rsid w:val="00F17975"/>
    <w:rsid w:val="00F205B7"/>
    <w:rsid w:val="00F2060C"/>
    <w:rsid w:val="00F21831"/>
    <w:rsid w:val="00F2209B"/>
    <w:rsid w:val="00F22443"/>
    <w:rsid w:val="00F2247C"/>
    <w:rsid w:val="00F22BFA"/>
    <w:rsid w:val="00F23508"/>
    <w:rsid w:val="00F23DCB"/>
    <w:rsid w:val="00F2433D"/>
    <w:rsid w:val="00F245BD"/>
    <w:rsid w:val="00F24BC3"/>
    <w:rsid w:val="00F24D13"/>
    <w:rsid w:val="00F24F4A"/>
    <w:rsid w:val="00F253E7"/>
    <w:rsid w:val="00F257BA"/>
    <w:rsid w:val="00F25A91"/>
    <w:rsid w:val="00F26C69"/>
    <w:rsid w:val="00F26E4D"/>
    <w:rsid w:val="00F275BC"/>
    <w:rsid w:val="00F30B8A"/>
    <w:rsid w:val="00F312C3"/>
    <w:rsid w:val="00F315EC"/>
    <w:rsid w:val="00F31901"/>
    <w:rsid w:val="00F33586"/>
    <w:rsid w:val="00F34A46"/>
    <w:rsid w:val="00F36412"/>
    <w:rsid w:val="00F36959"/>
    <w:rsid w:val="00F36E05"/>
    <w:rsid w:val="00F374B1"/>
    <w:rsid w:val="00F37783"/>
    <w:rsid w:val="00F37D1C"/>
    <w:rsid w:val="00F4010B"/>
    <w:rsid w:val="00F410FB"/>
    <w:rsid w:val="00F41617"/>
    <w:rsid w:val="00F41D62"/>
    <w:rsid w:val="00F42037"/>
    <w:rsid w:val="00F4227E"/>
    <w:rsid w:val="00F426B1"/>
    <w:rsid w:val="00F426E5"/>
    <w:rsid w:val="00F42F8C"/>
    <w:rsid w:val="00F43D07"/>
    <w:rsid w:val="00F43E5B"/>
    <w:rsid w:val="00F44B94"/>
    <w:rsid w:val="00F452D8"/>
    <w:rsid w:val="00F45BF5"/>
    <w:rsid w:val="00F45D86"/>
    <w:rsid w:val="00F46CA4"/>
    <w:rsid w:val="00F4702C"/>
    <w:rsid w:val="00F47437"/>
    <w:rsid w:val="00F505B8"/>
    <w:rsid w:val="00F53591"/>
    <w:rsid w:val="00F53CD9"/>
    <w:rsid w:val="00F53DB3"/>
    <w:rsid w:val="00F542C2"/>
    <w:rsid w:val="00F543D6"/>
    <w:rsid w:val="00F548FD"/>
    <w:rsid w:val="00F55C68"/>
    <w:rsid w:val="00F56045"/>
    <w:rsid w:val="00F56A4A"/>
    <w:rsid w:val="00F578FC"/>
    <w:rsid w:val="00F57CC7"/>
    <w:rsid w:val="00F60A18"/>
    <w:rsid w:val="00F60EC1"/>
    <w:rsid w:val="00F6110B"/>
    <w:rsid w:val="00F613F3"/>
    <w:rsid w:val="00F61AE2"/>
    <w:rsid w:val="00F62BF5"/>
    <w:rsid w:val="00F62EC1"/>
    <w:rsid w:val="00F63353"/>
    <w:rsid w:val="00F634F6"/>
    <w:rsid w:val="00F638EF"/>
    <w:rsid w:val="00F6575C"/>
    <w:rsid w:val="00F660FB"/>
    <w:rsid w:val="00F66305"/>
    <w:rsid w:val="00F6671A"/>
    <w:rsid w:val="00F668DA"/>
    <w:rsid w:val="00F66FC6"/>
    <w:rsid w:val="00F7188E"/>
    <w:rsid w:val="00F72B49"/>
    <w:rsid w:val="00F7335A"/>
    <w:rsid w:val="00F735D0"/>
    <w:rsid w:val="00F738ED"/>
    <w:rsid w:val="00F75E1D"/>
    <w:rsid w:val="00F76818"/>
    <w:rsid w:val="00F76E4A"/>
    <w:rsid w:val="00F77431"/>
    <w:rsid w:val="00F80088"/>
    <w:rsid w:val="00F803D0"/>
    <w:rsid w:val="00F80458"/>
    <w:rsid w:val="00F80777"/>
    <w:rsid w:val="00F8159B"/>
    <w:rsid w:val="00F8223B"/>
    <w:rsid w:val="00F826E4"/>
    <w:rsid w:val="00F83141"/>
    <w:rsid w:val="00F8397F"/>
    <w:rsid w:val="00F83F2B"/>
    <w:rsid w:val="00F85B03"/>
    <w:rsid w:val="00F863CA"/>
    <w:rsid w:val="00F865BC"/>
    <w:rsid w:val="00F86649"/>
    <w:rsid w:val="00F8686B"/>
    <w:rsid w:val="00F86DB3"/>
    <w:rsid w:val="00F87B07"/>
    <w:rsid w:val="00F900DA"/>
    <w:rsid w:val="00F9018A"/>
    <w:rsid w:val="00F90699"/>
    <w:rsid w:val="00F90F3B"/>
    <w:rsid w:val="00F910E5"/>
    <w:rsid w:val="00F9257D"/>
    <w:rsid w:val="00F9469D"/>
    <w:rsid w:val="00F94880"/>
    <w:rsid w:val="00F94AFE"/>
    <w:rsid w:val="00F95F9A"/>
    <w:rsid w:val="00F964E8"/>
    <w:rsid w:val="00F9685C"/>
    <w:rsid w:val="00F96A09"/>
    <w:rsid w:val="00F978D4"/>
    <w:rsid w:val="00FA0915"/>
    <w:rsid w:val="00FA0A3D"/>
    <w:rsid w:val="00FA12F8"/>
    <w:rsid w:val="00FA1B6E"/>
    <w:rsid w:val="00FA1BAD"/>
    <w:rsid w:val="00FA222D"/>
    <w:rsid w:val="00FA2826"/>
    <w:rsid w:val="00FA2B1A"/>
    <w:rsid w:val="00FA33CB"/>
    <w:rsid w:val="00FA467E"/>
    <w:rsid w:val="00FA4D0F"/>
    <w:rsid w:val="00FA555A"/>
    <w:rsid w:val="00FA5D43"/>
    <w:rsid w:val="00FA71D5"/>
    <w:rsid w:val="00FA7B4C"/>
    <w:rsid w:val="00FA7F7D"/>
    <w:rsid w:val="00FA7FAB"/>
    <w:rsid w:val="00FB00CD"/>
    <w:rsid w:val="00FB0337"/>
    <w:rsid w:val="00FB05EE"/>
    <w:rsid w:val="00FB0D65"/>
    <w:rsid w:val="00FB115E"/>
    <w:rsid w:val="00FB127D"/>
    <w:rsid w:val="00FB183F"/>
    <w:rsid w:val="00FB1E95"/>
    <w:rsid w:val="00FB2570"/>
    <w:rsid w:val="00FB29DB"/>
    <w:rsid w:val="00FB32DF"/>
    <w:rsid w:val="00FB40FF"/>
    <w:rsid w:val="00FB48D9"/>
    <w:rsid w:val="00FB5A90"/>
    <w:rsid w:val="00FB6193"/>
    <w:rsid w:val="00FB61BE"/>
    <w:rsid w:val="00FB63F4"/>
    <w:rsid w:val="00FB754C"/>
    <w:rsid w:val="00FB77DC"/>
    <w:rsid w:val="00FC19B6"/>
    <w:rsid w:val="00FC2D8B"/>
    <w:rsid w:val="00FC3383"/>
    <w:rsid w:val="00FC3955"/>
    <w:rsid w:val="00FC401F"/>
    <w:rsid w:val="00FC68A9"/>
    <w:rsid w:val="00FC72F7"/>
    <w:rsid w:val="00FC740B"/>
    <w:rsid w:val="00FD04D2"/>
    <w:rsid w:val="00FD0995"/>
    <w:rsid w:val="00FD1862"/>
    <w:rsid w:val="00FD190C"/>
    <w:rsid w:val="00FD20CE"/>
    <w:rsid w:val="00FD2585"/>
    <w:rsid w:val="00FD291E"/>
    <w:rsid w:val="00FD29D8"/>
    <w:rsid w:val="00FD2C46"/>
    <w:rsid w:val="00FD3306"/>
    <w:rsid w:val="00FD40F8"/>
    <w:rsid w:val="00FD4152"/>
    <w:rsid w:val="00FD457C"/>
    <w:rsid w:val="00FD4B1A"/>
    <w:rsid w:val="00FD5505"/>
    <w:rsid w:val="00FD582B"/>
    <w:rsid w:val="00FD5969"/>
    <w:rsid w:val="00FD6FF9"/>
    <w:rsid w:val="00FE023D"/>
    <w:rsid w:val="00FE05C5"/>
    <w:rsid w:val="00FE193D"/>
    <w:rsid w:val="00FE194F"/>
    <w:rsid w:val="00FE2949"/>
    <w:rsid w:val="00FE2E1D"/>
    <w:rsid w:val="00FE3350"/>
    <w:rsid w:val="00FE40CB"/>
    <w:rsid w:val="00FE49FB"/>
    <w:rsid w:val="00FE4D73"/>
    <w:rsid w:val="00FE5736"/>
    <w:rsid w:val="00FE57D8"/>
    <w:rsid w:val="00FE58D6"/>
    <w:rsid w:val="00FE5FDB"/>
    <w:rsid w:val="00FE6E93"/>
    <w:rsid w:val="00FE6F03"/>
    <w:rsid w:val="00FE7983"/>
    <w:rsid w:val="00FE7C8E"/>
    <w:rsid w:val="00FF06D0"/>
    <w:rsid w:val="00FF086D"/>
    <w:rsid w:val="00FF1249"/>
    <w:rsid w:val="00FF129E"/>
    <w:rsid w:val="00FF256D"/>
    <w:rsid w:val="00FF2735"/>
    <w:rsid w:val="00FF3C03"/>
    <w:rsid w:val="00FF3C08"/>
    <w:rsid w:val="00FF4019"/>
    <w:rsid w:val="00FF699E"/>
    <w:rsid w:val="00FF7052"/>
    <w:rsid w:val="00FF727D"/>
    <w:rsid w:val="00FF74FB"/>
    <w:rsid w:val="00FF7BEC"/>
    <w:rsid w:val="00FF7CA3"/>
    <w:rsid w:val="01B604F4"/>
    <w:rsid w:val="027EF057"/>
    <w:rsid w:val="02B12739"/>
    <w:rsid w:val="04D2D561"/>
    <w:rsid w:val="0664A806"/>
    <w:rsid w:val="06FB608E"/>
    <w:rsid w:val="087835D8"/>
    <w:rsid w:val="0AA1CBE9"/>
    <w:rsid w:val="0B67D804"/>
    <w:rsid w:val="0C0BA5DF"/>
    <w:rsid w:val="0C6D7D99"/>
    <w:rsid w:val="0D8C92B4"/>
    <w:rsid w:val="0DA05791"/>
    <w:rsid w:val="0E64DD69"/>
    <w:rsid w:val="0FBAD598"/>
    <w:rsid w:val="0FD3B3F1"/>
    <w:rsid w:val="108E2128"/>
    <w:rsid w:val="11357BA9"/>
    <w:rsid w:val="115D239F"/>
    <w:rsid w:val="11B3D2B5"/>
    <w:rsid w:val="122E03D5"/>
    <w:rsid w:val="12410F55"/>
    <w:rsid w:val="13879A67"/>
    <w:rsid w:val="1409CA8B"/>
    <w:rsid w:val="1504BE49"/>
    <w:rsid w:val="1555E2DA"/>
    <w:rsid w:val="165E23DF"/>
    <w:rsid w:val="17495770"/>
    <w:rsid w:val="17776C1F"/>
    <w:rsid w:val="177F4D7E"/>
    <w:rsid w:val="179ACC92"/>
    <w:rsid w:val="181498F3"/>
    <w:rsid w:val="18999448"/>
    <w:rsid w:val="1A7A915E"/>
    <w:rsid w:val="1A826974"/>
    <w:rsid w:val="1A953795"/>
    <w:rsid w:val="1B9CB6FA"/>
    <w:rsid w:val="1BCA9822"/>
    <w:rsid w:val="1CE025EE"/>
    <w:rsid w:val="1EF1BAA7"/>
    <w:rsid w:val="202C063F"/>
    <w:rsid w:val="20CA12DC"/>
    <w:rsid w:val="2215D03F"/>
    <w:rsid w:val="22DCC8A0"/>
    <w:rsid w:val="2345773E"/>
    <w:rsid w:val="26669630"/>
    <w:rsid w:val="269213AE"/>
    <w:rsid w:val="285C9003"/>
    <w:rsid w:val="28996447"/>
    <w:rsid w:val="2A051587"/>
    <w:rsid w:val="2A063124"/>
    <w:rsid w:val="2B792C9D"/>
    <w:rsid w:val="2C0C7E71"/>
    <w:rsid w:val="2E853307"/>
    <w:rsid w:val="2FA8B290"/>
    <w:rsid w:val="3212106B"/>
    <w:rsid w:val="323C92E3"/>
    <w:rsid w:val="32E19D60"/>
    <w:rsid w:val="339B72F8"/>
    <w:rsid w:val="34C205BE"/>
    <w:rsid w:val="36F1DBFF"/>
    <w:rsid w:val="3735B0CA"/>
    <w:rsid w:val="376F81B7"/>
    <w:rsid w:val="3858ED04"/>
    <w:rsid w:val="3871615C"/>
    <w:rsid w:val="3A2FE4DA"/>
    <w:rsid w:val="3A86E900"/>
    <w:rsid w:val="3B73E0EC"/>
    <w:rsid w:val="3CA328EA"/>
    <w:rsid w:val="3D14CD3C"/>
    <w:rsid w:val="3E0BFADB"/>
    <w:rsid w:val="3E638E16"/>
    <w:rsid w:val="3F8B6E7B"/>
    <w:rsid w:val="4055AD3E"/>
    <w:rsid w:val="40A51E43"/>
    <w:rsid w:val="4179CC1E"/>
    <w:rsid w:val="4216CC51"/>
    <w:rsid w:val="42229A6D"/>
    <w:rsid w:val="42712C8D"/>
    <w:rsid w:val="474294C5"/>
    <w:rsid w:val="489640AC"/>
    <w:rsid w:val="48DB536E"/>
    <w:rsid w:val="4AA2CC48"/>
    <w:rsid w:val="4C2B5B1F"/>
    <w:rsid w:val="4C85603D"/>
    <w:rsid w:val="4C95F26B"/>
    <w:rsid w:val="4DD4FE65"/>
    <w:rsid w:val="50EDB9BB"/>
    <w:rsid w:val="50F8C3BE"/>
    <w:rsid w:val="521F1104"/>
    <w:rsid w:val="5229E0BF"/>
    <w:rsid w:val="52D671B9"/>
    <w:rsid w:val="542257C4"/>
    <w:rsid w:val="55A97848"/>
    <w:rsid w:val="56568A55"/>
    <w:rsid w:val="588A4B91"/>
    <w:rsid w:val="59459E9C"/>
    <w:rsid w:val="5A8963E5"/>
    <w:rsid w:val="5AF8BA2F"/>
    <w:rsid w:val="5B480791"/>
    <w:rsid w:val="5C7522FC"/>
    <w:rsid w:val="5C82E9A7"/>
    <w:rsid w:val="5DE0EAA4"/>
    <w:rsid w:val="603FC3F7"/>
    <w:rsid w:val="64175D1B"/>
    <w:rsid w:val="65A87064"/>
    <w:rsid w:val="65CEDC2B"/>
    <w:rsid w:val="66B17B8C"/>
    <w:rsid w:val="66E7885D"/>
    <w:rsid w:val="673C0BFA"/>
    <w:rsid w:val="68FC4D64"/>
    <w:rsid w:val="6959BCDA"/>
    <w:rsid w:val="69E7B591"/>
    <w:rsid w:val="6ACB6B11"/>
    <w:rsid w:val="6B56E028"/>
    <w:rsid w:val="6C218916"/>
    <w:rsid w:val="6DF60E9C"/>
    <w:rsid w:val="7293F4D0"/>
    <w:rsid w:val="73D9B599"/>
    <w:rsid w:val="74FA4C73"/>
    <w:rsid w:val="7662D2DB"/>
    <w:rsid w:val="76FC0223"/>
    <w:rsid w:val="775C0824"/>
    <w:rsid w:val="78D87EC4"/>
    <w:rsid w:val="7A154A5D"/>
    <w:rsid w:val="7AAC4528"/>
    <w:rsid w:val="7B2BECE2"/>
    <w:rsid w:val="7BCB9CAC"/>
    <w:rsid w:val="7CCF8E05"/>
    <w:rsid w:val="7CF220B9"/>
    <w:rsid w:val="7D33B0E3"/>
    <w:rsid w:val="7D519F84"/>
    <w:rsid w:val="7E8CA35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1A79F"/>
  <w15:chartTrackingRefBased/>
  <w15:docId w15:val="{3E061F90-1D03-4308-9317-EEBC47FC5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287"/>
    <w:pPr>
      <w:spacing w:after="120" w:line="240" w:lineRule="auto"/>
    </w:pPr>
    <w:rPr>
      <w:rFonts w:ascii="Roboto" w:hAnsi="Roboto"/>
      <w:color w:val="002554"/>
      <w:spacing w:val="-5"/>
      <w:sz w:val="24"/>
    </w:rPr>
  </w:style>
  <w:style w:type="paragraph" w:styleId="Heading1">
    <w:name w:val="heading 1"/>
    <w:next w:val="Normal"/>
    <w:link w:val="Heading1Char"/>
    <w:uiPriority w:val="9"/>
    <w:qFormat/>
    <w:rsid w:val="004607F9"/>
    <w:pPr>
      <w:spacing w:after="24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1070C3"/>
    <w:pPr>
      <w:spacing w:before="400" w:after="24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1070C3"/>
    <w:pPr>
      <w:spacing w:after="120" w:line="240" w:lineRule="auto"/>
      <w:contextualSpacing/>
      <w:outlineLvl w:val="2"/>
    </w:pPr>
    <w:rPr>
      <w:rFonts w:ascii="Roboto" w:hAnsi="Roboto" w:cstheme="majorHAnsi"/>
      <w:b/>
      <w:bCs/>
      <w:i/>
      <w:color w:val="002554"/>
      <w:spacing w:val="-3"/>
      <w:sz w:val="24"/>
      <w:szCs w:val="18"/>
    </w:rPr>
  </w:style>
  <w:style w:type="paragraph" w:styleId="Heading4">
    <w:name w:val="heading 4"/>
    <w:basedOn w:val="Normal"/>
    <w:next w:val="Normal"/>
    <w:link w:val="Heading4Char"/>
    <w:uiPriority w:val="9"/>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85398B"/>
    <w:pPr>
      <w:keepNext/>
      <w:keepLines/>
      <w:spacing w:before="40" w:after="0"/>
      <w:outlineLvl w:val="6"/>
    </w:pPr>
    <w:rPr>
      <w:rFonts w:eastAsiaTheme="majorEastAsia" w:cstheme="majorBidi"/>
      <w:color w:val="595959" w:themeColor="text1" w:themeTint="A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5870BD"/>
    <w:pPr>
      <w:spacing w:after="130" w:line="192" w:lineRule="auto"/>
      <w:ind w:left="340" w:hanging="340"/>
    </w:pPr>
  </w:style>
  <w:style w:type="paragraph" w:styleId="ListBullet2">
    <w:name w:val="List Bullet 2"/>
    <w:basedOn w:val="Normal"/>
    <w:uiPriority w:val="99"/>
    <w:unhideWhenUsed/>
    <w:qFormat/>
    <w:rsid w:val="005870BD"/>
    <w:pPr>
      <w:numPr>
        <w:ilvl w:val="1"/>
        <w:numId w:val="8"/>
      </w:numPr>
      <w:spacing w:after="130" w:line="192" w:lineRule="auto"/>
    </w:pPr>
  </w:style>
  <w:style w:type="paragraph" w:styleId="ListNumber">
    <w:name w:val="List Number"/>
    <w:basedOn w:val="Normal"/>
    <w:uiPriority w:val="99"/>
    <w:unhideWhenUsed/>
    <w:qFormat/>
    <w:rsid w:val="005870BD"/>
    <w:pPr>
      <w:ind w:left="340" w:hanging="34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4607F9"/>
    <w:rPr>
      <w:rFonts w:ascii="Roboto" w:hAnsi="Roboto"/>
      <w:b/>
      <w:bCs/>
      <w:color w:val="002554"/>
      <w:spacing w:val="-8"/>
      <w:sz w:val="40"/>
      <w:szCs w:val="40"/>
    </w:rPr>
  </w:style>
  <w:style w:type="paragraph" w:styleId="ListNumber2">
    <w:name w:val="List Number 2"/>
    <w:basedOn w:val="Normal"/>
    <w:uiPriority w:val="99"/>
    <w:unhideWhenUsed/>
    <w:rsid w:val="00405A17"/>
    <w:pPr>
      <w:numPr>
        <w:ilvl w:val="1"/>
        <w:numId w:val="5"/>
      </w:numPr>
      <w:contextualSpacing/>
    </w:pPr>
  </w:style>
  <w:style w:type="character" w:customStyle="1" w:styleId="Heading2Char">
    <w:name w:val="Heading 2 Char"/>
    <w:basedOn w:val="DefaultParagraphFont"/>
    <w:link w:val="Heading2"/>
    <w:uiPriority w:val="9"/>
    <w:rsid w:val="001070C3"/>
    <w:rPr>
      <w:rFonts w:ascii="Roboto" w:hAnsi="Roboto" w:cstheme="majorHAnsi"/>
      <w:b/>
      <w:bCs/>
      <w:color w:val="002554"/>
      <w:spacing w:val="-3"/>
      <w:sz w:val="28"/>
      <w:szCs w:val="21"/>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8"/>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5"/>
      </w:numPr>
      <w:contextualSpacing/>
    </w:pPr>
  </w:style>
  <w:style w:type="paragraph" w:styleId="ListNumber4">
    <w:name w:val="List Number 4"/>
    <w:basedOn w:val="Normal"/>
    <w:uiPriority w:val="99"/>
    <w:unhideWhenUsed/>
    <w:rsid w:val="00405A17"/>
    <w:pPr>
      <w:numPr>
        <w:ilvl w:val="3"/>
        <w:numId w:val="5"/>
      </w:numPr>
      <w:contextualSpacing/>
    </w:pPr>
  </w:style>
  <w:style w:type="paragraph" w:styleId="ListNumber5">
    <w:name w:val="List Number 5"/>
    <w:basedOn w:val="Normal"/>
    <w:uiPriority w:val="99"/>
    <w:unhideWhenUsed/>
    <w:rsid w:val="00405A17"/>
    <w:pPr>
      <w:numPr>
        <w:ilvl w:val="4"/>
        <w:numId w:val="5"/>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070C3"/>
    <w:rPr>
      <w:rFonts w:ascii="Roboto" w:hAnsi="Roboto" w:cstheme="majorHAnsi"/>
      <w:b/>
      <w:bCs/>
      <w:i/>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8"/>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before="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Poppins" w:hAnsi="Poppins"/>
        <w:b/>
      </w:rPr>
    </w:tblStylePr>
    <w:tblStylePr w:type="lastRow">
      <w:rPr>
        <w:rFonts w:ascii="Poppins" w:hAnsi="Poppins"/>
        <w:b/>
      </w:rPr>
    </w:tblStylePr>
    <w:tblStylePr w:type="firstCol">
      <w:rPr>
        <w:rFonts w:ascii="Poppins" w:hAnsi="Poppins"/>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896C45"/>
    <w:pPr>
      <w:tabs>
        <w:tab w:val="right" w:pos="6691"/>
      </w:tabs>
      <w:spacing w:after="100"/>
      <w:ind w:left="255"/>
    </w:pPr>
  </w:style>
  <w:style w:type="paragraph" w:styleId="TOC3">
    <w:name w:val="toc 3"/>
    <w:basedOn w:val="Normal"/>
    <w:next w:val="Normal"/>
    <w:autoRedefine/>
    <w:uiPriority w:val="39"/>
    <w:unhideWhenUsed/>
    <w:rsid w:val="000C5AFE"/>
    <w:pPr>
      <w:numPr>
        <w:ilvl w:val="2"/>
        <w:numId w:val="7"/>
      </w:numPr>
      <w:tabs>
        <w:tab w:val="left" w:pos="510"/>
        <w:tab w:val="right" w:pos="6691"/>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7"/>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basedOn w:val="Normal"/>
    <w:link w:val="FootnoteTextChar"/>
    <w:uiPriority w:val="99"/>
    <w:rsid w:val="001070C3"/>
    <w:pPr>
      <w:spacing w:after="0"/>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b w:val="0"/>
      <w:color w:val="002554"/>
      <w:spacing w:val="-5"/>
      <w:sz w:val="24"/>
    </w:rPr>
  </w:style>
  <w:style w:type="character" w:customStyle="1" w:styleId="FootnoteTextChar">
    <w:name w:val="Footnote Text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basedOn w:val="DefaultParagraphFont"/>
    <w:uiPriority w:val="99"/>
    <w:semiHidden/>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6"/>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hAnsi="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UnresolvedMention">
    <w:name w:val="Unresolved Mention"/>
    <w:basedOn w:val="DefaultParagraphFont"/>
    <w:uiPriority w:val="99"/>
    <w:semiHidden/>
    <w:unhideWhenUsed/>
    <w:rsid w:val="00D030B5"/>
    <w:rPr>
      <w:color w:val="605E5C"/>
      <w:shd w:val="clear" w:color="auto" w:fill="E1DFDD"/>
    </w:rPr>
  </w:style>
  <w:style w:type="character" w:styleId="CommentReference">
    <w:name w:val="annotation reference"/>
    <w:basedOn w:val="DefaultParagraphFont"/>
    <w:uiPriority w:val="99"/>
    <w:semiHidden/>
    <w:unhideWhenUsed/>
    <w:rsid w:val="005B5F9E"/>
    <w:rPr>
      <w:sz w:val="16"/>
      <w:szCs w:val="16"/>
    </w:rPr>
  </w:style>
  <w:style w:type="paragraph" w:styleId="CommentText">
    <w:name w:val="annotation text"/>
    <w:basedOn w:val="Normal"/>
    <w:link w:val="CommentTextChar"/>
    <w:uiPriority w:val="99"/>
    <w:unhideWhenUsed/>
    <w:rsid w:val="005B5F9E"/>
    <w:rPr>
      <w:sz w:val="20"/>
      <w:szCs w:val="20"/>
    </w:rPr>
  </w:style>
  <w:style w:type="character" w:customStyle="1" w:styleId="CommentTextChar">
    <w:name w:val="Comment Text Char"/>
    <w:basedOn w:val="DefaultParagraphFont"/>
    <w:link w:val="CommentText"/>
    <w:uiPriority w:val="99"/>
    <w:rsid w:val="005B5F9E"/>
    <w:rPr>
      <w:rFonts w:ascii="Roboto" w:hAnsi="Roboto"/>
      <w:color w:val="002554"/>
      <w:spacing w:val="-5"/>
      <w:sz w:val="20"/>
      <w:szCs w:val="20"/>
    </w:rPr>
  </w:style>
  <w:style w:type="paragraph" w:styleId="CommentSubject">
    <w:name w:val="annotation subject"/>
    <w:basedOn w:val="CommentText"/>
    <w:next w:val="CommentText"/>
    <w:link w:val="CommentSubjectChar"/>
    <w:uiPriority w:val="99"/>
    <w:semiHidden/>
    <w:unhideWhenUsed/>
    <w:rsid w:val="005B5F9E"/>
    <w:rPr>
      <w:b/>
      <w:bCs/>
    </w:rPr>
  </w:style>
  <w:style w:type="character" w:customStyle="1" w:styleId="CommentSubjectChar">
    <w:name w:val="Comment Subject Char"/>
    <w:basedOn w:val="CommentTextChar"/>
    <w:link w:val="CommentSubject"/>
    <w:uiPriority w:val="99"/>
    <w:semiHidden/>
    <w:rsid w:val="005B5F9E"/>
    <w:rPr>
      <w:rFonts w:ascii="Roboto" w:hAnsi="Roboto"/>
      <w:b/>
      <w:bCs/>
      <w:color w:val="002554"/>
      <w:spacing w:val="-5"/>
      <w:sz w:val="20"/>
      <w:szCs w:val="20"/>
    </w:rPr>
  </w:style>
  <w:style w:type="paragraph" w:styleId="EndnoteText">
    <w:name w:val="endnote text"/>
    <w:basedOn w:val="Normal"/>
    <w:link w:val="EndnoteTextChar"/>
    <w:uiPriority w:val="99"/>
    <w:semiHidden/>
    <w:unhideWhenUsed/>
    <w:rsid w:val="00DA0D9D"/>
    <w:pPr>
      <w:spacing w:after="0"/>
    </w:pPr>
    <w:rPr>
      <w:sz w:val="20"/>
      <w:szCs w:val="20"/>
    </w:rPr>
  </w:style>
  <w:style w:type="character" w:customStyle="1" w:styleId="EndnoteTextChar">
    <w:name w:val="Endnote Text Char"/>
    <w:basedOn w:val="DefaultParagraphFont"/>
    <w:link w:val="EndnoteText"/>
    <w:uiPriority w:val="99"/>
    <w:semiHidden/>
    <w:rsid w:val="00DA0D9D"/>
    <w:rPr>
      <w:rFonts w:ascii="Roboto" w:hAnsi="Roboto"/>
      <w:color w:val="002554"/>
      <w:spacing w:val="-5"/>
      <w:sz w:val="20"/>
      <w:szCs w:val="20"/>
    </w:rPr>
  </w:style>
  <w:style w:type="character" w:styleId="EndnoteReference">
    <w:name w:val="endnote reference"/>
    <w:basedOn w:val="DefaultParagraphFont"/>
    <w:uiPriority w:val="99"/>
    <w:semiHidden/>
    <w:unhideWhenUsed/>
    <w:rsid w:val="00DA0D9D"/>
    <w:rPr>
      <w:vertAlign w:val="superscript"/>
    </w:rPr>
  </w:style>
  <w:style w:type="paragraph" w:styleId="Revision">
    <w:name w:val="Revision"/>
    <w:hidden/>
    <w:uiPriority w:val="99"/>
    <w:semiHidden/>
    <w:rsid w:val="00F410FB"/>
    <w:pPr>
      <w:spacing w:after="0" w:line="240" w:lineRule="auto"/>
    </w:pPr>
    <w:rPr>
      <w:rFonts w:ascii="Roboto" w:hAnsi="Roboto"/>
      <w:color w:val="002554"/>
      <w:spacing w:val="-5"/>
      <w:sz w:val="24"/>
    </w:rPr>
  </w:style>
  <w:style w:type="character" w:styleId="FollowedHyperlink">
    <w:name w:val="FollowedHyperlink"/>
    <w:basedOn w:val="DefaultParagraphFont"/>
    <w:uiPriority w:val="99"/>
    <w:semiHidden/>
    <w:unhideWhenUsed/>
    <w:rsid w:val="004F12C4"/>
    <w:rPr>
      <w:color w:val="000000" w:themeColor="followedHyperlink"/>
      <w:u w:val="single"/>
    </w:rPr>
  </w:style>
  <w:style w:type="character" w:styleId="Mention">
    <w:name w:val="Mention"/>
    <w:basedOn w:val="DefaultParagraphFont"/>
    <w:uiPriority w:val="99"/>
    <w:unhideWhenUsed/>
    <w:rsid w:val="00271580"/>
    <w:rPr>
      <w:color w:val="2B579A"/>
      <w:shd w:val="clear" w:color="auto" w:fill="E1DFDD"/>
    </w:rPr>
  </w:style>
  <w:style w:type="character" w:customStyle="1" w:styleId="Heading7Char">
    <w:name w:val="Heading 7 Char"/>
    <w:basedOn w:val="DefaultParagraphFont"/>
    <w:link w:val="Heading7"/>
    <w:uiPriority w:val="9"/>
    <w:semiHidden/>
    <w:rsid w:val="0085398B"/>
    <w:rPr>
      <w:rFonts w:ascii="Roboto" w:eastAsiaTheme="majorEastAsia" w:hAnsi="Roboto" w:cstheme="majorBidi"/>
      <w:color w:val="595959" w:themeColor="text1" w:themeTint="A6"/>
      <w:spacing w:val="-5"/>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rainbowhealthaustralia.org.au/pride-in-prevention" TargetMode="External"/><Relationship Id="rId26" Type="http://schemas.openxmlformats.org/officeDocument/2006/relationships/hyperlink" Target="https://rainbowhealthaustralia.org.au/pride-in-prevention" TargetMode="External"/><Relationship Id="rId39" Type="http://schemas.openxmlformats.org/officeDocument/2006/relationships/fontTable" Target="fontTable.xml"/><Relationship Id="rId21" Type="http://schemas.openxmlformats.org/officeDocument/2006/relationships/hyperlink" Target="https://www.latrobe.edu.au/arcshs/work/lgbtiq-health/rainbow-realities" TargetMode="External"/><Relationship Id="rId34" Type="http://schemas.openxmlformats.org/officeDocument/2006/relationships/hyperlink" Target="https://www.vic.gov.au/victorian-commissioner-lgbtiqa-communitie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ourwatch.org.au/resource/changing-the-landscape/" TargetMode="External"/><Relationship Id="rId20" Type="http://schemas.openxmlformats.org/officeDocument/2006/relationships/hyperlink" Target="https://www.abs.gov.au/statistics/standards/standard-sex-gender-variations-sex-characteristics-and-sexual-orientation-variables/latest-release" TargetMode="External"/><Relationship Id="rId29" Type="http://schemas.openxmlformats.org/officeDocument/2006/relationships/hyperlink" Target="https://www.health.gov.au/resources/publications/national-action-plan-for-the-health-and-wellbeing-of-lgbtiqa-people-2025-2035?language=e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urwatch.org.au/media-reporting/resources/reporting-violence-against-transgender-gender-diverse-communities" TargetMode="External"/><Relationship Id="rId32" Type="http://schemas.openxmlformats.org/officeDocument/2006/relationships/hyperlink" Target="https://www.vic.gov.au/free-violence-victorias-strategy-prevent-family-violence"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ourwatch.org.au/resource/changing-the-picture/" TargetMode="External"/><Relationship Id="rId23" Type="http://schemas.openxmlformats.org/officeDocument/2006/relationships/hyperlink" Target="https://www.abs.gov.au/statistics/standards/standard-sex-gender-variations-sex-characteristics-and-sexual-orientation-variables/latest-release" TargetMode="External"/><Relationship Id="rId28" Type="http://schemas.openxmlformats.org/officeDocument/2006/relationships/hyperlink" Target="https://www.dss.gov.au/first-nations-national-plan-end-family-domestic-and-sexual-violence/resource/our-ways-strong-ways-our-voices-national-aboriginal-and-torres-strait-islander-plan-end-family-domestic-and-sexual-violence-2026-2036"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rainbowhealthaustralia.org.au/media/pages/research-resources/primary-prevention-of-family-violence-against-people-from-lgbti-communities/116140877-1709686054/primary-prevention-of-fv-against-lgbti-people-report-accessible-pdf.pdf" TargetMode="External"/><Relationship Id="rId31" Type="http://schemas.openxmlformats.org/officeDocument/2006/relationships/hyperlink" Target="https://www.vic.gov.au/family-violence-reform-rolling-action-plan-2025-2027"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resource/change-the-story-a-shared-framework-for-the-primary-prevention-of-violence-against-women-in-australia" TargetMode="External"/><Relationship Id="rId22" Type="http://schemas.openxmlformats.org/officeDocument/2006/relationships/hyperlink" Target="https://humanrights.gov.au/resource-hub/lgbtqia/equal-identities" TargetMode="External"/><Relationship Id="rId27" Type="http://schemas.openxmlformats.org/officeDocument/2006/relationships/hyperlink" Target="https://www.dss.gov.au/national-plan-end-violence-against-women-and-children" TargetMode="External"/><Relationship Id="rId30" Type="http://schemas.openxmlformats.org/officeDocument/2006/relationships/hyperlink" Target="https://www.esafety.gov.au/women/reduce-technology-facilitated-abuse"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sanjugta.vasdev@ourwatch.org.au" TargetMode="External"/><Relationship Id="rId25" Type="http://schemas.openxmlformats.org/officeDocument/2006/relationships/hyperlink" Target="https://transfemme.com.au/" TargetMode="External"/><Relationship Id="rId33" Type="http://schemas.openxmlformats.org/officeDocument/2006/relationships/hyperlink" Target="https://www.vic.gov.au/pride-our-future-victorias-lgbtiqa-strategy-2022-32"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ishClark\Downloads\Our%20Watch%20-%20Word%20report%20template(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4951EAD1BF425DA275C29FD3456133"/>
        <w:category>
          <w:name w:val="General"/>
          <w:gallery w:val="placeholder"/>
        </w:category>
        <w:types>
          <w:type w:val="bbPlcHdr"/>
        </w:types>
        <w:behaviors>
          <w:behavior w:val="content"/>
        </w:behaviors>
        <w:guid w:val="{EA8BF2D8-F736-43B6-8A10-49E7093A17D2}"/>
      </w:docPartPr>
      <w:docPartBody>
        <w:p w:rsidR="00C41B45" w:rsidRDefault="003C5954">
          <w:pPr>
            <w:pStyle w:val="324951EAD1BF425DA275C29FD3456133"/>
          </w:pPr>
          <w:r w:rsidRPr="00521E81">
            <w:rPr>
              <w:rStyle w:val="PlaceholderText"/>
            </w:rPr>
            <w:t>[Subject]</w:t>
          </w:r>
        </w:p>
      </w:docPartBody>
    </w:docPart>
    <w:docPart>
      <w:docPartPr>
        <w:name w:val="0F56ABC902A748EDADF68E66AC9D8E07"/>
        <w:category>
          <w:name w:val="General"/>
          <w:gallery w:val="placeholder"/>
        </w:category>
        <w:types>
          <w:type w:val="bbPlcHdr"/>
        </w:types>
        <w:behaviors>
          <w:behavior w:val="content"/>
        </w:behaviors>
        <w:guid w:val="{6F48B0AC-7D5B-4E47-B6D1-FB7A54F625FF}"/>
      </w:docPartPr>
      <w:docPartBody>
        <w:p w:rsidR="00C41B45" w:rsidRDefault="003C5954">
          <w:pPr>
            <w:pStyle w:val="0F56ABC902A748EDADF68E66AC9D8E07"/>
          </w:pPr>
          <w:r w:rsidRPr="00A97B80">
            <w:rPr>
              <w:highlight w:val="lightGray"/>
            </w:rPr>
            <w:t>[Select Month Year]</w:t>
          </w:r>
        </w:p>
      </w:docPartBody>
    </w:docPart>
    <w:docPart>
      <w:docPartPr>
        <w:name w:val="0BFE073A6B034440ADBC9DC3D7F3A263"/>
        <w:category>
          <w:name w:val="General"/>
          <w:gallery w:val="placeholder"/>
        </w:category>
        <w:types>
          <w:type w:val="bbPlcHdr"/>
        </w:types>
        <w:behaviors>
          <w:behavior w:val="content"/>
        </w:behaviors>
        <w:guid w:val="{06B92E61-6620-44F3-9883-C07C2CD236BA}"/>
      </w:docPartPr>
      <w:docPartBody>
        <w:p w:rsidR="00C41B45" w:rsidRDefault="003C5954">
          <w:pPr>
            <w:pStyle w:val="0BFE073A6B034440ADBC9DC3D7F3A263"/>
          </w:pPr>
          <w:r w:rsidRPr="00521E81">
            <w:rPr>
              <w:rStyle w:val="PlaceholderText"/>
            </w:rPr>
            <w:t>[Title]</w:t>
          </w:r>
        </w:p>
      </w:docPartBody>
    </w:docPart>
    <w:docPart>
      <w:docPartPr>
        <w:name w:val="7CE6A62E22504093A0F35C3CEE3B1879"/>
        <w:category>
          <w:name w:val="General"/>
          <w:gallery w:val="placeholder"/>
        </w:category>
        <w:types>
          <w:type w:val="bbPlcHdr"/>
        </w:types>
        <w:behaviors>
          <w:behavior w:val="content"/>
        </w:behaviors>
        <w:guid w:val="{F9C1C833-DDBA-46CD-ABFF-66F5EA0E4ACF}"/>
      </w:docPartPr>
      <w:docPartBody>
        <w:p w:rsidR="00C41B45" w:rsidRDefault="003C5954">
          <w:pPr>
            <w:pStyle w:val="7CE6A62E22504093A0F35C3CEE3B1879"/>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oppins Light">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5FD"/>
    <w:rsid w:val="00077B8E"/>
    <w:rsid w:val="0013753D"/>
    <w:rsid w:val="003C5954"/>
    <w:rsid w:val="00504AC4"/>
    <w:rsid w:val="00653FB6"/>
    <w:rsid w:val="007B7C7D"/>
    <w:rsid w:val="007D45FD"/>
    <w:rsid w:val="008C65A1"/>
    <w:rsid w:val="00947CFA"/>
    <w:rsid w:val="009505F7"/>
    <w:rsid w:val="00994FEF"/>
    <w:rsid w:val="009A7A36"/>
    <w:rsid w:val="00A725A9"/>
    <w:rsid w:val="00AC4AE0"/>
    <w:rsid w:val="00B40860"/>
    <w:rsid w:val="00C41B45"/>
    <w:rsid w:val="00DC3C92"/>
    <w:rsid w:val="00EB7819"/>
    <w:rsid w:val="00F839C9"/>
    <w:rsid w:val="00F91F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C62BEA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24951EAD1BF425DA275C29FD3456133">
    <w:name w:val="324951EAD1BF425DA275C29FD3456133"/>
  </w:style>
  <w:style w:type="paragraph" w:customStyle="1" w:styleId="0F56ABC902A748EDADF68E66AC9D8E07">
    <w:name w:val="0F56ABC902A748EDADF68E66AC9D8E07"/>
  </w:style>
  <w:style w:type="paragraph" w:customStyle="1" w:styleId="0BFE073A6B034440ADBC9DC3D7F3A263">
    <w:name w:val="0BFE073A6B034440ADBC9DC3D7F3A263"/>
  </w:style>
  <w:style w:type="paragraph" w:customStyle="1" w:styleId="7CE6A62E22504093A0F35C3CEE3B1879">
    <w:name w:val="7CE6A62E22504093A0F35C3CEE3B18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2026-05-01T00:00:00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9" ma:contentTypeDescription="Create a new document." ma:contentTypeScope="" ma:versionID="f1f5f44ed1b0b8fa4e64136eceab76d0">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322d08af659d179ad8cfbf7f6f73feed"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customXml/itemProps3.xml><?xml version="1.0" encoding="utf-8"?>
<ds:datastoreItem xmlns:ds="http://schemas.openxmlformats.org/officeDocument/2006/customXml" ds:itemID="{18B92F45-72F2-463C-8019-541CDB7A1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Our%20Watch%20-%20Word%20report%20template(5)</Template>
  <TotalTime>8540</TotalTime>
  <Pages>13</Pages>
  <Words>4268</Words>
  <Characters>25015</Characters>
  <Application>Microsoft Office Word</Application>
  <DocSecurity>0</DocSecurity>
  <Lines>758</Lines>
  <Paragraphs>480</Paragraphs>
  <ScaleCrop>false</ScaleCrop>
  <Manager/>
  <Company>Our Watch</Company>
  <LinksUpToDate>false</LinksUpToDate>
  <CharactersWithSpaces>28803</CharactersWithSpaces>
  <SharedDoc>false</SharedDoc>
  <HyperlinkBase/>
  <HLinks>
    <vt:vector size="108" baseType="variant">
      <vt:variant>
        <vt:i4>7143524</vt:i4>
      </vt:variant>
      <vt:variant>
        <vt:i4>51</vt:i4>
      </vt:variant>
      <vt:variant>
        <vt:i4>0</vt:i4>
      </vt:variant>
      <vt:variant>
        <vt:i4>5</vt:i4>
      </vt:variant>
      <vt:variant>
        <vt:lpwstr>https://www.vic.gov.au/pride-our-future-victorias-lgbtiqa-strategy-2022-32</vt:lpwstr>
      </vt:variant>
      <vt:variant>
        <vt:lpwstr/>
      </vt:variant>
      <vt:variant>
        <vt:i4>7143456</vt:i4>
      </vt:variant>
      <vt:variant>
        <vt:i4>48</vt:i4>
      </vt:variant>
      <vt:variant>
        <vt:i4>0</vt:i4>
      </vt:variant>
      <vt:variant>
        <vt:i4>5</vt:i4>
      </vt:variant>
      <vt:variant>
        <vt:lpwstr>https://www.vic.gov.au/free-violence-victorias-strategy-prevent-family-violence</vt:lpwstr>
      </vt:variant>
      <vt:variant>
        <vt:lpwstr/>
      </vt:variant>
      <vt:variant>
        <vt:i4>2687094</vt:i4>
      </vt:variant>
      <vt:variant>
        <vt:i4>45</vt:i4>
      </vt:variant>
      <vt:variant>
        <vt:i4>0</vt:i4>
      </vt:variant>
      <vt:variant>
        <vt:i4>5</vt:i4>
      </vt:variant>
      <vt:variant>
        <vt:lpwstr>https://www.vic.gov.au/family-violence-reform-rolling-action-plan-2025-2027</vt:lpwstr>
      </vt:variant>
      <vt:variant>
        <vt:lpwstr/>
      </vt:variant>
      <vt:variant>
        <vt:i4>3473525</vt:i4>
      </vt:variant>
      <vt:variant>
        <vt:i4>42</vt:i4>
      </vt:variant>
      <vt:variant>
        <vt:i4>0</vt:i4>
      </vt:variant>
      <vt:variant>
        <vt:i4>5</vt:i4>
      </vt:variant>
      <vt:variant>
        <vt:lpwstr>https://www.health.gov.au/resources/publications/national-action-plan-for-the-health-and-wellbeing-of-lgbtiqa-people-2025-2035?language=en</vt:lpwstr>
      </vt:variant>
      <vt:variant>
        <vt:lpwstr/>
      </vt:variant>
      <vt:variant>
        <vt:i4>1048666</vt:i4>
      </vt:variant>
      <vt:variant>
        <vt:i4>39</vt:i4>
      </vt:variant>
      <vt:variant>
        <vt:i4>0</vt:i4>
      </vt:variant>
      <vt:variant>
        <vt:i4>5</vt:i4>
      </vt:variant>
      <vt:variant>
        <vt:lpwstr>https://www.dss.gov.au/first-nations-national-plan-end-family-domestic-and-sexual-violence/resource/our-ways-strong-ways-our-voices-national-aboriginal-and-torres-strait-islander-plan-end-family-domestic-and-sexual-violence-2026-2036</vt:lpwstr>
      </vt:variant>
      <vt:variant>
        <vt:lpwstr/>
      </vt:variant>
      <vt:variant>
        <vt:i4>327699</vt:i4>
      </vt:variant>
      <vt:variant>
        <vt:i4>36</vt:i4>
      </vt:variant>
      <vt:variant>
        <vt:i4>0</vt:i4>
      </vt:variant>
      <vt:variant>
        <vt:i4>5</vt:i4>
      </vt:variant>
      <vt:variant>
        <vt:lpwstr>https://www.dss.gov.au/national-plan-end-violence-against-women-and-children</vt:lpwstr>
      </vt:variant>
      <vt:variant>
        <vt:lpwstr/>
      </vt:variant>
      <vt:variant>
        <vt:i4>917513</vt:i4>
      </vt:variant>
      <vt:variant>
        <vt:i4>33</vt:i4>
      </vt:variant>
      <vt:variant>
        <vt:i4>0</vt:i4>
      </vt:variant>
      <vt:variant>
        <vt:i4>5</vt:i4>
      </vt:variant>
      <vt:variant>
        <vt:lpwstr>https://www.vic.gov.au/successful-recipients-lgbtiqa-sector-strengthening-program</vt:lpwstr>
      </vt:variant>
      <vt:variant>
        <vt:lpwstr/>
      </vt:variant>
      <vt:variant>
        <vt:i4>4325384</vt:i4>
      </vt:variant>
      <vt:variant>
        <vt:i4>30</vt:i4>
      </vt:variant>
      <vt:variant>
        <vt:i4>0</vt:i4>
      </vt:variant>
      <vt:variant>
        <vt:i4>5</vt:i4>
      </vt:variant>
      <vt:variant>
        <vt:lpwstr>https://www.dffh.vic.gov.au/news/lgbtiqa-organisational-development-program-applications-now-open</vt:lpwstr>
      </vt:variant>
      <vt:variant>
        <vt:lpwstr/>
      </vt:variant>
      <vt:variant>
        <vt:i4>2883639</vt:i4>
      </vt:variant>
      <vt:variant>
        <vt:i4>27</vt:i4>
      </vt:variant>
      <vt:variant>
        <vt:i4>0</vt:i4>
      </vt:variant>
      <vt:variant>
        <vt:i4>5</vt:i4>
      </vt:variant>
      <vt:variant>
        <vt:lpwstr>https://www.abs.gov.au/statistics/standards/standard-sex-gender-variations-sex-characteristics-and-sexual-orientation-variables/latest-release</vt:lpwstr>
      </vt:variant>
      <vt:variant>
        <vt:lpwstr/>
      </vt:variant>
      <vt:variant>
        <vt:i4>2883633</vt:i4>
      </vt:variant>
      <vt:variant>
        <vt:i4>24</vt:i4>
      </vt:variant>
      <vt:variant>
        <vt:i4>0</vt:i4>
      </vt:variant>
      <vt:variant>
        <vt:i4>5</vt:i4>
      </vt:variant>
      <vt:variant>
        <vt:lpwstr>https://www.latrobe.edu.au/arcshs/work/lgbtiq-health/rainbow-realities</vt:lpwstr>
      </vt:variant>
      <vt:variant>
        <vt:lpwstr/>
      </vt:variant>
      <vt:variant>
        <vt:i4>2883639</vt:i4>
      </vt:variant>
      <vt:variant>
        <vt:i4>21</vt:i4>
      </vt:variant>
      <vt:variant>
        <vt:i4>0</vt:i4>
      </vt:variant>
      <vt:variant>
        <vt:i4>5</vt:i4>
      </vt:variant>
      <vt:variant>
        <vt:lpwstr>https://www.abs.gov.au/statistics/standards/standard-sex-gender-variations-sex-characteristics-and-sexual-orientation-variables/latest-release</vt:lpwstr>
      </vt:variant>
      <vt:variant>
        <vt:lpwstr/>
      </vt:variant>
      <vt:variant>
        <vt:i4>1310800</vt:i4>
      </vt:variant>
      <vt:variant>
        <vt:i4>18</vt:i4>
      </vt:variant>
      <vt:variant>
        <vt:i4>0</vt:i4>
      </vt:variant>
      <vt:variant>
        <vt:i4>5</vt:i4>
      </vt:variant>
      <vt:variant>
        <vt:lpwstr>https://rainbowhealthaustralia.org.au/media/pages/research-resources/primary-prevention-of-family-violence-against-people-from-lgbti-communities/116140877-1709686054/primary-prevention-of-fv-against-lgbti-people-report-accessible-pdf.pdf</vt:lpwstr>
      </vt:variant>
      <vt:variant>
        <vt:lpwstr/>
      </vt:variant>
      <vt:variant>
        <vt:i4>1638426</vt:i4>
      </vt:variant>
      <vt:variant>
        <vt:i4>15</vt:i4>
      </vt:variant>
      <vt:variant>
        <vt:i4>0</vt:i4>
      </vt:variant>
      <vt:variant>
        <vt:i4>5</vt:i4>
      </vt:variant>
      <vt:variant>
        <vt:lpwstr>https://rainbowhealthaustralia.org.au/pride-in-prevention</vt:lpwstr>
      </vt:variant>
      <vt:variant>
        <vt:lpwstr/>
      </vt:variant>
      <vt:variant>
        <vt:i4>3866640</vt:i4>
      </vt:variant>
      <vt:variant>
        <vt:i4>12</vt:i4>
      </vt:variant>
      <vt:variant>
        <vt:i4>0</vt:i4>
      </vt:variant>
      <vt:variant>
        <vt:i4>5</vt:i4>
      </vt:variant>
      <vt:variant>
        <vt:lpwstr>mailto:sanjugta.vasdev@ourwatch.org.au</vt:lpwstr>
      </vt:variant>
      <vt:variant>
        <vt:lpwstr/>
      </vt:variant>
      <vt:variant>
        <vt:i4>5701644</vt:i4>
      </vt:variant>
      <vt:variant>
        <vt:i4>9</vt:i4>
      </vt:variant>
      <vt:variant>
        <vt:i4>0</vt:i4>
      </vt:variant>
      <vt:variant>
        <vt:i4>5</vt:i4>
      </vt:variant>
      <vt:variant>
        <vt:lpwstr>https://www.ourwatch.org.au/resource/changing-the-landscape/</vt:lpwstr>
      </vt:variant>
      <vt:variant>
        <vt:lpwstr/>
      </vt:variant>
      <vt:variant>
        <vt:i4>3014778</vt:i4>
      </vt:variant>
      <vt:variant>
        <vt:i4>6</vt:i4>
      </vt:variant>
      <vt:variant>
        <vt:i4>0</vt:i4>
      </vt:variant>
      <vt:variant>
        <vt:i4>5</vt:i4>
      </vt:variant>
      <vt:variant>
        <vt:lpwstr>https://www.ourwatch.org.au/resource/changing-the-picture/</vt:lpwstr>
      </vt:variant>
      <vt:variant>
        <vt:lpwstr/>
      </vt:variant>
      <vt:variant>
        <vt:i4>8126526</vt:i4>
      </vt:variant>
      <vt:variant>
        <vt:i4>3</vt:i4>
      </vt:variant>
      <vt:variant>
        <vt:i4>0</vt:i4>
      </vt:variant>
      <vt:variant>
        <vt:i4>5</vt:i4>
      </vt:variant>
      <vt:variant>
        <vt:lpwstr>https://www.ourwatch.org.au/resource/change-the-story-a-shared-framework-for-the-primary-prevention-of-violence-against-women-in-australia</vt:lpwstr>
      </vt:variant>
      <vt:variant>
        <vt:lpwstr/>
      </vt:variant>
      <vt:variant>
        <vt:i4>1048664</vt:i4>
      </vt:variant>
      <vt:variant>
        <vt:i4>0</vt:i4>
      </vt:variant>
      <vt:variant>
        <vt:i4>0</vt:i4>
      </vt:variant>
      <vt:variant>
        <vt:i4>5</vt:i4>
      </vt:variant>
      <vt:variant>
        <vt:lpwstr>https://www.ourwatch.org.au/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Inquiry into anti-LGBTIQA+ hate crimes in Victoria</dc:title>
  <dc:subject>Inquiry into anti-LGBTIQA+ hate crimes in Victoria</dc:subject>
  <dc:creator>Hamish Clark</dc:creator>
  <cp:keywords/>
  <dc:description/>
  <cp:lastModifiedBy>Sarah Hewitt</cp:lastModifiedBy>
  <cp:revision>1355</cp:revision>
  <cp:lastPrinted>2023-03-28T17:32:00Z</cp:lastPrinted>
  <dcterms:created xsi:type="dcterms:W3CDTF">2026-03-30T03:56:00Z</dcterms:created>
  <dcterms:modified xsi:type="dcterms:W3CDTF">2026-05-04T04:53:00Z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ies>
</file>