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7594" w14:textId="77777777" w:rsidR="009264CA" w:rsidRPr="00525F31" w:rsidRDefault="009264CA" w:rsidP="00525F31">
      <w:pPr>
        <w:pStyle w:val="CoverKeyline"/>
        <w:rPr>
          <w:rFonts w:eastAsia="Roboto" w:cs="Roboto"/>
          <w:b/>
          <w:bCs/>
          <w:color w:val="002060"/>
          <w:sz w:val="76"/>
          <w:szCs w:val="76"/>
        </w:rPr>
      </w:pPr>
      <w:r w:rsidRPr="00525F31">
        <w:rPr>
          <w:rFonts w:eastAsia="Roboto" w:cs="Roboto"/>
          <w:b/>
          <w:bCs/>
          <w:color w:val="002060"/>
          <w:sz w:val="76"/>
          <w:szCs w:val="76"/>
        </w:rPr>
        <w:t>Inquiry into Elder Abuse in Queensland</w:t>
      </w:r>
    </w:p>
    <w:p w14:paraId="5A1093D3" w14:textId="5A7E5397" w:rsidR="002405EC" w:rsidRPr="00525F31" w:rsidRDefault="009344AD" w:rsidP="00525F31">
      <w:pPr>
        <w:pStyle w:val="CoverKeyline"/>
        <w:rPr>
          <w:b/>
          <w:bCs/>
          <w:color w:val="002060"/>
          <w:spacing w:val="-16"/>
          <w:sz w:val="72"/>
          <w:szCs w:val="72"/>
        </w:rPr>
      </w:pPr>
      <w:r w:rsidRPr="00525F31">
        <w:rPr>
          <w:noProof/>
          <w:color w:val="002060"/>
        </w:rPr>
        <w:drawing>
          <wp:inline distT="0" distB="0" distL="0" distR="0" wp14:anchorId="428BDF46" wp14:editId="0B0158C6">
            <wp:extent cx="6381115" cy="193664"/>
            <wp:effectExtent l="0" t="0" r="0" b="0"/>
            <wp:docPr id="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Graphic 10"/>
                    <pic:cNvPicPr>
                      <a:picLocks/>
                    </pic:cNvPicPr>
                  </pic:nvPicPr>
                  <pic:blipFill>
                    <a:blip r:embed="rId12"/>
                    <a:stretch>
                      <a:fillRect/>
                    </a:stretch>
                  </pic:blipFill>
                  <pic:spPr>
                    <a:xfrm>
                      <a:off x="0" y="0"/>
                      <a:ext cx="6381115" cy="193040"/>
                    </a:xfrm>
                    <a:prstGeom prst="rect">
                      <a:avLst/>
                    </a:prstGeom>
                  </pic:spPr>
                </pic:pic>
              </a:graphicData>
            </a:graphic>
          </wp:inline>
        </w:drawing>
      </w:r>
      <w:r w:rsidR="007C0ADF" w:rsidRPr="00525F31">
        <w:rPr>
          <w:color w:val="002060"/>
        </w:rPr>
        <w:t xml:space="preserve">  </w:t>
      </w:r>
    </w:p>
    <w:p w14:paraId="4903FE5D" w14:textId="5D2EF9E7" w:rsidR="002405EC" w:rsidRPr="00525F31" w:rsidRDefault="006376DF" w:rsidP="00525F31">
      <w:pPr>
        <w:pStyle w:val="CoverSubtitlePreparedby"/>
        <w:rPr>
          <w:color w:val="002060"/>
        </w:rPr>
      </w:pPr>
      <w:r w:rsidRPr="00525F31">
        <w:rPr>
          <w:color w:val="002060"/>
        </w:rPr>
        <w:t xml:space="preserve">Prepared by </w:t>
      </w:r>
      <w:r w:rsidR="002405EC" w:rsidRPr="00525F31">
        <w:rPr>
          <w:color w:val="002060"/>
        </w:rPr>
        <w:t>Our Watch</w:t>
      </w:r>
    </w:p>
    <w:p w14:paraId="3942012A" w14:textId="1AC53856" w:rsidR="002550F9" w:rsidRPr="00525F31" w:rsidRDefault="009A2AA4" w:rsidP="00525F31">
      <w:pPr>
        <w:pStyle w:val="Date"/>
        <w:rPr>
          <w:color w:val="002060"/>
        </w:rPr>
      </w:pPr>
      <w:bookmarkStart w:id="0" w:name="_Hlk139981124"/>
      <w:bookmarkEnd w:id="0"/>
      <w:r w:rsidRPr="00525F31">
        <w:rPr>
          <w:color w:val="002060"/>
        </w:rPr>
        <w:t>10</w:t>
      </w:r>
      <w:r w:rsidR="009E1831" w:rsidRPr="00525F31">
        <w:rPr>
          <w:color w:val="002060"/>
        </w:rPr>
        <w:t xml:space="preserve"> </w:t>
      </w:r>
      <w:r w:rsidRPr="00525F31">
        <w:rPr>
          <w:color w:val="002060"/>
        </w:rPr>
        <w:t>April</w:t>
      </w:r>
      <w:r w:rsidR="004955BC" w:rsidRPr="00525F31">
        <w:rPr>
          <w:color w:val="002060"/>
        </w:rPr>
        <w:t xml:space="preserve"> 2025</w:t>
      </w:r>
    </w:p>
    <w:p w14:paraId="5957E1CF" w14:textId="0B128AB8" w:rsidR="58D6F2C5" w:rsidRPr="00525F31" w:rsidRDefault="58D6F2C5" w:rsidP="00525F31">
      <w:pPr>
        <w:rPr>
          <w:color w:val="002060"/>
        </w:rPr>
      </w:pPr>
      <w:r w:rsidRPr="00525F31">
        <w:rPr>
          <w:color w:val="002060"/>
        </w:rPr>
        <w:br w:type="page"/>
      </w:r>
    </w:p>
    <w:p w14:paraId="364D47F8" w14:textId="08643F96" w:rsidR="58D6F2C5" w:rsidRPr="00525F31" w:rsidRDefault="58D6F2C5" w:rsidP="00525F31">
      <w:pPr>
        <w:pStyle w:val="Date"/>
        <w:rPr>
          <w:color w:val="002060"/>
        </w:rPr>
      </w:pPr>
    </w:p>
    <w:p w14:paraId="343377C2" w14:textId="77777777" w:rsidR="00A32D0D" w:rsidRPr="00525F31" w:rsidRDefault="00A32D0D" w:rsidP="00525F31">
      <w:pPr>
        <w:rPr>
          <w:color w:val="002060"/>
        </w:rPr>
      </w:pPr>
    </w:p>
    <w:sdt>
      <w:sdtPr>
        <w:rPr>
          <w:bCs w:val="0"/>
          <w:color w:val="002060"/>
          <w:spacing w:val="-5"/>
          <w:sz w:val="24"/>
          <w:szCs w:val="22"/>
          <w:lang w:val="en-AU"/>
        </w:rPr>
        <w:id w:val="279248168"/>
        <w:docPartObj>
          <w:docPartGallery w:val="Table of Contents"/>
          <w:docPartUnique/>
        </w:docPartObj>
      </w:sdtPr>
      <w:sdtEndPr>
        <w:rPr>
          <w:szCs w:val="24"/>
        </w:rPr>
      </w:sdtEndPr>
      <w:sdtContent>
        <w:p w14:paraId="75041297" w14:textId="77777777" w:rsidR="008505DE" w:rsidRPr="00525F31" w:rsidRDefault="008505DE" w:rsidP="00525F31">
          <w:pPr>
            <w:pStyle w:val="TOCHeading"/>
            <w:rPr>
              <w:color w:val="002060"/>
            </w:rPr>
          </w:pPr>
          <w:r w:rsidRPr="00525F31">
            <w:rPr>
              <w:color w:val="002060"/>
            </w:rPr>
            <w:t>Contents</w:t>
          </w:r>
        </w:p>
        <w:p w14:paraId="3266957F" w14:textId="728E1CD1" w:rsidR="007E1CE5" w:rsidRDefault="58D6F2C5">
          <w:pPr>
            <w:pStyle w:val="TOC1"/>
            <w:rPr>
              <w:rFonts w:asciiTheme="minorHAnsi" w:eastAsiaTheme="minorEastAsia" w:hAnsiTheme="minorHAnsi" w:cstheme="minorBidi"/>
              <w:b w:val="0"/>
              <w:noProof/>
              <w:color w:val="auto"/>
              <w:spacing w:val="0"/>
              <w:kern w:val="2"/>
              <w:szCs w:val="24"/>
              <w:lang w:eastAsia="en-AU"/>
              <w14:ligatures w14:val="standardContextual"/>
            </w:rPr>
          </w:pPr>
          <w:r w:rsidRPr="00525F31">
            <w:rPr>
              <w:color w:val="002060"/>
            </w:rPr>
            <w:fldChar w:fldCharType="begin"/>
          </w:r>
          <w:r w:rsidR="008505DE" w:rsidRPr="00525F31">
            <w:rPr>
              <w:color w:val="002060"/>
            </w:rPr>
            <w:instrText>TOC \o "1-4" \z \u \h</w:instrText>
          </w:r>
          <w:r w:rsidRPr="00525F31">
            <w:rPr>
              <w:color w:val="002060"/>
            </w:rPr>
            <w:fldChar w:fldCharType="separate"/>
          </w:r>
          <w:hyperlink w:anchor="_Toc195209250" w:history="1">
            <w:r w:rsidR="007E1CE5" w:rsidRPr="008C4D58">
              <w:rPr>
                <w:rStyle w:val="Hyperlink"/>
                <w:noProof/>
              </w:rPr>
              <w:t>Acknowledgement of Country</w:t>
            </w:r>
            <w:r w:rsidR="007E1CE5">
              <w:rPr>
                <w:noProof/>
                <w:webHidden/>
              </w:rPr>
              <w:tab/>
            </w:r>
            <w:r w:rsidR="007E1CE5">
              <w:rPr>
                <w:noProof/>
                <w:webHidden/>
              </w:rPr>
              <w:fldChar w:fldCharType="begin"/>
            </w:r>
            <w:r w:rsidR="007E1CE5">
              <w:rPr>
                <w:noProof/>
                <w:webHidden/>
              </w:rPr>
              <w:instrText xml:space="preserve"> PAGEREF _Toc195209250 \h </w:instrText>
            </w:r>
            <w:r w:rsidR="007E1CE5">
              <w:rPr>
                <w:noProof/>
                <w:webHidden/>
              </w:rPr>
            </w:r>
            <w:r w:rsidR="007E1CE5">
              <w:rPr>
                <w:noProof/>
                <w:webHidden/>
              </w:rPr>
              <w:fldChar w:fldCharType="separate"/>
            </w:r>
            <w:r w:rsidR="000A4DBD">
              <w:rPr>
                <w:noProof/>
                <w:webHidden/>
              </w:rPr>
              <w:t>3</w:t>
            </w:r>
            <w:r w:rsidR="007E1CE5">
              <w:rPr>
                <w:noProof/>
                <w:webHidden/>
              </w:rPr>
              <w:fldChar w:fldCharType="end"/>
            </w:r>
          </w:hyperlink>
        </w:p>
        <w:p w14:paraId="2482018E" w14:textId="070BAA3F" w:rsidR="007E1CE5" w:rsidRDefault="007E1CE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5209251" w:history="1">
            <w:r w:rsidRPr="008C4D58">
              <w:rPr>
                <w:rStyle w:val="Hyperlink"/>
                <w:noProof/>
              </w:rPr>
              <w:t>About Our Watch</w:t>
            </w:r>
            <w:r>
              <w:rPr>
                <w:noProof/>
                <w:webHidden/>
              </w:rPr>
              <w:tab/>
            </w:r>
            <w:r>
              <w:rPr>
                <w:noProof/>
                <w:webHidden/>
              </w:rPr>
              <w:fldChar w:fldCharType="begin"/>
            </w:r>
            <w:r>
              <w:rPr>
                <w:noProof/>
                <w:webHidden/>
              </w:rPr>
              <w:instrText xml:space="preserve"> PAGEREF _Toc195209251 \h </w:instrText>
            </w:r>
            <w:r>
              <w:rPr>
                <w:noProof/>
                <w:webHidden/>
              </w:rPr>
            </w:r>
            <w:r>
              <w:rPr>
                <w:noProof/>
                <w:webHidden/>
              </w:rPr>
              <w:fldChar w:fldCharType="separate"/>
            </w:r>
            <w:r w:rsidR="000A4DBD">
              <w:rPr>
                <w:noProof/>
                <w:webHidden/>
              </w:rPr>
              <w:t>3</w:t>
            </w:r>
            <w:r>
              <w:rPr>
                <w:noProof/>
                <w:webHidden/>
              </w:rPr>
              <w:fldChar w:fldCharType="end"/>
            </w:r>
          </w:hyperlink>
        </w:p>
        <w:p w14:paraId="2A8264F3" w14:textId="386CF555" w:rsidR="007E1CE5" w:rsidRDefault="007E1CE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5209252" w:history="1">
            <w:r w:rsidRPr="008C4D58">
              <w:rPr>
                <w:rStyle w:val="Hyperlink"/>
                <w:noProof/>
              </w:rPr>
              <w:t>About this submission</w:t>
            </w:r>
            <w:r>
              <w:rPr>
                <w:noProof/>
                <w:webHidden/>
              </w:rPr>
              <w:tab/>
            </w:r>
            <w:r>
              <w:rPr>
                <w:noProof/>
                <w:webHidden/>
              </w:rPr>
              <w:fldChar w:fldCharType="begin"/>
            </w:r>
            <w:r>
              <w:rPr>
                <w:noProof/>
                <w:webHidden/>
              </w:rPr>
              <w:instrText xml:space="preserve"> PAGEREF _Toc195209252 \h </w:instrText>
            </w:r>
            <w:r>
              <w:rPr>
                <w:noProof/>
                <w:webHidden/>
              </w:rPr>
            </w:r>
            <w:r>
              <w:rPr>
                <w:noProof/>
                <w:webHidden/>
              </w:rPr>
              <w:fldChar w:fldCharType="separate"/>
            </w:r>
            <w:r w:rsidR="000A4DBD">
              <w:rPr>
                <w:noProof/>
                <w:webHidden/>
              </w:rPr>
              <w:t>3</w:t>
            </w:r>
            <w:r>
              <w:rPr>
                <w:noProof/>
                <w:webHidden/>
              </w:rPr>
              <w:fldChar w:fldCharType="end"/>
            </w:r>
          </w:hyperlink>
        </w:p>
        <w:p w14:paraId="6767993D" w14:textId="4ACEAC60" w:rsidR="007E1CE5" w:rsidRDefault="007E1CE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5209253" w:history="1">
            <w:r w:rsidRPr="008C4D58">
              <w:rPr>
                <w:rStyle w:val="Hyperlink"/>
                <w:noProof/>
              </w:rPr>
              <w:t>Executive Summary</w:t>
            </w:r>
            <w:r>
              <w:rPr>
                <w:noProof/>
                <w:webHidden/>
              </w:rPr>
              <w:tab/>
            </w:r>
            <w:r>
              <w:rPr>
                <w:noProof/>
                <w:webHidden/>
              </w:rPr>
              <w:fldChar w:fldCharType="begin"/>
            </w:r>
            <w:r>
              <w:rPr>
                <w:noProof/>
                <w:webHidden/>
              </w:rPr>
              <w:instrText xml:space="preserve"> PAGEREF _Toc195209253 \h </w:instrText>
            </w:r>
            <w:r>
              <w:rPr>
                <w:noProof/>
                <w:webHidden/>
              </w:rPr>
            </w:r>
            <w:r>
              <w:rPr>
                <w:noProof/>
                <w:webHidden/>
              </w:rPr>
              <w:fldChar w:fldCharType="separate"/>
            </w:r>
            <w:r w:rsidR="000A4DBD">
              <w:rPr>
                <w:noProof/>
                <w:webHidden/>
              </w:rPr>
              <w:t>4</w:t>
            </w:r>
            <w:r>
              <w:rPr>
                <w:noProof/>
                <w:webHidden/>
              </w:rPr>
              <w:fldChar w:fldCharType="end"/>
            </w:r>
          </w:hyperlink>
        </w:p>
        <w:p w14:paraId="0C6EA6A2" w14:textId="24BA5035" w:rsidR="007E1CE5" w:rsidRDefault="007E1CE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5209254" w:history="1">
            <w:r w:rsidRPr="008C4D58">
              <w:rPr>
                <w:rStyle w:val="Hyperlink"/>
                <w:noProof/>
              </w:rPr>
              <w:t>Introduction</w:t>
            </w:r>
            <w:r>
              <w:rPr>
                <w:noProof/>
                <w:webHidden/>
              </w:rPr>
              <w:tab/>
            </w:r>
            <w:r>
              <w:rPr>
                <w:noProof/>
                <w:webHidden/>
              </w:rPr>
              <w:fldChar w:fldCharType="begin"/>
            </w:r>
            <w:r>
              <w:rPr>
                <w:noProof/>
                <w:webHidden/>
              </w:rPr>
              <w:instrText xml:space="preserve"> PAGEREF _Toc195209254 \h </w:instrText>
            </w:r>
            <w:r>
              <w:rPr>
                <w:noProof/>
                <w:webHidden/>
              </w:rPr>
            </w:r>
            <w:r>
              <w:rPr>
                <w:noProof/>
                <w:webHidden/>
              </w:rPr>
              <w:fldChar w:fldCharType="separate"/>
            </w:r>
            <w:r w:rsidR="000A4DBD">
              <w:rPr>
                <w:noProof/>
                <w:webHidden/>
              </w:rPr>
              <w:t>5</w:t>
            </w:r>
            <w:r>
              <w:rPr>
                <w:noProof/>
                <w:webHidden/>
              </w:rPr>
              <w:fldChar w:fldCharType="end"/>
            </w:r>
          </w:hyperlink>
        </w:p>
        <w:p w14:paraId="0BFB56CB" w14:textId="159E3881" w:rsidR="007E1CE5" w:rsidRDefault="007E1CE5">
          <w:pPr>
            <w:pStyle w:val="TOC2"/>
            <w:rPr>
              <w:rFonts w:asciiTheme="minorHAnsi" w:eastAsiaTheme="minorEastAsia" w:hAnsiTheme="minorHAnsi" w:cstheme="minorBidi"/>
              <w:noProof/>
              <w:color w:val="auto"/>
              <w:spacing w:val="0"/>
              <w:kern w:val="2"/>
              <w:szCs w:val="24"/>
              <w:lang w:eastAsia="en-AU"/>
              <w14:ligatures w14:val="standardContextual"/>
            </w:rPr>
          </w:pPr>
          <w:hyperlink w:anchor="_Toc195209255" w:history="1">
            <w:r w:rsidRPr="008C4D58">
              <w:rPr>
                <w:rStyle w:val="Hyperlink"/>
                <w:noProof/>
                <w:spacing w:val="-6"/>
              </w:rPr>
              <w:t xml:space="preserve">Item </w:t>
            </w:r>
            <w:r w:rsidRPr="008C4D58">
              <w:rPr>
                <w:rStyle w:val="Hyperlink"/>
                <w:noProof/>
              </w:rPr>
              <w:t>1.c Opportunities to improve responses to elder abuse in Queensland</w:t>
            </w:r>
            <w:r>
              <w:rPr>
                <w:noProof/>
                <w:webHidden/>
              </w:rPr>
              <w:tab/>
            </w:r>
            <w:r>
              <w:rPr>
                <w:noProof/>
                <w:webHidden/>
              </w:rPr>
              <w:fldChar w:fldCharType="begin"/>
            </w:r>
            <w:r>
              <w:rPr>
                <w:noProof/>
                <w:webHidden/>
              </w:rPr>
              <w:instrText xml:space="preserve"> PAGEREF _Toc195209255 \h </w:instrText>
            </w:r>
            <w:r>
              <w:rPr>
                <w:noProof/>
                <w:webHidden/>
              </w:rPr>
            </w:r>
            <w:r>
              <w:rPr>
                <w:noProof/>
                <w:webHidden/>
              </w:rPr>
              <w:fldChar w:fldCharType="separate"/>
            </w:r>
            <w:r w:rsidR="000A4DBD">
              <w:rPr>
                <w:noProof/>
                <w:webHidden/>
              </w:rPr>
              <w:t>6</w:t>
            </w:r>
            <w:r>
              <w:rPr>
                <w:noProof/>
                <w:webHidden/>
              </w:rPr>
              <w:fldChar w:fldCharType="end"/>
            </w:r>
          </w:hyperlink>
        </w:p>
        <w:p w14:paraId="443D573A" w14:textId="49DA601E" w:rsidR="007E1CE5" w:rsidRDefault="007E1CE5">
          <w:pPr>
            <w:pStyle w:val="TOC2"/>
            <w:rPr>
              <w:rFonts w:asciiTheme="minorHAnsi" w:eastAsiaTheme="minorEastAsia" w:hAnsiTheme="minorHAnsi" w:cstheme="minorBidi"/>
              <w:noProof/>
              <w:color w:val="auto"/>
              <w:spacing w:val="0"/>
              <w:kern w:val="2"/>
              <w:szCs w:val="24"/>
              <w:lang w:eastAsia="en-AU"/>
              <w14:ligatures w14:val="standardContextual"/>
            </w:rPr>
          </w:pPr>
          <w:hyperlink w:anchor="_Toc195209256" w:history="1">
            <w:r w:rsidRPr="008C4D58">
              <w:rPr>
                <w:rStyle w:val="Hyperlink"/>
                <w:noProof/>
              </w:rPr>
              <w:t>1.</w:t>
            </w:r>
            <w:r>
              <w:rPr>
                <w:rFonts w:asciiTheme="minorHAnsi" w:eastAsiaTheme="minorEastAsia" w:hAnsiTheme="minorHAnsi" w:cstheme="minorBidi"/>
                <w:noProof/>
                <w:color w:val="auto"/>
                <w:spacing w:val="0"/>
                <w:kern w:val="2"/>
                <w:szCs w:val="24"/>
                <w:lang w:eastAsia="en-AU"/>
                <w14:ligatures w14:val="standardContextual"/>
              </w:rPr>
              <w:tab/>
            </w:r>
            <w:r w:rsidRPr="008C4D58">
              <w:rPr>
                <w:rStyle w:val="Hyperlink"/>
                <w:noProof/>
              </w:rPr>
              <w:t>Invest in evidence-based strategies to prevent violence against older women</w:t>
            </w:r>
            <w:r>
              <w:rPr>
                <w:noProof/>
                <w:webHidden/>
              </w:rPr>
              <w:tab/>
            </w:r>
            <w:r>
              <w:rPr>
                <w:noProof/>
                <w:webHidden/>
              </w:rPr>
              <w:fldChar w:fldCharType="begin"/>
            </w:r>
            <w:r>
              <w:rPr>
                <w:noProof/>
                <w:webHidden/>
              </w:rPr>
              <w:instrText xml:space="preserve"> PAGEREF _Toc195209256 \h </w:instrText>
            </w:r>
            <w:r>
              <w:rPr>
                <w:noProof/>
                <w:webHidden/>
              </w:rPr>
            </w:r>
            <w:r>
              <w:rPr>
                <w:noProof/>
                <w:webHidden/>
              </w:rPr>
              <w:fldChar w:fldCharType="separate"/>
            </w:r>
            <w:r w:rsidR="000A4DBD">
              <w:rPr>
                <w:noProof/>
                <w:webHidden/>
              </w:rPr>
              <w:t>6</w:t>
            </w:r>
            <w:r>
              <w:rPr>
                <w:noProof/>
                <w:webHidden/>
              </w:rPr>
              <w:fldChar w:fldCharType="end"/>
            </w:r>
          </w:hyperlink>
        </w:p>
        <w:p w14:paraId="00482FBB" w14:textId="5B53DFE1" w:rsidR="007E1CE5" w:rsidRDefault="007E1CE5">
          <w:pPr>
            <w:pStyle w:val="TOC2"/>
            <w:rPr>
              <w:rFonts w:asciiTheme="minorHAnsi" w:eastAsiaTheme="minorEastAsia" w:hAnsiTheme="minorHAnsi" w:cstheme="minorBidi"/>
              <w:noProof/>
              <w:color w:val="auto"/>
              <w:spacing w:val="0"/>
              <w:kern w:val="2"/>
              <w:szCs w:val="24"/>
              <w:lang w:eastAsia="en-AU"/>
              <w14:ligatures w14:val="standardContextual"/>
            </w:rPr>
          </w:pPr>
          <w:hyperlink w:anchor="_Toc195209257" w:history="1">
            <w:r w:rsidRPr="008C4D58">
              <w:rPr>
                <w:rStyle w:val="Hyperlink"/>
                <w:noProof/>
              </w:rPr>
              <w:t>2.</w:t>
            </w:r>
            <w:r>
              <w:rPr>
                <w:rFonts w:asciiTheme="minorHAnsi" w:eastAsiaTheme="minorEastAsia" w:hAnsiTheme="minorHAnsi" w:cstheme="minorBidi"/>
                <w:noProof/>
                <w:color w:val="auto"/>
                <w:spacing w:val="0"/>
                <w:kern w:val="2"/>
                <w:szCs w:val="24"/>
                <w:lang w:eastAsia="en-AU"/>
                <w14:ligatures w14:val="standardContextual"/>
              </w:rPr>
              <w:tab/>
            </w:r>
            <w:r w:rsidRPr="008C4D58">
              <w:rPr>
                <w:rStyle w:val="Hyperlink"/>
                <w:noProof/>
              </w:rPr>
              <w:t>Build and expand the foundations of primary prevention in Queensland to address the drivers of violence against older women</w:t>
            </w:r>
            <w:r>
              <w:rPr>
                <w:noProof/>
                <w:webHidden/>
              </w:rPr>
              <w:tab/>
            </w:r>
            <w:r>
              <w:rPr>
                <w:noProof/>
                <w:webHidden/>
              </w:rPr>
              <w:fldChar w:fldCharType="begin"/>
            </w:r>
            <w:r>
              <w:rPr>
                <w:noProof/>
                <w:webHidden/>
              </w:rPr>
              <w:instrText xml:space="preserve"> PAGEREF _Toc195209257 \h </w:instrText>
            </w:r>
            <w:r>
              <w:rPr>
                <w:noProof/>
                <w:webHidden/>
              </w:rPr>
            </w:r>
            <w:r>
              <w:rPr>
                <w:noProof/>
                <w:webHidden/>
              </w:rPr>
              <w:fldChar w:fldCharType="separate"/>
            </w:r>
            <w:r w:rsidR="000A4DBD">
              <w:rPr>
                <w:noProof/>
                <w:webHidden/>
              </w:rPr>
              <w:t>8</w:t>
            </w:r>
            <w:r>
              <w:rPr>
                <w:noProof/>
                <w:webHidden/>
              </w:rPr>
              <w:fldChar w:fldCharType="end"/>
            </w:r>
          </w:hyperlink>
        </w:p>
        <w:p w14:paraId="6C5BBC5F" w14:textId="681BEBE6" w:rsidR="007E1CE5" w:rsidRDefault="000A4DBD">
          <w:pPr>
            <w:pStyle w:val="TOC2"/>
            <w:rPr>
              <w:rFonts w:asciiTheme="minorHAnsi" w:eastAsiaTheme="minorEastAsia" w:hAnsiTheme="minorHAnsi" w:cstheme="minorBidi"/>
              <w:noProof/>
              <w:color w:val="auto"/>
              <w:spacing w:val="0"/>
              <w:kern w:val="2"/>
              <w:szCs w:val="24"/>
              <w:lang w:eastAsia="en-AU"/>
              <w14:ligatures w14:val="standardContextual"/>
            </w:rPr>
          </w:pPr>
          <w:r>
            <w:tab/>
          </w:r>
          <w:hyperlink w:anchor="_Toc195209258" w:history="1">
            <w:r w:rsidR="007E1CE5" w:rsidRPr="008C4D58">
              <w:rPr>
                <w:rStyle w:val="Hyperlink"/>
                <w:noProof/>
              </w:rPr>
              <w:t>2.</w:t>
            </w:r>
            <w:r>
              <w:rPr>
                <w:rStyle w:val="Hyperlink"/>
                <w:noProof/>
              </w:rPr>
              <w:t>a</w:t>
            </w:r>
            <w:r w:rsidR="007E1CE5">
              <w:rPr>
                <w:rFonts w:asciiTheme="minorHAnsi" w:eastAsiaTheme="minorEastAsia" w:hAnsiTheme="minorHAnsi" w:cstheme="minorBidi"/>
                <w:noProof/>
                <w:color w:val="auto"/>
                <w:spacing w:val="0"/>
                <w:kern w:val="2"/>
                <w:szCs w:val="24"/>
                <w:lang w:eastAsia="en-AU"/>
                <w14:ligatures w14:val="standardContextual"/>
              </w:rPr>
              <w:tab/>
            </w:r>
            <w:r w:rsidR="007E1CE5" w:rsidRPr="008C4D58">
              <w:rPr>
                <w:rStyle w:val="Hyperlink"/>
                <w:noProof/>
              </w:rPr>
              <w:t>Build capacity and capability of the workforce in primary prevention</w:t>
            </w:r>
            <w:r w:rsidR="007E1CE5">
              <w:rPr>
                <w:noProof/>
                <w:webHidden/>
              </w:rPr>
              <w:tab/>
            </w:r>
            <w:r w:rsidR="007E1CE5">
              <w:rPr>
                <w:noProof/>
                <w:webHidden/>
              </w:rPr>
              <w:fldChar w:fldCharType="begin"/>
            </w:r>
            <w:r w:rsidR="007E1CE5">
              <w:rPr>
                <w:noProof/>
                <w:webHidden/>
              </w:rPr>
              <w:instrText xml:space="preserve"> PAGEREF _Toc195209258 \h </w:instrText>
            </w:r>
            <w:r w:rsidR="007E1CE5">
              <w:rPr>
                <w:noProof/>
                <w:webHidden/>
              </w:rPr>
            </w:r>
            <w:r w:rsidR="007E1CE5">
              <w:rPr>
                <w:noProof/>
                <w:webHidden/>
              </w:rPr>
              <w:fldChar w:fldCharType="separate"/>
            </w:r>
            <w:r>
              <w:rPr>
                <w:noProof/>
                <w:webHidden/>
              </w:rPr>
              <w:t>8</w:t>
            </w:r>
            <w:r w:rsidR="007E1CE5">
              <w:rPr>
                <w:noProof/>
                <w:webHidden/>
              </w:rPr>
              <w:fldChar w:fldCharType="end"/>
            </w:r>
          </w:hyperlink>
        </w:p>
        <w:p w14:paraId="1656857F" w14:textId="3340C765" w:rsidR="007E1CE5" w:rsidRDefault="000A4DBD">
          <w:pPr>
            <w:pStyle w:val="TOC2"/>
            <w:rPr>
              <w:rFonts w:asciiTheme="minorHAnsi" w:eastAsiaTheme="minorEastAsia" w:hAnsiTheme="minorHAnsi" w:cstheme="minorBidi"/>
              <w:noProof/>
              <w:color w:val="auto"/>
              <w:spacing w:val="0"/>
              <w:kern w:val="2"/>
              <w:szCs w:val="24"/>
              <w:lang w:eastAsia="en-AU"/>
              <w14:ligatures w14:val="standardContextual"/>
            </w:rPr>
          </w:pPr>
          <w:r>
            <w:tab/>
          </w:r>
          <w:hyperlink w:anchor="_Toc195209259" w:history="1">
            <w:r w:rsidR="007E1CE5" w:rsidRPr="008C4D58">
              <w:rPr>
                <w:rStyle w:val="Hyperlink"/>
                <w:noProof/>
              </w:rPr>
              <w:t>2.</w:t>
            </w:r>
            <w:r>
              <w:rPr>
                <w:rStyle w:val="Hyperlink"/>
                <w:noProof/>
              </w:rPr>
              <w:t>b</w:t>
            </w:r>
            <w:r w:rsidR="007E1CE5">
              <w:rPr>
                <w:rFonts w:asciiTheme="minorHAnsi" w:eastAsiaTheme="minorEastAsia" w:hAnsiTheme="minorHAnsi" w:cstheme="minorBidi"/>
                <w:noProof/>
                <w:color w:val="auto"/>
                <w:spacing w:val="0"/>
                <w:kern w:val="2"/>
                <w:szCs w:val="24"/>
                <w:lang w:eastAsia="en-AU"/>
                <w14:ligatures w14:val="standardContextual"/>
              </w:rPr>
              <w:tab/>
            </w:r>
            <w:r w:rsidR="007E1CE5" w:rsidRPr="008C4D58">
              <w:rPr>
                <w:rStyle w:val="Hyperlink"/>
                <w:noProof/>
              </w:rPr>
              <w:t xml:space="preserve">Strengthen and implement mechanisms for governance, coordination and </w:t>
            </w:r>
            <w:r>
              <w:rPr>
                <w:rStyle w:val="Hyperlink"/>
                <w:noProof/>
              </w:rPr>
              <w:tab/>
            </w:r>
            <w:r w:rsidR="007E1CE5" w:rsidRPr="008C4D58">
              <w:rPr>
                <w:rStyle w:val="Hyperlink"/>
                <w:noProof/>
              </w:rPr>
              <w:t>collaboration across government, services and the community</w:t>
            </w:r>
            <w:r w:rsidR="007E1CE5">
              <w:rPr>
                <w:noProof/>
                <w:webHidden/>
              </w:rPr>
              <w:tab/>
            </w:r>
            <w:r w:rsidR="007E1CE5">
              <w:rPr>
                <w:noProof/>
                <w:webHidden/>
              </w:rPr>
              <w:fldChar w:fldCharType="begin"/>
            </w:r>
            <w:r w:rsidR="007E1CE5">
              <w:rPr>
                <w:noProof/>
                <w:webHidden/>
              </w:rPr>
              <w:instrText xml:space="preserve"> PAGEREF _Toc195209259 \h </w:instrText>
            </w:r>
            <w:r w:rsidR="007E1CE5">
              <w:rPr>
                <w:noProof/>
                <w:webHidden/>
              </w:rPr>
            </w:r>
            <w:r w:rsidR="007E1CE5">
              <w:rPr>
                <w:noProof/>
                <w:webHidden/>
              </w:rPr>
              <w:fldChar w:fldCharType="separate"/>
            </w:r>
            <w:r>
              <w:rPr>
                <w:noProof/>
                <w:webHidden/>
              </w:rPr>
              <w:t>9</w:t>
            </w:r>
            <w:r w:rsidR="007E1CE5">
              <w:rPr>
                <w:noProof/>
                <w:webHidden/>
              </w:rPr>
              <w:fldChar w:fldCharType="end"/>
            </w:r>
          </w:hyperlink>
        </w:p>
        <w:p w14:paraId="104C1A1A" w14:textId="250DC2FF" w:rsidR="007E1CE5" w:rsidRDefault="000A4DBD">
          <w:pPr>
            <w:pStyle w:val="TOC2"/>
            <w:rPr>
              <w:rFonts w:asciiTheme="minorHAnsi" w:eastAsiaTheme="minorEastAsia" w:hAnsiTheme="minorHAnsi" w:cstheme="minorBidi"/>
              <w:noProof/>
              <w:color w:val="auto"/>
              <w:spacing w:val="0"/>
              <w:kern w:val="2"/>
              <w:szCs w:val="24"/>
              <w:lang w:eastAsia="en-AU"/>
              <w14:ligatures w14:val="standardContextual"/>
            </w:rPr>
          </w:pPr>
          <w:r>
            <w:tab/>
          </w:r>
          <w:hyperlink w:anchor="_Toc195209260" w:history="1">
            <w:r w:rsidR="007E1CE5" w:rsidRPr="008C4D58">
              <w:rPr>
                <w:rStyle w:val="Hyperlink"/>
                <w:noProof/>
              </w:rPr>
              <w:t>2.</w:t>
            </w:r>
            <w:r>
              <w:rPr>
                <w:rStyle w:val="Hyperlink"/>
                <w:noProof/>
              </w:rPr>
              <w:t>c</w:t>
            </w:r>
            <w:r w:rsidR="007E1CE5" w:rsidRPr="008C4D58">
              <w:rPr>
                <w:rStyle w:val="Hyperlink"/>
                <w:noProof/>
              </w:rPr>
              <w:t xml:space="preserve"> </w:t>
            </w:r>
            <w:r>
              <w:rPr>
                <w:rStyle w:val="Hyperlink"/>
                <w:noProof/>
              </w:rPr>
              <w:tab/>
            </w:r>
            <w:r w:rsidR="007E1CE5" w:rsidRPr="008C4D58">
              <w:rPr>
                <w:rStyle w:val="Hyperlink"/>
                <w:noProof/>
              </w:rPr>
              <w:t xml:space="preserve">Improve data and research to gain a better understanding of how to prevent and </w:t>
            </w:r>
            <w:r>
              <w:rPr>
                <w:rStyle w:val="Hyperlink"/>
                <w:noProof/>
              </w:rPr>
              <w:tab/>
            </w:r>
            <w:r w:rsidR="007E1CE5" w:rsidRPr="008C4D58">
              <w:rPr>
                <w:rStyle w:val="Hyperlink"/>
                <w:noProof/>
              </w:rPr>
              <w:t>respond to violence against older women</w:t>
            </w:r>
            <w:r w:rsidR="007E1CE5">
              <w:rPr>
                <w:noProof/>
                <w:webHidden/>
              </w:rPr>
              <w:tab/>
            </w:r>
            <w:r w:rsidR="007E1CE5">
              <w:rPr>
                <w:noProof/>
                <w:webHidden/>
              </w:rPr>
              <w:fldChar w:fldCharType="begin"/>
            </w:r>
            <w:r w:rsidR="007E1CE5">
              <w:rPr>
                <w:noProof/>
                <w:webHidden/>
              </w:rPr>
              <w:instrText xml:space="preserve"> PAGEREF _Toc195209260 \h </w:instrText>
            </w:r>
            <w:r w:rsidR="007E1CE5">
              <w:rPr>
                <w:noProof/>
                <w:webHidden/>
              </w:rPr>
            </w:r>
            <w:r w:rsidR="007E1CE5">
              <w:rPr>
                <w:noProof/>
                <w:webHidden/>
              </w:rPr>
              <w:fldChar w:fldCharType="separate"/>
            </w:r>
            <w:r>
              <w:rPr>
                <w:noProof/>
                <w:webHidden/>
              </w:rPr>
              <w:t>9</w:t>
            </w:r>
            <w:r w:rsidR="007E1CE5">
              <w:rPr>
                <w:noProof/>
                <w:webHidden/>
              </w:rPr>
              <w:fldChar w:fldCharType="end"/>
            </w:r>
          </w:hyperlink>
        </w:p>
        <w:p w14:paraId="52921D6D" w14:textId="09BAF98E" w:rsidR="007E1CE5" w:rsidRDefault="007E1CE5">
          <w:pPr>
            <w:pStyle w:val="TOC2"/>
            <w:rPr>
              <w:rFonts w:asciiTheme="minorHAnsi" w:eastAsiaTheme="minorEastAsia" w:hAnsiTheme="minorHAnsi" w:cstheme="minorBidi"/>
              <w:noProof/>
              <w:color w:val="auto"/>
              <w:spacing w:val="0"/>
              <w:kern w:val="2"/>
              <w:szCs w:val="24"/>
              <w:lang w:eastAsia="en-AU"/>
              <w14:ligatures w14:val="standardContextual"/>
            </w:rPr>
          </w:pPr>
          <w:hyperlink w:anchor="_Toc195209261" w:history="1">
            <w:r w:rsidRPr="008C4D58">
              <w:rPr>
                <w:rStyle w:val="Hyperlink"/>
                <w:noProof/>
              </w:rPr>
              <w:t>3.</w:t>
            </w:r>
            <w:r>
              <w:rPr>
                <w:rFonts w:asciiTheme="minorHAnsi" w:eastAsiaTheme="minorEastAsia" w:hAnsiTheme="minorHAnsi" w:cstheme="minorBidi"/>
                <w:noProof/>
                <w:color w:val="auto"/>
                <w:spacing w:val="0"/>
                <w:kern w:val="2"/>
                <w:szCs w:val="24"/>
                <w:lang w:eastAsia="en-AU"/>
                <w14:ligatures w14:val="standardContextual"/>
              </w:rPr>
              <w:tab/>
            </w:r>
            <w:r w:rsidRPr="008C4D58">
              <w:rPr>
                <w:rStyle w:val="Hyperlink"/>
                <w:noProof/>
              </w:rPr>
              <w:t>Prevention activities address the intersections of gender inequality, ageism and other forms of inequality affecting older women</w:t>
            </w:r>
            <w:r>
              <w:rPr>
                <w:noProof/>
                <w:webHidden/>
              </w:rPr>
              <w:tab/>
            </w:r>
            <w:r>
              <w:rPr>
                <w:noProof/>
                <w:webHidden/>
              </w:rPr>
              <w:fldChar w:fldCharType="begin"/>
            </w:r>
            <w:r>
              <w:rPr>
                <w:noProof/>
                <w:webHidden/>
              </w:rPr>
              <w:instrText xml:space="preserve"> PAGEREF _Toc195209261 \h </w:instrText>
            </w:r>
            <w:r>
              <w:rPr>
                <w:noProof/>
                <w:webHidden/>
              </w:rPr>
            </w:r>
            <w:r>
              <w:rPr>
                <w:noProof/>
                <w:webHidden/>
              </w:rPr>
              <w:fldChar w:fldCharType="separate"/>
            </w:r>
            <w:r w:rsidR="000A4DBD">
              <w:rPr>
                <w:noProof/>
                <w:webHidden/>
              </w:rPr>
              <w:t>10</w:t>
            </w:r>
            <w:r>
              <w:rPr>
                <w:noProof/>
                <w:webHidden/>
              </w:rPr>
              <w:fldChar w:fldCharType="end"/>
            </w:r>
          </w:hyperlink>
        </w:p>
        <w:p w14:paraId="4A7FD176" w14:textId="76FE1F77" w:rsidR="007E1CE5" w:rsidRDefault="007E1CE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5209262" w:history="1">
            <w:r w:rsidRPr="008C4D58">
              <w:rPr>
                <w:rStyle w:val="Hyperlink"/>
                <w:noProof/>
              </w:rPr>
              <w:t>Appendix 1: Alternative text for figures</w:t>
            </w:r>
            <w:r>
              <w:rPr>
                <w:noProof/>
                <w:webHidden/>
              </w:rPr>
              <w:tab/>
            </w:r>
            <w:r>
              <w:rPr>
                <w:noProof/>
                <w:webHidden/>
              </w:rPr>
              <w:fldChar w:fldCharType="begin"/>
            </w:r>
            <w:r>
              <w:rPr>
                <w:noProof/>
                <w:webHidden/>
              </w:rPr>
              <w:instrText xml:space="preserve"> PAGEREF _Toc195209262 \h </w:instrText>
            </w:r>
            <w:r>
              <w:rPr>
                <w:noProof/>
                <w:webHidden/>
              </w:rPr>
            </w:r>
            <w:r>
              <w:rPr>
                <w:noProof/>
                <w:webHidden/>
              </w:rPr>
              <w:fldChar w:fldCharType="separate"/>
            </w:r>
            <w:r w:rsidR="000A4DBD">
              <w:rPr>
                <w:noProof/>
                <w:webHidden/>
              </w:rPr>
              <w:t>12</w:t>
            </w:r>
            <w:r>
              <w:rPr>
                <w:noProof/>
                <w:webHidden/>
              </w:rPr>
              <w:fldChar w:fldCharType="end"/>
            </w:r>
          </w:hyperlink>
        </w:p>
        <w:p w14:paraId="2493872B" w14:textId="307B588F" w:rsidR="007E1CE5" w:rsidRDefault="007E1CE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5209263" w:history="1">
            <w:r w:rsidRPr="008C4D58">
              <w:rPr>
                <w:rStyle w:val="Hyperlink"/>
                <w:noProof/>
              </w:rPr>
              <w:t>References</w:t>
            </w:r>
            <w:r>
              <w:rPr>
                <w:noProof/>
                <w:webHidden/>
              </w:rPr>
              <w:tab/>
            </w:r>
            <w:r>
              <w:rPr>
                <w:noProof/>
                <w:webHidden/>
              </w:rPr>
              <w:fldChar w:fldCharType="begin"/>
            </w:r>
            <w:r>
              <w:rPr>
                <w:noProof/>
                <w:webHidden/>
              </w:rPr>
              <w:instrText xml:space="preserve"> PAGEREF _Toc195209263 \h </w:instrText>
            </w:r>
            <w:r>
              <w:rPr>
                <w:noProof/>
                <w:webHidden/>
              </w:rPr>
            </w:r>
            <w:r>
              <w:rPr>
                <w:noProof/>
                <w:webHidden/>
              </w:rPr>
              <w:fldChar w:fldCharType="separate"/>
            </w:r>
            <w:r w:rsidR="000A4DBD">
              <w:rPr>
                <w:noProof/>
                <w:webHidden/>
              </w:rPr>
              <w:t>13</w:t>
            </w:r>
            <w:r>
              <w:rPr>
                <w:noProof/>
                <w:webHidden/>
              </w:rPr>
              <w:fldChar w:fldCharType="end"/>
            </w:r>
          </w:hyperlink>
        </w:p>
        <w:p w14:paraId="0151B144" w14:textId="4AB5344B" w:rsidR="58D6F2C5" w:rsidRPr="00525F31" w:rsidRDefault="58D6F2C5" w:rsidP="00525F31">
          <w:pPr>
            <w:pStyle w:val="TOC1"/>
            <w:tabs>
              <w:tab w:val="clear" w:pos="9639"/>
              <w:tab w:val="right" w:pos="9630"/>
            </w:tabs>
            <w:rPr>
              <w:rStyle w:val="Hyperlink"/>
              <w:color w:val="002060"/>
            </w:rPr>
          </w:pPr>
          <w:r w:rsidRPr="00525F31">
            <w:rPr>
              <w:color w:val="002060"/>
            </w:rPr>
            <w:fldChar w:fldCharType="end"/>
          </w:r>
        </w:p>
      </w:sdtContent>
    </w:sdt>
    <w:p w14:paraId="3B9C1449" w14:textId="36844D00" w:rsidR="000C64EC" w:rsidRPr="00525F31" w:rsidRDefault="000C64EC" w:rsidP="00525F31">
      <w:pPr>
        <w:pStyle w:val="TOC1"/>
        <w:rPr>
          <w:color w:val="002060"/>
        </w:rPr>
      </w:pPr>
    </w:p>
    <w:p w14:paraId="6DC302E4" w14:textId="77777777" w:rsidR="000C64EC" w:rsidRPr="00525F31" w:rsidRDefault="000C64EC" w:rsidP="00525F31">
      <w:pPr>
        <w:pStyle w:val="TOC1"/>
        <w:rPr>
          <w:color w:val="002060"/>
        </w:rPr>
      </w:pPr>
    </w:p>
    <w:p w14:paraId="6D52E4E1" w14:textId="77777777" w:rsidR="002274E2" w:rsidRPr="00525F31" w:rsidRDefault="000A6BFB" w:rsidP="00525F31">
      <w:pPr>
        <w:rPr>
          <w:color w:val="002060"/>
        </w:rPr>
      </w:pPr>
      <w:r w:rsidRPr="00525F31">
        <w:rPr>
          <w:color w:val="002060"/>
        </w:rPr>
        <w:br w:type="page"/>
      </w:r>
    </w:p>
    <w:p w14:paraId="202375EA" w14:textId="77777777" w:rsidR="00C55F54" w:rsidRPr="00BE10BB" w:rsidRDefault="00C55F54" w:rsidP="00BE10BB">
      <w:pPr>
        <w:pStyle w:val="Heading1"/>
        <w:spacing w:after="240"/>
        <w:rPr>
          <w:color w:val="002060"/>
        </w:rPr>
      </w:pPr>
      <w:bookmarkStart w:id="1" w:name="_Toc176526332"/>
      <w:bookmarkStart w:id="2" w:name="_Toc176526836"/>
      <w:bookmarkStart w:id="3" w:name="_Toc176528340"/>
      <w:bookmarkStart w:id="4" w:name="_Toc195209250"/>
      <w:r w:rsidRPr="00BE10BB">
        <w:rPr>
          <w:color w:val="002060"/>
        </w:rPr>
        <w:lastRenderedPageBreak/>
        <w:t xml:space="preserve">Acknowledgement of </w:t>
      </w:r>
      <w:r w:rsidR="0008436F" w:rsidRPr="00BE10BB">
        <w:rPr>
          <w:color w:val="002060"/>
        </w:rPr>
        <w:t>C</w:t>
      </w:r>
      <w:r w:rsidRPr="00BE10BB">
        <w:rPr>
          <w:color w:val="002060"/>
        </w:rPr>
        <w:t>ountry</w:t>
      </w:r>
      <w:bookmarkStart w:id="5" w:name="_Toc130820592"/>
      <w:bookmarkEnd w:id="1"/>
      <w:bookmarkEnd w:id="2"/>
      <w:bookmarkEnd w:id="3"/>
      <w:bookmarkEnd w:id="4"/>
    </w:p>
    <w:p w14:paraId="0B6F5453" w14:textId="77777777" w:rsidR="009448BF" w:rsidRPr="008F54C2" w:rsidRDefault="009448BF" w:rsidP="008F54C2">
      <w:pPr>
        <w:pStyle w:val="Submissionparagraphstyle"/>
        <w:rPr>
          <w:color w:val="002060"/>
          <w:spacing w:val="-6"/>
        </w:rPr>
      </w:pPr>
      <w:r w:rsidRPr="008F54C2">
        <w:rPr>
          <w:color w:val="002060"/>
          <w:spacing w:val="-6"/>
        </w:rPr>
        <w:t>Our Watch acknowledges the Traditional Owners of the land across Australia on which we work and live. We pay respects to Elders past and present and recognise the continuing connection Aboriginal and Torres Strait Islander people have to land, culture, knowledge, and language for over 65,000 years.</w:t>
      </w:r>
    </w:p>
    <w:p w14:paraId="49029E1D" w14:textId="77777777" w:rsidR="009448BF" w:rsidRPr="008F54C2" w:rsidRDefault="009448BF" w:rsidP="008F54C2">
      <w:pPr>
        <w:pStyle w:val="Submissionparagraphstyle"/>
        <w:rPr>
          <w:color w:val="002060"/>
          <w:spacing w:val="-6"/>
        </w:rPr>
      </w:pPr>
      <w:r w:rsidRPr="008F54C2">
        <w:rPr>
          <w:color w:val="002060"/>
          <w:spacing w:val="-6"/>
        </w:rPr>
        <w:t>As a non-Aboriginal organisation, Our Watch understands that violence against Aboriginal and Torres Strait Islander women and children is a whole of community issue. As highlighted in Our Watch’s national resource Changing the picture, there is an intersection between racism, sexism and violence against Aboriginal and Torres Strait Islander women.</w:t>
      </w:r>
    </w:p>
    <w:p w14:paraId="76F45FD4" w14:textId="02173D57" w:rsidR="58D6F2C5" w:rsidRPr="008F54C2" w:rsidRDefault="009448BF" w:rsidP="008F54C2">
      <w:pPr>
        <w:pStyle w:val="Submissionparagraphstyle"/>
        <w:rPr>
          <w:color w:val="002060"/>
          <w:spacing w:val="-6"/>
        </w:rPr>
      </w:pPr>
      <w:r w:rsidRPr="008F54C2">
        <w:rPr>
          <w:color w:val="002060"/>
          <w:spacing w:val="-6"/>
        </w:rPr>
        <w:t>Our Watch has an ongoing commitment to the</w:t>
      </w:r>
      <w:r w:rsidR="00D96D05" w:rsidRPr="008F54C2">
        <w:rPr>
          <w:color w:val="002060"/>
          <w:spacing w:val="-6"/>
        </w:rPr>
        <w:t xml:space="preserve"> </w:t>
      </w:r>
      <w:r w:rsidRPr="008F54C2">
        <w:rPr>
          <w:color w:val="002060"/>
          <w:spacing w:val="-6"/>
        </w:rPr>
        <w:t>prevention of violence against Aboriginal and Torres Strait Islander women and children, who continue to experience violence at significantly higher rates than non-Aboriginal women. We acknowledge all Aboriginal and Torres Strait Islander people who continue to lead the work of sharing knowledge with non-Aboriginal people and relentlessly advocate for an equitable, violence-free future in Australia.</w:t>
      </w:r>
      <w:bookmarkStart w:id="6" w:name="_Toc176526333"/>
      <w:bookmarkStart w:id="7" w:name="_Toc176526837"/>
      <w:bookmarkStart w:id="8" w:name="_Toc176528341"/>
    </w:p>
    <w:p w14:paraId="69077FFE" w14:textId="02D4D0AD" w:rsidR="00C55F54" w:rsidRPr="00AB45F5" w:rsidRDefault="00C55F54" w:rsidP="00AB45F5">
      <w:pPr>
        <w:pStyle w:val="Heading1"/>
        <w:spacing w:after="240"/>
        <w:rPr>
          <w:color w:val="002060"/>
        </w:rPr>
      </w:pPr>
      <w:bookmarkStart w:id="9" w:name="_Toc195209251"/>
      <w:r w:rsidRPr="00AB45F5">
        <w:rPr>
          <w:color w:val="002060"/>
        </w:rPr>
        <w:t>About Our Watch</w:t>
      </w:r>
      <w:bookmarkEnd w:id="5"/>
      <w:bookmarkEnd w:id="6"/>
      <w:bookmarkEnd w:id="7"/>
      <w:bookmarkEnd w:id="8"/>
      <w:bookmarkEnd w:id="9"/>
      <w:r w:rsidRPr="00AB45F5">
        <w:rPr>
          <w:color w:val="002060"/>
        </w:rPr>
        <w:t xml:space="preserve"> </w:t>
      </w:r>
    </w:p>
    <w:p w14:paraId="7B331638" w14:textId="21129371" w:rsidR="00D7578B" w:rsidRPr="00525F31" w:rsidRDefault="57CE7450" w:rsidP="00525F31">
      <w:pPr>
        <w:spacing w:line="240" w:lineRule="auto"/>
        <w:rPr>
          <w:color w:val="002060"/>
        </w:rPr>
      </w:pPr>
      <w:r w:rsidRPr="00525F31">
        <w:rPr>
          <w:color w:val="002060"/>
        </w:rPr>
        <w:t>Our Watch is a national leader in the primary prevention of violence against women and their children in Australia. We are an independent, not for profit organisation established by the Commonwealth and Victorian Governments in 2013. All Australian governments, including the NSW Government, are members of Our Watch.</w:t>
      </w:r>
    </w:p>
    <w:p w14:paraId="3D87F592" w14:textId="77777777" w:rsidR="00D7578B" w:rsidRPr="00525F31" w:rsidRDefault="57CE7450" w:rsidP="00525F31">
      <w:pPr>
        <w:spacing w:line="240" w:lineRule="auto"/>
        <w:rPr>
          <w:color w:val="002060"/>
        </w:rPr>
      </w:pPr>
      <w:r w:rsidRPr="00525F31">
        <w:rPr>
          <w:color w:val="002060"/>
        </w:rPr>
        <w:t xml:space="preserve">Our vision is an Australia where women and their children live free from all forms of violence. We aim to drive nation-wide change in the systems, culture, behaviours, attitudes and social structures that drive violence against women. </w:t>
      </w:r>
    </w:p>
    <w:p w14:paraId="74F1264F" w14:textId="557FB789" w:rsidR="00B93745" w:rsidRPr="00525F31" w:rsidRDefault="57CE7450" w:rsidP="00525F31">
      <w:pPr>
        <w:spacing w:after="160" w:line="240" w:lineRule="auto"/>
        <w:rPr>
          <w:color w:val="002060"/>
        </w:rPr>
      </w:pPr>
      <w:r w:rsidRPr="00525F31">
        <w:rPr>
          <w:color w:val="002060"/>
        </w:rPr>
        <w:t xml:space="preserve">Guided by our national frameworks, </w:t>
      </w:r>
      <w:hyperlink r:id="rId13">
        <w:r w:rsidR="00AB189A" w:rsidRPr="298FFC1B">
          <w:rPr>
            <w:rStyle w:val="Hyperlink"/>
            <w:rFonts w:cs="Calibri"/>
            <w:i/>
            <w:iCs/>
            <w:color w:val="002060"/>
            <w:lang w:eastAsia="en-AU"/>
          </w:rPr>
          <w:t>Change the story</w:t>
        </w:r>
      </w:hyperlink>
      <w:r w:rsidR="00AB189A" w:rsidRPr="298FFC1B">
        <w:rPr>
          <w:rStyle w:val="Hyperlink"/>
          <w:rFonts w:cs="Calibri"/>
          <w:i/>
          <w:iCs/>
          <w:color w:val="002060"/>
          <w:lang w:eastAsia="en-AU"/>
        </w:rPr>
        <w:t xml:space="preserve"> </w:t>
      </w:r>
      <w:r w:rsidR="00AB189A" w:rsidRPr="00525F31">
        <w:rPr>
          <w:rStyle w:val="Hyperlink"/>
          <w:rFonts w:cs="Calibri"/>
          <w:color w:val="002060"/>
          <w:lang w:eastAsia="en-AU"/>
        </w:rPr>
        <w:t>(2</w:t>
      </w:r>
      <w:r w:rsidR="00AB189A" w:rsidRPr="00525F31">
        <w:rPr>
          <w:rStyle w:val="Hyperlink"/>
          <w:rFonts w:cs="Calibri"/>
          <w:color w:val="002060"/>
          <w:vertAlign w:val="superscript"/>
          <w:lang w:eastAsia="en-AU"/>
        </w:rPr>
        <w:t>nd</w:t>
      </w:r>
      <w:r w:rsidR="00AB189A" w:rsidRPr="00525F31">
        <w:rPr>
          <w:rStyle w:val="Hyperlink"/>
          <w:rFonts w:cs="Calibri"/>
          <w:color w:val="002060"/>
          <w:lang w:eastAsia="en-AU"/>
        </w:rPr>
        <w:t xml:space="preserve"> ed 2021)</w:t>
      </w:r>
      <w:r w:rsidR="004E6092">
        <w:rPr>
          <w:rStyle w:val="Hyperlink"/>
          <w:rFonts w:cs="Calibri"/>
          <w:color w:val="002060"/>
          <w:lang w:eastAsia="en-AU"/>
        </w:rPr>
        <w:t>,</w:t>
      </w:r>
      <w:r w:rsidR="00AB189A" w:rsidRPr="00525F31">
        <w:rPr>
          <w:rStyle w:val="EndnoteReference"/>
          <w:rFonts w:cs="Calibri"/>
          <w:color w:val="002060"/>
          <w:u w:val="single"/>
          <w:lang w:eastAsia="en-AU"/>
        </w:rPr>
        <w:endnoteReference w:id="2"/>
      </w:r>
      <w:r w:rsidR="00AB189A" w:rsidRPr="298FFC1B">
        <w:rPr>
          <w:rStyle w:val="Hyperlink"/>
          <w:rFonts w:cs="Calibri"/>
          <w:i/>
          <w:iCs/>
          <w:color w:val="002060"/>
          <w:lang w:eastAsia="en-AU"/>
        </w:rPr>
        <w:t>Changing the picture</w:t>
      </w:r>
      <w:r w:rsidR="00AB189A" w:rsidRPr="00525F31">
        <w:rPr>
          <w:rStyle w:val="Hyperlink"/>
          <w:rFonts w:cs="Calibri"/>
          <w:color w:val="002060"/>
          <w:lang w:eastAsia="en-AU"/>
        </w:rPr>
        <w:t xml:space="preserve"> (2018)</w:t>
      </w:r>
      <w:r w:rsidR="00AB189A" w:rsidRPr="00525F31">
        <w:rPr>
          <w:rStyle w:val="EndnoteReference"/>
          <w:rFonts w:cs="Calibri"/>
          <w:color w:val="002060"/>
          <w:u w:val="single"/>
          <w:lang w:eastAsia="en-AU"/>
        </w:rPr>
        <w:endnoteReference w:id="3"/>
      </w:r>
      <w:r w:rsidR="00AB189A" w:rsidRPr="00525F31">
        <w:rPr>
          <w:rStyle w:val="Hyperlink"/>
          <w:rFonts w:cs="Calibri"/>
          <w:color w:val="002060"/>
          <w:lang w:eastAsia="en-AU"/>
        </w:rPr>
        <w:t xml:space="preserve"> and </w:t>
      </w:r>
      <w:r w:rsidR="00AB189A" w:rsidRPr="298FFC1B">
        <w:rPr>
          <w:rStyle w:val="Hyperlink"/>
          <w:rFonts w:cs="Calibri"/>
          <w:i/>
          <w:iCs/>
          <w:color w:val="002060"/>
          <w:lang w:eastAsia="en-AU"/>
        </w:rPr>
        <w:t>Changing the landscape</w:t>
      </w:r>
      <w:r w:rsidR="00AB189A" w:rsidRPr="00525F31">
        <w:rPr>
          <w:rStyle w:val="Hyperlink"/>
          <w:rFonts w:cs="Calibri"/>
          <w:color w:val="002060"/>
          <w:lang w:eastAsia="en-AU"/>
        </w:rPr>
        <w:t xml:space="preserve"> (2022),</w:t>
      </w:r>
      <w:r w:rsidR="00AB189A" w:rsidRPr="00757EFB">
        <w:rPr>
          <w:rStyle w:val="EndnoteReference"/>
          <w:rFonts w:cs="Calibri"/>
          <w:b w:val="0"/>
          <w:bCs/>
          <w:color w:val="002060"/>
          <w:lang w:eastAsia="en-AU"/>
        </w:rPr>
        <w:endnoteReference w:id="4"/>
      </w:r>
      <w:r w:rsidR="001A020A" w:rsidRPr="001A020A">
        <w:rPr>
          <w:rStyle w:val="Hyperlink"/>
          <w:rFonts w:cs="Calibri"/>
          <w:color w:val="002060"/>
          <w:u w:val="none"/>
          <w:lang w:eastAsia="en-AU"/>
        </w:rPr>
        <w:t xml:space="preserve"> </w:t>
      </w:r>
      <w:r w:rsidRPr="00525F31">
        <w:rPr>
          <w:color w:val="002060"/>
        </w:rPr>
        <w:t>we work at all levels of our society to address the deeply entrenched, underlying drivers of violence against women. We work with governments, practitioners, and the community, at all levels of Australian society, to address these drivers of violence in all settings where people live, learn, work, and socialise.</w:t>
      </w:r>
    </w:p>
    <w:p w14:paraId="4609085B" w14:textId="7DFFDEC4" w:rsidR="00C55F54" w:rsidRPr="00AB45F5" w:rsidRDefault="00C55F54" w:rsidP="00AB45F5">
      <w:pPr>
        <w:pStyle w:val="Heading1"/>
        <w:spacing w:after="240"/>
        <w:rPr>
          <w:color w:val="002060"/>
        </w:rPr>
      </w:pPr>
      <w:bookmarkStart w:id="10" w:name="_Toc195209252"/>
      <w:r w:rsidRPr="61F323C3">
        <w:rPr>
          <w:color w:val="002060"/>
        </w:rPr>
        <w:t xml:space="preserve">About this </w:t>
      </w:r>
      <w:r w:rsidR="74FC35BD" w:rsidRPr="61F323C3">
        <w:rPr>
          <w:color w:val="002060"/>
        </w:rPr>
        <w:t>s</w:t>
      </w:r>
      <w:r w:rsidRPr="61F323C3">
        <w:rPr>
          <w:color w:val="002060"/>
        </w:rPr>
        <w:t>ubmission</w:t>
      </w:r>
      <w:bookmarkEnd w:id="10"/>
      <w:r w:rsidRPr="61F323C3">
        <w:rPr>
          <w:color w:val="002060"/>
        </w:rPr>
        <w:t xml:space="preserve"> </w:t>
      </w:r>
    </w:p>
    <w:p w14:paraId="646910BD" w14:textId="5924F946" w:rsidR="001C6FD6" w:rsidRDefault="00126249" w:rsidP="00760E49">
      <w:pPr>
        <w:spacing w:line="240" w:lineRule="auto"/>
        <w:rPr>
          <w:color w:val="002060"/>
        </w:rPr>
      </w:pPr>
      <w:r w:rsidRPr="61F323C3">
        <w:rPr>
          <w:color w:val="002060"/>
        </w:rPr>
        <w:t xml:space="preserve">This </w:t>
      </w:r>
      <w:r w:rsidR="68784C69" w:rsidRPr="61F323C3">
        <w:rPr>
          <w:color w:val="002060"/>
        </w:rPr>
        <w:t>s</w:t>
      </w:r>
      <w:r w:rsidR="2CBF4E6E" w:rsidRPr="61F323C3">
        <w:rPr>
          <w:color w:val="002060"/>
        </w:rPr>
        <w:t>ubmission</w:t>
      </w:r>
      <w:r w:rsidR="69366B9F" w:rsidRPr="61F323C3">
        <w:rPr>
          <w:color w:val="002060"/>
        </w:rPr>
        <w:t xml:space="preserve"> </w:t>
      </w:r>
      <w:r w:rsidR="00B84F76" w:rsidRPr="61F323C3">
        <w:rPr>
          <w:color w:val="002060"/>
        </w:rPr>
        <w:t>i</w:t>
      </w:r>
      <w:r w:rsidR="69366B9F" w:rsidRPr="61F323C3">
        <w:rPr>
          <w:color w:val="002060"/>
        </w:rPr>
        <w:t xml:space="preserve">s part of </w:t>
      </w:r>
      <w:r w:rsidR="66A8F04F" w:rsidRPr="61F323C3">
        <w:rPr>
          <w:color w:val="002060"/>
        </w:rPr>
        <w:t xml:space="preserve">our </w:t>
      </w:r>
      <w:r w:rsidR="69366B9F" w:rsidRPr="61F323C3">
        <w:rPr>
          <w:color w:val="002060"/>
        </w:rPr>
        <w:t>ongoing commitment to provid</w:t>
      </w:r>
      <w:r w:rsidR="005275E9" w:rsidRPr="61F323C3">
        <w:rPr>
          <w:color w:val="002060"/>
        </w:rPr>
        <w:t>ing</w:t>
      </w:r>
      <w:r w:rsidR="69366B9F" w:rsidRPr="61F323C3">
        <w:rPr>
          <w:color w:val="002060"/>
        </w:rPr>
        <w:t xml:space="preserve"> clear and accessible evidence, information and advice to inform primary prevention work across Australia. </w:t>
      </w:r>
    </w:p>
    <w:p w14:paraId="03D5ACF2" w14:textId="77777777" w:rsidR="00016574" w:rsidRDefault="008A6E74" w:rsidP="002926B6">
      <w:pPr>
        <w:spacing w:line="240" w:lineRule="auto"/>
        <w:rPr>
          <w:color w:val="002060"/>
        </w:rPr>
      </w:pPr>
      <w:r>
        <w:rPr>
          <w:color w:val="002060"/>
        </w:rPr>
        <w:t xml:space="preserve">This </w:t>
      </w:r>
      <w:r w:rsidR="00665CFA">
        <w:rPr>
          <w:color w:val="002060"/>
        </w:rPr>
        <w:t>S</w:t>
      </w:r>
      <w:r>
        <w:rPr>
          <w:color w:val="002060"/>
        </w:rPr>
        <w:t xml:space="preserve">ubmission responds to </w:t>
      </w:r>
      <w:r w:rsidR="00760E49">
        <w:rPr>
          <w:color w:val="002060"/>
        </w:rPr>
        <w:t>the</w:t>
      </w:r>
      <w:r w:rsidR="00EB2697">
        <w:rPr>
          <w:color w:val="002060"/>
        </w:rPr>
        <w:t xml:space="preserve"> Terms of Reference </w:t>
      </w:r>
      <w:r w:rsidR="00665CFA">
        <w:rPr>
          <w:color w:val="002060"/>
        </w:rPr>
        <w:t xml:space="preserve">of the </w:t>
      </w:r>
      <w:r w:rsidR="00665CFA" w:rsidRPr="00F41390">
        <w:rPr>
          <w:color w:val="002060"/>
        </w:rPr>
        <w:t>Inquiry</w:t>
      </w:r>
      <w:r w:rsidR="00DB29E2">
        <w:rPr>
          <w:color w:val="002060"/>
        </w:rPr>
        <w:t xml:space="preserve"> </w:t>
      </w:r>
      <w:r w:rsidR="002B0F07">
        <w:rPr>
          <w:color w:val="002060"/>
        </w:rPr>
        <w:t xml:space="preserve">related </w:t>
      </w:r>
      <w:r w:rsidR="001C6FD6">
        <w:rPr>
          <w:color w:val="002060"/>
        </w:rPr>
        <w:t>to</w:t>
      </w:r>
      <w:r w:rsidR="00F41390">
        <w:rPr>
          <w:color w:val="002060"/>
        </w:rPr>
        <w:t>:</w:t>
      </w:r>
    </w:p>
    <w:p w14:paraId="018A949D" w14:textId="4327189D" w:rsidR="001C26DF" w:rsidRPr="00EC2D72" w:rsidRDefault="00016574" w:rsidP="00D86AAC">
      <w:pPr>
        <w:spacing w:line="240" w:lineRule="auto"/>
        <w:ind w:firstLine="720"/>
        <w:rPr>
          <w:i/>
          <w:iCs/>
          <w:color w:val="002060"/>
        </w:rPr>
      </w:pPr>
      <w:r w:rsidRPr="00EC2D72">
        <w:rPr>
          <w:i/>
          <w:iCs/>
          <w:color w:val="002060"/>
        </w:rPr>
        <w:t>1.</w:t>
      </w:r>
      <w:r w:rsidR="0067319E" w:rsidRPr="00EC2D72">
        <w:rPr>
          <w:i/>
          <w:iCs/>
          <w:color w:val="002060"/>
        </w:rPr>
        <w:t>c</w:t>
      </w:r>
      <w:r w:rsidRPr="00EC2D72">
        <w:rPr>
          <w:i/>
          <w:iCs/>
          <w:color w:val="002060"/>
        </w:rPr>
        <w:t xml:space="preserve"> </w:t>
      </w:r>
      <w:r w:rsidR="00EF1B4B" w:rsidRPr="00EC2D72">
        <w:rPr>
          <w:i/>
          <w:iCs/>
          <w:color w:val="002060"/>
        </w:rPr>
        <w:t>O</w:t>
      </w:r>
      <w:r w:rsidR="009B7911" w:rsidRPr="00EC2D72">
        <w:rPr>
          <w:i/>
          <w:iCs/>
          <w:color w:val="002060"/>
        </w:rPr>
        <w:t>pportunities to improve responses to elder abuse in Queensland, within the government, broader community, non-government, and private sectors, including ensuring responses are trauma informed and culturally appropriate.</w:t>
      </w:r>
    </w:p>
    <w:p w14:paraId="58BD3C28" w14:textId="02267F6C" w:rsidR="007A676C" w:rsidRPr="00665CFA" w:rsidRDefault="00C735D3" w:rsidP="002926B6">
      <w:pPr>
        <w:spacing w:line="240" w:lineRule="auto"/>
        <w:rPr>
          <w:color w:val="002060"/>
          <w:lang w:eastAsia="en-AU"/>
        </w:rPr>
      </w:pPr>
      <w:r w:rsidRPr="61F323C3">
        <w:rPr>
          <w:color w:val="002060"/>
        </w:rPr>
        <w:t xml:space="preserve">For more detailed advice or discussion, please contact Amanda Alford, Director </w:t>
      </w:r>
      <w:r w:rsidR="23BA61B7" w:rsidRPr="61F323C3">
        <w:rPr>
          <w:color w:val="002060"/>
        </w:rPr>
        <w:t xml:space="preserve">of </w:t>
      </w:r>
      <w:r w:rsidRPr="61F323C3">
        <w:rPr>
          <w:color w:val="002060"/>
        </w:rPr>
        <w:t xml:space="preserve">Government Relations, Policy and Evidence, at </w:t>
      </w:r>
      <w:hyperlink r:id="rId14">
        <w:r w:rsidR="00A63CEC" w:rsidRPr="61F323C3">
          <w:rPr>
            <w:rStyle w:val="Hyperlink"/>
            <w:color w:val="002060"/>
          </w:rPr>
          <w:t>amanda.alford@ourwatch.org.au</w:t>
        </w:r>
      </w:hyperlink>
      <w:r w:rsidR="002926B6">
        <w:t>.</w:t>
      </w:r>
      <w:r w:rsidR="00A63CEC" w:rsidRPr="61F323C3">
        <w:rPr>
          <w:color w:val="002060"/>
        </w:rPr>
        <w:t xml:space="preserve"> </w:t>
      </w:r>
      <w:r w:rsidR="00C55F54" w:rsidRPr="61F323C3">
        <w:rPr>
          <w:b/>
          <w:bCs/>
          <w:color w:val="002060"/>
        </w:rPr>
        <w:t xml:space="preserve"> </w:t>
      </w:r>
      <w:bookmarkStart w:id="11" w:name="_Toc130820594"/>
      <w:r w:rsidRPr="61F323C3">
        <w:rPr>
          <w:color w:val="002060"/>
        </w:rPr>
        <w:br w:type="page"/>
      </w:r>
    </w:p>
    <w:p w14:paraId="3D89644E" w14:textId="05A42850" w:rsidR="00B50851" w:rsidRPr="00AB45F5" w:rsidRDefault="00584B0A" w:rsidP="00AB45F5">
      <w:pPr>
        <w:pStyle w:val="Heading1"/>
        <w:spacing w:after="240"/>
        <w:rPr>
          <w:color w:val="002060"/>
        </w:rPr>
      </w:pPr>
      <w:bookmarkStart w:id="12" w:name="_Toc195209253"/>
      <w:r w:rsidRPr="00AB45F5">
        <w:rPr>
          <w:color w:val="002060"/>
        </w:rPr>
        <w:lastRenderedPageBreak/>
        <w:t>Executive Summary</w:t>
      </w:r>
      <w:bookmarkEnd w:id="12"/>
    </w:p>
    <w:p w14:paraId="4AE4AAE2" w14:textId="66A72BDB" w:rsidR="00AB0E4E" w:rsidRPr="00525F31" w:rsidRDefault="70BC57B8" w:rsidP="00525F31">
      <w:pPr>
        <w:pStyle w:val="Submissionparagraphstyle"/>
        <w:rPr>
          <w:color w:val="002060"/>
        </w:rPr>
      </w:pPr>
      <w:bookmarkStart w:id="13" w:name="_Toc130820597"/>
      <w:bookmarkEnd w:id="11"/>
      <w:r w:rsidRPr="30E67229">
        <w:rPr>
          <w:color w:val="002060"/>
        </w:rPr>
        <w:t xml:space="preserve">Our Watch welcomes the opportunity to provide this submission to the </w:t>
      </w:r>
      <w:r w:rsidR="485B399D" w:rsidRPr="30E67229">
        <w:rPr>
          <w:color w:val="002060"/>
        </w:rPr>
        <w:t>Inquiry</w:t>
      </w:r>
      <w:r w:rsidR="7F6B6F62" w:rsidRPr="30E67229">
        <w:rPr>
          <w:color w:val="002060"/>
        </w:rPr>
        <w:t xml:space="preserve"> into Elder Abuse in Queensland</w:t>
      </w:r>
      <w:r w:rsidR="3D56E188" w:rsidRPr="30E67229">
        <w:rPr>
          <w:color w:val="002060"/>
        </w:rPr>
        <w:t xml:space="preserve"> (</w:t>
      </w:r>
      <w:r w:rsidR="2D3728AC" w:rsidRPr="30E67229">
        <w:rPr>
          <w:color w:val="002060"/>
        </w:rPr>
        <w:t>‘</w:t>
      </w:r>
      <w:r w:rsidR="67CC99D4" w:rsidRPr="30E67229">
        <w:rPr>
          <w:color w:val="002060"/>
        </w:rPr>
        <w:t xml:space="preserve">the </w:t>
      </w:r>
      <w:r w:rsidR="485B399D" w:rsidRPr="30E67229">
        <w:rPr>
          <w:color w:val="002060"/>
        </w:rPr>
        <w:t>Inquiry</w:t>
      </w:r>
      <w:r w:rsidR="2D3728AC" w:rsidRPr="30E67229">
        <w:rPr>
          <w:color w:val="002060"/>
        </w:rPr>
        <w:t>’</w:t>
      </w:r>
      <w:r w:rsidR="67CC99D4" w:rsidRPr="30E67229">
        <w:rPr>
          <w:color w:val="002060"/>
        </w:rPr>
        <w:t>)</w:t>
      </w:r>
      <w:r w:rsidRPr="30E67229">
        <w:rPr>
          <w:color w:val="002060"/>
        </w:rPr>
        <w:t xml:space="preserve">. </w:t>
      </w:r>
      <w:r w:rsidR="769AC105" w:rsidRPr="30E67229">
        <w:rPr>
          <w:color w:val="002060"/>
        </w:rPr>
        <w:t xml:space="preserve">In line with Our Watch’s expertise, </w:t>
      </w:r>
      <w:r w:rsidR="577FB130" w:rsidRPr="30E67229">
        <w:rPr>
          <w:color w:val="002060"/>
        </w:rPr>
        <w:t xml:space="preserve">and due to </w:t>
      </w:r>
      <w:r w:rsidR="1DD0474D" w:rsidRPr="30E67229">
        <w:rPr>
          <w:color w:val="002060"/>
        </w:rPr>
        <w:t xml:space="preserve">the </w:t>
      </w:r>
      <w:r w:rsidR="296C026B" w:rsidRPr="30E67229">
        <w:rPr>
          <w:color w:val="002060"/>
        </w:rPr>
        <w:t xml:space="preserve">prevalence rates of violence against older women, </w:t>
      </w:r>
      <w:r w:rsidR="769AC105" w:rsidRPr="30E67229">
        <w:rPr>
          <w:color w:val="002060"/>
        </w:rPr>
        <w:t xml:space="preserve">the submission will primarily focus on violence against older women. However, Our Watch acknowledges that older men, non-binary and gender diverse people can </w:t>
      </w:r>
      <w:r w:rsidR="52265834" w:rsidRPr="30E67229">
        <w:rPr>
          <w:color w:val="002060"/>
        </w:rPr>
        <w:t xml:space="preserve">experience </w:t>
      </w:r>
      <w:r w:rsidR="769AC105" w:rsidRPr="30E67229">
        <w:rPr>
          <w:color w:val="002060"/>
        </w:rPr>
        <w:t xml:space="preserve">violence in all its forms, and that any violence is unacceptable regardless of the </w:t>
      </w:r>
      <w:r w:rsidR="43600F9A" w:rsidRPr="30E67229">
        <w:rPr>
          <w:color w:val="002060"/>
        </w:rPr>
        <w:t>gender</w:t>
      </w:r>
      <w:r w:rsidR="769AC105" w:rsidRPr="30E67229">
        <w:rPr>
          <w:color w:val="002060"/>
        </w:rPr>
        <w:t xml:space="preserve"> of the victim or perpetrator.</w:t>
      </w:r>
    </w:p>
    <w:p w14:paraId="6BC04749" w14:textId="77777777" w:rsidR="00AB271E" w:rsidRDefault="006D0DE4" w:rsidP="00525F31">
      <w:pPr>
        <w:spacing w:line="240" w:lineRule="auto"/>
        <w:rPr>
          <w:color w:val="002060"/>
        </w:rPr>
      </w:pPr>
      <w:r>
        <w:rPr>
          <w:color w:val="002060"/>
        </w:rPr>
        <w:t>A</w:t>
      </w:r>
      <w:r w:rsidR="3BE83DF4" w:rsidRPr="00525F31">
        <w:rPr>
          <w:color w:val="002060"/>
        </w:rPr>
        <w:t xml:space="preserve"> primary prevention approach </w:t>
      </w:r>
      <w:r>
        <w:rPr>
          <w:color w:val="002060"/>
        </w:rPr>
        <w:t>is needed</w:t>
      </w:r>
      <w:r w:rsidR="3BE83DF4" w:rsidRPr="00525F31">
        <w:rPr>
          <w:color w:val="002060"/>
        </w:rPr>
        <w:t xml:space="preserve"> </w:t>
      </w:r>
      <w:r w:rsidR="001660F3">
        <w:rPr>
          <w:color w:val="002060"/>
        </w:rPr>
        <w:t>to</w:t>
      </w:r>
      <w:r w:rsidR="3BE83DF4" w:rsidRPr="00525F31">
        <w:rPr>
          <w:color w:val="002060"/>
        </w:rPr>
        <w:t xml:space="preserve"> address abuse </w:t>
      </w:r>
      <w:r w:rsidR="3DB33A23">
        <w:rPr>
          <w:color w:val="002060"/>
        </w:rPr>
        <w:t xml:space="preserve">and violence </w:t>
      </w:r>
      <w:r w:rsidR="3BE83DF4" w:rsidRPr="00525F31">
        <w:rPr>
          <w:color w:val="002060"/>
        </w:rPr>
        <w:t>of older people</w:t>
      </w:r>
      <w:r w:rsidR="00061CA3">
        <w:rPr>
          <w:color w:val="002060"/>
        </w:rPr>
        <w:t>;</w:t>
      </w:r>
      <w:r w:rsidR="738DAA7B" w:rsidRPr="00525F31">
        <w:rPr>
          <w:color w:val="002060"/>
        </w:rPr>
        <w:t xml:space="preserve"> </w:t>
      </w:r>
      <w:r w:rsidR="4E9D63F9">
        <w:rPr>
          <w:color w:val="002060"/>
        </w:rPr>
        <w:t>t</w:t>
      </w:r>
      <w:r w:rsidR="74CFF329">
        <w:rPr>
          <w:color w:val="002060"/>
        </w:rPr>
        <w:t>o</w:t>
      </w:r>
      <w:r w:rsidR="738DAA7B" w:rsidRPr="00525F31">
        <w:rPr>
          <w:color w:val="002060"/>
        </w:rPr>
        <w:t xml:space="preserve"> stop the violence before it starts</w:t>
      </w:r>
      <w:r w:rsidR="1A869C7B" w:rsidRPr="00525F31">
        <w:rPr>
          <w:color w:val="002060"/>
        </w:rPr>
        <w:t>.</w:t>
      </w:r>
      <w:r w:rsidR="738DAA7B" w:rsidRPr="00525F31">
        <w:rPr>
          <w:color w:val="002060"/>
        </w:rPr>
        <w:t xml:space="preserve"> </w:t>
      </w:r>
      <w:r w:rsidR="00807994">
        <w:rPr>
          <w:color w:val="002060"/>
        </w:rPr>
        <w:t>This</w:t>
      </w:r>
      <w:r w:rsidR="00807994" w:rsidRPr="5FCB170F">
        <w:rPr>
          <w:color w:val="002060"/>
        </w:rPr>
        <w:t xml:space="preserve"> is consistent with the frameworks as outlined in the </w:t>
      </w:r>
      <w:hyperlink r:id="rId15">
        <w:r w:rsidR="00807994" w:rsidRPr="5FCB170F">
          <w:rPr>
            <w:rStyle w:val="Hyperlink"/>
            <w:color w:val="002060"/>
          </w:rPr>
          <w:t>National Plan to End Violence Against Women and Children 2022-2032</w:t>
        </w:r>
      </w:hyperlink>
      <w:r w:rsidR="00807994" w:rsidRPr="5FCB170F">
        <w:rPr>
          <w:color w:val="002060"/>
        </w:rPr>
        <w:t xml:space="preserve">, and </w:t>
      </w:r>
      <w:hyperlink r:id="rId16">
        <w:r w:rsidR="00807994" w:rsidRPr="5FCB170F">
          <w:rPr>
            <w:rStyle w:val="Hyperlink"/>
            <w:color w:val="002060"/>
          </w:rPr>
          <w:t>Queensland’s plan for the primary prevention of violence against women 2024-2028</w:t>
        </w:r>
      </w:hyperlink>
      <w:r w:rsidR="00807994">
        <w:rPr>
          <w:color w:val="002060"/>
        </w:rPr>
        <w:t>.</w:t>
      </w:r>
      <w:r w:rsidR="00807994" w:rsidRPr="5FCB170F">
        <w:rPr>
          <w:color w:val="002060"/>
        </w:rPr>
        <w:t xml:space="preserve"> </w:t>
      </w:r>
    </w:p>
    <w:p w14:paraId="05621C8F" w14:textId="16AD658E" w:rsidR="00B0607A" w:rsidRPr="00525F31" w:rsidRDefault="03A64F7A" w:rsidP="00525F31">
      <w:pPr>
        <w:spacing w:line="240" w:lineRule="auto"/>
        <w:rPr>
          <w:color w:val="002060"/>
        </w:rPr>
      </w:pPr>
      <w:r>
        <w:rPr>
          <w:color w:val="002060"/>
        </w:rPr>
        <w:t>This</w:t>
      </w:r>
      <w:r w:rsidR="3BE83DF4" w:rsidRPr="00525F31">
        <w:rPr>
          <w:color w:val="002060"/>
        </w:rPr>
        <w:t xml:space="preserve"> </w:t>
      </w:r>
      <w:r w:rsidR="001B1CFA">
        <w:rPr>
          <w:color w:val="002060"/>
        </w:rPr>
        <w:t>s</w:t>
      </w:r>
      <w:r w:rsidR="3BE83DF4" w:rsidRPr="00525F31">
        <w:rPr>
          <w:color w:val="002060"/>
        </w:rPr>
        <w:t>ubmission outline</w:t>
      </w:r>
      <w:r w:rsidR="7C6F5E1D" w:rsidRPr="00525F31">
        <w:rPr>
          <w:color w:val="002060"/>
        </w:rPr>
        <w:t>s</w:t>
      </w:r>
      <w:r w:rsidR="3BE83DF4" w:rsidRPr="00525F31">
        <w:rPr>
          <w:color w:val="002060"/>
        </w:rPr>
        <w:t xml:space="preserve"> aspects of a primary prevention approach that</w:t>
      </w:r>
      <w:r w:rsidR="217B899F" w:rsidRPr="00525F31">
        <w:rPr>
          <w:color w:val="002060"/>
        </w:rPr>
        <w:t xml:space="preserve"> Our Watch considers could usefully inform the work of the Committee and decision-making</w:t>
      </w:r>
      <w:r w:rsidR="3BE83DF4" w:rsidRPr="00525F31">
        <w:rPr>
          <w:color w:val="002060"/>
        </w:rPr>
        <w:t xml:space="preserve"> </w:t>
      </w:r>
      <w:r w:rsidR="74C6CCAA" w:rsidRPr="00525F31">
        <w:rPr>
          <w:color w:val="002060"/>
        </w:rPr>
        <w:t xml:space="preserve">in relation to preventing elder abuse in Queensland. </w:t>
      </w:r>
      <w:r w:rsidR="00CB024B">
        <w:rPr>
          <w:color w:val="002060"/>
        </w:rPr>
        <w:t xml:space="preserve">This includes </w:t>
      </w:r>
      <w:r w:rsidR="00B63EED">
        <w:rPr>
          <w:color w:val="002060"/>
        </w:rPr>
        <w:t>addressing</w:t>
      </w:r>
      <w:r w:rsidR="00B63EED" w:rsidRPr="00525F31">
        <w:rPr>
          <w:color w:val="002060"/>
        </w:rPr>
        <w:t xml:space="preserve"> </w:t>
      </w:r>
      <w:r w:rsidR="3BE83DF4" w:rsidRPr="00525F31">
        <w:rPr>
          <w:color w:val="002060"/>
        </w:rPr>
        <w:t>the intersections of ageism and gender inequality</w:t>
      </w:r>
      <w:r w:rsidR="003253A7">
        <w:rPr>
          <w:color w:val="002060"/>
        </w:rPr>
        <w:t>,</w:t>
      </w:r>
      <w:r w:rsidR="3BE83DF4" w:rsidRPr="00525F31">
        <w:rPr>
          <w:color w:val="002060"/>
        </w:rPr>
        <w:t xml:space="preserve"> </w:t>
      </w:r>
      <w:r w:rsidR="5097C585">
        <w:rPr>
          <w:color w:val="002060"/>
        </w:rPr>
        <w:t>as well as</w:t>
      </w:r>
      <w:r w:rsidR="3BE83DF4" w:rsidRPr="00525F31">
        <w:rPr>
          <w:color w:val="002060"/>
        </w:rPr>
        <w:t xml:space="preserve"> the drivers of violence against women</w:t>
      </w:r>
      <w:r w:rsidR="001848E0">
        <w:rPr>
          <w:color w:val="002060"/>
        </w:rPr>
        <w:t>.</w:t>
      </w:r>
      <w:r w:rsidR="003A644C" w:rsidRPr="61F323C3">
        <w:rPr>
          <w:rStyle w:val="EndnoteReference"/>
          <w:b w:val="0"/>
        </w:rPr>
        <w:endnoteReference w:id="5"/>
      </w:r>
      <w:r w:rsidR="001848E0" w:rsidRPr="0071070D">
        <w:rPr>
          <w:rStyle w:val="FootnoteReference"/>
          <w:b/>
          <w:bCs/>
        </w:rPr>
        <w:t> </w:t>
      </w:r>
      <w:r w:rsidR="3BE83DF4" w:rsidRPr="00525F31">
        <w:rPr>
          <w:color w:val="002060"/>
        </w:rPr>
        <w:t> </w:t>
      </w:r>
      <w:r w:rsidR="0C9FFD5C" w:rsidRPr="00525F31">
        <w:rPr>
          <w:color w:val="002060"/>
        </w:rPr>
        <w:t xml:space="preserve">As the </w:t>
      </w:r>
      <w:hyperlink r:id="rId17" w:history="1">
        <w:r w:rsidR="0C9FFD5C" w:rsidRPr="00525F31">
          <w:rPr>
            <w:rStyle w:val="Hyperlink"/>
            <w:color w:val="002060"/>
          </w:rPr>
          <w:t>Elder Abuse Statistics in Queensland: Year in Review report</w:t>
        </w:r>
      </w:hyperlink>
      <w:r w:rsidR="0C9FFD5C" w:rsidRPr="00525F31">
        <w:rPr>
          <w:color w:val="002060"/>
        </w:rPr>
        <w:t xml:space="preserve"> highlight</w:t>
      </w:r>
      <w:r w:rsidR="3816C338" w:rsidRPr="00525F31">
        <w:rPr>
          <w:color w:val="002060"/>
        </w:rPr>
        <w:t>s</w:t>
      </w:r>
      <w:r w:rsidR="00C12602">
        <w:rPr>
          <w:color w:val="002060"/>
        </w:rPr>
        <w:t>,</w:t>
      </w:r>
      <w:r w:rsidR="0C9FFD5C" w:rsidRPr="00525F31">
        <w:rPr>
          <w:color w:val="002060"/>
        </w:rPr>
        <w:t xml:space="preserve"> in 2023–24 there were more than twice as many female victims as male victims</w:t>
      </w:r>
      <w:r w:rsidR="003B3C3D">
        <w:rPr>
          <w:color w:val="002060"/>
        </w:rPr>
        <w:t xml:space="preserve"> of </w:t>
      </w:r>
      <w:r w:rsidR="00FF353D">
        <w:rPr>
          <w:color w:val="002060"/>
        </w:rPr>
        <w:t xml:space="preserve">elder </w:t>
      </w:r>
      <w:r w:rsidR="00981704">
        <w:rPr>
          <w:color w:val="002060"/>
        </w:rPr>
        <w:t>abuse and violence.</w:t>
      </w:r>
      <w:r w:rsidR="00065F97" w:rsidRPr="61F323C3">
        <w:rPr>
          <w:rStyle w:val="EndnoteReference"/>
          <w:b w:val="0"/>
          <w:color w:val="002060"/>
        </w:rPr>
        <w:endnoteReference w:id="6"/>
      </w:r>
    </w:p>
    <w:p w14:paraId="4CAE8E57" w14:textId="146336D4" w:rsidR="00AA6371" w:rsidRDefault="001736D9" w:rsidP="61F323C3">
      <w:pPr>
        <w:spacing w:line="240" w:lineRule="auto"/>
        <w:rPr>
          <w:color w:val="002060"/>
        </w:rPr>
      </w:pPr>
      <w:r w:rsidRPr="00525F31">
        <w:rPr>
          <w:color w:val="002060"/>
        </w:rPr>
        <w:t>The Education, Arts and Communities Committee (</w:t>
      </w:r>
      <w:r>
        <w:rPr>
          <w:color w:val="002060"/>
        </w:rPr>
        <w:t>‘</w:t>
      </w:r>
      <w:r w:rsidRPr="00525F31">
        <w:rPr>
          <w:color w:val="002060"/>
        </w:rPr>
        <w:t xml:space="preserve">the </w:t>
      </w:r>
      <w:r>
        <w:rPr>
          <w:color w:val="002060"/>
        </w:rPr>
        <w:t>C</w:t>
      </w:r>
      <w:r w:rsidRPr="00525F31">
        <w:rPr>
          <w:color w:val="002060"/>
        </w:rPr>
        <w:t>ommittee</w:t>
      </w:r>
      <w:r>
        <w:rPr>
          <w:color w:val="002060"/>
        </w:rPr>
        <w:t>’</w:t>
      </w:r>
      <w:r w:rsidRPr="00525F31">
        <w:rPr>
          <w:color w:val="002060"/>
        </w:rPr>
        <w:t>) has a</w:t>
      </w:r>
      <w:r w:rsidR="64D84482" w:rsidRPr="00525F31">
        <w:rPr>
          <w:color w:val="002060"/>
        </w:rPr>
        <w:t>n important</w:t>
      </w:r>
      <w:r w:rsidR="00EA677E">
        <w:rPr>
          <w:color w:val="002060"/>
        </w:rPr>
        <w:t xml:space="preserve"> </w:t>
      </w:r>
      <w:r w:rsidRPr="00525F31">
        <w:rPr>
          <w:color w:val="002060"/>
        </w:rPr>
        <w:t xml:space="preserve">opportunity to </w:t>
      </w:r>
      <w:r w:rsidR="00FB3845">
        <w:rPr>
          <w:color w:val="002060"/>
        </w:rPr>
        <w:t>incorporate</w:t>
      </w:r>
      <w:r w:rsidRPr="00525F31">
        <w:rPr>
          <w:color w:val="002060"/>
        </w:rPr>
        <w:t xml:space="preserve"> primary prevention </w:t>
      </w:r>
      <w:r w:rsidR="00FB3845">
        <w:rPr>
          <w:color w:val="002060"/>
        </w:rPr>
        <w:t>a</w:t>
      </w:r>
      <w:r w:rsidRPr="00525F31">
        <w:rPr>
          <w:color w:val="002060"/>
        </w:rPr>
        <w:t>s a crucial component of addressing abuse against older people</w:t>
      </w:r>
      <w:r w:rsidR="07806967" w:rsidRPr="00525F31">
        <w:rPr>
          <w:color w:val="002060"/>
        </w:rPr>
        <w:t xml:space="preserve"> in Queensland</w:t>
      </w:r>
      <w:r w:rsidRPr="00525F31">
        <w:rPr>
          <w:color w:val="002060"/>
        </w:rPr>
        <w:t xml:space="preserve"> </w:t>
      </w:r>
      <w:r>
        <w:rPr>
          <w:color w:val="002060"/>
        </w:rPr>
        <w:t>by</w:t>
      </w:r>
      <w:r w:rsidRPr="00525F31">
        <w:rPr>
          <w:color w:val="002060"/>
        </w:rPr>
        <w:t xml:space="preserve"> appl</w:t>
      </w:r>
      <w:r>
        <w:rPr>
          <w:color w:val="002060"/>
        </w:rPr>
        <w:t>ying</w:t>
      </w:r>
      <w:r w:rsidRPr="00525F31">
        <w:rPr>
          <w:color w:val="002060"/>
        </w:rPr>
        <w:t xml:space="preserve"> a whole -of-society approach to address</w:t>
      </w:r>
      <w:r>
        <w:rPr>
          <w:color w:val="002060"/>
        </w:rPr>
        <w:t>ing</w:t>
      </w:r>
      <w:r w:rsidRPr="00525F31">
        <w:rPr>
          <w:color w:val="002060"/>
        </w:rPr>
        <w:t xml:space="preserve"> the gendered drivers</w:t>
      </w:r>
      <w:r w:rsidR="00FB3845">
        <w:rPr>
          <w:color w:val="002060"/>
        </w:rPr>
        <w:t xml:space="preserve"> of violence</w:t>
      </w:r>
      <w:r w:rsidRPr="00525F31">
        <w:rPr>
          <w:color w:val="002060"/>
        </w:rPr>
        <w:t xml:space="preserve">.  </w:t>
      </w:r>
      <w:r w:rsidR="005C5C42" w:rsidRPr="00525F31">
        <w:rPr>
          <w:color w:val="002060"/>
        </w:rPr>
        <w:t>Preventing gender-based violence is about changing individuals</w:t>
      </w:r>
      <w:r w:rsidR="00AB6FB0">
        <w:rPr>
          <w:color w:val="002060"/>
        </w:rPr>
        <w:t>,</w:t>
      </w:r>
      <w:r w:rsidR="005C5C42" w:rsidRPr="00525F31">
        <w:rPr>
          <w:color w:val="002060"/>
        </w:rPr>
        <w:t xml:space="preserve"> systems, institutions, social norms and</w:t>
      </w:r>
      <w:r w:rsidR="00D828CE">
        <w:rPr>
          <w:color w:val="002060"/>
        </w:rPr>
        <w:t xml:space="preserve"> the</w:t>
      </w:r>
      <w:r w:rsidR="005C5C42" w:rsidRPr="00525F31">
        <w:rPr>
          <w:color w:val="002060"/>
        </w:rPr>
        <w:t xml:space="preserve"> culture in which individuals develop and maintain their attitudes towards violence</w:t>
      </w:r>
      <w:r w:rsidR="006C04D1" w:rsidRPr="00525F31">
        <w:rPr>
          <w:color w:val="002060"/>
        </w:rPr>
        <w:t xml:space="preserve">. </w:t>
      </w:r>
    </w:p>
    <w:p w14:paraId="4EDD3244" w14:textId="11E3D13F" w:rsidR="00926337" w:rsidRPr="00525F31" w:rsidRDefault="00F51A07" w:rsidP="00926337">
      <w:pPr>
        <w:shd w:val="clear" w:color="auto" w:fill="FFFFFF" w:themeFill="background1"/>
        <w:spacing w:line="240" w:lineRule="auto"/>
        <w:rPr>
          <w:color w:val="002060"/>
        </w:rPr>
      </w:pPr>
      <w:r w:rsidRPr="00F51A07">
        <w:rPr>
          <w:color w:val="002060"/>
        </w:rPr>
        <w:t>Our Watch makes the following recommendation</w:t>
      </w:r>
      <w:r w:rsidR="00014775">
        <w:rPr>
          <w:color w:val="002060"/>
        </w:rPr>
        <w:t>s</w:t>
      </w:r>
      <w:r w:rsidRPr="00F51A07">
        <w:rPr>
          <w:color w:val="002060"/>
        </w:rPr>
        <w:t xml:space="preserve"> to prevent violence against older people in Queensland</w:t>
      </w:r>
      <w:r w:rsidR="00926337" w:rsidRPr="5FCB170F">
        <w:rPr>
          <w:color w:val="002060"/>
        </w:rPr>
        <w:t xml:space="preserve">: </w:t>
      </w:r>
    </w:p>
    <w:p w14:paraId="16DE488D" w14:textId="77777777" w:rsidR="00926337" w:rsidRPr="00865FCD" w:rsidRDefault="00926337" w:rsidP="00926337">
      <w:pPr>
        <w:pStyle w:val="ListParagraph"/>
        <w:numPr>
          <w:ilvl w:val="0"/>
          <w:numId w:val="2"/>
        </w:numPr>
        <w:shd w:val="clear" w:color="auto" w:fill="FFFFFF" w:themeFill="background1"/>
        <w:spacing w:after="0" w:line="240" w:lineRule="auto"/>
        <w:rPr>
          <w:szCs w:val="24"/>
        </w:rPr>
      </w:pPr>
      <w:r w:rsidRPr="009D1857">
        <w:rPr>
          <w:color w:val="002060"/>
        </w:rPr>
        <w:t>Invest in evidence-based strategies to prevent violence against older women</w:t>
      </w:r>
    </w:p>
    <w:p w14:paraId="78DAEA87" w14:textId="77777777" w:rsidR="00200797" w:rsidRDefault="00200797" w:rsidP="00200797">
      <w:pPr>
        <w:pStyle w:val="ListParagraph"/>
        <w:numPr>
          <w:ilvl w:val="0"/>
          <w:numId w:val="2"/>
        </w:numPr>
        <w:shd w:val="clear" w:color="auto" w:fill="FFFFFF" w:themeFill="background1"/>
        <w:spacing w:after="0" w:line="240" w:lineRule="auto"/>
        <w:rPr>
          <w:color w:val="002060"/>
        </w:rPr>
      </w:pPr>
      <w:r w:rsidRPr="00E557FD">
        <w:rPr>
          <w:color w:val="002060"/>
        </w:rPr>
        <w:t xml:space="preserve">Build </w:t>
      </w:r>
      <w:r>
        <w:rPr>
          <w:color w:val="002060"/>
        </w:rPr>
        <w:t>on</w:t>
      </w:r>
      <w:r w:rsidRPr="00E557FD">
        <w:rPr>
          <w:color w:val="002060"/>
        </w:rPr>
        <w:t xml:space="preserve"> the foundations of primary prevention in Queensland</w:t>
      </w:r>
      <w:r>
        <w:rPr>
          <w:color w:val="002060"/>
        </w:rPr>
        <w:t xml:space="preserve"> to address the drivers of violence against older women with specific references to:</w:t>
      </w:r>
    </w:p>
    <w:p w14:paraId="366F3FDE" w14:textId="77777777" w:rsidR="00200797" w:rsidRDefault="00200797" w:rsidP="00200797">
      <w:pPr>
        <w:pStyle w:val="ListParagraph"/>
        <w:numPr>
          <w:ilvl w:val="1"/>
          <w:numId w:val="2"/>
        </w:numPr>
        <w:shd w:val="clear" w:color="auto" w:fill="FFFFFF" w:themeFill="background1"/>
        <w:spacing w:after="0" w:line="240" w:lineRule="auto"/>
        <w:rPr>
          <w:color w:val="002060"/>
        </w:rPr>
      </w:pPr>
      <w:r w:rsidRPr="00374089">
        <w:rPr>
          <w:color w:val="002060"/>
        </w:rPr>
        <w:t xml:space="preserve">Build capacity and capability of the workforce in primary prevention. </w:t>
      </w:r>
    </w:p>
    <w:p w14:paraId="10ECB6AC" w14:textId="5B951766" w:rsidR="00200797" w:rsidRPr="00374089" w:rsidRDefault="008301BE" w:rsidP="00200797">
      <w:pPr>
        <w:pStyle w:val="ListParagraph"/>
        <w:numPr>
          <w:ilvl w:val="1"/>
          <w:numId w:val="2"/>
        </w:numPr>
        <w:shd w:val="clear" w:color="auto" w:fill="FFFFFF" w:themeFill="background1"/>
        <w:spacing w:after="0" w:line="240" w:lineRule="auto"/>
        <w:rPr>
          <w:webHidden/>
          <w:color w:val="002060"/>
        </w:rPr>
      </w:pPr>
      <w:r>
        <w:rPr>
          <w:rStyle w:val="Hyperlink"/>
          <w:color w:val="002060"/>
          <w:u w:val="none"/>
        </w:rPr>
        <w:t>Strengthen and i</w:t>
      </w:r>
      <w:r w:rsidR="00200797" w:rsidRPr="00200797">
        <w:rPr>
          <w:rStyle w:val="Hyperlink"/>
          <w:color w:val="002060"/>
          <w:u w:val="none"/>
        </w:rPr>
        <w:t xml:space="preserve">mplement mechanisms for governance, coordination and collaboration across government, as well with services and the community. </w:t>
      </w:r>
      <w:r w:rsidR="00200797">
        <w:rPr>
          <w:webHidden/>
        </w:rPr>
        <w:tab/>
      </w:r>
    </w:p>
    <w:p w14:paraId="2B202ECB" w14:textId="6B6EB398" w:rsidR="00200797" w:rsidRPr="00374089" w:rsidRDefault="00200797" w:rsidP="00374089">
      <w:pPr>
        <w:pStyle w:val="ListParagraph"/>
        <w:numPr>
          <w:ilvl w:val="1"/>
          <w:numId w:val="2"/>
        </w:numPr>
        <w:shd w:val="clear" w:color="auto" w:fill="FFFFFF" w:themeFill="background1"/>
        <w:spacing w:after="0" w:line="240" w:lineRule="auto"/>
        <w:rPr>
          <w:color w:val="002060"/>
        </w:rPr>
      </w:pPr>
      <w:r w:rsidRPr="00585AA3">
        <w:rPr>
          <w:noProof/>
        </w:rPr>
        <w:t>Improve data and research to gain a better understanding of how to prevent and respond to violence against older women.</w:t>
      </w:r>
      <w:r w:rsidRPr="00200797">
        <w:rPr>
          <w:noProof/>
          <w:webHidden/>
          <w:color w:val="002060"/>
        </w:rPr>
        <w:tab/>
      </w:r>
    </w:p>
    <w:p w14:paraId="41AA72CA" w14:textId="77777777" w:rsidR="00200797" w:rsidRPr="00374089" w:rsidRDefault="00200797" w:rsidP="00200797">
      <w:pPr>
        <w:pStyle w:val="ListParagraph"/>
        <w:numPr>
          <w:ilvl w:val="0"/>
          <w:numId w:val="2"/>
        </w:numPr>
        <w:shd w:val="clear" w:color="auto" w:fill="FFFFFF" w:themeFill="background1"/>
        <w:spacing w:after="0" w:line="240" w:lineRule="auto"/>
        <w:rPr>
          <w:szCs w:val="24"/>
        </w:rPr>
      </w:pPr>
      <w:r>
        <w:rPr>
          <w:color w:val="002060"/>
        </w:rPr>
        <w:t>Ensure that p</w:t>
      </w:r>
      <w:r w:rsidRPr="00A51E99">
        <w:rPr>
          <w:color w:val="002060"/>
        </w:rPr>
        <w:t xml:space="preserve">revention </w:t>
      </w:r>
      <w:r>
        <w:rPr>
          <w:color w:val="002060"/>
        </w:rPr>
        <w:t>activities</w:t>
      </w:r>
      <w:r w:rsidRPr="00A51E99">
        <w:rPr>
          <w:color w:val="002060"/>
        </w:rPr>
        <w:t xml:space="preserve"> address the intersections of gender inequality</w:t>
      </w:r>
      <w:r>
        <w:rPr>
          <w:color w:val="002060"/>
        </w:rPr>
        <w:t>,</w:t>
      </w:r>
      <w:r w:rsidRPr="00A51E99">
        <w:rPr>
          <w:color w:val="002060"/>
        </w:rPr>
        <w:t xml:space="preserve"> ageism and other forms of inequality affecting older women</w:t>
      </w:r>
      <w:r>
        <w:rPr>
          <w:color w:val="002060"/>
        </w:rPr>
        <w:t>.</w:t>
      </w:r>
      <w:r w:rsidRPr="5FCB170F">
        <w:rPr>
          <w:color w:val="002060"/>
        </w:rPr>
        <w:t xml:space="preserve"> </w:t>
      </w:r>
    </w:p>
    <w:p w14:paraId="08187607" w14:textId="77777777" w:rsidR="00374089" w:rsidRPr="00525F31" w:rsidRDefault="00374089" w:rsidP="00374089">
      <w:pPr>
        <w:pStyle w:val="ListParagraph"/>
        <w:shd w:val="clear" w:color="auto" w:fill="FFFFFF" w:themeFill="background1"/>
        <w:spacing w:after="0" w:line="240" w:lineRule="auto"/>
        <w:ind w:left="720"/>
        <w:rPr>
          <w:szCs w:val="24"/>
        </w:rPr>
      </w:pPr>
    </w:p>
    <w:p w14:paraId="2A8CA34E" w14:textId="40ABD185" w:rsidR="00BD3CBC" w:rsidRPr="0035151C" w:rsidRDefault="001C654B" w:rsidP="00585FE0">
      <w:pPr>
        <w:spacing w:line="240" w:lineRule="auto"/>
      </w:pPr>
      <w:r w:rsidRPr="00937B42">
        <w:rPr>
          <w:color w:val="002060"/>
        </w:rPr>
        <w:t xml:space="preserve">In making this submission, Our Watch emphasises the importance of engaging appropriately with the diversity of people and organisations which represent people with lived experience of gendered elder abuse </w:t>
      </w:r>
      <w:r w:rsidR="00295640" w:rsidRPr="00937B42">
        <w:rPr>
          <w:color w:val="002060"/>
        </w:rPr>
        <w:t xml:space="preserve">and </w:t>
      </w:r>
      <w:r w:rsidRPr="00937B42">
        <w:rPr>
          <w:color w:val="002060"/>
        </w:rPr>
        <w:t>violence</w:t>
      </w:r>
      <w:r w:rsidR="00EA27F7" w:rsidRPr="00937B42">
        <w:rPr>
          <w:color w:val="002060"/>
        </w:rPr>
        <w:t xml:space="preserve">. </w:t>
      </w:r>
      <w:r w:rsidR="00D11A00" w:rsidRPr="00937B42">
        <w:rPr>
          <w:color w:val="002060"/>
        </w:rPr>
        <w:t>In particular</w:t>
      </w:r>
      <w:r w:rsidR="00904FB8" w:rsidRPr="00937B42">
        <w:rPr>
          <w:color w:val="002060"/>
        </w:rPr>
        <w:t xml:space="preserve">, </w:t>
      </w:r>
      <w:r w:rsidR="001A3F21">
        <w:rPr>
          <w:color w:val="002060"/>
        </w:rPr>
        <w:t xml:space="preserve">Our Watch recommends </w:t>
      </w:r>
      <w:r w:rsidR="0035151C" w:rsidRPr="00937B42">
        <w:rPr>
          <w:color w:val="002060"/>
        </w:rPr>
        <w:t>e</w:t>
      </w:r>
      <w:r w:rsidR="007621CC" w:rsidRPr="00937B42">
        <w:rPr>
          <w:color w:val="002060"/>
        </w:rPr>
        <w:t>ngaging with older Queenslanders who identify as Aboriginal and/or Torres Strait Islander</w:t>
      </w:r>
      <w:r w:rsidR="00B825F7">
        <w:rPr>
          <w:color w:val="002060"/>
        </w:rPr>
        <w:t>,</w:t>
      </w:r>
      <w:r w:rsidR="007621CC" w:rsidRPr="00937B42">
        <w:rPr>
          <w:color w:val="002060"/>
        </w:rPr>
        <w:t xml:space="preserve"> given the higher prevalence of abuse and violence experienced by this group</w:t>
      </w:r>
      <w:r w:rsidR="00972F4D">
        <w:rPr>
          <w:szCs w:val="24"/>
        </w:rPr>
        <w:t>.</w:t>
      </w:r>
      <w:r w:rsidR="00194EE4" w:rsidRPr="61F323C3">
        <w:rPr>
          <w:rStyle w:val="EndnoteReference"/>
          <w:b w:val="0"/>
        </w:rPr>
        <w:endnoteReference w:id="7"/>
      </w:r>
      <w:r w:rsidR="007D098A" w:rsidRPr="61F323C3">
        <w:rPr>
          <w:b/>
          <w:bCs/>
        </w:rPr>
        <w:t xml:space="preserve"> </w:t>
      </w:r>
    </w:p>
    <w:p w14:paraId="547F5408" w14:textId="1BA06537" w:rsidR="00BD3CBC" w:rsidRPr="00E41BA0" w:rsidRDefault="00BD3CBC" w:rsidP="00E41BA0">
      <w:pPr>
        <w:spacing w:line="240" w:lineRule="auto"/>
        <w:ind w:left="360"/>
        <w:rPr>
          <w:szCs w:val="24"/>
        </w:rPr>
        <w:sectPr w:rsidR="00BD3CBC" w:rsidRPr="00E41BA0" w:rsidSect="00402663">
          <w:footerReference w:type="default" r:id="rId18"/>
          <w:footnotePr>
            <w:numFmt w:val="lowerRoman"/>
          </w:footnotePr>
          <w:endnotePr>
            <w:numFmt w:val="decimal"/>
          </w:endnotePr>
          <w:type w:val="continuous"/>
          <w:pgSz w:w="11906" w:h="16838"/>
          <w:pgMar w:top="1440" w:right="1080" w:bottom="1134" w:left="1080" w:header="708" w:footer="708" w:gutter="0"/>
          <w:cols w:space="708"/>
          <w:docGrid w:linePitch="360"/>
        </w:sectPr>
      </w:pPr>
    </w:p>
    <w:p w14:paraId="1A3BD451" w14:textId="1F629FAE" w:rsidR="00E025E1" w:rsidRPr="00E41BA0" w:rsidRDefault="006D2C9F" w:rsidP="00E41BA0">
      <w:pPr>
        <w:pStyle w:val="Heading1"/>
        <w:spacing w:after="240"/>
        <w:rPr>
          <w:color w:val="002060"/>
        </w:rPr>
      </w:pPr>
      <w:bookmarkStart w:id="14" w:name="_Toc195209254"/>
      <w:bookmarkStart w:id="15" w:name="_Toc176526338"/>
      <w:bookmarkStart w:id="16" w:name="_Toc176526842"/>
      <w:bookmarkStart w:id="17" w:name="_Toc176528346"/>
      <w:bookmarkEnd w:id="13"/>
      <w:r>
        <w:rPr>
          <w:color w:val="002060"/>
        </w:rPr>
        <w:lastRenderedPageBreak/>
        <w:t>Introduction</w:t>
      </w:r>
      <w:bookmarkEnd w:id="14"/>
    </w:p>
    <w:p w14:paraId="446786BC" w14:textId="590A2834" w:rsidR="00294DAD" w:rsidRDefault="640E92EB" w:rsidP="00294DAD">
      <w:pPr>
        <w:pStyle w:val="Submissionparagraphstyle"/>
        <w:rPr>
          <w:color w:val="002060"/>
        </w:rPr>
      </w:pPr>
      <w:r w:rsidRPr="00525F31">
        <w:rPr>
          <w:color w:val="002060"/>
        </w:rPr>
        <w:t xml:space="preserve">Elder abuse </w:t>
      </w:r>
      <w:r w:rsidR="3191F27E" w:rsidRPr="00525F31">
        <w:rPr>
          <w:color w:val="002060"/>
        </w:rPr>
        <w:t xml:space="preserve">and violence </w:t>
      </w:r>
      <w:r w:rsidR="0519AB59" w:rsidRPr="00525F31">
        <w:rPr>
          <w:color w:val="002060"/>
        </w:rPr>
        <w:t>continue</w:t>
      </w:r>
      <w:r w:rsidR="3191F27E" w:rsidRPr="00525F31">
        <w:rPr>
          <w:color w:val="002060"/>
        </w:rPr>
        <w:t xml:space="preserve"> to have devastating physical, mental, financial, social and emotional wellbeing consequences for older people, their families, and</w:t>
      </w:r>
      <w:r w:rsidR="2A9A30EB" w:rsidRPr="00525F31">
        <w:rPr>
          <w:color w:val="002060"/>
        </w:rPr>
        <w:t xml:space="preserve"> </w:t>
      </w:r>
      <w:r w:rsidR="3191F27E" w:rsidRPr="00525F31">
        <w:rPr>
          <w:color w:val="002060"/>
        </w:rPr>
        <w:t>communities</w:t>
      </w:r>
      <w:r w:rsidR="0AB9EFD0" w:rsidRPr="00525F31">
        <w:rPr>
          <w:color w:val="002060"/>
        </w:rPr>
        <w:t>.</w:t>
      </w:r>
      <w:r w:rsidR="00EF7D79" w:rsidRPr="003F1724">
        <w:rPr>
          <w:rStyle w:val="EndnoteReference"/>
          <w:rFonts w:eastAsia="Roboto" w:cs="Roboto"/>
          <w:b w:val="0"/>
          <w:bCs/>
          <w:color w:val="002060"/>
        </w:rPr>
        <w:endnoteReference w:id="8"/>
      </w:r>
      <w:r w:rsidR="2210146F" w:rsidRPr="003F1724">
        <w:rPr>
          <w:b/>
          <w:bCs/>
          <w:color w:val="002060"/>
        </w:rPr>
        <w:t xml:space="preserve"> </w:t>
      </w:r>
      <w:r w:rsidR="00294DAD" w:rsidRPr="00525F31">
        <w:rPr>
          <w:color w:val="002060"/>
        </w:rPr>
        <w:t>This</w:t>
      </w:r>
      <w:r w:rsidR="00294DAD" w:rsidRPr="00525F31">
        <w:rPr>
          <w:i/>
          <w:iCs/>
          <w:color w:val="002060"/>
        </w:rPr>
        <w:t xml:space="preserve"> </w:t>
      </w:r>
      <w:r w:rsidR="00294DAD" w:rsidRPr="0085623E">
        <w:rPr>
          <w:color w:val="002060"/>
        </w:rPr>
        <w:t>Inquiry</w:t>
      </w:r>
      <w:r w:rsidR="00294DAD" w:rsidRPr="00525F31">
        <w:rPr>
          <w:color w:val="002060"/>
        </w:rPr>
        <w:t xml:space="preserve"> offers an important opportunity for Queensland to </w:t>
      </w:r>
      <w:r w:rsidR="00294DAD">
        <w:rPr>
          <w:color w:val="002060"/>
        </w:rPr>
        <w:t xml:space="preserve">inform </w:t>
      </w:r>
      <w:r w:rsidR="00294DAD" w:rsidRPr="00525F31">
        <w:rPr>
          <w:color w:val="002060"/>
        </w:rPr>
        <w:t xml:space="preserve">an evidence- based approach to ending elder abuse and violence.  </w:t>
      </w:r>
    </w:p>
    <w:p w14:paraId="4998D15E" w14:textId="18269016" w:rsidR="000444B3" w:rsidRDefault="292A0B6A" w:rsidP="003E2E92">
      <w:pPr>
        <w:pStyle w:val="Submissionparagraphstyle"/>
        <w:rPr>
          <w:color w:val="002060"/>
        </w:rPr>
      </w:pPr>
      <w:hyperlink r:id="rId19" w:history="1">
        <w:r w:rsidRPr="00A64127">
          <w:rPr>
            <w:rStyle w:val="Hyperlink"/>
          </w:rPr>
          <w:t>The National Elder Abuse Prevalence Study</w:t>
        </w:r>
      </w:hyperlink>
      <w:r w:rsidR="16FD918D" w:rsidRPr="00525F31">
        <w:rPr>
          <w:color w:val="002060"/>
        </w:rPr>
        <w:t xml:space="preserve"> </w:t>
      </w:r>
      <w:r w:rsidR="2210146F" w:rsidRPr="00525F31">
        <w:rPr>
          <w:color w:val="002060"/>
        </w:rPr>
        <w:t>(</w:t>
      </w:r>
      <w:r w:rsidR="004547F5">
        <w:rPr>
          <w:color w:val="002060"/>
        </w:rPr>
        <w:t>the ‘</w:t>
      </w:r>
      <w:r w:rsidR="2210146F" w:rsidRPr="00525F31">
        <w:rPr>
          <w:color w:val="002060"/>
        </w:rPr>
        <w:t>Prevalence Study</w:t>
      </w:r>
      <w:r w:rsidR="004547F5">
        <w:rPr>
          <w:color w:val="002060"/>
        </w:rPr>
        <w:t>’</w:t>
      </w:r>
      <w:r w:rsidR="56E58C19">
        <w:rPr>
          <w:color w:val="002060"/>
        </w:rPr>
        <w:t>)</w:t>
      </w:r>
      <w:r w:rsidR="2CAD497F" w:rsidRPr="00525F31">
        <w:rPr>
          <w:color w:val="002060"/>
        </w:rPr>
        <w:t xml:space="preserve"> </w:t>
      </w:r>
      <w:r w:rsidR="16FD918D" w:rsidRPr="00525F31">
        <w:rPr>
          <w:color w:val="002060"/>
        </w:rPr>
        <w:t>released in 2021</w:t>
      </w:r>
      <w:r w:rsidR="10412507" w:rsidRPr="00525F31">
        <w:rPr>
          <w:color w:val="002060"/>
        </w:rPr>
        <w:t xml:space="preserve"> </w:t>
      </w:r>
      <w:r w:rsidR="16FD918D" w:rsidRPr="00525F31">
        <w:rPr>
          <w:color w:val="002060"/>
        </w:rPr>
        <w:t>found that one in six (14.8%) people aged 65 years or older experienced abuse in a 12-month period</w:t>
      </w:r>
      <w:r w:rsidR="00CC50C0">
        <w:rPr>
          <w:color w:val="002060"/>
        </w:rPr>
        <w:t>.</w:t>
      </w:r>
      <w:r w:rsidR="10412507" w:rsidRPr="00525F31">
        <w:rPr>
          <w:color w:val="002060"/>
        </w:rPr>
        <w:t xml:space="preserve"> </w:t>
      </w:r>
      <w:r w:rsidR="2210146F" w:rsidRPr="00525F31">
        <w:rPr>
          <w:color w:val="002060"/>
        </w:rPr>
        <w:t xml:space="preserve">The Prevalence </w:t>
      </w:r>
      <w:r w:rsidR="7ECA5C41" w:rsidRPr="00525F31">
        <w:rPr>
          <w:color w:val="002060"/>
        </w:rPr>
        <w:t xml:space="preserve">Study </w:t>
      </w:r>
      <w:r w:rsidR="2CAD497F" w:rsidRPr="00525F31">
        <w:rPr>
          <w:color w:val="002060"/>
        </w:rPr>
        <w:t xml:space="preserve">also highlighted the </w:t>
      </w:r>
      <w:r w:rsidR="7ECA5C41" w:rsidRPr="00525F31">
        <w:rPr>
          <w:color w:val="002060"/>
        </w:rPr>
        <w:t xml:space="preserve">gendered nature of this abuse and violence, with </w:t>
      </w:r>
      <w:r w:rsidRPr="00525F31">
        <w:rPr>
          <w:color w:val="002060"/>
        </w:rPr>
        <w:t xml:space="preserve">older women more likely to experience abuse and mistreatment </w:t>
      </w:r>
      <w:r w:rsidR="7868C1F6" w:rsidRPr="00525F31">
        <w:rPr>
          <w:color w:val="002060"/>
        </w:rPr>
        <w:t xml:space="preserve">than older men, </w:t>
      </w:r>
      <w:r w:rsidRPr="00525F31">
        <w:rPr>
          <w:color w:val="002060"/>
        </w:rPr>
        <w:t>and men more likely than women to cause harm to an older person.</w:t>
      </w:r>
      <w:r w:rsidR="231AD16F" w:rsidRPr="00525F31">
        <w:rPr>
          <w:color w:val="002060"/>
        </w:rPr>
        <w:t xml:space="preserve"> </w:t>
      </w:r>
      <w:r w:rsidR="692F1EBA" w:rsidRPr="00525F31">
        <w:rPr>
          <w:color w:val="002060"/>
        </w:rPr>
        <w:t xml:space="preserve">This is consistent with </w:t>
      </w:r>
      <w:hyperlink r:id="rId20" w:history="1">
        <w:r w:rsidR="0D985845" w:rsidRPr="00A658D9">
          <w:rPr>
            <w:rStyle w:val="Hyperlink"/>
            <w:color w:val="002060"/>
          </w:rPr>
          <w:t>key findings in</w:t>
        </w:r>
        <w:r w:rsidR="09E11C01" w:rsidRPr="00A658D9">
          <w:rPr>
            <w:rStyle w:val="Hyperlink"/>
            <w:color w:val="002060"/>
          </w:rPr>
          <w:t xml:space="preserve"> </w:t>
        </w:r>
        <w:r w:rsidR="7ADE6FB7" w:rsidRPr="00A658D9">
          <w:rPr>
            <w:rStyle w:val="Hyperlink"/>
            <w:color w:val="002060"/>
          </w:rPr>
          <w:t>Queensland</w:t>
        </w:r>
        <w:r w:rsidR="1CE770C8" w:rsidRPr="00525F31">
          <w:rPr>
            <w:rStyle w:val="Hyperlink"/>
            <w:color w:val="002060"/>
            <w:u w:val="none"/>
          </w:rPr>
          <w:t>,</w:t>
        </w:r>
      </w:hyperlink>
      <w:r w:rsidR="1CE770C8" w:rsidRPr="00525F31">
        <w:rPr>
          <w:color w:val="002060"/>
        </w:rPr>
        <w:t xml:space="preserve"> which found </w:t>
      </w:r>
      <w:r w:rsidR="5F780173" w:rsidRPr="00525F31">
        <w:rPr>
          <w:color w:val="002060"/>
        </w:rPr>
        <w:t xml:space="preserve">67.1% of </w:t>
      </w:r>
      <w:r w:rsidR="09E11C01" w:rsidRPr="00525F31">
        <w:rPr>
          <w:color w:val="002060"/>
        </w:rPr>
        <w:t xml:space="preserve">elder abuse </w:t>
      </w:r>
      <w:r w:rsidR="5F780173" w:rsidRPr="00525F31">
        <w:rPr>
          <w:color w:val="002060"/>
        </w:rPr>
        <w:t>victims</w:t>
      </w:r>
      <w:r w:rsidR="0D985845" w:rsidRPr="00525F31">
        <w:rPr>
          <w:color w:val="002060"/>
        </w:rPr>
        <w:t xml:space="preserve"> in</w:t>
      </w:r>
      <w:r w:rsidR="5F780173" w:rsidRPr="00525F31">
        <w:rPr>
          <w:color w:val="002060"/>
        </w:rPr>
        <w:t xml:space="preserve"> </w:t>
      </w:r>
      <w:r w:rsidR="0D985845" w:rsidRPr="00525F31">
        <w:rPr>
          <w:color w:val="002060"/>
        </w:rPr>
        <w:t xml:space="preserve">2023-2024 </w:t>
      </w:r>
      <w:r w:rsidR="5F780173" w:rsidRPr="00525F31">
        <w:rPr>
          <w:color w:val="002060"/>
        </w:rPr>
        <w:t>were female</w:t>
      </w:r>
      <w:r w:rsidR="36283AF0" w:rsidRPr="00525F31">
        <w:rPr>
          <w:color w:val="002060"/>
        </w:rPr>
        <w:t>.</w:t>
      </w:r>
      <w:r w:rsidR="46215121" w:rsidRPr="00525F31">
        <w:rPr>
          <w:color w:val="002060"/>
        </w:rPr>
        <w:t xml:space="preserve"> </w:t>
      </w:r>
    </w:p>
    <w:p w14:paraId="3C509FF6" w14:textId="3DCC5213" w:rsidR="003051E2" w:rsidRPr="00525F31" w:rsidRDefault="27A1D2B9">
      <w:pPr>
        <w:spacing w:line="240" w:lineRule="auto"/>
        <w:rPr>
          <w:color w:val="002060"/>
        </w:rPr>
      </w:pPr>
      <w:r w:rsidRPr="61F323C3">
        <w:rPr>
          <w:color w:val="002060"/>
        </w:rPr>
        <w:t>Evidence indicates:</w:t>
      </w:r>
    </w:p>
    <w:p w14:paraId="7C156885" w14:textId="77777777" w:rsidR="003051E2" w:rsidRPr="00525F31" w:rsidRDefault="003051E2" w:rsidP="003051E2">
      <w:pPr>
        <w:pStyle w:val="ListParagraph"/>
        <w:numPr>
          <w:ilvl w:val="0"/>
          <w:numId w:val="19"/>
        </w:numPr>
        <w:spacing w:after="0" w:line="240" w:lineRule="auto"/>
        <w:ind w:left="714" w:hanging="357"/>
        <w:rPr>
          <w:color w:val="002060"/>
          <w:lang w:val="en-US"/>
        </w:rPr>
      </w:pPr>
      <w:r w:rsidRPr="00525F31">
        <w:rPr>
          <w:color w:val="002060"/>
        </w:rPr>
        <w:t>15.9% of women aged 65 years and older reported experiencing any form of abuse in the previous 12 months.</w:t>
      </w:r>
      <w:r w:rsidRPr="5FCB170F">
        <w:rPr>
          <w:rStyle w:val="EndnoteReference"/>
          <w:b w:val="0"/>
          <w:color w:val="002060"/>
          <w:lang w:val="en-US"/>
        </w:rPr>
        <w:endnoteReference w:id="9"/>
      </w:r>
    </w:p>
    <w:p w14:paraId="5C57B372" w14:textId="77777777" w:rsidR="003051E2" w:rsidRPr="00525F31" w:rsidRDefault="003051E2" w:rsidP="003051E2">
      <w:pPr>
        <w:numPr>
          <w:ilvl w:val="0"/>
          <w:numId w:val="19"/>
        </w:numPr>
        <w:spacing w:after="0" w:line="240" w:lineRule="auto"/>
        <w:ind w:left="714" w:hanging="357"/>
        <w:rPr>
          <w:color w:val="002060"/>
          <w:lang w:val="en-US"/>
        </w:rPr>
      </w:pPr>
      <w:r w:rsidRPr="00525F31">
        <w:rPr>
          <w:color w:val="002060"/>
        </w:rPr>
        <w:t>Older women have a higher risk of experiencing any form of abuse</w:t>
      </w:r>
      <w:r w:rsidRPr="00525F31">
        <w:rPr>
          <w:b/>
          <w:bCs/>
          <w:color w:val="002060"/>
        </w:rPr>
        <w:t>.</w:t>
      </w:r>
      <w:r w:rsidRPr="00525F31">
        <w:rPr>
          <w:rStyle w:val="EndnoteReference"/>
          <w:b w:val="0"/>
          <w:bCs/>
          <w:color w:val="002060"/>
        </w:rPr>
        <w:endnoteReference w:id="10"/>
      </w:r>
    </w:p>
    <w:p w14:paraId="2B8C0371" w14:textId="77777777" w:rsidR="003051E2" w:rsidRPr="00525F31" w:rsidRDefault="003051E2" w:rsidP="003051E2">
      <w:pPr>
        <w:numPr>
          <w:ilvl w:val="0"/>
          <w:numId w:val="19"/>
        </w:numPr>
        <w:spacing w:after="0" w:line="240" w:lineRule="auto"/>
        <w:ind w:left="714" w:hanging="357"/>
        <w:rPr>
          <w:color w:val="002060"/>
          <w:lang w:val="en-US"/>
        </w:rPr>
      </w:pPr>
      <w:r w:rsidRPr="00525F31">
        <w:rPr>
          <w:color w:val="002060"/>
        </w:rPr>
        <w:t>Older women were more likely than older men to report sexual abuse, psychological abuse or neglect.</w:t>
      </w:r>
      <w:r w:rsidRPr="00525F31">
        <w:rPr>
          <w:rStyle w:val="EndnoteReference"/>
          <w:b w:val="0"/>
          <w:bCs/>
          <w:color w:val="002060"/>
        </w:rPr>
        <w:endnoteReference w:id="11"/>
      </w:r>
    </w:p>
    <w:p w14:paraId="356CD686" w14:textId="77777777" w:rsidR="003051E2" w:rsidRPr="00525F31" w:rsidRDefault="003051E2" w:rsidP="003051E2">
      <w:pPr>
        <w:numPr>
          <w:ilvl w:val="0"/>
          <w:numId w:val="19"/>
        </w:numPr>
        <w:spacing w:after="0" w:line="240" w:lineRule="auto"/>
        <w:ind w:left="714" w:hanging="357"/>
        <w:rPr>
          <w:color w:val="002060"/>
          <w:lang w:val="en-US"/>
        </w:rPr>
      </w:pPr>
      <w:r w:rsidRPr="00525F31">
        <w:rPr>
          <w:color w:val="002060"/>
        </w:rPr>
        <w:t>Perpetrators of elder abuse are more likely to be male.</w:t>
      </w:r>
      <w:r w:rsidRPr="00525F31">
        <w:rPr>
          <w:rStyle w:val="EndnoteReference"/>
          <w:b w:val="0"/>
          <w:bCs/>
          <w:color w:val="002060"/>
        </w:rPr>
        <w:endnoteReference w:id="12"/>
      </w:r>
    </w:p>
    <w:p w14:paraId="1455D81D" w14:textId="1EC5DF59" w:rsidR="003051E2" w:rsidRPr="00CC4543" w:rsidRDefault="003051E2" w:rsidP="00525F31">
      <w:pPr>
        <w:numPr>
          <w:ilvl w:val="0"/>
          <w:numId w:val="19"/>
        </w:numPr>
        <w:spacing w:after="120" w:line="240" w:lineRule="auto"/>
        <w:ind w:left="714" w:hanging="357"/>
        <w:rPr>
          <w:color w:val="002060"/>
          <w:lang w:val="en-US"/>
        </w:rPr>
      </w:pPr>
      <w:r w:rsidRPr="00525F31">
        <w:rPr>
          <w:color w:val="002060"/>
        </w:rPr>
        <w:t>Older women experiencing intimate partner violence are often not considered within both the elder abuse and family violence sectors.</w:t>
      </w:r>
      <w:r w:rsidRPr="00525F31">
        <w:rPr>
          <w:rStyle w:val="EndnoteReference"/>
          <w:b w:val="0"/>
          <w:bCs/>
          <w:color w:val="002060"/>
        </w:rPr>
        <w:endnoteReference w:id="13"/>
      </w:r>
    </w:p>
    <w:p w14:paraId="509F7AB0" w14:textId="0A70C0F6" w:rsidR="00B61DB7" w:rsidRDefault="00FB42DB" w:rsidP="00525F31">
      <w:pPr>
        <w:pStyle w:val="Submissionparagraphstyle"/>
        <w:rPr>
          <w:color w:val="002060"/>
        </w:rPr>
      </w:pPr>
      <w:r>
        <w:rPr>
          <w:color w:val="002060"/>
        </w:rPr>
        <w:t xml:space="preserve">While this data </w:t>
      </w:r>
      <w:r w:rsidR="008D6905">
        <w:rPr>
          <w:color w:val="002060"/>
        </w:rPr>
        <w:t>highlights</w:t>
      </w:r>
      <w:r>
        <w:rPr>
          <w:color w:val="002060"/>
        </w:rPr>
        <w:t xml:space="preserve"> </w:t>
      </w:r>
      <w:r w:rsidR="008D6905">
        <w:rPr>
          <w:color w:val="002060"/>
        </w:rPr>
        <w:t>alarming trends, m</w:t>
      </w:r>
      <w:r w:rsidR="00B61DB7" w:rsidRPr="001800D0">
        <w:rPr>
          <w:color w:val="002060"/>
        </w:rPr>
        <w:t xml:space="preserve">ore </w:t>
      </w:r>
      <w:r w:rsidR="009D24F4">
        <w:rPr>
          <w:color w:val="002060"/>
        </w:rPr>
        <w:t>evidence</w:t>
      </w:r>
      <w:r w:rsidR="009D24F4" w:rsidRPr="001800D0">
        <w:rPr>
          <w:color w:val="002060"/>
        </w:rPr>
        <w:t xml:space="preserve"> </w:t>
      </w:r>
      <w:r w:rsidR="00B61DB7" w:rsidRPr="001800D0">
        <w:rPr>
          <w:color w:val="002060"/>
        </w:rPr>
        <w:t xml:space="preserve">is needed to understand </w:t>
      </w:r>
      <w:r w:rsidR="00B61DB7">
        <w:rPr>
          <w:color w:val="002060"/>
        </w:rPr>
        <w:t xml:space="preserve">the gendered nature </w:t>
      </w:r>
      <w:r w:rsidR="00B61DB7" w:rsidRPr="001800D0">
        <w:rPr>
          <w:color w:val="002060"/>
        </w:rPr>
        <w:t>of elder abuse</w:t>
      </w:r>
      <w:r w:rsidR="00B61DB7">
        <w:rPr>
          <w:color w:val="002060"/>
        </w:rPr>
        <w:t xml:space="preserve"> and violence.</w:t>
      </w:r>
    </w:p>
    <w:p w14:paraId="71D0BD97" w14:textId="75B537AB" w:rsidR="00665477" w:rsidRDefault="00CC3D9B" w:rsidP="00525F31">
      <w:pPr>
        <w:pStyle w:val="Submissionparagraphstyle"/>
        <w:rPr>
          <w:color w:val="002060"/>
        </w:rPr>
      </w:pPr>
      <w:r w:rsidRPr="61F323C3">
        <w:rPr>
          <w:color w:val="002060"/>
        </w:rPr>
        <w:t xml:space="preserve">Our Watch </w:t>
      </w:r>
      <w:r w:rsidR="000D3ACB">
        <w:rPr>
          <w:color w:val="002060"/>
        </w:rPr>
        <w:t>suggests that</w:t>
      </w:r>
      <w:r w:rsidR="000D3ACB" w:rsidRPr="61F323C3">
        <w:rPr>
          <w:color w:val="002060"/>
        </w:rPr>
        <w:t xml:space="preserve"> </w:t>
      </w:r>
      <w:r w:rsidRPr="61F323C3">
        <w:rPr>
          <w:color w:val="002060"/>
        </w:rPr>
        <w:t xml:space="preserve">the Committee </w:t>
      </w:r>
      <w:r w:rsidR="5BE72C0A" w:rsidRPr="61F323C3">
        <w:rPr>
          <w:color w:val="002060"/>
        </w:rPr>
        <w:t xml:space="preserve">recommend </w:t>
      </w:r>
      <w:r w:rsidRPr="61F323C3">
        <w:rPr>
          <w:color w:val="002060"/>
        </w:rPr>
        <w:t>invest</w:t>
      </w:r>
      <w:r w:rsidR="2AAE5058" w:rsidRPr="61F323C3">
        <w:rPr>
          <w:color w:val="002060"/>
        </w:rPr>
        <w:t>ment</w:t>
      </w:r>
      <w:r w:rsidRPr="61F323C3">
        <w:rPr>
          <w:color w:val="002060"/>
        </w:rPr>
        <w:t xml:space="preserve"> in evidence-based strategies to prevent violence against older women to complement efforts across early intervention, response, and recovery. </w:t>
      </w:r>
      <w:r w:rsidR="0080250C">
        <w:t>Violence against women is preventable</w:t>
      </w:r>
      <w:r w:rsidR="004032CB">
        <w:t>:</w:t>
      </w:r>
      <w:r w:rsidRPr="61F323C3">
        <w:rPr>
          <w:color w:val="002060"/>
        </w:rPr>
        <w:t xml:space="preserve"> </w:t>
      </w:r>
      <w:hyperlink r:id="rId21">
        <w:r w:rsidRPr="61F323C3">
          <w:rPr>
            <w:rStyle w:val="Hyperlink"/>
            <w:rFonts w:cs="Calibri"/>
            <w:color w:val="002060"/>
            <w:lang w:eastAsia="en-AU"/>
          </w:rPr>
          <w:t>Change the story: A shared framework for the primary prevention of violence against women in Australia</w:t>
        </w:r>
      </w:hyperlink>
      <w:r w:rsidRPr="61F323C3">
        <w:rPr>
          <w:color w:val="002060"/>
        </w:rPr>
        <w:t xml:space="preserve"> provides the evidence-based framework for what is needed to prevent violence against women.</w:t>
      </w:r>
      <w:r w:rsidR="005F7F7A" w:rsidRPr="61F323C3">
        <w:rPr>
          <w:color w:val="002060"/>
        </w:rPr>
        <w:t xml:space="preserve"> </w:t>
      </w:r>
    </w:p>
    <w:p w14:paraId="09FD3AD0" w14:textId="6DC81EBB" w:rsidR="00790F11" w:rsidRPr="00525F31" w:rsidRDefault="6DB61B74" w:rsidP="00525F31">
      <w:pPr>
        <w:pStyle w:val="Submissionparagraphstyle"/>
        <w:rPr>
          <w:color w:val="002060"/>
        </w:rPr>
      </w:pPr>
      <w:r w:rsidRPr="61F323C3">
        <w:rPr>
          <w:color w:val="002060"/>
        </w:rPr>
        <w:t>E</w:t>
      </w:r>
      <w:r w:rsidR="3996C6F0" w:rsidRPr="61F323C3">
        <w:rPr>
          <w:color w:val="002060"/>
        </w:rPr>
        <w:t>mbedding</w:t>
      </w:r>
      <w:r w:rsidR="0A3DAD6A" w:rsidRPr="61F323C3">
        <w:rPr>
          <w:color w:val="002060"/>
        </w:rPr>
        <w:t xml:space="preserve"> a</w:t>
      </w:r>
      <w:r w:rsidR="1A7D1B64" w:rsidRPr="61F323C3">
        <w:rPr>
          <w:color w:val="002060"/>
        </w:rPr>
        <w:t xml:space="preserve"> primary prevention </w:t>
      </w:r>
      <w:r w:rsidR="698D76C3" w:rsidRPr="61F323C3">
        <w:rPr>
          <w:color w:val="002060"/>
        </w:rPr>
        <w:t xml:space="preserve">approach </w:t>
      </w:r>
      <w:r w:rsidR="0A3DAD6A" w:rsidRPr="61F323C3">
        <w:rPr>
          <w:color w:val="002060"/>
        </w:rPr>
        <w:t xml:space="preserve">is </w:t>
      </w:r>
      <w:r w:rsidR="005F7F7A" w:rsidRPr="61F323C3">
        <w:rPr>
          <w:color w:val="002060"/>
        </w:rPr>
        <w:t xml:space="preserve">also </w:t>
      </w:r>
      <w:r w:rsidR="0A3DAD6A" w:rsidRPr="61F323C3">
        <w:rPr>
          <w:color w:val="002060"/>
        </w:rPr>
        <w:t xml:space="preserve">consistent with </w:t>
      </w:r>
      <w:r w:rsidR="1A7D1B64" w:rsidRPr="61F323C3">
        <w:rPr>
          <w:color w:val="002060"/>
        </w:rPr>
        <w:t xml:space="preserve">the </w:t>
      </w:r>
      <w:hyperlink r:id="rId22">
        <w:r w:rsidR="1A7D1B64" w:rsidRPr="61F323C3">
          <w:rPr>
            <w:rStyle w:val="Hyperlink"/>
            <w:color w:val="002060"/>
          </w:rPr>
          <w:t>National Plan to End Violence Against Women and Children 2022-2032</w:t>
        </w:r>
      </w:hyperlink>
      <w:r w:rsidR="6164ED19" w:rsidRPr="61F323C3">
        <w:rPr>
          <w:color w:val="002060"/>
        </w:rPr>
        <w:t xml:space="preserve">, </w:t>
      </w:r>
      <w:r w:rsidR="625984C2" w:rsidRPr="61F323C3">
        <w:rPr>
          <w:color w:val="002060"/>
        </w:rPr>
        <w:t>and</w:t>
      </w:r>
      <w:r w:rsidR="576C20E6" w:rsidRPr="61F323C3">
        <w:rPr>
          <w:color w:val="002060"/>
        </w:rPr>
        <w:t xml:space="preserve"> </w:t>
      </w:r>
      <w:hyperlink r:id="rId23">
        <w:r w:rsidR="6164ED19" w:rsidRPr="61F323C3">
          <w:rPr>
            <w:rStyle w:val="Hyperlink"/>
            <w:color w:val="002060"/>
          </w:rPr>
          <w:t xml:space="preserve">Queensland’s </w:t>
        </w:r>
        <w:r w:rsidR="00D848DB" w:rsidRPr="61F323C3">
          <w:rPr>
            <w:rStyle w:val="Hyperlink"/>
            <w:color w:val="002060"/>
          </w:rPr>
          <w:t>P</w:t>
        </w:r>
        <w:r w:rsidR="6164ED19" w:rsidRPr="61F323C3">
          <w:rPr>
            <w:rStyle w:val="Hyperlink"/>
            <w:color w:val="002060"/>
          </w:rPr>
          <w:t xml:space="preserve">lan for the </w:t>
        </w:r>
        <w:r w:rsidR="00D848DB" w:rsidRPr="61F323C3">
          <w:rPr>
            <w:rStyle w:val="Hyperlink"/>
            <w:color w:val="002060"/>
          </w:rPr>
          <w:t>P</w:t>
        </w:r>
        <w:r w:rsidR="6164ED19" w:rsidRPr="61F323C3">
          <w:rPr>
            <w:rStyle w:val="Hyperlink"/>
            <w:color w:val="002060"/>
          </w:rPr>
          <w:t xml:space="preserve">rimary </w:t>
        </w:r>
        <w:r w:rsidR="00D848DB" w:rsidRPr="61F323C3">
          <w:rPr>
            <w:rStyle w:val="Hyperlink"/>
            <w:color w:val="002060"/>
          </w:rPr>
          <w:t>P</w:t>
        </w:r>
        <w:r w:rsidR="6164ED19" w:rsidRPr="61F323C3">
          <w:rPr>
            <w:rStyle w:val="Hyperlink"/>
            <w:color w:val="002060"/>
          </w:rPr>
          <w:t xml:space="preserve">revention of </w:t>
        </w:r>
        <w:r w:rsidR="00D848DB" w:rsidRPr="61F323C3">
          <w:rPr>
            <w:rStyle w:val="Hyperlink"/>
            <w:color w:val="002060"/>
          </w:rPr>
          <w:t>V</w:t>
        </w:r>
        <w:r w:rsidR="6164ED19" w:rsidRPr="61F323C3">
          <w:rPr>
            <w:rStyle w:val="Hyperlink"/>
            <w:color w:val="002060"/>
          </w:rPr>
          <w:t xml:space="preserve">iolence </w:t>
        </w:r>
        <w:r w:rsidR="00F56A39" w:rsidRPr="61F323C3">
          <w:rPr>
            <w:rStyle w:val="Hyperlink"/>
            <w:color w:val="002060"/>
          </w:rPr>
          <w:t>A</w:t>
        </w:r>
        <w:r w:rsidR="6164ED19" w:rsidRPr="61F323C3">
          <w:rPr>
            <w:rStyle w:val="Hyperlink"/>
            <w:color w:val="002060"/>
          </w:rPr>
          <w:t xml:space="preserve">gainst </w:t>
        </w:r>
        <w:r w:rsidR="00D848DB" w:rsidRPr="61F323C3">
          <w:rPr>
            <w:rStyle w:val="Hyperlink"/>
            <w:color w:val="002060"/>
          </w:rPr>
          <w:t>W</w:t>
        </w:r>
        <w:r w:rsidR="6164ED19" w:rsidRPr="61F323C3">
          <w:rPr>
            <w:rStyle w:val="Hyperlink"/>
            <w:color w:val="002060"/>
          </w:rPr>
          <w:t>omen 2024-2028</w:t>
        </w:r>
      </w:hyperlink>
      <w:r w:rsidR="002210A1" w:rsidRPr="61F323C3">
        <w:rPr>
          <w:color w:val="002060"/>
        </w:rPr>
        <w:t>.</w:t>
      </w:r>
      <w:r w:rsidR="625984C2" w:rsidRPr="61F323C3">
        <w:rPr>
          <w:color w:val="002060"/>
        </w:rPr>
        <w:t xml:space="preserve"> </w:t>
      </w:r>
    </w:p>
    <w:p w14:paraId="2D398B3E" w14:textId="6D94FE0B" w:rsidR="000D434D" w:rsidRPr="00F31D64" w:rsidRDefault="6E00A192" w:rsidP="57E5CF57">
      <w:pPr>
        <w:pStyle w:val="Submissionparagraphstyle"/>
        <w:rPr>
          <w:color w:val="002060"/>
        </w:rPr>
      </w:pPr>
      <w:r w:rsidRPr="78453DD0">
        <w:rPr>
          <w:color w:val="002060"/>
        </w:rPr>
        <w:t>Our Watch also suggests a</w:t>
      </w:r>
      <w:r w:rsidR="67195FEB" w:rsidRPr="006C638C">
        <w:rPr>
          <w:color w:val="002060"/>
        </w:rPr>
        <w:t xml:space="preserve">pplying an intersectional approach to prevention </w:t>
      </w:r>
      <w:r w:rsidR="125B46AE" w:rsidRPr="006C638C">
        <w:rPr>
          <w:color w:val="002060"/>
        </w:rPr>
        <w:t xml:space="preserve">and </w:t>
      </w:r>
      <w:r w:rsidR="67195FEB" w:rsidRPr="006C638C">
        <w:rPr>
          <w:color w:val="002060"/>
        </w:rPr>
        <w:t>ensuring experiences of L</w:t>
      </w:r>
      <w:r w:rsidR="506479D0" w:rsidRPr="006C638C">
        <w:rPr>
          <w:color w:val="002060"/>
        </w:rPr>
        <w:t>GBTIQA</w:t>
      </w:r>
      <w:r w:rsidR="67195FEB" w:rsidRPr="006C638C">
        <w:rPr>
          <w:color w:val="002060"/>
        </w:rPr>
        <w:t>+ communities</w:t>
      </w:r>
      <w:r w:rsidR="0070652E">
        <w:rPr>
          <w:color w:val="002060"/>
        </w:rPr>
        <w:t>,</w:t>
      </w:r>
      <w:r w:rsidR="67195FEB" w:rsidRPr="006C638C">
        <w:rPr>
          <w:color w:val="002060"/>
        </w:rPr>
        <w:t xml:space="preserve"> women with disabilities</w:t>
      </w:r>
      <w:r w:rsidR="0070652E">
        <w:rPr>
          <w:color w:val="002060"/>
        </w:rPr>
        <w:t>,</w:t>
      </w:r>
      <w:r w:rsidR="67195FEB" w:rsidRPr="006C638C">
        <w:rPr>
          <w:color w:val="002060"/>
        </w:rPr>
        <w:t xml:space="preserve"> </w:t>
      </w:r>
      <w:r w:rsidR="00E200FA" w:rsidRPr="00937B42">
        <w:rPr>
          <w:color w:val="002060"/>
        </w:rPr>
        <w:t xml:space="preserve">Aboriginal and/or Torres Strait Islander </w:t>
      </w:r>
      <w:r w:rsidR="00754CCC" w:rsidRPr="61F323C3">
        <w:rPr>
          <w:color w:val="002060"/>
        </w:rPr>
        <w:t>women elders</w:t>
      </w:r>
      <w:r w:rsidR="0070652E" w:rsidRPr="61F323C3">
        <w:rPr>
          <w:color w:val="002060"/>
        </w:rPr>
        <w:t xml:space="preserve"> </w:t>
      </w:r>
      <w:r w:rsidR="00754CCC" w:rsidRPr="61F323C3">
        <w:rPr>
          <w:color w:val="002060"/>
        </w:rPr>
        <w:t xml:space="preserve">and </w:t>
      </w:r>
      <w:r w:rsidR="67195FEB" w:rsidRPr="61F323C3">
        <w:rPr>
          <w:color w:val="002060"/>
        </w:rPr>
        <w:t>migrant and refugee women</w:t>
      </w:r>
      <w:r w:rsidR="4D88169D" w:rsidRPr="78453DD0">
        <w:rPr>
          <w:color w:val="002060"/>
        </w:rPr>
        <w:t>.</w:t>
      </w:r>
      <w:r w:rsidR="00A03946" w:rsidRPr="61F323C3">
        <w:rPr>
          <w:color w:val="002060"/>
        </w:rPr>
        <w:t xml:space="preserve"> </w:t>
      </w:r>
      <w:r w:rsidR="007B3E61" w:rsidRPr="61F323C3">
        <w:rPr>
          <w:color w:val="002060"/>
        </w:rPr>
        <w:t xml:space="preserve">This means addressing the various and interlinked forms of discrimination </w:t>
      </w:r>
      <w:r w:rsidR="00671849" w:rsidRPr="61F323C3">
        <w:rPr>
          <w:color w:val="002060"/>
        </w:rPr>
        <w:t>such as</w:t>
      </w:r>
      <w:r w:rsidR="007B3E61" w:rsidRPr="61F323C3">
        <w:rPr>
          <w:color w:val="002060"/>
        </w:rPr>
        <w:t xml:space="preserve"> ageism</w:t>
      </w:r>
      <w:r w:rsidR="00671849" w:rsidRPr="61F323C3">
        <w:rPr>
          <w:color w:val="002060"/>
        </w:rPr>
        <w:t>,</w:t>
      </w:r>
      <w:r w:rsidR="007B3E61" w:rsidRPr="61F323C3">
        <w:rPr>
          <w:color w:val="002060"/>
        </w:rPr>
        <w:t xml:space="preserve"> racism and gender inequality</w:t>
      </w:r>
      <w:r w:rsidR="00671849" w:rsidRPr="61F323C3">
        <w:rPr>
          <w:color w:val="002060"/>
        </w:rPr>
        <w:t xml:space="preserve">. </w:t>
      </w:r>
      <w:r w:rsidR="00A03946" w:rsidRPr="61F323C3">
        <w:rPr>
          <w:color w:val="002060"/>
        </w:rPr>
        <w:t xml:space="preserve">As </w:t>
      </w:r>
      <w:r w:rsidR="6AEB0BCE" w:rsidRPr="61F323C3">
        <w:rPr>
          <w:rFonts w:eastAsia="Times New Roman"/>
          <w:color w:val="002060"/>
          <w:spacing w:val="0"/>
          <w:lang w:eastAsia="en-AU"/>
        </w:rPr>
        <w:t xml:space="preserve">the </w:t>
      </w:r>
      <w:r w:rsidR="7AC02ACB" w:rsidRPr="00374089">
        <w:rPr>
          <w:i/>
          <w:iCs/>
        </w:rPr>
        <w:t>Elder abuse Statistics in Queensland: Year in Review 2023–24</w:t>
      </w:r>
      <w:r w:rsidR="00A03946">
        <w:t xml:space="preserve"> highlights</w:t>
      </w:r>
      <w:r w:rsidR="00A03946" w:rsidRPr="57E5CF57">
        <w:rPr>
          <w:rFonts w:eastAsia="Times New Roman"/>
          <w:color w:val="002060"/>
          <w:lang w:eastAsia="en-AU"/>
        </w:rPr>
        <w:t xml:space="preserve">, </w:t>
      </w:r>
      <w:r w:rsidR="376304F7" w:rsidRPr="57E5CF57">
        <w:rPr>
          <w:rFonts w:eastAsia="Times New Roman"/>
          <w:color w:val="002060"/>
          <w:lang w:eastAsia="en-AU"/>
        </w:rPr>
        <w:t>i</w:t>
      </w:r>
      <w:r w:rsidR="6AEB0BCE" w:rsidRPr="57E5CF57">
        <w:rPr>
          <w:rFonts w:eastAsia="Times New Roman"/>
          <w:color w:val="002060"/>
          <w:lang w:eastAsia="en-AU"/>
        </w:rPr>
        <w:t>ndividual factors or life circumstances may increase an older person’s vulnerability and also influence their risk of experiencing abuse</w:t>
      </w:r>
      <w:r w:rsidR="00890A70" w:rsidRPr="57E5CF57">
        <w:rPr>
          <w:rFonts w:eastAsia="Times New Roman"/>
          <w:color w:val="002060"/>
          <w:lang w:eastAsia="en-AU"/>
        </w:rPr>
        <w:t xml:space="preserve"> a</w:t>
      </w:r>
      <w:r w:rsidR="069FEDAF" w:rsidRPr="57E5CF57">
        <w:rPr>
          <w:rFonts w:eastAsia="Times New Roman"/>
          <w:color w:val="002060"/>
          <w:lang w:eastAsia="en-AU"/>
        </w:rPr>
        <w:t>nd</w:t>
      </w:r>
      <w:r w:rsidR="6AEB0BCE" w:rsidRPr="57E5CF57">
        <w:rPr>
          <w:rFonts w:eastAsia="Times New Roman"/>
          <w:color w:val="002060"/>
          <w:lang w:eastAsia="en-AU"/>
        </w:rPr>
        <w:t xml:space="preserve"> may be associated with an increased risk of experiencing victimisation. </w:t>
      </w:r>
      <w:r w:rsidR="000D434D" w:rsidRPr="57E5CF57">
        <w:rPr>
          <w:color w:val="002060"/>
        </w:rPr>
        <w:t xml:space="preserve">For example, of </w:t>
      </w:r>
      <w:r w:rsidR="00962FC3">
        <w:rPr>
          <w:color w:val="002060"/>
        </w:rPr>
        <w:t xml:space="preserve">older </w:t>
      </w:r>
      <w:r w:rsidR="00977268" w:rsidRPr="57E5CF57">
        <w:rPr>
          <w:color w:val="002060"/>
        </w:rPr>
        <w:t>people</w:t>
      </w:r>
      <w:r w:rsidR="000D434D" w:rsidRPr="57E5CF57">
        <w:rPr>
          <w:color w:val="002060"/>
        </w:rPr>
        <w:t xml:space="preserve"> </w:t>
      </w:r>
      <w:r w:rsidR="22213868" w:rsidRPr="78453DD0">
        <w:rPr>
          <w:color w:val="002060"/>
        </w:rPr>
        <w:t>experienc</w:t>
      </w:r>
      <w:r w:rsidR="000D434D" w:rsidRPr="57E5CF57">
        <w:rPr>
          <w:color w:val="002060"/>
        </w:rPr>
        <w:t>ing abuse and violence, 47.2</w:t>
      </w:r>
      <w:r w:rsidR="007E1CE5" w:rsidRPr="57E5CF57">
        <w:rPr>
          <w:color w:val="002060"/>
        </w:rPr>
        <w:t xml:space="preserve">% </w:t>
      </w:r>
      <w:r w:rsidR="007E1CE5" w:rsidRPr="78453DD0">
        <w:rPr>
          <w:color w:val="002060"/>
        </w:rPr>
        <w:t>are</w:t>
      </w:r>
      <w:r w:rsidR="000D434D" w:rsidRPr="78453DD0">
        <w:rPr>
          <w:color w:val="002060"/>
        </w:rPr>
        <w:t xml:space="preserve"> likely to </w:t>
      </w:r>
      <w:r w:rsidR="69BD7D64" w:rsidRPr="78453DD0">
        <w:rPr>
          <w:color w:val="002060"/>
        </w:rPr>
        <w:t xml:space="preserve">have, </w:t>
      </w:r>
      <w:r w:rsidR="000D434D" w:rsidRPr="78453DD0">
        <w:rPr>
          <w:color w:val="002060"/>
        </w:rPr>
        <w:t xml:space="preserve">or be suspected of </w:t>
      </w:r>
      <w:r w:rsidR="23336277" w:rsidRPr="78453DD0">
        <w:rPr>
          <w:color w:val="002060"/>
        </w:rPr>
        <w:t>having a</w:t>
      </w:r>
      <w:r w:rsidR="000D434D" w:rsidRPr="57E5CF57" w:rsidDel="000D434D">
        <w:rPr>
          <w:color w:val="002060"/>
        </w:rPr>
        <w:t xml:space="preserve"> cognitive impairment.</w:t>
      </w:r>
      <w:r w:rsidR="00D10742" w:rsidRPr="61F323C3">
        <w:rPr>
          <w:rStyle w:val="EndnoteReference"/>
          <w:b w:val="0"/>
          <w:spacing w:val="-6"/>
        </w:rPr>
        <w:endnoteReference w:id="14"/>
      </w:r>
      <w:r w:rsidR="00D10742" w:rsidRPr="00DE7139" w:rsidDel="00D10742">
        <w:rPr>
          <w:rStyle w:val="FootnoteReference"/>
          <w:b/>
          <w:bCs/>
          <w:color w:val="002060"/>
          <w:spacing w:val="-6"/>
        </w:rPr>
        <w:t xml:space="preserve"> </w:t>
      </w:r>
    </w:p>
    <w:p w14:paraId="40A1146A" w14:textId="0F04CCB0" w:rsidR="00BB156A" w:rsidRPr="00525F31" w:rsidRDefault="006C3F80" w:rsidP="00525F31">
      <w:pPr>
        <w:pStyle w:val="Submissionparagraphstyle"/>
        <w:rPr>
          <w:color w:val="002060"/>
        </w:rPr>
      </w:pPr>
      <w:r>
        <w:rPr>
          <w:color w:val="002060"/>
        </w:rPr>
        <w:lastRenderedPageBreak/>
        <w:t>In addition</w:t>
      </w:r>
      <w:r w:rsidR="6AEB0BCE" w:rsidRPr="00525F31">
        <w:rPr>
          <w:color w:val="002060"/>
        </w:rPr>
        <w:t>, the compounding impact of a lifetime of structural inequality on older women, including financial inequality and the impact of unpaid care work during their lifetime, continue</w:t>
      </w:r>
      <w:r w:rsidR="00BA6F6C">
        <w:rPr>
          <w:color w:val="002060"/>
        </w:rPr>
        <w:t>s</w:t>
      </w:r>
      <w:r w:rsidR="6AEB0BCE" w:rsidRPr="00525F31">
        <w:rPr>
          <w:color w:val="002060"/>
        </w:rPr>
        <w:t xml:space="preserve"> into later years and can have a profound impact on how older women experience abuse.</w:t>
      </w:r>
      <w:r w:rsidR="00E35C53">
        <w:rPr>
          <w:color w:val="002060"/>
        </w:rPr>
        <w:t xml:space="preserve"> </w:t>
      </w:r>
      <w:r w:rsidR="00C749C8" w:rsidRPr="004B546E">
        <w:rPr>
          <w:color w:val="002060"/>
        </w:rPr>
        <w:t xml:space="preserve">This is supported by </w:t>
      </w:r>
      <w:r w:rsidR="00ED344F" w:rsidRPr="004B546E">
        <w:rPr>
          <w:color w:val="002060"/>
        </w:rPr>
        <w:t>f</w:t>
      </w:r>
      <w:r w:rsidR="00C749C8" w:rsidRPr="004B546E">
        <w:rPr>
          <w:color w:val="002060"/>
        </w:rPr>
        <w:t xml:space="preserve">indings in the </w:t>
      </w:r>
      <w:hyperlink r:id="rId24" w:history="1">
        <w:r w:rsidR="004B546E" w:rsidRPr="004B546E">
          <w:rPr>
            <w:rStyle w:val="Hyperlink"/>
          </w:rPr>
          <w:t>Elder Abuse Action Australia’s (EAAA) report</w:t>
        </w:r>
      </w:hyperlink>
      <w:r w:rsidR="00CF5C62">
        <w:rPr>
          <w:color w:val="002060"/>
        </w:rPr>
        <w:t xml:space="preserve"> </w:t>
      </w:r>
      <w:r w:rsidR="00E35C53" w:rsidRPr="00E35C53">
        <w:rPr>
          <w:color w:val="002060"/>
        </w:rPr>
        <w:t xml:space="preserve">that </w:t>
      </w:r>
      <w:r w:rsidR="00AA291D">
        <w:rPr>
          <w:color w:val="002060"/>
        </w:rPr>
        <w:t xml:space="preserve">shows </w:t>
      </w:r>
      <w:r w:rsidR="00007C69" w:rsidRPr="00007C69">
        <w:rPr>
          <w:color w:val="002060"/>
        </w:rPr>
        <w:t>access to services and willingness to report elder abuse</w:t>
      </w:r>
      <w:r w:rsidR="00007C69" w:rsidRPr="00E35C53">
        <w:rPr>
          <w:color w:val="002060"/>
        </w:rPr>
        <w:t xml:space="preserve"> </w:t>
      </w:r>
      <w:r w:rsidR="00007C69">
        <w:rPr>
          <w:color w:val="002060"/>
        </w:rPr>
        <w:t xml:space="preserve">is </w:t>
      </w:r>
      <w:r w:rsidR="3A203309">
        <w:rPr>
          <w:color w:val="002060"/>
        </w:rPr>
        <w:t>affected</w:t>
      </w:r>
      <w:r w:rsidR="00007C69">
        <w:rPr>
          <w:color w:val="002060"/>
        </w:rPr>
        <w:t xml:space="preserve"> </w:t>
      </w:r>
      <w:r w:rsidR="002A4971">
        <w:rPr>
          <w:color w:val="002060"/>
        </w:rPr>
        <w:t>by o</w:t>
      </w:r>
      <w:r w:rsidR="00E35C53" w:rsidRPr="00E35C53">
        <w:rPr>
          <w:color w:val="002060"/>
        </w:rPr>
        <w:t>lder people</w:t>
      </w:r>
      <w:r w:rsidR="002A4971">
        <w:rPr>
          <w:color w:val="002060"/>
        </w:rPr>
        <w:t>’s</w:t>
      </w:r>
      <w:r w:rsidR="00E35C53" w:rsidRPr="00E35C53">
        <w:rPr>
          <w:color w:val="002060"/>
        </w:rPr>
        <w:t xml:space="preserve"> experienc</w:t>
      </w:r>
      <w:r w:rsidR="002A4971">
        <w:rPr>
          <w:color w:val="002060"/>
        </w:rPr>
        <w:t>es of</w:t>
      </w:r>
      <w:r w:rsidR="00E35C53" w:rsidRPr="00E35C53">
        <w:rPr>
          <w:color w:val="002060"/>
        </w:rPr>
        <w:t xml:space="preserve"> disadvantage due to poverty and insecure housing</w:t>
      </w:r>
      <w:r w:rsidR="002A4971">
        <w:rPr>
          <w:color w:val="002060"/>
        </w:rPr>
        <w:t>.</w:t>
      </w:r>
      <w:r w:rsidR="002A4971" w:rsidRPr="00252912">
        <w:rPr>
          <w:rStyle w:val="EndnoteReference"/>
          <w:b w:val="0"/>
          <w:bCs/>
        </w:rPr>
        <w:endnoteReference w:id="15"/>
      </w:r>
      <w:r w:rsidR="00007C69" w:rsidRPr="00252912">
        <w:rPr>
          <w:b/>
          <w:bCs/>
          <w:color w:val="002060"/>
        </w:rPr>
        <w:t xml:space="preserve">  </w:t>
      </w:r>
    </w:p>
    <w:p w14:paraId="4839B47D" w14:textId="52AC3323" w:rsidR="00F341F7" w:rsidRDefault="003873E1" w:rsidP="003D176D">
      <w:pPr>
        <w:pStyle w:val="Heading2"/>
        <w:rPr>
          <w:color w:val="002060"/>
          <w:spacing w:val="-6"/>
        </w:rPr>
      </w:pPr>
      <w:bookmarkStart w:id="18" w:name="_Toc195209255"/>
      <w:bookmarkEnd w:id="15"/>
      <w:bookmarkEnd w:id="16"/>
      <w:bookmarkEnd w:id="17"/>
      <w:r>
        <w:rPr>
          <w:color w:val="002060"/>
          <w:spacing w:val="-6"/>
        </w:rPr>
        <w:t xml:space="preserve">Item </w:t>
      </w:r>
      <w:r w:rsidRPr="004D2AE4">
        <w:t xml:space="preserve">1.c </w:t>
      </w:r>
      <w:r>
        <w:t>O</w:t>
      </w:r>
      <w:r w:rsidRPr="004D2AE4">
        <w:t>pportunities to improve responses to elder abuse in Queensland</w:t>
      </w:r>
      <w:bookmarkEnd w:id="18"/>
      <w:r w:rsidR="004D4926">
        <w:rPr>
          <w:color w:val="002060"/>
          <w:spacing w:val="-6"/>
        </w:rPr>
        <w:t xml:space="preserve"> </w:t>
      </w:r>
    </w:p>
    <w:p w14:paraId="3DFAF3C4" w14:textId="0C07D9E4" w:rsidR="006C6EB5" w:rsidRPr="00374089" w:rsidRDefault="006C6EB5" w:rsidP="00374089">
      <w:pPr>
        <w:shd w:val="clear" w:color="auto" w:fill="FFFFFF" w:themeFill="background1"/>
        <w:spacing w:line="240" w:lineRule="auto"/>
        <w:rPr>
          <w:color w:val="002060"/>
        </w:rPr>
      </w:pPr>
      <w:r w:rsidRPr="00F51A07">
        <w:rPr>
          <w:color w:val="002060"/>
        </w:rPr>
        <w:t xml:space="preserve">Our Watch makes </w:t>
      </w:r>
      <w:r>
        <w:rPr>
          <w:color w:val="002060"/>
        </w:rPr>
        <w:t>three key</w:t>
      </w:r>
      <w:r w:rsidRPr="00F51A07">
        <w:rPr>
          <w:color w:val="002060"/>
        </w:rPr>
        <w:t xml:space="preserve"> recommendation</w:t>
      </w:r>
      <w:r>
        <w:rPr>
          <w:color w:val="002060"/>
        </w:rPr>
        <w:t>s</w:t>
      </w:r>
      <w:r w:rsidRPr="00F51A07">
        <w:rPr>
          <w:color w:val="002060"/>
        </w:rPr>
        <w:t xml:space="preserve"> to prevent violence against older people in Queensland</w:t>
      </w:r>
      <w:r w:rsidRPr="5FCB170F">
        <w:rPr>
          <w:color w:val="002060"/>
        </w:rPr>
        <w:t xml:space="preserve">: </w:t>
      </w:r>
    </w:p>
    <w:p w14:paraId="18A9DDD3" w14:textId="2A727D19" w:rsidR="00E025E1" w:rsidRPr="00525F31" w:rsidRDefault="007762E3" w:rsidP="00500F4C">
      <w:pPr>
        <w:pStyle w:val="Heading2"/>
        <w:numPr>
          <w:ilvl w:val="0"/>
          <w:numId w:val="18"/>
        </w:numPr>
        <w:ind w:left="284"/>
        <w:rPr>
          <w:color w:val="002060"/>
        </w:rPr>
      </w:pPr>
      <w:bookmarkStart w:id="19" w:name="_Toc191566871"/>
      <w:bookmarkStart w:id="20" w:name="_Toc195209256"/>
      <w:r>
        <w:rPr>
          <w:color w:val="002060"/>
        </w:rPr>
        <w:t xml:space="preserve">Invest in evidence-based strategies </w:t>
      </w:r>
      <w:r w:rsidR="00676B2F">
        <w:rPr>
          <w:color w:val="002060"/>
        </w:rPr>
        <w:t xml:space="preserve">to prevent </w:t>
      </w:r>
      <w:bookmarkEnd w:id="19"/>
      <w:r w:rsidR="00676B2F">
        <w:rPr>
          <w:color w:val="002060"/>
        </w:rPr>
        <w:t>v</w:t>
      </w:r>
      <w:r w:rsidR="2090F509" w:rsidRPr="5FCB170F">
        <w:rPr>
          <w:color w:val="002060"/>
        </w:rPr>
        <w:t xml:space="preserve">iolence against </w:t>
      </w:r>
      <w:r w:rsidR="01D3FDE3" w:rsidRPr="5FCB170F">
        <w:rPr>
          <w:color w:val="002060"/>
        </w:rPr>
        <w:t>o</w:t>
      </w:r>
      <w:r w:rsidR="2090F509" w:rsidRPr="5FCB170F">
        <w:rPr>
          <w:color w:val="002060"/>
        </w:rPr>
        <w:t>lder women</w:t>
      </w:r>
      <w:bookmarkEnd w:id="20"/>
    </w:p>
    <w:p w14:paraId="4ADC8514" w14:textId="5C3D8152" w:rsidR="000B045B" w:rsidRDefault="00E04A2E" w:rsidP="00DC645B">
      <w:pPr>
        <w:spacing w:line="240" w:lineRule="auto"/>
      </w:pPr>
      <w:r w:rsidRPr="78453DD0">
        <w:rPr>
          <w:rFonts w:eastAsia="Roboto" w:cs="Roboto"/>
          <w:color w:val="002060"/>
        </w:rPr>
        <w:t xml:space="preserve">Effective primary prevention strategies for raising community awareness and building understanding about the gendered drivers of violence </w:t>
      </w:r>
      <w:r w:rsidR="00B15F70" w:rsidRPr="78453DD0">
        <w:rPr>
          <w:rFonts w:eastAsia="Roboto" w:cs="Roboto"/>
          <w:color w:val="002060"/>
        </w:rPr>
        <w:t xml:space="preserve">for all women </w:t>
      </w:r>
      <w:r w:rsidR="453C4E49" w:rsidRPr="78453DD0">
        <w:rPr>
          <w:rFonts w:eastAsia="Roboto" w:cs="Roboto"/>
          <w:color w:val="002060"/>
        </w:rPr>
        <w:t xml:space="preserve">are already </w:t>
      </w:r>
      <w:r w:rsidRPr="78453DD0">
        <w:rPr>
          <w:rFonts w:eastAsia="Roboto" w:cs="Roboto"/>
          <w:color w:val="002060"/>
        </w:rPr>
        <w:t xml:space="preserve"> in </w:t>
      </w:r>
      <w:hyperlink r:id="rId25">
        <w:r w:rsidRPr="78453DD0">
          <w:rPr>
            <w:rStyle w:val="Hyperlink"/>
            <w:color w:val="002060"/>
          </w:rPr>
          <w:t xml:space="preserve">Queensland’s Plan </w:t>
        </w:r>
        <w:r w:rsidR="00E17603" w:rsidRPr="78453DD0">
          <w:rPr>
            <w:rStyle w:val="Hyperlink"/>
            <w:color w:val="002060"/>
          </w:rPr>
          <w:t>f</w:t>
        </w:r>
        <w:r w:rsidRPr="78453DD0">
          <w:rPr>
            <w:rStyle w:val="Hyperlink"/>
            <w:color w:val="002060"/>
          </w:rPr>
          <w:t xml:space="preserve">or </w:t>
        </w:r>
        <w:r w:rsidR="00E17603" w:rsidRPr="78453DD0">
          <w:rPr>
            <w:rStyle w:val="Hyperlink"/>
            <w:color w:val="002060"/>
          </w:rPr>
          <w:t>t</w:t>
        </w:r>
        <w:r w:rsidRPr="78453DD0">
          <w:rPr>
            <w:rStyle w:val="Hyperlink"/>
            <w:color w:val="002060"/>
          </w:rPr>
          <w:t xml:space="preserve">he Primary Prevention </w:t>
        </w:r>
        <w:r w:rsidR="00E17603" w:rsidRPr="78453DD0">
          <w:rPr>
            <w:rStyle w:val="Hyperlink"/>
            <w:color w:val="002060"/>
          </w:rPr>
          <w:t>o</w:t>
        </w:r>
        <w:r w:rsidRPr="78453DD0">
          <w:rPr>
            <w:rStyle w:val="Hyperlink"/>
            <w:color w:val="002060"/>
          </w:rPr>
          <w:t xml:space="preserve">f Violence </w:t>
        </w:r>
        <w:r w:rsidR="00F56A39" w:rsidRPr="78453DD0">
          <w:rPr>
            <w:rStyle w:val="Hyperlink"/>
            <w:color w:val="002060"/>
          </w:rPr>
          <w:t>A</w:t>
        </w:r>
        <w:r w:rsidRPr="78453DD0">
          <w:rPr>
            <w:rStyle w:val="Hyperlink"/>
            <w:color w:val="002060"/>
          </w:rPr>
          <w:t>gainst Women 2024–28</w:t>
        </w:r>
      </w:hyperlink>
      <w:r>
        <w:t>.</w:t>
      </w:r>
      <w:r w:rsidR="000B045B">
        <w:t xml:space="preserve"> </w:t>
      </w:r>
      <w:r w:rsidR="000B045B" w:rsidRPr="78453DD0">
        <w:rPr>
          <w:rFonts w:eastAsia="Roboto" w:cs="Roboto"/>
          <w:color w:val="002060"/>
        </w:rPr>
        <w:t xml:space="preserve">A dedicated primary prevention </w:t>
      </w:r>
      <w:r w:rsidR="00E4460E">
        <w:rPr>
          <w:rFonts w:eastAsia="Roboto" w:cs="Roboto"/>
          <w:color w:val="002060"/>
        </w:rPr>
        <w:t>plan</w:t>
      </w:r>
      <w:r w:rsidR="00E4460E" w:rsidRPr="78453DD0">
        <w:rPr>
          <w:rFonts w:eastAsia="Roboto" w:cs="Roboto"/>
          <w:color w:val="002060"/>
        </w:rPr>
        <w:t xml:space="preserve"> </w:t>
      </w:r>
      <w:r w:rsidR="003964F1" w:rsidRPr="78453DD0">
        <w:rPr>
          <w:rFonts w:eastAsia="Roboto" w:cs="Roboto"/>
          <w:color w:val="002060"/>
        </w:rPr>
        <w:t xml:space="preserve">such as this </w:t>
      </w:r>
      <w:r w:rsidR="00556C04" w:rsidRPr="78453DD0">
        <w:rPr>
          <w:rFonts w:eastAsia="Roboto" w:cs="Roboto"/>
          <w:color w:val="002060"/>
        </w:rPr>
        <w:t xml:space="preserve">provides </w:t>
      </w:r>
      <w:r w:rsidR="000B045B" w:rsidRPr="78453DD0">
        <w:rPr>
          <w:rFonts w:eastAsia="Roboto" w:cs="Roboto"/>
          <w:color w:val="002060"/>
        </w:rPr>
        <w:t xml:space="preserve">the foundations </w:t>
      </w:r>
      <w:r w:rsidR="00E01549" w:rsidRPr="78453DD0">
        <w:rPr>
          <w:rFonts w:eastAsia="Roboto" w:cs="Roboto"/>
          <w:color w:val="002060"/>
        </w:rPr>
        <w:t>for prevention</w:t>
      </w:r>
      <w:r w:rsidR="000B045B" w:rsidRPr="78453DD0">
        <w:rPr>
          <w:rFonts w:eastAsia="Roboto" w:cs="Roboto"/>
          <w:color w:val="002060"/>
        </w:rPr>
        <w:t xml:space="preserve">, supports whole-of-government coordination and outlines a clear set of evidence-based prevention priorities and activities. It </w:t>
      </w:r>
      <w:r w:rsidR="001A3EE0" w:rsidRPr="78453DD0">
        <w:rPr>
          <w:rFonts w:eastAsia="Roboto" w:cs="Roboto"/>
          <w:color w:val="002060"/>
        </w:rPr>
        <w:t xml:space="preserve">enables </w:t>
      </w:r>
      <w:r w:rsidR="000B045B" w:rsidRPr="78453DD0">
        <w:rPr>
          <w:rFonts w:eastAsia="Roboto" w:cs="Roboto"/>
          <w:color w:val="002060"/>
        </w:rPr>
        <w:t>a long-term coordinated effort to achieve the sustained social change required to prevent elder abuse and violence against women</w:t>
      </w:r>
      <w:r w:rsidR="00A37497" w:rsidRPr="78453DD0">
        <w:rPr>
          <w:rFonts w:eastAsia="Roboto" w:cs="Roboto"/>
          <w:color w:val="002060"/>
        </w:rPr>
        <w:t>.</w:t>
      </w:r>
      <w:r w:rsidR="000B045B" w:rsidRPr="78453DD0">
        <w:rPr>
          <w:rFonts w:eastAsia="Roboto" w:cs="Roboto"/>
          <w:color w:val="002060"/>
        </w:rPr>
        <w:t xml:space="preserve"> </w:t>
      </w:r>
      <w:r w:rsidR="00E44B02">
        <w:rPr>
          <w:rFonts w:eastAsia="Roboto" w:cs="Roboto"/>
          <w:color w:val="002060"/>
        </w:rPr>
        <w:t>Our Watch encourages the Committee to endorse and make recommendations that build on and strengthen this</w:t>
      </w:r>
      <w:r w:rsidR="00E4460E">
        <w:rPr>
          <w:rFonts w:eastAsia="Roboto" w:cs="Roboto"/>
          <w:color w:val="002060"/>
        </w:rPr>
        <w:t xml:space="preserve"> Plan. </w:t>
      </w:r>
    </w:p>
    <w:p w14:paraId="2C848415" w14:textId="08825B44" w:rsidR="00D84C73" w:rsidRPr="00374089" w:rsidRDefault="00750069" w:rsidP="00374089">
      <w:pPr>
        <w:spacing w:line="240" w:lineRule="auto"/>
        <w:rPr>
          <w:color w:val="002060"/>
        </w:rPr>
      </w:pPr>
      <w:r w:rsidRPr="00525F31">
        <w:rPr>
          <w:color w:val="002060"/>
        </w:rPr>
        <w:t>Primary prevention</w:t>
      </w:r>
      <w:r>
        <w:rPr>
          <w:color w:val="002060"/>
        </w:rPr>
        <w:t xml:space="preserve"> </w:t>
      </w:r>
      <w:r w:rsidRPr="00525F31">
        <w:rPr>
          <w:color w:val="002060"/>
        </w:rPr>
        <w:t>works to change the deep-seated gendered drivers of violence, and the underlying social condition of gender inequality in which it arises</w:t>
      </w:r>
      <w:r w:rsidR="00E4460E">
        <w:rPr>
          <w:color w:val="002060"/>
        </w:rPr>
        <w:t>.</w:t>
      </w:r>
    </w:p>
    <w:p w14:paraId="492FFFA5" w14:textId="29B0B2C8" w:rsidR="005D5203" w:rsidRPr="001E1EF2" w:rsidRDefault="005D5203" w:rsidP="005D5203">
      <w:pPr>
        <w:spacing w:line="240" w:lineRule="auto"/>
        <w:rPr>
          <w:rFonts w:eastAsia="Roboto" w:cs="Roboto"/>
          <w:color w:val="002060"/>
          <w:szCs w:val="24"/>
          <w:lang w:val="en-US"/>
        </w:rPr>
      </w:pPr>
      <w:r w:rsidRPr="00525F31">
        <w:rPr>
          <w:rFonts w:eastAsia="Roboto" w:cs="Roboto"/>
          <w:color w:val="002060"/>
          <w:szCs w:val="24"/>
          <w:lang w:val="en-US"/>
        </w:rPr>
        <w:t xml:space="preserve">To be most effective there is a need for a continuum of interdependent and interlinked strategies, with efforts across the ‘stream’ </w:t>
      </w:r>
      <w:r w:rsidRPr="00525F31">
        <w:rPr>
          <w:rFonts w:eastAsia="Roboto" w:cs="Roboto"/>
          <w:color w:val="002060"/>
          <w:spacing w:val="-9"/>
          <w:szCs w:val="24"/>
          <w:lang w:val="en-US"/>
        </w:rPr>
        <w:t xml:space="preserve">or spectrum of </w:t>
      </w:r>
      <w:r w:rsidR="00E4460E">
        <w:rPr>
          <w:rFonts w:eastAsia="Roboto" w:cs="Roboto"/>
          <w:color w:val="002060"/>
          <w:spacing w:val="-9"/>
          <w:szCs w:val="24"/>
          <w:lang w:val="en-US"/>
        </w:rPr>
        <w:t xml:space="preserve">primary </w:t>
      </w:r>
      <w:r w:rsidRPr="00525F31">
        <w:rPr>
          <w:rFonts w:eastAsia="Roboto" w:cs="Roboto"/>
          <w:color w:val="002060"/>
          <w:spacing w:val="-9"/>
          <w:szCs w:val="24"/>
          <w:lang w:val="en-US"/>
        </w:rPr>
        <w:t>prevention, early intervention, response, and recovery, across the life course.</w:t>
      </w:r>
      <w:r>
        <w:rPr>
          <w:rFonts w:eastAsia="Roboto" w:cs="Roboto"/>
          <w:color w:val="002060"/>
          <w:szCs w:val="24"/>
          <w:lang w:val="en-US"/>
        </w:rPr>
        <w:t xml:space="preserve"> </w:t>
      </w:r>
      <w:r w:rsidRPr="00525F31">
        <w:rPr>
          <w:color w:val="002060"/>
        </w:rPr>
        <w:t xml:space="preserve">For a visual model of the relationship between primary prevention and other work that addresses violence against women, refer to Figure </w:t>
      </w:r>
      <w:r w:rsidR="00374089">
        <w:rPr>
          <w:color w:val="002060"/>
        </w:rPr>
        <w:t>1</w:t>
      </w:r>
      <w:r w:rsidRPr="00525F31">
        <w:rPr>
          <w:color w:val="002060"/>
        </w:rPr>
        <w:t>.</w:t>
      </w:r>
    </w:p>
    <w:p w14:paraId="516F2A57" w14:textId="77777777" w:rsidR="005D5203" w:rsidRPr="00525F31" w:rsidRDefault="005D5203" w:rsidP="005D5203">
      <w:pPr>
        <w:spacing w:line="240" w:lineRule="auto"/>
        <w:jc w:val="center"/>
        <w:rPr>
          <w:color w:val="002060"/>
        </w:rPr>
      </w:pPr>
      <w:r w:rsidRPr="00525F31">
        <w:rPr>
          <w:noProof/>
          <w:color w:val="002060"/>
        </w:rPr>
        <w:lastRenderedPageBreak/>
        <w:drawing>
          <wp:inline distT="0" distB="0" distL="0" distR="0" wp14:anchorId="27278E0F" wp14:editId="33818BD9">
            <wp:extent cx="3501958" cy="3391539"/>
            <wp:effectExtent l="0" t="0" r="3810" b="0"/>
            <wp:docPr id="1291503846" name="Picture 7" descr="A diagram of a path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03846" name="Picture 7" descr="A diagram of a path with icon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19768" cy="3408787"/>
                    </a:xfrm>
                    <a:prstGeom prst="rect">
                      <a:avLst/>
                    </a:prstGeom>
                  </pic:spPr>
                </pic:pic>
              </a:graphicData>
            </a:graphic>
          </wp:inline>
        </w:drawing>
      </w:r>
    </w:p>
    <w:p w14:paraId="2EFD5EF1" w14:textId="3CD50CA9" w:rsidR="005D5203" w:rsidRPr="00F83E69" w:rsidRDefault="005D5203" w:rsidP="00F83E69">
      <w:pPr>
        <w:pStyle w:val="Caption"/>
        <w:rPr>
          <w:noProof/>
          <w:color w:val="002060"/>
          <w:spacing w:val="-5"/>
          <w:sz w:val="18"/>
        </w:rPr>
      </w:pPr>
      <w:r w:rsidRPr="00525F31">
        <w:rPr>
          <w:color w:val="002060"/>
          <w:sz w:val="18"/>
        </w:rPr>
        <w:t xml:space="preserve">Figure </w:t>
      </w:r>
      <w:r w:rsidR="00374089">
        <w:rPr>
          <w:color w:val="002060"/>
          <w:sz w:val="18"/>
        </w:rPr>
        <w:t>1</w:t>
      </w:r>
      <w:r w:rsidRPr="00525F31">
        <w:rPr>
          <w:color w:val="002060"/>
          <w:sz w:val="18"/>
        </w:rPr>
        <w:t xml:space="preserve">. Primary prevention of violence against women as an ‘upstream’ approach – See alternative text for Figure </w:t>
      </w:r>
      <w:r w:rsidR="00374089">
        <w:rPr>
          <w:color w:val="002060"/>
          <w:sz w:val="18"/>
        </w:rPr>
        <w:t>1</w:t>
      </w:r>
      <w:r w:rsidRPr="00525F31">
        <w:rPr>
          <w:color w:val="002060"/>
          <w:sz w:val="18"/>
        </w:rPr>
        <w:t xml:space="preserve"> in Appendix </w:t>
      </w:r>
      <w:r w:rsidRPr="00525F31">
        <w:rPr>
          <w:color w:val="002060"/>
          <w:sz w:val="18"/>
          <w:vertAlign w:val="superscript"/>
        </w:rPr>
        <w:t>1</w:t>
      </w:r>
      <w:r w:rsidRPr="00525F31">
        <w:rPr>
          <w:color w:val="002060"/>
          <w:sz w:val="18"/>
        </w:rPr>
        <w:t>.</w:t>
      </w:r>
    </w:p>
    <w:p w14:paraId="7E4F5A02" w14:textId="5F5F9C42" w:rsidR="00184192" w:rsidRPr="00FD1CDA" w:rsidRDefault="00DC645B" w:rsidP="00DC645B">
      <w:pPr>
        <w:spacing w:line="240" w:lineRule="auto"/>
        <w:rPr>
          <w:rFonts w:eastAsia="Roboto" w:cs="Roboto"/>
          <w:color w:val="002060"/>
          <w:szCs w:val="24"/>
          <w:lang w:val="en-US"/>
        </w:rPr>
      </w:pPr>
      <w:r w:rsidRPr="00DC645B">
        <w:rPr>
          <w:rFonts w:eastAsia="Roboto" w:cs="Roboto"/>
          <w:color w:val="002060"/>
          <w:szCs w:val="24"/>
          <w:lang w:val="en-US"/>
        </w:rPr>
        <w:t>Preventing violence against women is about changing individuals</w:t>
      </w:r>
      <w:r w:rsidR="00045676">
        <w:rPr>
          <w:rFonts w:eastAsia="Roboto" w:cs="Roboto"/>
          <w:color w:val="002060"/>
          <w:szCs w:val="24"/>
          <w:lang w:val="en-US"/>
        </w:rPr>
        <w:t>,</w:t>
      </w:r>
      <w:r w:rsidRPr="00DC645B">
        <w:rPr>
          <w:rFonts w:eastAsia="Roboto" w:cs="Roboto"/>
          <w:color w:val="002060"/>
          <w:szCs w:val="24"/>
          <w:lang w:val="en-US"/>
        </w:rPr>
        <w:t xml:space="preserve"> systems, institutions, social norms and </w:t>
      </w:r>
      <w:r w:rsidR="00D828CE">
        <w:rPr>
          <w:rFonts w:eastAsia="Roboto" w:cs="Roboto"/>
          <w:color w:val="002060"/>
          <w:szCs w:val="24"/>
          <w:lang w:val="en-US"/>
        </w:rPr>
        <w:t xml:space="preserve">the </w:t>
      </w:r>
      <w:r w:rsidRPr="00DC645B">
        <w:rPr>
          <w:rFonts w:eastAsia="Roboto" w:cs="Roboto"/>
          <w:color w:val="002060"/>
          <w:szCs w:val="24"/>
          <w:lang w:val="en-US"/>
        </w:rPr>
        <w:t xml:space="preserve">culture in which individuals develop and maintain their attitudes towards violence. Our Watch welcomes the inclusion of focus areas in the </w:t>
      </w:r>
      <w:r w:rsidR="001952B2" w:rsidRPr="000B6EDD">
        <w:rPr>
          <w:rFonts w:eastAsia="Roboto" w:cs="Roboto"/>
          <w:color w:val="002060"/>
          <w:szCs w:val="24"/>
          <w:lang w:val="en-US"/>
        </w:rPr>
        <w:t>Inquiry</w:t>
      </w:r>
      <w:r w:rsidRPr="00DC645B">
        <w:rPr>
          <w:rFonts w:eastAsia="Roboto" w:cs="Roboto"/>
          <w:color w:val="002060"/>
          <w:szCs w:val="24"/>
          <w:lang w:val="en-US"/>
        </w:rPr>
        <w:t xml:space="preserve"> that </w:t>
      </w:r>
      <w:r w:rsidR="00973CC3">
        <w:rPr>
          <w:rFonts w:eastAsia="Roboto" w:cs="Roboto"/>
          <w:color w:val="002060"/>
          <w:szCs w:val="24"/>
          <w:lang w:val="en-US"/>
        </w:rPr>
        <w:t>explore ways</w:t>
      </w:r>
      <w:r w:rsidRPr="00DC645B">
        <w:rPr>
          <w:rFonts w:eastAsia="Roboto" w:cs="Roboto"/>
          <w:color w:val="002060"/>
          <w:szCs w:val="24"/>
          <w:lang w:val="en-US"/>
        </w:rPr>
        <w:t xml:space="preserve"> to strengthen government, community and sector collaboration and develop awareness and education campaigns that target whole</w:t>
      </w:r>
      <w:r w:rsidR="00A0665B">
        <w:rPr>
          <w:rFonts w:eastAsia="Roboto" w:cs="Roboto"/>
          <w:color w:val="002060"/>
          <w:szCs w:val="24"/>
          <w:lang w:val="en-US"/>
        </w:rPr>
        <w:t>-</w:t>
      </w:r>
      <w:r w:rsidRPr="00DC645B">
        <w:rPr>
          <w:rFonts w:eastAsia="Roboto" w:cs="Roboto"/>
          <w:color w:val="002060"/>
          <w:szCs w:val="24"/>
          <w:lang w:val="en-US"/>
        </w:rPr>
        <w:t>of</w:t>
      </w:r>
      <w:r w:rsidR="00A0665B">
        <w:rPr>
          <w:rFonts w:eastAsia="Roboto" w:cs="Roboto"/>
          <w:color w:val="002060"/>
          <w:szCs w:val="24"/>
          <w:lang w:val="en-US"/>
        </w:rPr>
        <w:t>-</w:t>
      </w:r>
      <w:r w:rsidRPr="00DC645B">
        <w:rPr>
          <w:rFonts w:eastAsia="Roboto" w:cs="Roboto"/>
          <w:color w:val="002060"/>
          <w:szCs w:val="24"/>
          <w:lang w:val="en-US"/>
        </w:rPr>
        <w:t xml:space="preserve">communities and populations, as well as efforts to identify, and respond to risk and protective factors. </w:t>
      </w:r>
    </w:p>
    <w:p w14:paraId="792B679A" w14:textId="25366D82" w:rsidR="00E025E1" w:rsidRPr="004D487B" w:rsidRDefault="004E1331" w:rsidP="00525F31">
      <w:pPr>
        <w:spacing w:line="240" w:lineRule="auto"/>
        <w:rPr>
          <w:rFonts w:eastAsia="Roboto" w:cs="Roboto"/>
          <w:b/>
          <w:bCs/>
          <w:szCs w:val="24"/>
        </w:rPr>
      </w:pPr>
      <w:r>
        <w:rPr>
          <w:rFonts w:eastAsia="Roboto" w:cs="Roboto"/>
          <w:color w:val="002060"/>
          <w:szCs w:val="24"/>
        </w:rPr>
        <w:t>The evidence</w:t>
      </w:r>
      <w:r w:rsidR="00E55401">
        <w:rPr>
          <w:rFonts w:eastAsia="Roboto" w:cs="Roboto"/>
          <w:color w:val="002060"/>
          <w:szCs w:val="24"/>
        </w:rPr>
        <w:t xml:space="preserve"> demonstrates that </w:t>
      </w:r>
      <w:r w:rsidR="000C0336">
        <w:rPr>
          <w:rFonts w:eastAsia="Roboto" w:cs="Roboto"/>
          <w:color w:val="002060"/>
          <w:szCs w:val="24"/>
        </w:rPr>
        <w:t>p</w:t>
      </w:r>
      <w:r w:rsidR="00E025E1" w:rsidRPr="00073C7C">
        <w:rPr>
          <w:rFonts w:eastAsia="Roboto" w:cs="Roboto"/>
          <w:color w:val="002060"/>
          <w:szCs w:val="24"/>
        </w:rPr>
        <w:t xml:space="preserve">revention efforts need to reach and engage everyone, at every age and stage of life. Importantly, to embed, reinforce and sustain change across the population, </w:t>
      </w:r>
      <w:r>
        <w:rPr>
          <w:rFonts w:eastAsia="Roboto" w:cs="Roboto"/>
          <w:color w:val="002060"/>
          <w:szCs w:val="24"/>
        </w:rPr>
        <w:t xml:space="preserve">evidence highlights the need for </w:t>
      </w:r>
      <w:r w:rsidR="00E025E1" w:rsidRPr="00073C7C">
        <w:rPr>
          <w:rFonts w:eastAsia="Roboto" w:cs="Roboto"/>
          <w:color w:val="002060"/>
          <w:szCs w:val="24"/>
        </w:rPr>
        <w:t xml:space="preserve">prevention </w:t>
      </w:r>
      <w:r w:rsidR="009C7538">
        <w:rPr>
          <w:rFonts w:eastAsia="Roboto" w:cs="Roboto"/>
          <w:color w:val="002060"/>
          <w:szCs w:val="24"/>
        </w:rPr>
        <w:t xml:space="preserve">to </w:t>
      </w:r>
      <w:r w:rsidR="00E025E1" w:rsidRPr="00073C7C">
        <w:rPr>
          <w:rFonts w:eastAsia="Roboto" w:cs="Roboto"/>
          <w:color w:val="002060"/>
          <w:szCs w:val="24"/>
        </w:rPr>
        <w:t>engage people not just on a one-off basis, but in multiple, mutually reinforcing ways over the course of their lives</w:t>
      </w:r>
      <w:r w:rsidR="0025707D" w:rsidRPr="004D487B">
        <w:rPr>
          <w:rFonts w:eastAsia="Roboto" w:cs="Roboto"/>
          <w:b/>
          <w:bCs/>
          <w:color w:val="002060"/>
          <w:szCs w:val="24"/>
        </w:rPr>
        <w:t>.</w:t>
      </w:r>
      <w:r w:rsidR="00E55401" w:rsidRPr="004D487B">
        <w:rPr>
          <w:rStyle w:val="EndnoteReference"/>
          <w:rFonts w:eastAsia="Roboto" w:cs="Roboto"/>
          <w:b w:val="0"/>
          <w:bCs/>
          <w:szCs w:val="24"/>
        </w:rPr>
        <w:endnoteReference w:id="16"/>
      </w:r>
      <w:r w:rsidR="00641E0C" w:rsidRPr="004D487B">
        <w:rPr>
          <w:b/>
          <w:bCs/>
        </w:rPr>
        <w:t xml:space="preserve"> </w:t>
      </w:r>
    </w:p>
    <w:p w14:paraId="1132763C" w14:textId="3413E8E6" w:rsidR="00E025E1" w:rsidRDefault="00E025E1" w:rsidP="00525F31">
      <w:pPr>
        <w:spacing w:line="240" w:lineRule="auto"/>
        <w:rPr>
          <w:rFonts w:eastAsia="Roboto" w:cs="Roboto"/>
          <w:color w:val="002060"/>
          <w:szCs w:val="24"/>
        </w:rPr>
      </w:pPr>
      <w:r w:rsidRPr="00525F31">
        <w:rPr>
          <w:rFonts w:eastAsia="Roboto" w:cs="Roboto"/>
          <w:color w:val="002060"/>
        </w:rPr>
        <w:t xml:space="preserve">Older people may have had limited engagement with primary prevention activity, given the relative newness of the field and </w:t>
      </w:r>
      <w:r w:rsidR="006A2075">
        <w:rPr>
          <w:rFonts w:eastAsia="Roboto" w:cs="Roboto"/>
          <w:color w:val="002060"/>
        </w:rPr>
        <w:t xml:space="preserve">because </w:t>
      </w:r>
      <w:r w:rsidRPr="00525F31">
        <w:rPr>
          <w:rFonts w:eastAsia="Roboto" w:cs="Roboto"/>
          <w:color w:val="002060"/>
        </w:rPr>
        <w:t xml:space="preserve">they are less likely to be engaged in settings where prevention activity is becoming common (for example, schools, universities/TAFEs, workplaces, sports clubs). As part of the life stage approach, it is important that prevention efforts include a focus on influencing older people’s attitudes and behaviours and supporting older women’s independence. </w:t>
      </w:r>
      <w:r w:rsidR="00053961">
        <w:t xml:space="preserve">This aligns </w:t>
      </w:r>
      <w:r w:rsidR="009C7538">
        <w:t>with</w:t>
      </w:r>
      <w:r w:rsidR="00053961">
        <w:t xml:space="preserve"> </w:t>
      </w:r>
      <w:hyperlink r:id="rId27">
        <w:r w:rsidR="00053961" w:rsidRPr="00055885">
          <w:rPr>
            <w:rStyle w:val="Hyperlink"/>
            <w:color w:val="002060"/>
          </w:rPr>
          <w:t xml:space="preserve">Queensland’s </w:t>
        </w:r>
        <w:r w:rsidR="00053961">
          <w:rPr>
            <w:rStyle w:val="Hyperlink"/>
            <w:color w:val="002060"/>
          </w:rPr>
          <w:t>P</w:t>
        </w:r>
        <w:r w:rsidR="00053961" w:rsidRPr="00055885">
          <w:rPr>
            <w:rStyle w:val="Hyperlink"/>
            <w:color w:val="002060"/>
          </w:rPr>
          <w:t xml:space="preserve">lan for the </w:t>
        </w:r>
        <w:r w:rsidR="00053961">
          <w:rPr>
            <w:rStyle w:val="Hyperlink"/>
            <w:color w:val="002060"/>
          </w:rPr>
          <w:t>P</w:t>
        </w:r>
        <w:r w:rsidR="00053961" w:rsidRPr="00055885">
          <w:rPr>
            <w:rStyle w:val="Hyperlink"/>
            <w:color w:val="002060"/>
          </w:rPr>
          <w:t xml:space="preserve">rimary </w:t>
        </w:r>
        <w:r w:rsidR="00053961">
          <w:rPr>
            <w:rStyle w:val="Hyperlink"/>
            <w:color w:val="002060"/>
          </w:rPr>
          <w:t>P</w:t>
        </w:r>
        <w:r w:rsidR="00053961" w:rsidRPr="00055885">
          <w:rPr>
            <w:rStyle w:val="Hyperlink"/>
            <w:color w:val="002060"/>
          </w:rPr>
          <w:t xml:space="preserve">revention of </w:t>
        </w:r>
        <w:r w:rsidR="00053961">
          <w:rPr>
            <w:rStyle w:val="Hyperlink"/>
            <w:color w:val="002060"/>
          </w:rPr>
          <w:t>V</w:t>
        </w:r>
        <w:r w:rsidR="00053961" w:rsidRPr="00055885">
          <w:rPr>
            <w:rStyle w:val="Hyperlink"/>
            <w:color w:val="002060"/>
          </w:rPr>
          <w:t xml:space="preserve">iolence </w:t>
        </w:r>
        <w:r w:rsidR="00053961">
          <w:rPr>
            <w:rStyle w:val="Hyperlink"/>
            <w:color w:val="002060"/>
          </w:rPr>
          <w:t>A</w:t>
        </w:r>
        <w:r w:rsidR="00053961" w:rsidRPr="00055885">
          <w:rPr>
            <w:rStyle w:val="Hyperlink"/>
            <w:color w:val="002060"/>
          </w:rPr>
          <w:t xml:space="preserve">gainst </w:t>
        </w:r>
        <w:r w:rsidR="00053961">
          <w:rPr>
            <w:rStyle w:val="Hyperlink"/>
            <w:color w:val="002060"/>
          </w:rPr>
          <w:t>W</w:t>
        </w:r>
        <w:r w:rsidR="00053961" w:rsidRPr="00055885">
          <w:rPr>
            <w:rStyle w:val="Hyperlink"/>
            <w:color w:val="002060"/>
          </w:rPr>
          <w:t>omen 2024-2028</w:t>
        </w:r>
      </w:hyperlink>
      <w:r w:rsidR="00053961">
        <w:t xml:space="preserve">, which calls for </w:t>
      </w:r>
      <w:r w:rsidR="00053961">
        <w:rPr>
          <w:rFonts w:eastAsia="Roboto" w:cs="Roboto"/>
          <w:color w:val="002060"/>
          <w:szCs w:val="24"/>
        </w:rPr>
        <w:t>awareness raising</w:t>
      </w:r>
      <w:r w:rsidR="00053961" w:rsidRPr="00641E0C">
        <w:rPr>
          <w:rFonts w:eastAsia="Roboto" w:cs="Roboto"/>
          <w:color w:val="002060"/>
          <w:szCs w:val="24"/>
        </w:rPr>
        <w:t xml:space="preserve"> of the abuse of older Australians </w:t>
      </w:r>
      <w:r w:rsidR="00053961">
        <w:rPr>
          <w:rFonts w:eastAsia="Roboto" w:cs="Roboto"/>
          <w:color w:val="002060"/>
          <w:szCs w:val="24"/>
        </w:rPr>
        <w:t>through</w:t>
      </w:r>
      <w:r w:rsidR="00053961" w:rsidRPr="00641E0C">
        <w:rPr>
          <w:rFonts w:eastAsia="Roboto" w:cs="Roboto"/>
          <w:color w:val="002060"/>
          <w:szCs w:val="24"/>
        </w:rPr>
        <w:t xml:space="preserve"> campaign</w:t>
      </w:r>
      <w:r w:rsidR="00053961">
        <w:rPr>
          <w:rFonts w:eastAsia="Roboto" w:cs="Roboto"/>
          <w:color w:val="002060"/>
          <w:szCs w:val="24"/>
        </w:rPr>
        <w:t>s</w:t>
      </w:r>
      <w:r w:rsidR="00053961" w:rsidRPr="00641E0C">
        <w:rPr>
          <w:rFonts w:eastAsia="Roboto" w:cs="Roboto"/>
          <w:color w:val="002060"/>
          <w:szCs w:val="24"/>
        </w:rPr>
        <w:t xml:space="preserve"> </w:t>
      </w:r>
      <w:r w:rsidR="00053961">
        <w:rPr>
          <w:rFonts w:eastAsia="Roboto" w:cs="Roboto"/>
          <w:color w:val="002060"/>
          <w:szCs w:val="24"/>
        </w:rPr>
        <w:t xml:space="preserve">and education </w:t>
      </w:r>
      <w:r w:rsidR="00053961" w:rsidRPr="00641E0C">
        <w:rPr>
          <w:rFonts w:eastAsia="Roboto" w:cs="Roboto"/>
          <w:color w:val="002060"/>
          <w:szCs w:val="24"/>
        </w:rPr>
        <w:t>that focus on the rights of older persons to live safely</w:t>
      </w:r>
      <w:r w:rsidR="00053961">
        <w:rPr>
          <w:rFonts w:eastAsia="Roboto" w:cs="Roboto"/>
          <w:color w:val="002060"/>
          <w:szCs w:val="24"/>
        </w:rPr>
        <w:t xml:space="preserve">, </w:t>
      </w:r>
      <w:r w:rsidR="00053961" w:rsidRPr="00641E0C">
        <w:rPr>
          <w:rFonts w:eastAsia="Roboto" w:cs="Roboto"/>
          <w:color w:val="002060"/>
          <w:szCs w:val="24"/>
        </w:rPr>
        <w:t>with dignity and respect</w:t>
      </w:r>
      <w:r w:rsidR="00053961">
        <w:rPr>
          <w:rFonts w:eastAsia="Roboto" w:cs="Roboto"/>
          <w:color w:val="002060"/>
          <w:szCs w:val="24"/>
        </w:rPr>
        <w:t xml:space="preserve"> as a key action. </w:t>
      </w:r>
    </w:p>
    <w:p w14:paraId="23A21606" w14:textId="77777777" w:rsidR="00374089" w:rsidRDefault="00374089" w:rsidP="00525F31">
      <w:pPr>
        <w:spacing w:line="240" w:lineRule="auto"/>
        <w:rPr>
          <w:rFonts w:eastAsia="Roboto" w:cs="Roboto"/>
          <w:color w:val="002060"/>
          <w:szCs w:val="24"/>
        </w:rPr>
      </w:pPr>
    </w:p>
    <w:p w14:paraId="03E60758" w14:textId="77777777" w:rsidR="00374089" w:rsidRPr="00525F31" w:rsidRDefault="00374089" w:rsidP="00525F31">
      <w:pPr>
        <w:spacing w:line="240" w:lineRule="auto"/>
        <w:rPr>
          <w:rFonts w:eastAsia="Roboto" w:cs="Roboto"/>
          <w:color w:val="002060"/>
          <w:lang w:val="en-US"/>
        </w:rPr>
      </w:pPr>
    </w:p>
    <w:p w14:paraId="584471E2" w14:textId="3A2F4409" w:rsidR="00B8717E" w:rsidRPr="00374089" w:rsidRDefault="001A4A36" w:rsidP="00B8717E">
      <w:pPr>
        <w:spacing w:line="240" w:lineRule="auto"/>
        <w:rPr>
          <w:rFonts w:eastAsia="Roboto" w:cs="Roboto"/>
          <w:color w:val="002060"/>
        </w:rPr>
      </w:pPr>
      <w:r w:rsidRPr="001A4A36">
        <w:rPr>
          <w:rFonts w:eastAsia="Roboto" w:cs="Roboto"/>
          <w:color w:val="002060"/>
        </w:rPr>
        <w:lastRenderedPageBreak/>
        <w:t xml:space="preserve"> </w:t>
      </w:r>
      <w:r>
        <w:rPr>
          <w:rFonts w:eastAsia="Roboto" w:cs="Roboto"/>
          <w:color w:val="002060"/>
        </w:rPr>
        <w:t xml:space="preserve">There is an opportunity for the Committee to consider, for example: </w:t>
      </w:r>
    </w:p>
    <w:p w14:paraId="2F76AF5B" w14:textId="6DE44E4F" w:rsidR="008E01CC" w:rsidRPr="00374089" w:rsidRDefault="001A4A36" w:rsidP="00374089">
      <w:pPr>
        <w:pStyle w:val="ListParagraph"/>
        <w:numPr>
          <w:ilvl w:val="0"/>
          <w:numId w:val="41"/>
        </w:numPr>
        <w:spacing w:line="240" w:lineRule="auto"/>
        <w:rPr>
          <w:color w:val="002060"/>
        </w:rPr>
      </w:pPr>
      <w:r>
        <w:rPr>
          <w:color w:val="002453" w:themeColor="accent5"/>
        </w:rPr>
        <w:t xml:space="preserve">Recommending </w:t>
      </w:r>
      <w:r w:rsidR="00BE160D" w:rsidRPr="00374089">
        <w:rPr>
          <w:color w:val="002060"/>
          <w:spacing w:val="-6"/>
        </w:rPr>
        <w:t xml:space="preserve">a primary prevention approach </w:t>
      </w:r>
      <w:r w:rsidR="008301BE" w:rsidRPr="00374089">
        <w:rPr>
          <w:color w:val="002060"/>
          <w:spacing w:val="-6"/>
        </w:rPr>
        <w:t xml:space="preserve">to </w:t>
      </w:r>
      <w:r w:rsidR="009C7538" w:rsidRPr="00374089">
        <w:rPr>
          <w:color w:val="002060"/>
          <w:spacing w:val="-6"/>
        </w:rPr>
        <w:t xml:space="preserve">Queensland </w:t>
      </w:r>
      <w:r w:rsidR="00BE160D" w:rsidRPr="00374089">
        <w:rPr>
          <w:color w:val="002060"/>
          <w:spacing w:val="-6"/>
        </w:rPr>
        <w:t>strategies and action plans</w:t>
      </w:r>
      <w:r w:rsidR="001429F3" w:rsidRPr="00374089">
        <w:rPr>
          <w:color w:val="002060"/>
          <w:spacing w:val="-6"/>
        </w:rPr>
        <w:t xml:space="preserve"> </w:t>
      </w:r>
      <w:r w:rsidR="00905C5F" w:rsidRPr="00374089">
        <w:rPr>
          <w:color w:val="002060"/>
          <w:spacing w:val="-6"/>
        </w:rPr>
        <w:t>as they relate to elder abuse a</w:t>
      </w:r>
      <w:r w:rsidR="00B1484C" w:rsidRPr="00374089">
        <w:rPr>
          <w:color w:val="002060"/>
          <w:spacing w:val="-6"/>
        </w:rPr>
        <w:t xml:space="preserve">nd violence against older women, </w:t>
      </w:r>
      <w:r w:rsidR="001429F3" w:rsidRPr="00374089">
        <w:rPr>
          <w:color w:val="002060"/>
          <w:spacing w:val="-6"/>
        </w:rPr>
        <w:t xml:space="preserve">in line with </w:t>
      </w:r>
      <w:r w:rsidR="00FF1060" w:rsidRPr="00374089">
        <w:rPr>
          <w:color w:val="002060"/>
        </w:rPr>
        <w:t xml:space="preserve">the </w:t>
      </w:r>
      <w:hyperlink r:id="rId28">
        <w:r w:rsidR="00FF1060" w:rsidRPr="00374089">
          <w:rPr>
            <w:rStyle w:val="Hyperlink"/>
            <w:color w:val="002060"/>
          </w:rPr>
          <w:t>National Plan to End Violence Against Women and Children 2022-2032</w:t>
        </w:r>
      </w:hyperlink>
      <w:r w:rsidR="00FF1060" w:rsidRPr="00374089">
        <w:rPr>
          <w:color w:val="002060"/>
        </w:rPr>
        <w:t xml:space="preserve">, and </w:t>
      </w:r>
      <w:hyperlink r:id="rId29">
        <w:r w:rsidR="00FF1060" w:rsidRPr="00374089">
          <w:rPr>
            <w:rStyle w:val="Hyperlink"/>
            <w:color w:val="002060"/>
          </w:rPr>
          <w:t>Queensland’s plan for the primary prevention of violence against women 2024-2028</w:t>
        </w:r>
      </w:hyperlink>
      <w:r w:rsidR="0025707D">
        <w:t>.</w:t>
      </w:r>
    </w:p>
    <w:p w14:paraId="107C1709" w14:textId="4BB3C305" w:rsidR="00E313E3" w:rsidRPr="00E313E3" w:rsidRDefault="00843C55" w:rsidP="00500F4C">
      <w:pPr>
        <w:pStyle w:val="Heading2"/>
        <w:numPr>
          <w:ilvl w:val="0"/>
          <w:numId w:val="18"/>
        </w:numPr>
        <w:ind w:left="426"/>
        <w:rPr>
          <w:color w:val="002060"/>
        </w:rPr>
      </w:pPr>
      <w:bookmarkStart w:id="21" w:name="_Toc195209257"/>
      <w:r w:rsidRPr="00E313E3">
        <w:rPr>
          <w:color w:val="002060"/>
        </w:rPr>
        <w:t xml:space="preserve">Build and expand the foundations of primary prevention in </w:t>
      </w:r>
      <w:r w:rsidR="00E313E3" w:rsidRPr="00E313E3">
        <w:rPr>
          <w:color w:val="002060"/>
        </w:rPr>
        <w:t>Queensland</w:t>
      </w:r>
      <w:r w:rsidRPr="00E313E3">
        <w:rPr>
          <w:color w:val="002060"/>
        </w:rPr>
        <w:t xml:space="preserve"> </w:t>
      </w:r>
      <w:r w:rsidR="00217445">
        <w:rPr>
          <w:color w:val="002060"/>
        </w:rPr>
        <w:t>to address the drivers of violence against older women</w:t>
      </w:r>
      <w:bookmarkEnd w:id="21"/>
    </w:p>
    <w:p w14:paraId="54407CE2" w14:textId="08F41F97" w:rsidR="00E313E3" w:rsidRPr="005734FC" w:rsidRDefault="00843C55" w:rsidP="005734FC">
      <w:pPr>
        <w:pStyle w:val="Submissionparagraphstyle"/>
        <w:rPr>
          <w:color w:val="002060"/>
          <w:highlight w:val="yellow"/>
        </w:rPr>
      </w:pPr>
      <w:r w:rsidRPr="00843C55">
        <w:rPr>
          <w:color w:val="002060"/>
        </w:rPr>
        <w:t xml:space="preserve">Primary prevention requires strong foundations (or infrastructure), which are the systems and structures that ensure primary prevention </w:t>
      </w:r>
      <w:r w:rsidR="0049502A">
        <w:rPr>
          <w:color w:val="002060"/>
        </w:rPr>
        <w:t xml:space="preserve">work </w:t>
      </w:r>
      <w:r w:rsidRPr="00843C55">
        <w:rPr>
          <w:color w:val="002060"/>
        </w:rPr>
        <w:t>is supported, coordinated and sustained over the long term. These foundations</w:t>
      </w:r>
      <w:r w:rsidR="009F76A8">
        <w:rPr>
          <w:color w:val="002060"/>
        </w:rPr>
        <w:t>, a</w:t>
      </w:r>
      <w:r w:rsidR="009F76A8">
        <w:rPr>
          <w:color w:val="002060"/>
          <w:lang w:val="en-US"/>
        </w:rPr>
        <w:t>s identified</w:t>
      </w:r>
      <w:r w:rsidR="009F76A8" w:rsidRPr="00525F31">
        <w:rPr>
          <w:color w:val="002060"/>
          <w:lang w:val="en-US"/>
        </w:rPr>
        <w:t xml:space="preserve"> </w:t>
      </w:r>
      <w:r w:rsidR="009F76A8">
        <w:rPr>
          <w:color w:val="002060"/>
          <w:lang w:val="en-US"/>
        </w:rPr>
        <w:t xml:space="preserve">in </w:t>
      </w:r>
      <w:hyperlink r:id="rId30" w:history="1">
        <w:r w:rsidR="009F76A8" w:rsidRPr="00525F31">
          <w:rPr>
            <w:rStyle w:val="Hyperlink"/>
            <w:rFonts w:eastAsia="Roboto" w:cs="Roboto"/>
            <w:i/>
            <w:color w:val="002060"/>
            <w:lang w:val="en-US"/>
          </w:rPr>
          <w:t>Building strong foundations for primary prevention infrastructure</w:t>
        </w:r>
      </w:hyperlink>
      <w:r w:rsidR="004C778F">
        <w:t>,</w:t>
      </w:r>
      <w:r w:rsidR="00850F50">
        <w:t xml:space="preserve"> </w:t>
      </w:r>
      <w:r w:rsidRPr="00843C55">
        <w:rPr>
          <w:color w:val="002060"/>
        </w:rPr>
        <w:t>are critical to enabling and sustaining changes to the drivers of violence and ensuring the design, implementation and evaluation of prevention efforts occur in a coordinated way.</w:t>
      </w:r>
      <w:r w:rsidR="004C22D9" w:rsidRPr="00327FA5">
        <w:rPr>
          <w:rStyle w:val="EndnoteReference"/>
          <w:rFonts w:eastAsia="Roboto" w:cs="Roboto"/>
          <w:b w:val="0"/>
          <w:bCs/>
          <w:color w:val="002060"/>
          <w:lang w:val="en-US"/>
        </w:rPr>
        <w:endnoteReference w:id="17"/>
      </w:r>
    </w:p>
    <w:p w14:paraId="3B898111" w14:textId="6B487D2B" w:rsidR="004B2548" w:rsidRPr="00374089" w:rsidRDefault="003C0388" w:rsidP="5FCB170F">
      <w:pPr>
        <w:spacing w:line="240" w:lineRule="auto"/>
        <w:rPr>
          <w:color w:val="002060"/>
        </w:rPr>
      </w:pPr>
      <w:r w:rsidRPr="00374089">
        <w:rPr>
          <w:color w:val="002060"/>
        </w:rPr>
        <w:t>Our Watch</w:t>
      </w:r>
      <w:r w:rsidR="002C7364" w:rsidRPr="00374089">
        <w:rPr>
          <w:color w:val="002060"/>
        </w:rPr>
        <w:t>’s</w:t>
      </w:r>
      <w:r w:rsidRPr="00374089">
        <w:rPr>
          <w:color w:val="002060"/>
        </w:rPr>
        <w:t xml:space="preserve"> </w:t>
      </w:r>
      <w:r w:rsidR="6523AC36" w:rsidRPr="00374089">
        <w:rPr>
          <w:color w:val="002060"/>
        </w:rPr>
        <w:t>r</w:t>
      </w:r>
      <w:r w:rsidR="00D8798F" w:rsidRPr="00374089">
        <w:rPr>
          <w:color w:val="002060"/>
        </w:rPr>
        <w:t xml:space="preserve">ecommended </w:t>
      </w:r>
      <w:r w:rsidR="11EA6ACA" w:rsidRPr="00374089">
        <w:rPr>
          <w:color w:val="002060"/>
        </w:rPr>
        <w:t>a</w:t>
      </w:r>
      <w:r w:rsidR="005734FC" w:rsidRPr="00374089">
        <w:rPr>
          <w:color w:val="002060"/>
        </w:rPr>
        <w:t>ctions</w:t>
      </w:r>
      <w:r w:rsidR="002C7364" w:rsidRPr="00374089">
        <w:rPr>
          <w:color w:val="002060"/>
        </w:rPr>
        <w:t xml:space="preserve"> for strong prevention foundations</w:t>
      </w:r>
      <w:r w:rsidR="00792AE5">
        <w:rPr>
          <w:color w:val="002060"/>
        </w:rPr>
        <w:t xml:space="preserve"> in Queensland</w:t>
      </w:r>
      <w:r w:rsidR="002C7364" w:rsidRPr="00374089">
        <w:rPr>
          <w:color w:val="002060"/>
        </w:rPr>
        <w:t xml:space="preserve"> are</w:t>
      </w:r>
      <w:r w:rsidR="00A83406" w:rsidRPr="00374089">
        <w:rPr>
          <w:color w:val="002060"/>
        </w:rPr>
        <w:t>:</w:t>
      </w:r>
    </w:p>
    <w:p w14:paraId="18CCA77C" w14:textId="59A63FA8" w:rsidR="00E025E1" w:rsidRPr="00525F31" w:rsidRDefault="00374089" w:rsidP="00500F4C">
      <w:pPr>
        <w:pStyle w:val="Heading2"/>
        <w:ind w:left="567"/>
        <w:rPr>
          <w:color w:val="002060"/>
        </w:rPr>
      </w:pPr>
      <w:bookmarkStart w:id="22" w:name="_Toc191566874"/>
      <w:bookmarkStart w:id="23" w:name="_Toc195209258"/>
      <w:r>
        <w:rPr>
          <w:color w:val="002060"/>
        </w:rPr>
        <w:t>2</w:t>
      </w:r>
      <w:r w:rsidR="007962F0">
        <w:rPr>
          <w:color w:val="002060"/>
        </w:rPr>
        <w:t>.1</w:t>
      </w:r>
      <w:r w:rsidR="007962F0">
        <w:rPr>
          <w:color w:val="002060"/>
        </w:rPr>
        <w:tab/>
      </w:r>
      <w:r w:rsidR="00E025E1" w:rsidRPr="00525F31">
        <w:rPr>
          <w:color w:val="002060"/>
        </w:rPr>
        <w:t>Build capacity and capability of the workforce in primary prevention</w:t>
      </w:r>
      <w:bookmarkEnd w:id="22"/>
      <w:bookmarkEnd w:id="23"/>
    </w:p>
    <w:p w14:paraId="11F4C3DB" w14:textId="77777777" w:rsidR="00792AE5" w:rsidRDefault="00E025E1" w:rsidP="00525F31">
      <w:pPr>
        <w:spacing w:line="240" w:lineRule="auto"/>
        <w:rPr>
          <w:rFonts w:eastAsia="Roboto" w:cs="Roboto"/>
          <w:color w:val="002060"/>
        </w:rPr>
      </w:pPr>
      <w:r w:rsidRPr="00525F31">
        <w:rPr>
          <w:rFonts w:eastAsia="Roboto" w:cs="Roboto"/>
          <w:color w:val="002060"/>
        </w:rPr>
        <w:t xml:space="preserve">Mechanisms for workforce and sector development </w:t>
      </w:r>
      <w:r w:rsidR="00984B74">
        <w:rPr>
          <w:rFonts w:eastAsia="Roboto" w:cs="Roboto"/>
          <w:color w:val="002060"/>
        </w:rPr>
        <w:t>are</w:t>
      </w:r>
      <w:r w:rsidRPr="00525F31">
        <w:rPr>
          <w:rFonts w:eastAsia="Roboto" w:cs="Roboto"/>
          <w:color w:val="002060"/>
        </w:rPr>
        <w:t xml:space="preserve"> one of eight key foundations of primary prevention in </w:t>
      </w:r>
      <w:hyperlink r:id="rId31" w:history="1">
        <w:r w:rsidRPr="00525F31">
          <w:rPr>
            <w:rStyle w:val="Hyperlink"/>
            <w:rFonts w:eastAsia="Roboto" w:cs="Roboto"/>
            <w:i/>
            <w:color w:val="002060"/>
          </w:rPr>
          <w:t>Building strong foundations to support primary prevention</w:t>
        </w:r>
      </w:hyperlink>
      <w:r w:rsidR="00E65952">
        <w:t>.</w:t>
      </w:r>
      <w:r w:rsidRPr="00525F31">
        <w:rPr>
          <w:rFonts w:eastAsia="Roboto" w:cs="Roboto"/>
          <w:color w:val="002060"/>
        </w:rPr>
        <w:t xml:space="preserve"> </w:t>
      </w:r>
      <w:r w:rsidR="005D728E">
        <w:rPr>
          <w:rFonts w:eastAsia="Roboto" w:cs="Roboto"/>
          <w:color w:val="002060"/>
        </w:rPr>
        <w:t xml:space="preserve">It is also highlighted as a key focus area in </w:t>
      </w:r>
      <w:hyperlink r:id="rId32" w:history="1">
        <w:r w:rsidR="005D728E" w:rsidRPr="00BA40F7">
          <w:rPr>
            <w:rStyle w:val="Hyperlink"/>
            <w:rFonts w:eastAsia="Roboto" w:cs="Roboto"/>
            <w:i/>
            <w:iCs/>
          </w:rPr>
          <w:t>Queensland’s Plan for the Primary Prevention of Violence Against Women 2024–2028</w:t>
        </w:r>
      </w:hyperlink>
      <w:r w:rsidR="00FA0E3F">
        <w:t>.</w:t>
      </w:r>
      <w:r w:rsidR="004D76D2">
        <w:rPr>
          <w:rStyle w:val="EndnoteReference"/>
        </w:rPr>
        <w:endnoteReference w:id="18"/>
      </w:r>
      <w:r w:rsidR="0079356E">
        <w:rPr>
          <w:rFonts w:eastAsia="Roboto" w:cs="Roboto"/>
          <w:color w:val="002060"/>
        </w:rPr>
        <w:t xml:space="preserve"> </w:t>
      </w:r>
    </w:p>
    <w:p w14:paraId="4C8470D4" w14:textId="453EB6B9" w:rsidR="005D728E" w:rsidRPr="00D15CEC" w:rsidRDefault="00B63C8A" w:rsidP="00525F31">
      <w:pPr>
        <w:spacing w:line="240" w:lineRule="auto"/>
        <w:rPr>
          <w:color w:val="002060"/>
        </w:rPr>
      </w:pPr>
      <w:r>
        <w:rPr>
          <w:rFonts w:eastAsia="Roboto" w:cs="Roboto"/>
          <w:color w:val="002060"/>
        </w:rPr>
        <w:t>As e</w:t>
      </w:r>
      <w:r w:rsidRPr="00B63C8A">
        <w:rPr>
          <w:rFonts w:eastAsia="Roboto" w:cs="Roboto"/>
          <w:color w:val="002060"/>
        </w:rPr>
        <w:t>vidence s</w:t>
      </w:r>
      <w:r>
        <w:rPr>
          <w:rFonts w:eastAsia="Roboto" w:cs="Roboto"/>
          <w:color w:val="002060"/>
        </w:rPr>
        <w:t>uggests</w:t>
      </w:r>
      <w:r w:rsidR="00BC0664">
        <w:rPr>
          <w:rFonts w:eastAsia="Roboto" w:cs="Roboto"/>
          <w:color w:val="002060"/>
        </w:rPr>
        <w:t xml:space="preserve">, </w:t>
      </w:r>
      <w:r>
        <w:rPr>
          <w:rFonts w:eastAsia="Roboto" w:cs="Roboto"/>
          <w:color w:val="002060"/>
        </w:rPr>
        <w:t>a</w:t>
      </w:r>
      <w:r w:rsidRPr="00B63C8A">
        <w:rPr>
          <w:rFonts w:eastAsia="Roboto" w:cs="Roboto"/>
          <w:color w:val="002060"/>
        </w:rPr>
        <w:t xml:space="preserve"> whole-of-society approach to preventing violence against women requires a multidisciplinary and diverse workforce with expertise in a range of settings and prevention techniques</w:t>
      </w:r>
      <w:r w:rsidR="00D3584F">
        <w:rPr>
          <w:rFonts w:eastAsia="Roboto" w:cs="Roboto"/>
          <w:color w:val="002060"/>
        </w:rPr>
        <w:t xml:space="preserve"> </w:t>
      </w:r>
      <w:r w:rsidR="007E4CD4">
        <w:rPr>
          <w:rFonts w:eastAsia="Roboto" w:cs="Roboto"/>
          <w:color w:val="002060"/>
        </w:rPr>
        <w:t>which can</w:t>
      </w:r>
      <w:r w:rsidR="007E4CD4" w:rsidRPr="00B63C8A">
        <w:rPr>
          <w:rFonts w:eastAsia="Roboto" w:cs="Roboto"/>
          <w:color w:val="002060"/>
        </w:rPr>
        <w:t xml:space="preserve"> </w:t>
      </w:r>
      <w:r w:rsidRPr="00B63C8A">
        <w:rPr>
          <w:rFonts w:eastAsia="Roboto" w:cs="Roboto"/>
          <w:color w:val="002060"/>
        </w:rPr>
        <w:t>undertake prevention activities</w:t>
      </w:r>
      <w:r w:rsidR="00D15CEC" w:rsidRPr="00D15CEC">
        <w:rPr>
          <w:color w:val="002060"/>
        </w:rPr>
        <w:t xml:space="preserve"> </w:t>
      </w:r>
      <w:r w:rsidR="00D15CEC">
        <w:rPr>
          <w:color w:val="002060"/>
        </w:rPr>
        <w:t>that are</w:t>
      </w:r>
      <w:r w:rsidR="00D15CEC" w:rsidRPr="00016574">
        <w:rPr>
          <w:color w:val="002060"/>
        </w:rPr>
        <w:t xml:space="preserve"> trauma</w:t>
      </w:r>
      <w:r w:rsidR="00824858">
        <w:rPr>
          <w:color w:val="002060"/>
        </w:rPr>
        <w:t>-</w:t>
      </w:r>
      <w:r w:rsidR="00D15CEC" w:rsidRPr="00016574">
        <w:rPr>
          <w:color w:val="002060"/>
        </w:rPr>
        <w:t>informed and culturally appropriate</w:t>
      </w:r>
      <w:r>
        <w:rPr>
          <w:rFonts w:eastAsia="Roboto" w:cs="Roboto"/>
          <w:color w:val="002060"/>
        </w:rPr>
        <w:t>.</w:t>
      </w:r>
      <w:r w:rsidRPr="004D487B">
        <w:rPr>
          <w:rStyle w:val="EndnoteReference"/>
          <w:rFonts w:eastAsia="Roboto" w:cs="Roboto"/>
          <w:b w:val="0"/>
          <w:bCs/>
        </w:rPr>
        <w:endnoteReference w:id="19"/>
      </w:r>
      <w:r w:rsidR="00BA40F7" w:rsidRPr="004D487B">
        <w:rPr>
          <w:rFonts w:eastAsia="Roboto" w:cs="Roboto"/>
          <w:b/>
          <w:bCs/>
          <w:color w:val="002060"/>
        </w:rPr>
        <w:t xml:space="preserve"> </w:t>
      </w:r>
      <w:r w:rsidR="00F15457">
        <w:rPr>
          <w:rFonts w:eastAsia="Roboto" w:cs="Roboto"/>
          <w:color w:val="002060"/>
        </w:rPr>
        <w:t xml:space="preserve">This </w:t>
      </w:r>
      <w:r w:rsidR="00FE4D72">
        <w:rPr>
          <w:rFonts w:eastAsia="Roboto" w:cs="Roboto"/>
          <w:color w:val="002060"/>
        </w:rPr>
        <w:t>include</w:t>
      </w:r>
      <w:r w:rsidR="00D3584F">
        <w:rPr>
          <w:rFonts w:eastAsia="Roboto" w:cs="Roboto"/>
          <w:color w:val="002060"/>
        </w:rPr>
        <w:t>s</w:t>
      </w:r>
      <w:r w:rsidR="00F15457">
        <w:rPr>
          <w:rFonts w:eastAsia="Roboto" w:cs="Roboto"/>
          <w:color w:val="002060"/>
        </w:rPr>
        <w:t xml:space="preserve"> </w:t>
      </w:r>
      <w:r w:rsidR="00FE4D72">
        <w:rPr>
          <w:rFonts w:eastAsia="Roboto" w:cs="Roboto"/>
          <w:color w:val="002060"/>
        </w:rPr>
        <w:t>s</w:t>
      </w:r>
      <w:r w:rsidR="00FE4D72" w:rsidRPr="00FE4D72">
        <w:rPr>
          <w:rFonts w:eastAsia="Roboto" w:cs="Roboto"/>
          <w:color w:val="002060"/>
        </w:rPr>
        <w:t>trengthening the primary prevention workforce</w:t>
      </w:r>
      <w:r w:rsidR="00F62299">
        <w:rPr>
          <w:rFonts w:eastAsia="Roboto" w:cs="Roboto"/>
          <w:color w:val="002060"/>
        </w:rPr>
        <w:t>—b</w:t>
      </w:r>
      <w:r w:rsidR="00172B50" w:rsidRPr="00B63C8A">
        <w:rPr>
          <w:rFonts w:eastAsia="Roboto" w:cs="Roboto"/>
          <w:color w:val="002060"/>
        </w:rPr>
        <w:t>oth specialist and generalist workers</w:t>
      </w:r>
      <w:r w:rsidR="00F62299">
        <w:rPr>
          <w:rFonts w:eastAsia="Roboto" w:cs="Roboto"/>
          <w:color w:val="002060"/>
        </w:rPr>
        <w:t>--i</w:t>
      </w:r>
      <w:r w:rsidR="00FE4D72">
        <w:rPr>
          <w:rFonts w:eastAsia="Roboto" w:cs="Roboto"/>
          <w:color w:val="002060"/>
        </w:rPr>
        <w:t>n s</w:t>
      </w:r>
      <w:r w:rsidR="002F3F82">
        <w:rPr>
          <w:rFonts w:eastAsia="Roboto" w:cs="Roboto"/>
          <w:color w:val="002060"/>
        </w:rPr>
        <w:t>etting where older women work, live and socialise</w:t>
      </w:r>
      <w:r w:rsidR="00FE4D72">
        <w:rPr>
          <w:rFonts w:eastAsia="Roboto" w:cs="Roboto"/>
          <w:color w:val="002060"/>
        </w:rPr>
        <w:t>.</w:t>
      </w:r>
    </w:p>
    <w:p w14:paraId="262DE60F" w14:textId="6009C3F2" w:rsidR="00715E3D" w:rsidRPr="004A7BEE" w:rsidRDefault="00E025E1" w:rsidP="00715E3D">
      <w:pPr>
        <w:pStyle w:val="ListBullet"/>
        <w:numPr>
          <w:ilvl w:val="0"/>
          <w:numId w:val="0"/>
        </w:numPr>
        <w:spacing w:after="0" w:line="240" w:lineRule="auto"/>
        <w:contextualSpacing/>
        <w:rPr>
          <w:rFonts w:eastAsia="Roboto Light" w:cs="Roboto Light"/>
          <w:color w:val="002453" w:themeColor="accent2"/>
          <w:sz w:val="20"/>
          <w:szCs w:val="20"/>
        </w:rPr>
      </w:pPr>
      <w:hyperlink r:id="rId33">
        <w:r w:rsidRPr="00525F31">
          <w:rPr>
            <w:rStyle w:val="Hyperlink"/>
            <w:rFonts w:eastAsia="Roboto" w:cs="Roboto"/>
            <w:i/>
            <w:color w:val="002060"/>
          </w:rPr>
          <w:t xml:space="preserve">Growing </w:t>
        </w:r>
        <w:r w:rsidR="00F62299">
          <w:rPr>
            <w:rStyle w:val="Hyperlink"/>
            <w:rFonts w:eastAsia="Roboto" w:cs="Roboto"/>
            <w:i/>
            <w:color w:val="002060"/>
          </w:rPr>
          <w:t>w</w:t>
        </w:r>
        <w:r w:rsidRPr="00525F31">
          <w:rPr>
            <w:rStyle w:val="Hyperlink"/>
            <w:rFonts w:eastAsia="Roboto" w:cs="Roboto"/>
            <w:i/>
            <w:color w:val="002060"/>
          </w:rPr>
          <w:t>ith change: Developing an expert workforce to prevent violence against women</w:t>
        </w:r>
      </w:hyperlink>
      <w:r w:rsidR="002F3F82">
        <w:rPr>
          <w:rFonts w:eastAsia="Roboto" w:cs="Roboto"/>
          <w:color w:val="002060"/>
        </w:rPr>
        <w:t xml:space="preserve"> </w:t>
      </w:r>
      <w:r w:rsidRPr="00525F31">
        <w:rPr>
          <w:rFonts w:eastAsia="Roboto" w:cs="Roboto"/>
          <w:color w:val="002060"/>
        </w:rPr>
        <w:t>further outlines five areas of governments focus to expand the prevention workforce and sup</w:t>
      </w:r>
      <w:r w:rsidRPr="00715E3D">
        <w:rPr>
          <w:rFonts w:eastAsia="Roboto" w:cs="Roboto"/>
          <w:color w:val="002060"/>
          <w:szCs w:val="24"/>
        </w:rPr>
        <w:t>port its growth</w:t>
      </w:r>
      <w:r w:rsidR="00715E3D" w:rsidRPr="00715E3D">
        <w:rPr>
          <w:rFonts w:eastAsia="Roboto" w:cs="Roboto"/>
          <w:color w:val="002060"/>
          <w:szCs w:val="24"/>
        </w:rPr>
        <w:t>:</w:t>
      </w:r>
      <w:r w:rsidR="00715E3D" w:rsidRPr="00C65084">
        <w:rPr>
          <w:rFonts w:eastAsia="Roboto" w:cs="Roboto"/>
          <w:szCs w:val="24"/>
        </w:rPr>
        <w:t xml:space="preserve"> workforce planning; workforce preparation and pathways; sector governance and coordination; working conditions; and professional development.</w:t>
      </w:r>
    </w:p>
    <w:p w14:paraId="428174DA" w14:textId="34BDE869" w:rsidR="00E025E1" w:rsidRPr="00525F31" w:rsidRDefault="00E025E1" w:rsidP="00525F31">
      <w:pPr>
        <w:spacing w:line="240" w:lineRule="auto"/>
        <w:rPr>
          <w:rFonts w:eastAsia="Roboto" w:cs="Roboto"/>
          <w:color w:val="002060"/>
        </w:rPr>
      </w:pPr>
      <w:r w:rsidRPr="00525F31">
        <w:rPr>
          <w:rFonts w:eastAsia="Roboto" w:cs="Roboto"/>
          <w:color w:val="002060"/>
        </w:rPr>
        <w:t xml:space="preserve"> These </w:t>
      </w:r>
      <w:r w:rsidR="00634221">
        <w:rPr>
          <w:rFonts w:eastAsia="Roboto" w:cs="Roboto"/>
          <w:color w:val="002060"/>
        </w:rPr>
        <w:t xml:space="preserve">areas </w:t>
      </w:r>
      <w:r w:rsidRPr="00525F31">
        <w:rPr>
          <w:rFonts w:eastAsia="Roboto" w:cs="Roboto"/>
          <w:color w:val="002060"/>
        </w:rPr>
        <w:t xml:space="preserve">provide opportunities to strengthen prevention foundations </w:t>
      </w:r>
      <w:r w:rsidR="005D4D5B">
        <w:rPr>
          <w:rFonts w:eastAsia="Roboto" w:cs="Roboto"/>
          <w:color w:val="002060"/>
        </w:rPr>
        <w:t xml:space="preserve">in Queensland </w:t>
      </w:r>
      <w:r w:rsidRPr="00525F31">
        <w:rPr>
          <w:rFonts w:eastAsia="Roboto" w:cs="Roboto"/>
          <w:color w:val="002060"/>
        </w:rPr>
        <w:t xml:space="preserve">and increase capacity and capability of the workforce to support </w:t>
      </w:r>
      <w:r w:rsidR="003C207B">
        <w:rPr>
          <w:rFonts w:eastAsia="Roboto" w:cs="Roboto"/>
          <w:color w:val="002060"/>
        </w:rPr>
        <w:t xml:space="preserve">prevention of violence </w:t>
      </w:r>
      <w:r w:rsidR="00220BBA">
        <w:rPr>
          <w:rFonts w:eastAsia="Roboto" w:cs="Roboto"/>
          <w:color w:val="002060"/>
        </w:rPr>
        <w:t>initiatives</w:t>
      </w:r>
      <w:r w:rsidR="003C207B">
        <w:rPr>
          <w:rFonts w:eastAsia="Roboto" w:cs="Roboto"/>
          <w:color w:val="002060"/>
        </w:rPr>
        <w:t>.</w:t>
      </w:r>
      <w:r w:rsidR="001D016B">
        <w:rPr>
          <w:rFonts w:eastAsia="Roboto" w:cs="Roboto"/>
          <w:color w:val="002060"/>
        </w:rPr>
        <w:t xml:space="preserve"> </w:t>
      </w:r>
      <w:r w:rsidRPr="00525F31">
        <w:rPr>
          <w:rFonts w:eastAsia="Roboto" w:cs="Roboto"/>
          <w:color w:val="002060"/>
        </w:rPr>
        <w:t xml:space="preserve"> </w:t>
      </w:r>
    </w:p>
    <w:p w14:paraId="21B0E31B" w14:textId="77777777" w:rsidR="001A4A36" w:rsidRDefault="001A4A36" w:rsidP="00525F31">
      <w:pPr>
        <w:spacing w:line="240" w:lineRule="auto"/>
        <w:rPr>
          <w:rFonts w:eastAsia="Roboto" w:cs="Roboto"/>
          <w:color w:val="002060"/>
        </w:rPr>
      </w:pPr>
      <w:r>
        <w:rPr>
          <w:rFonts w:eastAsia="Roboto" w:cs="Roboto"/>
          <w:color w:val="002060"/>
        </w:rPr>
        <w:t xml:space="preserve">There is an opportunity for the Committee to consider, for example: </w:t>
      </w:r>
    </w:p>
    <w:p w14:paraId="4D512D47" w14:textId="3CE2185F" w:rsidR="00E6523E" w:rsidRPr="00937B42" w:rsidRDefault="001A4A36" w:rsidP="00937B42">
      <w:pPr>
        <w:pStyle w:val="ListParagraph"/>
        <w:numPr>
          <w:ilvl w:val="0"/>
          <w:numId w:val="26"/>
        </w:numPr>
        <w:spacing w:line="240" w:lineRule="auto"/>
        <w:rPr>
          <w:color w:val="002060"/>
          <w:lang w:val="en-US"/>
        </w:rPr>
      </w:pPr>
      <w:r>
        <w:rPr>
          <w:rFonts w:eastAsia="Roboto" w:cs="Roboto"/>
          <w:color w:val="002060"/>
        </w:rPr>
        <w:t xml:space="preserve">Ways in which </w:t>
      </w:r>
      <w:r w:rsidR="00D235FB" w:rsidRPr="00937B42">
        <w:rPr>
          <w:color w:val="002060"/>
          <w:lang w:val="en-US"/>
        </w:rPr>
        <w:t xml:space="preserve">professionals in relevant occupations across services and government </w:t>
      </w:r>
      <w:r>
        <w:rPr>
          <w:color w:val="002060"/>
          <w:lang w:val="en-US"/>
        </w:rPr>
        <w:t xml:space="preserve">can be supported and </w:t>
      </w:r>
      <w:r w:rsidR="00D235FB" w:rsidRPr="00937B42">
        <w:rPr>
          <w:color w:val="002060"/>
          <w:lang w:val="en-US"/>
        </w:rPr>
        <w:t xml:space="preserve">equipped </w:t>
      </w:r>
      <w:r w:rsidR="00F41500">
        <w:rPr>
          <w:color w:val="002060"/>
          <w:lang w:val="en-US"/>
        </w:rPr>
        <w:t xml:space="preserve">to </w:t>
      </w:r>
      <w:r w:rsidR="00D235FB" w:rsidRPr="00937B42">
        <w:rPr>
          <w:color w:val="002060"/>
          <w:lang w:val="en-US"/>
        </w:rPr>
        <w:t>not only to identify and respond to ageism and abuse</w:t>
      </w:r>
      <w:r w:rsidR="00751382">
        <w:rPr>
          <w:color w:val="002060"/>
          <w:lang w:val="en-US"/>
        </w:rPr>
        <w:t xml:space="preserve"> of older women</w:t>
      </w:r>
      <w:r w:rsidR="00D235FB" w:rsidRPr="00937B42">
        <w:rPr>
          <w:color w:val="002060"/>
          <w:lang w:val="en-US"/>
        </w:rPr>
        <w:t xml:space="preserve">, but also to prevent it.  </w:t>
      </w:r>
    </w:p>
    <w:p w14:paraId="57389B0B" w14:textId="48CDB64C" w:rsidR="00414086" w:rsidRPr="00937B42" w:rsidRDefault="001A4A36" w:rsidP="00937B42">
      <w:pPr>
        <w:pStyle w:val="ListParagraph"/>
        <w:numPr>
          <w:ilvl w:val="0"/>
          <w:numId w:val="26"/>
        </w:numPr>
        <w:spacing w:line="240" w:lineRule="auto"/>
        <w:rPr>
          <w:rFonts w:eastAsia="Roboto" w:cs="Roboto"/>
          <w:color w:val="002060"/>
        </w:rPr>
      </w:pPr>
      <w:r>
        <w:rPr>
          <w:rFonts w:eastAsia="Roboto" w:cs="Roboto"/>
          <w:color w:val="002060"/>
          <w:lang w:val="en-US"/>
        </w:rPr>
        <w:lastRenderedPageBreak/>
        <w:t>The way in which m</w:t>
      </w:r>
      <w:r w:rsidR="00652551" w:rsidRPr="00937B42">
        <w:rPr>
          <w:rFonts w:eastAsia="Roboto" w:cs="Roboto"/>
          <w:color w:val="002060"/>
          <w:lang w:val="en-US"/>
        </w:rPr>
        <w:t>en are</w:t>
      </w:r>
      <w:r>
        <w:rPr>
          <w:rFonts w:eastAsia="Roboto" w:cs="Roboto"/>
          <w:color w:val="002060"/>
          <w:lang w:val="en-US"/>
        </w:rPr>
        <w:t xml:space="preserve"> and can be further</w:t>
      </w:r>
      <w:r w:rsidR="00652551" w:rsidRPr="00937B42">
        <w:rPr>
          <w:rFonts w:eastAsia="Roboto" w:cs="Roboto"/>
          <w:color w:val="002060"/>
          <w:lang w:val="en-US"/>
        </w:rPr>
        <w:t xml:space="preserve"> engaged in the </w:t>
      </w:r>
      <w:r w:rsidR="00466755">
        <w:rPr>
          <w:rFonts w:eastAsia="Roboto" w:cs="Roboto"/>
          <w:color w:val="002060"/>
          <w:lang w:val="en-US"/>
        </w:rPr>
        <w:t xml:space="preserve">prevention </w:t>
      </w:r>
      <w:r w:rsidR="00220BBA" w:rsidRPr="00937B42">
        <w:rPr>
          <w:rFonts w:eastAsia="Roboto" w:cs="Roboto"/>
          <w:color w:val="002060"/>
          <w:lang w:val="en-US"/>
        </w:rPr>
        <w:t>workforce</w:t>
      </w:r>
      <w:r w:rsidR="006B7653" w:rsidRPr="00937B42">
        <w:rPr>
          <w:rFonts w:eastAsia="Roboto" w:cs="Roboto"/>
          <w:color w:val="002060"/>
          <w:lang w:val="en-US"/>
        </w:rPr>
        <w:t>.</w:t>
      </w:r>
      <w:r w:rsidR="00220BBA" w:rsidRPr="00937B42">
        <w:rPr>
          <w:rFonts w:eastAsia="Roboto" w:cs="Roboto"/>
          <w:color w:val="002060"/>
          <w:lang w:val="en-US"/>
        </w:rPr>
        <w:t xml:space="preserve"> </w:t>
      </w:r>
      <w:r w:rsidR="00E6523E" w:rsidRPr="00937B42">
        <w:rPr>
          <w:rFonts w:eastAsia="Roboto" w:cs="Roboto"/>
          <w:color w:val="002060"/>
          <w:lang w:val="en-US"/>
        </w:rPr>
        <w:t>Engaging and working with men is critical to the success of preventing violence against older women</w:t>
      </w:r>
      <w:r w:rsidR="008D3BA1">
        <w:rPr>
          <w:rFonts w:eastAsia="Roboto" w:cs="Roboto"/>
          <w:color w:val="002060"/>
          <w:lang w:val="en-US"/>
        </w:rPr>
        <w:t>. T</w:t>
      </w:r>
      <w:r w:rsidR="00E6523E" w:rsidRPr="00937B42">
        <w:rPr>
          <w:rFonts w:eastAsia="Roboto" w:cs="Roboto"/>
          <w:color w:val="002060"/>
          <w:lang w:val="en-US"/>
        </w:rPr>
        <w:t xml:space="preserve">here are benefits to </w:t>
      </w:r>
      <w:r w:rsidR="00E95643" w:rsidRPr="00937B42">
        <w:rPr>
          <w:color w:val="002060"/>
          <w:lang w:val="en-US"/>
        </w:rPr>
        <w:t xml:space="preserve">supporting pathways for men to enter the prevention workforce and build the capacity of existing workforces to work with </w:t>
      </w:r>
      <w:r w:rsidR="00F17BE3">
        <w:rPr>
          <w:color w:val="002060"/>
          <w:lang w:val="en-US"/>
        </w:rPr>
        <w:t xml:space="preserve">older </w:t>
      </w:r>
      <w:r w:rsidR="00E95643" w:rsidRPr="00937B42">
        <w:rPr>
          <w:color w:val="002060"/>
          <w:lang w:val="en-US"/>
        </w:rPr>
        <w:t>men</w:t>
      </w:r>
      <w:r w:rsidR="00262584">
        <w:rPr>
          <w:color w:val="002060"/>
          <w:lang w:val="en-US"/>
        </w:rPr>
        <w:t xml:space="preserve"> on </w:t>
      </w:r>
      <w:r w:rsidR="00262584">
        <w:rPr>
          <w:rFonts w:eastAsia="Roboto" w:cs="Roboto"/>
          <w:color w:val="002060"/>
        </w:rPr>
        <w:t>prevention of violence initiatives</w:t>
      </w:r>
      <w:r w:rsidR="00B1140C">
        <w:rPr>
          <w:color w:val="002060"/>
          <w:lang w:val="en-US"/>
        </w:rPr>
        <w:t>.</w:t>
      </w:r>
      <w:r w:rsidR="00E95643" w:rsidRPr="00937B42">
        <w:rPr>
          <w:rFonts w:eastAsia="Roboto" w:cs="Roboto"/>
          <w:color w:val="002060"/>
          <w:lang w:val="en-US"/>
        </w:rPr>
        <w:t xml:space="preserve"> </w:t>
      </w:r>
    </w:p>
    <w:p w14:paraId="006BE35F" w14:textId="3DA7E4CA" w:rsidR="004D098A" w:rsidRDefault="00374089" w:rsidP="00500F4C">
      <w:pPr>
        <w:pStyle w:val="Heading2"/>
        <w:ind w:left="567"/>
        <w:rPr>
          <w:color w:val="002060"/>
        </w:rPr>
      </w:pPr>
      <w:bookmarkStart w:id="24" w:name="_Toc195209259"/>
      <w:r>
        <w:rPr>
          <w:color w:val="002060"/>
        </w:rPr>
        <w:t>2</w:t>
      </w:r>
      <w:r w:rsidR="00414086">
        <w:rPr>
          <w:color w:val="002060"/>
        </w:rPr>
        <w:t>.2</w:t>
      </w:r>
      <w:r w:rsidR="00414086">
        <w:rPr>
          <w:color w:val="002060"/>
        </w:rPr>
        <w:tab/>
      </w:r>
      <w:r w:rsidR="008301BE">
        <w:rPr>
          <w:color w:val="002060"/>
        </w:rPr>
        <w:t>Strengthen and i</w:t>
      </w:r>
      <w:r w:rsidR="00E6133E">
        <w:rPr>
          <w:color w:val="002060"/>
        </w:rPr>
        <w:t>mpl</w:t>
      </w:r>
      <w:r w:rsidR="003156D3">
        <w:rPr>
          <w:color w:val="002060"/>
        </w:rPr>
        <w:t>emen</w:t>
      </w:r>
      <w:r w:rsidR="00446236">
        <w:rPr>
          <w:color w:val="002060"/>
        </w:rPr>
        <w:t>t</w:t>
      </w:r>
      <w:r w:rsidR="004D098A" w:rsidRPr="007962F0">
        <w:rPr>
          <w:color w:val="002060"/>
        </w:rPr>
        <w:t xml:space="preserve"> mechanisms for governance, coordination and collaboration across government, </w:t>
      </w:r>
      <w:r w:rsidR="008F1FAC" w:rsidRPr="0084713B">
        <w:rPr>
          <w:color w:val="002060"/>
        </w:rPr>
        <w:t>services and the community</w:t>
      </w:r>
      <w:bookmarkEnd w:id="24"/>
    </w:p>
    <w:p w14:paraId="6CA08F5A" w14:textId="7AEAF79E" w:rsidR="003560D6" w:rsidRDefault="00276073" w:rsidP="00BD4C39">
      <w:pPr>
        <w:spacing w:line="240" w:lineRule="auto"/>
        <w:rPr>
          <w:rFonts w:eastAsia="Roboto" w:cs="Roboto"/>
          <w:color w:val="002060"/>
        </w:rPr>
      </w:pPr>
      <w:r>
        <w:rPr>
          <w:rFonts w:eastAsia="Roboto" w:cs="Roboto"/>
          <w:color w:val="002060"/>
        </w:rPr>
        <w:t>P</w:t>
      </w:r>
      <w:r w:rsidRPr="00276073">
        <w:rPr>
          <w:rFonts w:eastAsia="Roboto" w:cs="Roboto"/>
          <w:color w:val="002060"/>
        </w:rPr>
        <w:t xml:space="preserve">reventing </w:t>
      </w:r>
      <w:r>
        <w:rPr>
          <w:rFonts w:eastAsia="Roboto" w:cs="Roboto"/>
          <w:color w:val="002060"/>
        </w:rPr>
        <w:t xml:space="preserve">elder abuse </w:t>
      </w:r>
      <w:r w:rsidR="00DE3292">
        <w:rPr>
          <w:rFonts w:eastAsia="Roboto" w:cs="Roboto"/>
          <w:color w:val="002060"/>
        </w:rPr>
        <w:t xml:space="preserve">and </w:t>
      </w:r>
      <w:r w:rsidRPr="00276073">
        <w:rPr>
          <w:rFonts w:eastAsia="Roboto" w:cs="Roboto"/>
          <w:color w:val="002060"/>
        </w:rPr>
        <w:t>violence requires a holistic, multilayered approach</w:t>
      </w:r>
      <w:r w:rsidR="00416CCB">
        <w:rPr>
          <w:rFonts w:eastAsia="Roboto" w:cs="Roboto"/>
          <w:color w:val="002060"/>
        </w:rPr>
        <w:t xml:space="preserve"> </w:t>
      </w:r>
      <w:r w:rsidRPr="00276073">
        <w:rPr>
          <w:rFonts w:eastAsia="Roboto" w:cs="Roboto"/>
          <w:color w:val="002060"/>
        </w:rPr>
        <w:t xml:space="preserve">through a coordinated, long-term, </w:t>
      </w:r>
      <w:r w:rsidR="00AD54BA">
        <w:rPr>
          <w:rFonts w:eastAsia="Roboto" w:cs="Roboto"/>
          <w:color w:val="002060"/>
        </w:rPr>
        <w:t>whole</w:t>
      </w:r>
      <w:r w:rsidR="0086627C">
        <w:rPr>
          <w:rFonts w:eastAsia="Roboto" w:cs="Roboto"/>
          <w:color w:val="002060"/>
        </w:rPr>
        <w:t>-</w:t>
      </w:r>
      <w:r w:rsidR="00AD54BA">
        <w:rPr>
          <w:rFonts w:eastAsia="Roboto" w:cs="Roboto"/>
          <w:color w:val="002060"/>
        </w:rPr>
        <w:t>of</w:t>
      </w:r>
      <w:r w:rsidR="0086627C">
        <w:rPr>
          <w:rFonts w:eastAsia="Roboto" w:cs="Roboto"/>
          <w:color w:val="002060"/>
        </w:rPr>
        <w:t>-</w:t>
      </w:r>
      <w:r w:rsidR="00AD54BA">
        <w:rPr>
          <w:rFonts w:eastAsia="Roboto" w:cs="Roboto"/>
          <w:color w:val="002060"/>
        </w:rPr>
        <w:t xml:space="preserve">society </w:t>
      </w:r>
      <w:r w:rsidRPr="00276073">
        <w:rPr>
          <w:rFonts w:eastAsia="Roboto" w:cs="Roboto"/>
          <w:color w:val="002060"/>
        </w:rPr>
        <w:t>approach based on multiple, mutually reinforcing efforts.</w:t>
      </w:r>
      <w:r w:rsidR="008A54CF" w:rsidRPr="000F7DBC">
        <w:rPr>
          <w:rStyle w:val="EndnoteReference"/>
          <w:rFonts w:eastAsia="Roboto" w:cs="Roboto"/>
          <w:b w:val="0"/>
          <w:bCs/>
        </w:rPr>
        <w:endnoteReference w:id="20"/>
      </w:r>
      <w:r w:rsidR="005A5377" w:rsidRPr="000F7DBC">
        <w:rPr>
          <w:rFonts w:eastAsia="Roboto" w:cs="Roboto"/>
          <w:b/>
          <w:bCs/>
          <w:color w:val="002060"/>
        </w:rPr>
        <w:t xml:space="preserve"> </w:t>
      </w:r>
      <w:r w:rsidR="002122E0">
        <w:rPr>
          <w:rFonts w:eastAsia="Roboto" w:cs="Roboto"/>
          <w:color w:val="002060"/>
        </w:rPr>
        <w:t>T</w:t>
      </w:r>
      <w:r w:rsidR="00F317E9">
        <w:rPr>
          <w:rFonts w:eastAsia="Roboto" w:cs="Roboto"/>
          <w:color w:val="002060"/>
        </w:rPr>
        <w:t>he Queensland</w:t>
      </w:r>
      <w:r w:rsidR="00BD4C39" w:rsidRPr="5FCB170F">
        <w:rPr>
          <w:rFonts w:eastAsia="Roboto" w:cs="Roboto"/>
          <w:color w:val="002060"/>
        </w:rPr>
        <w:t xml:space="preserve"> </w:t>
      </w:r>
      <w:r w:rsidR="00AF33A2">
        <w:rPr>
          <w:rFonts w:eastAsia="Roboto" w:cs="Roboto"/>
          <w:color w:val="002060"/>
        </w:rPr>
        <w:t>g</w:t>
      </w:r>
      <w:r w:rsidR="00A83A60" w:rsidRPr="00A83A60">
        <w:rPr>
          <w:rFonts w:eastAsia="Roboto" w:cs="Roboto"/>
          <w:color w:val="002060"/>
        </w:rPr>
        <w:t xml:space="preserve">overnment </w:t>
      </w:r>
      <w:r w:rsidR="00F317E9">
        <w:rPr>
          <w:rFonts w:eastAsia="Roboto" w:cs="Roboto"/>
          <w:color w:val="002060"/>
        </w:rPr>
        <w:t>has</w:t>
      </w:r>
      <w:r w:rsidR="00A83A60" w:rsidRPr="00A83A60">
        <w:rPr>
          <w:rFonts w:eastAsia="Roboto" w:cs="Roboto"/>
          <w:color w:val="002060"/>
        </w:rPr>
        <w:t xml:space="preserve"> unique access to policy, legislative and regulatory levers to address gender inequalities across society and </w:t>
      </w:r>
      <w:r w:rsidR="00DB42E0">
        <w:rPr>
          <w:rFonts w:eastAsia="Roboto" w:cs="Roboto"/>
          <w:color w:val="002060"/>
        </w:rPr>
        <w:t xml:space="preserve">to </w:t>
      </w:r>
      <w:r w:rsidR="00A83A60" w:rsidRPr="00A83A60">
        <w:rPr>
          <w:rFonts w:eastAsia="Roboto" w:cs="Roboto"/>
          <w:color w:val="002060"/>
        </w:rPr>
        <w:t xml:space="preserve">change the underlying conditions that produce and support violence against women. </w:t>
      </w:r>
      <w:r w:rsidR="002122E0">
        <w:rPr>
          <w:rFonts w:eastAsia="Roboto" w:cs="Roboto"/>
          <w:color w:val="002060"/>
        </w:rPr>
        <w:t xml:space="preserve"> There is an opportunity for the Committee to outline and make recommendations which can underpin </w:t>
      </w:r>
      <w:r w:rsidR="002122E0" w:rsidRPr="5FCB170F">
        <w:rPr>
          <w:rFonts w:eastAsia="Roboto" w:cs="Roboto"/>
          <w:color w:val="002060"/>
        </w:rPr>
        <w:t>a whole</w:t>
      </w:r>
      <w:r w:rsidR="002122E0">
        <w:rPr>
          <w:rFonts w:eastAsia="Roboto" w:cs="Roboto"/>
          <w:color w:val="002060"/>
        </w:rPr>
        <w:t>-</w:t>
      </w:r>
      <w:r w:rsidR="002122E0" w:rsidRPr="5FCB170F">
        <w:rPr>
          <w:rFonts w:eastAsia="Roboto" w:cs="Roboto"/>
          <w:color w:val="002060"/>
        </w:rPr>
        <w:t>of</w:t>
      </w:r>
      <w:r w:rsidR="002122E0">
        <w:rPr>
          <w:rFonts w:eastAsia="Roboto" w:cs="Roboto"/>
          <w:color w:val="002060"/>
        </w:rPr>
        <w:t>-</w:t>
      </w:r>
      <w:r w:rsidR="002122E0" w:rsidRPr="5FCB170F">
        <w:rPr>
          <w:rFonts w:eastAsia="Roboto" w:cs="Roboto"/>
          <w:color w:val="002060"/>
        </w:rPr>
        <w:t>government approach to preventing violence against women (including older women)</w:t>
      </w:r>
      <w:r w:rsidR="00F14E2C">
        <w:rPr>
          <w:rFonts w:eastAsia="Roboto" w:cs="Roboto"/>
          <w:color w:val="002060"/>
        </w:rPr>
        <w:t xml:space="preserve"> and in a way that aligns, builds </w:t>
      </w:r>
      <w:r w:rsidR="006D16C9" w:rsidRPr="006D16C9">
        <w:rPr>
          <w:rFonts w:eastAsia="Roboto" w:cs="Roboto"/>
          <w:color w:val="002060"/>
        </w:rPr>
        <w:t>on and strengthen the significant work and reforms that are underway</w:t>
      </w:r>
      <w:r w:rsidR="003560D6">
        <w:rPr>
          <w:rFonts w:eastAsia="Roboto" w:cs="Roboto"/>
          <w:color w:val="002060"/>
        </w:rPr>
        <w:t xml:space="preserve">. </w:t>
      </w:r>
    </w:p>
    <w:p w14:paraId="623BF1C0" w14:textId="77777777" w:rsidR="00F14E2C" w:rsidRDefault="00F14E2C" w:rsidP="00F14E2C">
      <w:pPr>
        <w:spacing w:line="240" w:lineRule="auto"/>
        <w:rPr>
          <w:rFonts w:eastAsia="Roboto" w:cs="Roboto"/>
          <w:color w:val="002060"/>
        </w:rPr>
      </w:pPr>
      <w:r>
        <w:rPr>
          <w:rFonts w:eastAsia="Roboto" w:cs="Roboto"/>
          <w:color w:val="002060"/>
        </w:rPr>
        <w:t xml:space="preserve">There is an opportunity for the Committee to consider, for example: </w:t>
      </w:r>
    </w:p>
    <w:p w14:paraId="5FF688F1" w14:textId="232A5665" w:rsidR="00BD4C39" w:rsidRPr="00525F31" w:rsidRDefault="00F14E2C" w:rsidP="00BD12E9">
      <w:pPr>
        <w:pStyle w:val="ListParagraph"/>
        <w:numPr>
          <w:ilvl w:val="0"/>
          <w:numId w:val="42"/>
        </w:numPr>
        <w:spacing w:line="240" w:lineRule="auto"/>
        <w:rPr>
          <w:rFonts w:eastAsia="Roboto" w:cs="Roboto"/>
          <w:color w:val="002060"/>
        </w:rPr>
      </w:pPr>
      <w:r>
        <w:rPr>
          <w:rFonts w:eastAsia="Roboto" w:cs="Roboto"/>
          <w:color w:val="002060"/>
        </w:rPr>
        <w:t>Ways in which</w:t>
      </w:r>
      <w:r w:rsidR="00B51998">
        <w:rPr>
          <w:rFonts w:eastAsia="Roboto" w:cs="Roboto"/>
          <w:color w:val="002060"/>
        </w:rPr>
        <w:t xml:space="preserve"> </w:t>
      </w:r>
      <w:r>
        <w:rPr>
          <w:rFonts w:eastAsia="Roboto" w:cs="Roboto"/>
          <w:color w:val="002060"/>
        </w:rPr>
        <w:t xml:space="preserve">the </w:t>
      </w:r>
      <w:r w:rsidR="007B04B5">
        <w:rPr>
          <w:rFonts w:eastAsia="Roboto" w:cs="Roboto"/>
          <w:color w:val="002060"/>
        </w:rPr>
        <w:t xml:space="preserve">strategic </w:t>
      </w:r>
      <w:r w:rsidR="00E91B9A">
        <w:rPr>
          <w:rFonts w:eastAsia="Roboto" w:cs="Roboto"/>
          <w:color w:val="002060"/>
        </w:rPr>
        <w:t xml:space="preserve">response to </w:t>
      </w:r>
      <w:r w:rsidR="007B04B5">
        <w:rPr>
          <w:rFonts w:eastAsia="Roboto" w:cs="Roboto"/>
          <w:color w:val="002060"/>
        </w:rPr>
        <w:t>elder abuse and violence of women</w:t>
      </w:r>
      <w:r w:rsidR="00B51998" w:rsidRPr="5FCB170F">
        <w:rPr>
          <w:rFonts w:eastAsia="Roboto" w:cs="Roboto"/>
          <w:color w:val="002060"/>
        </w:rPr>
        <w:t xml:space="preserve"> </w:t>
      </w:r>
      <w:r>
        <w:rPr>
          <w:rFonts w:eastAsia="Roboto" w:cs="Roboto"/>
          <w:color w:val="002060"/>
        </w:rPr>
        <w:t xml:space="preserve">in Queensland </w:t>
      </w:r>
      <w:r w:rsidR="00DE41AD">
        <w:rPr>
          <w:rFonts w:eastAsia="Roboto" w:cs="Roboto"/>
          <w:color w:val="002060"/>
        </w:rPr>
        <w:t xml:space="preserve">can align </w:t>
      </w:r>
      <w:r w:rsidR="00B51998" w:rsidRPr="5FCB170F">
        <w:rPr>
          <w:rFonts w:eastAsia="Roboto" w:cs="Roboto"/>
          <w:color w:val="002060"/>
        </w:rPr>
        <w:t>with</w:t>
      </w:r>
      <w:r w:rsidR="0001321F">
        <w:rPr>
          <w:rFonts w:eastAsia="Roboto" w:cs="Roboto"/>
          <w:color w:val="002060"/>
        </w:rPr>
        <w:t xml:space="preserve"> </w:t>
      </w:r>
      <w:r w:rsidR="00BD4C39" w:rsidRPr="5FCB170F">
        <w:rPr>
          <w:rFonts w:eastAsia="Roboto" w:cs="Roboto"/>
          <w:color w:val="002060"/>
        </w:rPr>
        <w:t>existing plans, strategies and frameworks</w:t>
      </w:r>
      <w:r w:rsidR="00E32CA6">
        <w:rPr>
          <w:rFonts w:eastAsia="Roboto" w:cs="Roboto"/>
          <w:color w:val="002060"/>
        </w:rPr>
        <w:t xml:space="preserve">, including </w:t>
      </w:r>
      <w:r w:rsidR="00BD4C39" w:rsidRPr="5FCB170F">
        <w:rPr>
          <w:rFonts w:eastAsia="Roboto" w:cs="Roboto"/>
          <w:color w:val="002060"/>
        </w:rPr>
        <w:t xml:space="preserve">the following key documents: </w:t>
      </w:r>
    </w:p>
    <w:p w14:paraId="0FF0793E" w14:textId="6557B292" w:rsidR="00BD4C39" w:rsidRPr="0013495A" w:rsidRDefault="003E2100" w:rsidP="00937B42">
      <w:pPr>
        <w:pStyle w:val="ListParagraph"/>
        <w:numPr>
          <w:ilvl w:val="0"/>
          <w:numId w:val="27"/>
        </w:numPr>
        <w:spacing w:line="240" w:lineRule="auto"/>
        <w:rPr>
          <w:rFonts w:eastAsia="Roboto" w:cs="Roboto"/>
          <w:szCs w:val="24"/>
          <w:u w:val="single"/>
        </w:rPr>
      </w:pPr>
      <w:r w:rsidRPr="0013495A">
        <w:rPr>
          <w:rFonts w:eastAsia="Roboto" w:cs="Roboto"/>
          <w:color w:val="002060"/>
          <w:u w:val="single"/>
        </w:rPr>
        <w:t>t</w:t>
      </w:r>
      <w:r w:rsidR="00BD4C39" w:rsidRPr="0013495A">
        <w:rPr>
          <w:rFonts w:eastAsia="Roboto" w:cs="Roboto"/>
          <w:color w:val="002060"/>
          <w:u w:val="single"/>
        </w:rPr>
        <w:t xml:space="preserve">he </w:t>
      </w:r>
      <w:hyperlink r:id="rId34">
        <w:r w:rsidR="00BD4C39" w:rsidRPr="0013495A">
          <w:rPr>
            <w:rStyle w:val="Hyperlink"/>
            <w:rFonts w:eastAsia="Roboto" w:cs="Roboto"/>
          </w:rPr>
          <w:t>National Plan to End Violence against Women and Children</w:t>
        </w:r>
      </w:hyperlink>
    </w:p>
    <w:p w14:paraId="17680463" w14:textId="0BC9BC7C" w:rsidR="00BD4C39" w:rsidRPr="00937B42" w:rsidRDefault="003E2100" w:rsidP="00937B42">
      <w:pPr>
        <w:pStyle w:val="ListParagraph"/>
        <w:numPr>
          <w:ilvl w:val="0"/>
          <w:numId w:val="27"/>
        </w:numPr>
        <w:spacing w:line="240" w:lineRule="auto"/>
        <w:rPr>
          <w:rFonts w:eastAsia="Roboto" w:cs="Roboto"/>
          <w:szCs w:val="24"/>
        </w:rPr>
      </w:pPr>
      <w:hyperlink r:id="rId35" w:history="1">
        <w:r w:rsidRPr="00937B42">
          <w:rPr>
            <w:rStyle w:val="Hyperlink"/>
            <w:rFonts w:eastAsia="Roboto" w:cs="Roboto"/>
          </w:rPr>
          <w:t>t</w:t>
        </w:r>
        <w:r w:rsidR="00BD4C39" w:rsidRPr="00937B42">
          <w:rPr>
            <w:rStyle w:val="Hyperlink"/>
            <w:rFonts w:eastAsia="Roboto" w:cs="Roboto"/>
          </w:rPr>
          <w:t>he National Outcomes Framework and National Plan</w:t>
        </w:r>
      </w:hyperlink>
      <w:r w:rsidR="00BD4C39" w:rsidRPr="00937B42">
        <w:rPr>
          <w:rFonts w:eastAsia="Roboto" w:cs="Roboto"/>
          <w:color w:val="002060"/>
        </w:rPr>
        <w:t xml:space="preserve"> </w:t>
      </w:r>
    </w:p>
    <w:p w14:paraId="1ACD2DF5" w14:textId="155EFCC3" w:rsidR="003E2100" w:rsidRPr="00937B42" w:rsidRDefault="00BD4C39" w:rsidP="00937B42">
      <w:pPr>
        <w:pStyle w:val="ListParagraph"/>
        <w:numPr>
          <w:ilvl w:val="0"/>
          <w:numId w:val="27"/>
        </w:numPr>
        <w:spacing w:line="240" w:lineRule="auto"/>
        <w:rPr>
          <w:szCs w:val="24"/>
        </w:rPr>
      </w:pPr>
      <w:hyperlink r:id="rId36" w:history="1">
        <w:r w:rsidRPr="00937B42">
          <w:rPr>
            <w:rStyle w:val="Hyperlink"/>
            <w:rFonts w:eastAsia="Roboto" w:cs="Roboto"/>
          </w:rPr>
          <w:t>the National Gender Equality Strategy</w:t>
        </w:r>
      </w:hyperlink>
    </w:p>
    <w:p w14:paraId="11E5C7F9" w14:textId="60500800" w:rsidR="003E2100" w:rsidRPr="00937B42" w:rsidRDefault="003E2100" w:rsidP="00937B42">
      <w:pPr>
        <w:pStyle w:val="ListParagraph"/>
        <w:numPr>
          <w:ilvl w:val="0"/>
          <w:numId w:val="27"/>
        </w:numPr>
        <w:autoSpaceDE w:val="0"/>
        <w:autoSpaceDN w:val="0"/>
        <w:adjustRightInd w:val="0"/>
        <w:spacing w:after="0" w:line="240" w:lineRule="auto"/>
        <w:rPr>
          <w:rFonts w:cs="Roboto"/>
          <w:color w:val="002352"/>
          <w:spacing w:val="0"/>
          <w:sz w:val="23"/>
          <w:szCs w:val="23"/>
          <w:lang w:eastAsia="en-GB"/>
        </w:rPr>
      </w:pPr>
      <w:hyperlink r:id="rId37" w:history="1">
        <w:r w:rsidRPr="00937B42">
          <w:rPr>
            <w:rStyle w:val="Hyperlink"/>
            <w:rFonts w:cs="Roboto"/>
            <w:spacing w:val="0"/>
            <w:sz w:val="23"/>
            <w:szCs w:val="23"/>
            <w:lang w:eastAsia="en-GB"/>
          </w:rPr>
          <w:t>the Aboriginal and Torres Strait Islander Action Plan (2023-2025)</w:t>
        </w:r>
      </w:hyperlink>
    </w:p>
    <w:p w14:paraId="31A94E82" w14:textId="77777777" w:rsidR="00BD4C39" w:rsidRPr="00937B42" w:rsidRDefault="00BD4C39" w:rsidP="00937B42">
      <w:pPr>
        <w:pStyle w:val="ListParagraph"/>
        <w:numPr>
          <w:ilvl w:val="0"/>
          <w:numId w:val="27"/>
        </w:numPr>
        <w:spacing w:line="240" w:lineRule="auto"/>
        <w:rPr>
          <w:rFonts w:eastAsia="Roboto" w:cs="Roboto"/>
          <w:szCs w:val="24"/>
        </w:rPr>
      </w:pPr>
      <w:hyperlink r:id="rId38">
        <w:r w:rsidRPr="00937B42">
          <w:rPr>
            <w:rStyle w:val="Hyperlink"/>
            <w:color w:val="002060"/>
          </w:rPr>
          <w:t>Queensland’s plan for the primary prevention of violence against women 2024–28</w:t>
        </w:r>
      </w:hyperlink>
      <w:r>
        <w:t xml:space="preserve">, and </w:t>
      </w:r>
    </w:p>
    <w:p w14:paraId="68B5D76B" w14:textId="75D3A143" w:rsidR="00BD4C39" w:rsidRPr="008750A3" w:rsidRDefault="00937B42" w:rsidP="008750A3">
      <w:pPr>
        <w:pStyle w:val="ListParagraph"/>
        <w:numPr>
          <w:ilvl w:val="0"/>
          <w:numId w:val="27"/>
        </w:numPr>
        <w:spacing w:line="240" w:lineRule="auto"/>
        <w:rPr>
          <w:color w:val="002060"/>
        </w:rPr>
      </w:pPr>
      <w:r>
        <w:rPr>
          <w:color w:val="002060"/>
        </w:rPr>
        <w:t>T</w:t>
      </w:r>
      <w:r w:rsidR="00BD4C39" w:rsidRPr="00937B42">
        <w:rPr>
          <w:color w:val="002060"/>
        </w:rPr>
        <w:t xml:space="preserve">he Second </w:t>
      </w:r>
      <w:r w:rsidR="00BD4C39" w:rsidRPr="00937B42">
        <w:rPr>
          <w:rFonts w:eastAsia="Roboto" w:cs="Roboto"/>
        </w:rPr>
        <w:t xml:space="preserve">National Plan to End Abuse and Mistreatment of Older People (soon to be released). </w:t>
      </w:r>
    </w:p>
    <w:p w14:paraId="07A89F1E" w14:textId="2169DC5C" w:rsidR="00CE66E8" w:rsidRPr="00CE66E8" w:rsidRDefault="00374089" w:rsidP="00946E14">
      <w:pPr>
        <w:pStyle w:val="Heading2"/>
        <w:ind w:left="567"/>
        <w:rPr>
          <w:color w:val="002060"/>
        </w:rPr>
      </w:pPr>
      <w:bookmarkStart w:id="25" w:name="_Toc195209260"/>
      <w:r>
        <w:rPr>
          <w:color w:val="002060"/>
        </w:rPr>
        <w:t>2</w:t>
      </w:r>
      <w:r w:rsidR="00F821B7">
        <w:rPr>
          <w:color w:val="002060"/>
        </w:rPr>
        <w:t xml:space="preserve">.3 </w:t>
      </w:r>
      <w:r w:rsidR="00BD4C39" w:rsidRPr="0099770D">
        <w:rPr>
          <w:color w:val="002060"/>
        </w:rPr>
        <w:t>Improv</w:t>
      </w:r>
      <w:r w:rsidR="00446236">
        <w:rPr>
          <w:color w:val="002060"/>
        </w:rPr>
        <w:t>e</w:t>
      </w:r>
      <w:r w:rsidR="00BD4C39" w:rsidRPr="0099770D">
        <w:rPr>
          <w:color w:val="002060"/>
        </w:rPr>
        <w:t xml:space="preserve"> data and research to gain a better understanding of how to prevent and respond to violence against older women</w:t>
      </w:r>
      <w:bookmarkEnd w:id="25"/>
    </w:p>
    <w:p w14:paraId="1A6762A4" w14:textId="6F1C801E" w:rsidR="003E6518" w:rsidRDefault="00E956C5" w:rsidP="00396EE7">
      <w:pPr>
        <w:spacing w:after="0" w:line="240" w:lineRule="auto"/>
        <w:rPr>
          <w:color w:val="002060"/>
        </w:rPr>
      </w:pPr>
      <w:r>
        <w:rPr>
          <w:color w:val="002060"/>
        </w:rPr>
        <w:t xml:space="preserve">Effective primary prevention </w:t>
      </w:r>
      <w:r w:rsidR="00713619">
        <w:rPr>
          <w:color w:val="002060"/>
        </w:rPr>
        <w:t>activity needs to be both evidence</w:t>
      </w:r>
      <w:r w:rsidR="008F2075">
        <w:rPr>
          <w:color w:val="002060"/>
        </w:rPr>
        <w:t>-</w:t>
      </w:r>
      <w:r w:rsidR="00713619">
        <w:rPr>
          <w:color w:val="002060"/>
        </w:rPr>
        <w:t>based and evidence ge</w:t>
      </w:r>
      <w:r w:rsidR="00844FFB">
        <w:rPr>
          <w:color w:val="002060"/>
        </w:rPr>
        <w:t xml:space="preserve">nerating, informed </w:t>
      </w:r>
      <w:r w:rsidR="00600DB4">
        <w:rPr>
          <w:color w:val="002060"/>
        </w:rPr>
        <w:t>by ongoing data collection, research, practice and evaluation.</w:t>
      </w:r>
      <w:r w:rsidR="00600DB4" w:rsidRPr="0013495A">
        <w:rPr>
          <w:rStyle w:val="EndnoteReference"/>
          <w:b w:val="0"/>
          <w:bCs/>
        </w:rPr>
        <w:endnoteReference w:id="21"/>
      </w:r>
    </w:p>
    <w:p w14:paraId="2576D8B9" w14:textId="3D6ABD50" w:rsidR="00462481" w:rsidRDefault="003E6518" w:rsidP="002E12BF">
      <w:pPr>
        <w:spacing w:line="240" w:lineRule="auto"/>
        <w:rPr>
          <w:color w:val="002060"/>
          <w:szCs w:val="24"/>
        </w:rPr>
      </w:pPr>
      <w:r w:rsidRPr="00773A1E">
        <w:rPr>
          <w:color w:val="002060"/>
          <w:szCs w:val="24"/>
        </w:rPr>
        <w:t>Th</w:t>
      </w:r>
      <w:r w:rsidR="00946E14">
        <w:rPr>
          <w:color w:val="002060"/>
          <w:szCs w:val="24"/>
        </w:rPr>
        <w:t>is</w:t>
      </w:r>
      <w:r w:rsidRPr="00773A1E">
        <w:rPr>
          <w:color w:val="002060"/>
          <w:szCs w:val="24"/>
        </w:rPr>
        <w:t xml:space="preserve"> </w:t>
      </w:r>
      <w:r w:rsidR="008F0598" w:rsidRPr="00773A1E">
        <w:rPr>
          <w:color w:val="002060"/>
          <w:szCs w:val="24"/>
        </w:rPr>
        <w:t xml:space="preserve">need for </w:t>
      </w:r>
      <w:r w:rsidR="00A1527D" w:rsidRPr="00773A1E">
        <w:rPr>
          <w:color w:val="002060"/>
          <w:szCs w:val="24"/>
        </w:rPr>
        <w:t xml:space="preserve">investment in data collection, research, monitoring, and evaluation </w:t>
      </w:r>
      <w:r w:rsidR="00015747" w:rsidRPr="00773A1E">
        <w:rPr>
          <w:color w:val="002060"/>
          <w:szCs w:val="24"/>
        </w:rPr>
        <w:t xml:space="preserve">continues to be </w:t>
      </w:r>
      <w:r w:rsidR="00A339B2" w:rsidRPr="00773A1E">
        <w:rPr>
          <w:color w:val="002060"/>
          <w:szCs w:val="24"/>
        </w:rPr>
        <w:t xml:space="preserve">highlighted </w:t>
      </w:r>
      <w:r w:rsidR="003818A9" w:rsidRPr="00773A1E">
        <w:rPr>
          <w:color w:val="002060"/>
          <w:szCs w:val="24"/>
        </w:rPr>
        <w:t>as critical to any efforts to address e</w:t>
      </w:r>
      <w:r w:rsidR="00A339B2" w:rsidRPr="00773A1E">
        <w:rPr>
          <w:color w:val="002060"/>
          <w:szCs w:val="24"/>
        </w:rPr>
        <w:t xml:space="preserve">lder abuse </w:t>
      </w:r>
      <w:r w:rsidR="003818A9" w:rsidRPr="00773A1E">
        <w:rPr>
          <w:color w:val="002060"/>
          <w:szCs w:val="24"/>
        </w:rPr>
        <w:t xml:space="preserve">and violence. </w:t>
      </w:r>
      <w:r w:rsidR="003A5536">
        <w:rPr>
          <w:color w:val="002060"/>
          <w:szCs w:val="24"/>
        </w:rPr>
        <w:t xml:space="preserve">For example, </w:t>
      </w:r>
      <w:bookmarkStart w:id="26" w:name="_Hlk194861948"/>
      <w:r w:rsidR="00AA7974">
        <w:rPr>
          <w:color w:val="002060"/>
          <w:szCs w:val="24"/>
        </w:rPr>
        <w:t>t</w:t>
      </w:r>
      <w:r w:rsidR="00754B90">
        <w:rPr>
          <w:color w:val="002060"/>
          <w:szCs w:val="24"/>
        </w:rPr>
        <w:t xml:space="preserve">he </w:t>
      </w:r>
      <w:hyperlink r:id="rId39">
        <w:r w:rsidR="003818A9" w:rsidRPr="00773A1E">
          <w:rPr>
            <w:rStyle w:val="Hyperlink"/>
            <w:rFonts w:eastAsia="Roboto" w:cs="Roboto"/>
            <w:color w:val="002060"/>
            <w:szCs w:val="24"/>
          </w:rPr>
          <w:t>Elder Abuse Action Australia’s report</w:t>
        </w:r>
      </w:hyperlink>
      <w:bookmarkEnd w:id="26"/>
      <w:r w:rsidR="003818A9" w:rsidRPr="00773A1E">
        <w:rPr>
          <w:rFonts w:eastAsia="Roboto" w:cs="Roboto"/>
          <w:color w:val="002060"/>
          <w:szCs w:val="24"/>
        </w:rPr>
        <w:t xml:space="preserve"> has</w:t>
      </w:r>
      <w:r w:rsidR="00CD4164" w:rsidRPr="00773A1E">
        <w:rPr>
          <w:rFonts w:eastAsia="Roboto" w:cs="Roboto"/>
          <w:color w:val="002060"/>
          <w:szCs w:val="24"/>
        </w:rPr>
        <w:t xml:space="preserve"> </w:t>
      </w:r>
      <w:r w:rsidR="00671C9E" w:rsidRPr="00773A1E">
        <w:rPr>
          <w:rFonts w:eastAsia="Roboto" w:cs="Roboto"/>
          <w:color w:val="002060"/>
          <w:szCs w:val="24"/>
        </w:rPr>
        <w:t>listed measurement, evaluation and learning</w:t>
      </w:r>
      <w:r w:rsidR="00F15103">
        <w:rPr>
          <w:rFonts w:eastAsia="Roboto" w:cs="Roboto"/>
          <w:color w:val="002060"/>
          <w:szCs w:val="24"/>
        </w:rPr>
        <w:t xml:space="preserve"> </w:t>
      </w:r>
      <w:r w:rsidR="001A49A5" w:rsidRPr="00773A1E">
        <w:rPr>
          <w:color w:val="002060"/>
          <w:szCs w:val="24"/>
        </w:rPr>
        <w:t xml:space="preserve">as </w:t>
      </w:r>
      <w:r w:rsidR="001A49A5">
        <w:rPr>
          <w:color w:val="002060"/>
          <w:szCs w:val="24"/>
        </w:rPr>
        <w:t xml:space="preserve">a </w:t>
      </w:r>
      <w:r w:rsidR="001A49A5" w:rsidRPr="00773A1E">
        <w:rPr>
          <w:color w:val="002060"/>
          <w:szCs w:val="24"/>
        </w:rPr>
        <w:t xml:space="preserve">foundational condition for </w:t>
      </w:r>
      <w:r w:rsidR="00671C9E" w:rsidRPr="00773A1E">
        <w:rPr>
          <w:rFonts w:eastAsia="Roboto" w:cs="Roboto"/>
          <w:color w:val="002060"/>
          <w:szCs w:val="24"/>
        </w:rPr>
        <w:t>enabl</w:t>
      </w:r>
      <w:r w:rsidR="00AA7974">
        <w:rPr>
          <w:rFonts w:eastAsia="Roboto" w:cs="Roboto"/>
          <w:color w:val="002060"/>
          <w:szCs w:val="24"/>
        </w:rPr>
        <w:t>ing</w:t>
      </w:r>
      <w:r w:rsidR="00671C9E" w:rsidRPr="00773A1E">
        <w:rPr>
          <w:rFonts w:eastAsia="Roboto" w:cs="Roboto"/>
          <w:color w:val="002060"/>
          <w:szCs w:val="24"/>
        </w:rPr>
        <w:t xml:space="preserve"> ongoing improvement of the implementation and impact of elder abuse initiatives across the country</w:t>
      </w:r>
      <w:r w:rsidR="00512E25" w:rsidRPr="00773A1E">
        <w:rPr>
          <w:color w:val="002060"/>
          <w:szCs w:val="24"/>
        </w:rPr>
        <w:t xml:space="preserve">. </w:t>
      </w:r>
    </w:p>
    <w:p w14:paraId="6D97D26D" w14:textId="725E3F51" w:rsidR="002E12BF" w:rsidRDefault="00556AF9" w:rsidP="002E12BF">
      <w:pPr>
        <w:spacing w:line="240" w:lineRule="auto"/>
        <w:rPr>
          <w:color w:val="002060"/>
          <w:szCs w:val="24"/>
        </w:rPr>
      </w:pPr>
      <w:r w:rsidRPr="00773A1E">
        <w:rPr>
          <w:color w:val="002060"/>
          <w:szCs w:val="24"/>
        </w:rPr>
        <w:t>T</w:t>
      </w:r>
      <w:r w:rsidR="00F753F5" w:rsidRPr="00773A1E">
        <w:rPr>
          <w:color w:val="002060"/>
          <w:szCs w:val="24"/>
        </w:rPr>
        <w:t xml:space="preserve">he </w:t>
      </w:r>
      <w:hyperlink r:id="rId40" w:history="1">
        <w:r w:rsidR="00F753F5" w:rsidRPr="00773A1E">
          <w:rPr>
            <w:rStyle w:val="Hyperlink"/>
            <w:color w:val="002060"/>
            <w:szCs w:val="24"/>
          </w:rPr>
          <w:t>Elder Abuse Statistics in Queensland: Year in Review report</w:t>
        </w:r>
      </w:hyperlink>
      <w:r w:rsidR="00F753F5" w:rsidRPr="00773A1E">
        <w:rPr>
          <w:color w:val="002060"/>
          <w:szCs w:val="24"/>
        </w:rPr>
        <w:t xml:space="preserve"> has </w:t>
      </w:r>
      <w:r w:rsidR="00DC443C" w:rsidRPr="00773A1E">
        <w:rPr>
          <w:color w:val="002060"/>
          <w:szCs w:val="24"/>
        </w:rPr>
        <w:t xml:space="preserve">also </w:t>
      </w:r>
      <w:r w:rsidRPr="00773A1E">
        <w:rPr>
          <w:color w:val="002060"/>
          <w:szCs w:val="24"/>
        </w:rPr>
        <w:t xml:space="preserve">highlighted the </w:t>
      </w:r>
      <w:r w:rsidR="002E12BF" w:rsidRPr="00773A1E">
        <w:rPr>
          <w:color w:val="002060"/>
          <w:szCs w:val="24"/>
        </w:rPr>
        <w:t xml:space="preserve">need for further research to better understand the multifaceted types and domains of elder abuse </w:t>
      </w:r>
      <w:r w:rsidR="00BD16B2">
        <w:rPr>
          <w:color w:val="002060"/>
          <w:szCs w:val="24"/>
        </w:rPr>
        <w:t xml:space="preserve">on the rise, </w:t>
      </w:r>
      <w:r w:rsidR="002E12BF" w:rsidRPr="00773A1E">
        <w:rPr>
          <w:color w:val="002060"/>
          <w:szCs w:val="24"/>
        </w:rPr>
        <w:t>including social abuse and neglect.</w:t>
      </w:r>
      <w:r w:rsidR="00A7283A">
        <w:rPr>
          <w:color w:val="002060"/>
          <w:szCs w:val="24"/>
        </w:rPr>
        <w:t xml:space="preserve"> </w:t>
      </w:r>
      <w:r w:rsidR="005716A0" w:rsidRPr="005716A0">
        <w:rPr>
          <w:color w:val="002060"/>
          <w:szCs w:val="24"/>
        </w:rPr>
        <w:t xml:space="preserve">Understanding how diverse </w:t>
      </w:r>
      <w:r w:rsidR="005716A0" w:rsidRPr="005716A0">
        <w:rPr>
          <w:color w:val="002060"/>
          <w:szCs w:val="24"/>
        </w:rPr>
        <w:lastRenderedPageBreak/>
        <w:t>women and girls are differently affected, and if and how they are accessing services, is critical to ending violence in all its forms</w:t>
      </w:r>
      <w:r w:rsidR="00844E70">
        <w:rPr>
          <w:color w:val="002060"/>
          <w:szCs w:val="24"/>
        </w:rPr>
        <w:t xml:space="preserve">. As </w:t>
      </w:r>
      <w:hyperlink r:id="rId41" w:history="1">
        <w:r w:rsidR="009B56AA" w:rsidRPr="0001447D">
          <w:rPr>
            <w:color w:val="002060"/>
            <w:u w:val="single"/>
          </w:rPr>
          <w:t>World Health Organisatio</w:t>
        </w:r>
        <w:r w:rsidR="0001447D" w:rsidRPr="0001447D">
          <w:rPr>
            <w:color w:val="002060"/>
            <w:u w:val="single"/>
          </w:rPr>
          <w:t>n</w:t>
        </w:r>
        <w:r w:rsidR="008C058A" w:rsidRPr="0001447D">
          <w:rPr>
            <w:rStyle w:val="Hyperlink"/>
            <w:szCs w:val="24"/>
          </w:rPr>
          <w:t xml:space="preserve"> research</w:t>
        </w:r>
      </w:hyperlink>
      <w:r w:rsidR="008C058A">
        <w:rPr>
          <w:color w:val="002060"/>
          <w:szCs w:val="24"/>
        </w:rPr>
        <w:t xml:space="preserve"> shows, </w:t>
      </w:r>
      <w:r w:rsidR="00350DD2">
        <w:rPr>
          <w:color w:val="002060"/>
          <w:szCs w:val="24"/>
        </w:rPr>
        <w:t>more disaggregated d</w:t>
      </w:r>
      <w:r w:rsidR="00A7283A">
        <w:rPr>
          <w:color w:val="002060"/>
          <w:szCs w:val="24"/>
        </w:rPr>
        <w:t xml:space="preserve">ata and research is needed, </w:t>
      </w:r>
      <w:r w:rsidR="005A184F">
        <w:rPr>
          <w:color w:val="002060"/>
          <w:szCs w:val="24"/>
        </w:rPr>
        <w:t xml:space="preserve">including </w:t>
      </w:r>
      <w:r w:rsidR="00442ADC">
        <w:rPr>
          <w:color w:val="002060"/>
          <w:szCs w:val="24"/>
        </w:rPr>
        <w:t>on</w:t>
      </w:r>
      <w:r w:rsidR="00A7283A">
        <w:rPr>
          <w:color w:val="002060"/>
          <w:szCs w:val="24"/>
        </w:rPr>
        <w:t xml:space="preserve"> </w:t>
      </w:r>
      <w:r w:rsidR="001F7A10">
        <w:rPr>
          <w:color w:val="002060"/>
          <w:szCs w:val="24"/>
        </w:rPr>
        <w:t xml:space="preserve">older </w:t>
      </w:r>
      <w:r w:rsidR="008F1A9A">
        <w:rPr>
          <w:color w:val="002060"/>
          <w:szCs w:val="24"/>
        </w:rPr>
        <w:t xml:space="preserve">women </w:t>
      </w:r>
      <w:r w:rsidR="006E2A2F" w:rsidRPr="006E2A2F">
        <w:rPr>
          <w:color w:val="002060"/>
          <w:szCs w:val="24"/>
        </w:rPr>
        <w:t>with disabilities</w:t>
      </w:r>
      <w:r w:rsidR="00D650F4">
        <w:rPr>
          <w:color w:val="002060"/>
          <w:szCs w:val="24"/>
        </w:rPr>
        <w:t xml:space="preserve">, whose </w:t>
      </w:r>
      <w:r w:rsidR="006E2A2F" w:rsidRPr="006E2A2F">
        <w:rPr>
          <w:color w:val="002060"/>
          <w:szCs w:val="24"/>
        </w:rPr>
        <w:t>under-</w:t>
      </w:r>
      <w:r w:rsidR="00D650F4" w:rsidRPr="006E2A2F">
        <w:rPr>
          <w:color w:val="002060"/>
          <w:szCs w:val="24"/>
        </w:rPr>
        <w:t>represent</w:t>
      </w:r>
      <w:r w:rsidR="00D650F4">
        <w:rPr>
          <w:color w:val="002060"/>
          <w:szCs w:val="24"/>
        </w:rPr>
        <w:t>ation</w:t>
      </w:r>
      <w:r w:rsidR="006E2A2F" w:rsidRPr="006E2A2F">
        <w:rPr>
          <w:color w:val="002060"/>
          <w:szCs w:val="24"/>
        </w:rPr>
        <w:t xml:space="preserve"> in much of the available research on violence against women</w:t>
      </w:r>
      <w:r w:rsidR="00442ADC">
        <w:rPr>
          <w:color w:val="002060"/>
          <w:szCs w:val="24"/>
        </w:rPr>
        <w:t xml:space="preserve"> </w:t>
      </w:r>
      <w:r w:rsidR="006E2A2F" w:rsidRPr="006E2A2F">
        <w:rPr>
          <w:color w:val="002060"/>
          <w:szCs w:val="24"/>
        </w:rPr>
        <w:t>undermin</w:t>
      </w:r>
      <w:r w:rsidR="00D650F4">
        <w:rPr>
          <w:color w:val="002060"/>
          <w:szCs w:val="24"/>
        </w:rPr>
        <w:t>es</w:t>
      </w:r>
      <w:r w:rsidR="006E2A2F" w:rsidRPr="006E2A2F">
        <w:rPr>
          <w:color w:val="002060"/>
          <w:szCs w:val="24"/>
        </w:rPr>
        <w:t xml:space="preserve"> the ability of programmes to meet their particular needs</w:t>
      </w:r>
      <w:r w:rsidR="008F1A9A">
        <w:rPr>
          <w:color w:val="002060"/>
          <w:szCs w:val="24"/>
        </w:rPr>
        <w:t>.</w:t>
      </w:r>
      <w:r w:rsidR="008F1A9A" w:rsidRPr="0013495A">
        <w:rPr>
          <w:rStyle w:val="EndnoteReference"/>
          <w:b w:val="0"/>
          <w:bCs/>
          <w:szCs w:val="24"/>
        </w:rPr>
        <w:endnoteReference w:id="22"/>
      </w:r>
    </w:p>
    <w:p w14:paraId="78112DC8" w14:textId="4224C964" w:rsidR="00156D30" w:rsidRDefault="00156D30" w:rsidP="00156D30">
      <w:pPr>
        <w:spacing w:line="240" w:lineRule="auto"/>
        <w:rPr>
          <w:color w:val="002060"/>
          <w:szCs w:val="24"/>
        </w:rPr>
      </w:pPr>
      <w:r w:rsidRPr="00FE3F2F">
        <w:rPr>
          <w:color w:val="002060"/>
          <w:szCs w:val="24"/>
        </w:rPr>
        <w:t xml:space="preserve">Data gaps about Aboriginal and Torres Strait Islander </w:t>
      </w:r>
      <w:r>
        <w:rPr>
          <w:color w:val="002060"/>
          <w:szCs w:val="24"/>
        </w:rPr>
        <w:t>abuse and violence are</w:t>
      </w:r>
      <w:r w:rsidRPr="00FE3F2F">
        <w:rPr>
          <w:color w:val="002060"/>
          <w:szCs w:val="24"/>
        </w:rPr>
        <w:t xml:space="preserve"> an ongoing issue </w:t>
      </w:r>
      <w:r>
        <w:rPr>
          <w:color w:val="002060"/>
          <w:szCs w:val="24"/>
        </w:rPr>
        <w:t xml:space="preserve">both nationally </w:t>
      </w:r>
      <w:r w:rsidRPr="00FE3F2F">
        <w:rPr>
          <w:color w:val="002060"/>
          <w:szCs w:val="24"/>
        </w:rPr>
        <w:t xml:space="preserve">across all </w:t>
      </w:r>
      <w:r>
        <w:rPr>
          <w:color w:val="002060"/>
          <w:szCs w:val="24"/>
        </w:rPr>
        <w:t xml:space="preserve">states. </w:t>
      </w:r>
      <w:r w:rsidRPr="00AC499E">
        <w:rPr>
          <w:color w:val="002060"/>
          <w:szCs w:val="24"/>
        </w:rPr>
        <w:t xml:space="preserve">This lack of visibility is </w:t>
      </w:r>
      <w:r>
        <w:rPr>
          <w:color w:val="002060"/>
          <w:szCs w:val="24"/>
        </w:rPr>
        <w:t xml:space="preserve">due to a number of reasons including </w:t>
      </w:r>
      <w:r w:rsidRPr="00AC499E">
        <w:rPr>
          <w:color w:val="002060"/>
          <w:szCs w:val="24"/>
        </w:rPr>
        <w:t>insufficient identification of gender and/or Indigenous status in relevant datasets</w:t>
      </w:r>
      <w:r>
        <w:rPr>
          <w:color w:val="002060"/>
          <w:szCs w:val="24"/>
        </w:rPr>
        <w:t>.</w:t>
      </w:r>
      <w:r w:rsidRPr="0013495A">
        <w:rPr>
          <w:rStyle w:val="EndnoteReference"/>
          <w:b w:val="0"/>
          <w:bCs/>
          <w:color w:val="002060"/>
          <w:szCs w:val="24"/>
        </w:rPr>
        <w:endnoteReference w:id="23"/>
      </w:r>
      <w:r w:rsidR="00785901">
        <w:rPr>
          <w:color w:val="002060"/>
          <w:szCs w:val="24"/>
        </w:rPr>
        <w:t xml:space="preserve"> </w:t>
      </w:r>
      <w:r>
        <w:rPr>
          <w:color w:val="002060"/>
          <w:szCs w:val="24"/>
        </w:rPr>
        <w:t>As a result</w:t>
      </w:r>
      <w:r w:rsidR="00D83ACD">
        <w:rPr>
          <w:color w:val="002060"/>
          <w:szCs w:val="24"/>
        </w:rPr>
        <w:t>,</w:t>
      </w:r>
      <w:r w:rsidR="00F269B4">
        <w:rPr>
          <w:color w:val="002060"/>
          <w:szCs w:val="24"/>
        </w:rPr>
        <w:t xml:space="preserve"> </w:t>
      </w:r>
      <w:r>
        <w:rPr>
          <w:color w:val="002060"/>
          <w:szCs w:val="24"/>
        </w:rPr>
        <w:t xml:space="preserve">understanding </w:t>
      </w:r>
      <w:r w:rsidRPr="00AC499E">
        <w:rPr>
          <w:color w:val="002060"/>
          <w:szCs w:val="24"/>
        </w:rPr>
        <w:t xml:space="preserve">the full extent of </w:t>
      </w:r>
      <w:r>
        <w:rPr>
          <w:color w:val="002060"/>
          <w:szCs w:val="24"/>
        </w:rPr>
        <w:t xml:space="preserve">abuse and </w:t>
      </w:r>
      <w:r w:rsidRPr="00AC499E">
        <w:rPr>
          <w:color w:val="002060"/>
          <w:szCs w:val="24"/>
        </w:rPr>
        <w:t>violence</w:t>
      </w:r>
      <w:r>
        <w:rPr>
          <w:color w:val="002060"/>
          <w:szCs w:val="24"/>
        </w:rPr>
        <w:t xml:space="preserve"> against elder women who </w:t>
      </w:r>
      <w:r w:rsidRPr="00937B42">
        <w:rPr>
          <w:color w:val="002060"/>
        </w:rPr>
        <w:t>identify as Aboriginal and/or Torres Strait Islander</w:t>
      </w:r>
      <w:r w:rsidRPr="00AC499E">
        <w:rPr>
          <w:color w:val="002060"/>
          <w:szCs w:val="24"/>
        </w:rPr>
        <w:t xml:space="preserve"> is difficult to determine</w:t>
      </w:r>
      <w:r>
        <w:rPr>
          <w:color w:val="002060"/>
          <w:szCs w:val="24"/>
        </w:rPr>
        <w:t xml:space="preserve">. </w:t>
      </w:r>
      <w:r w:rsidRPr="008C65A4">
        <w:rPr>
          <w:color w:val="002060"/>
          <w:szCs w:val="24"/>
        </w:rPr>
        <w:t>Prioritising Aboriginal and Torres Strait Islander-led research, Indigenous Data Sovereignty</w:t>
      </w:r>
      <w:r w:rsidR="0013495A">
        <w:rPr>
          <w:color w:val="002060"/>
          <w:szCs w:val="24"/>
        </w:rPr>
        <w:t>,</w:t>
      </w:r>
      <w:r w:rsidR="003C1322" w:rsidRPr="003C1322">
        <w:rPr>
          <w:rStyle w:val="EndnoteReference"/>
          <w:b w:val="0"/>
          <w:bCs/>
          <w:szCs w:val="24"/>
        </w:rPr>
        <w:endnoteReference w:id="24"/>
      </w:r>
      <w:r w:rsidRPr="003C1322">
        <w:rPr>
          <w:b/>
          <w:bCs/>
          <w:color w:val="002060"/>
          <w:szCs w:val="24"/>
        </w:rPr>
        <w:t xml:space="preserve"> </w:t>
      </w:r>
      <w:r w:rsidRPr="008C65A4">
        <w:rPr>
          <w:color w:val="002060"/>
          <w:szCs w:val="24"/>
        </w:rPr>
        <w:t xml:space="preserve">and reciprocal engagement with Aboriginal and Torres Strait Islander communities and organisations is a critical step in preventing violence against Aboriginal and Torres Strait Islander </w:t>
      </w:r>
      <w:r>
        <w:rPr>
          <w:color w:val="002060"/>
          <w:szCs w:val="24"/>
        </w:rPr>
        <w:t xml:space="preserve">older </w:t>
      </w:r>
      <w:r w:rsidRPr="008C65A4">
        <w:rPr>
          <w:color w:val="002060"/>
          <w:szCs w:val="24"/>
        </w:rPr>
        <w:t>women</w:t>
      </w:r>
      <w:r>
        <w:rPr>
          <w:color w:val="002060"/>
          <w:szCs w:val="24"/>
        </w:rPr>
        <w:t>.</w:t>
      </w:r>
      <w:r w:rsidRPr="0013495A">
        <w:rPr>
          <w:rStyle w:val="EndnoteReference"/>
          <w:b w:val="0"/>
          <w:bCs/>
          <w:color w:val="002060"/>
          <w:szCs w:val="24"/>
        </w:rPr>
        <w:endnoteReference w:id="25"/>
      </w:r>
      <w:r w:rsidRPr="00027901">
        <w:rPr>
          <w:color w:val="002060"/>
          <w:szCs w:val="24"/>
        </w:rPr>
        <w:t xml:space="preserve"> </w:t>
      </w:r>
    </w:p>
    <w:p w14:paraId="54DA8903" w14:textId="3B191CB4" w:rsidR="00DB5B84" w:rsidRDefault="00D46E3A" w:rsidP="00BC3EB3">
      <w:pPr>
        <w:spacing w:line="240" w:lineRule="auto"/>
        <w:rPr>
          <w:rFonts w:eastAsia="Roboto" w:cs="Roboto"/>
          <w:color w:val="002060"/>
          <w:lang w:val="en-US"/>
        </w:rPr>
      </w:pPr>
      <w:r>
        <w:rPr>
          <w:color w:val="002060"/>
        </w:rPr>
        <w:t xml:space="preserve">Our Watch encourages the </w:t>
      </w:r>
      <w:r w:rsidR="008841A2">
        <w:rPr>
          <w:color w:val="002060"/>
        </w:rPr>
        <w:t xml:space="preserve">Committee </w:t>
      </w:r>
      <w:r>
        <w:rPr>
          <w:color w:val="002060"/>
        </w:rPr>
        <w:t xml:space="preserve">to </w:t>
      </w:r>
      <w:r w:rsidR="006618A1">
        <w:rPr>
          <w:color w:val="002060"/>
        </w:rPr>
        <w:t xml:space="preserve">recognise the important foundational role of </w:t>
      </w:r>
      <w:r w:rsidR="008841A2">
        <w:rPr>
          <w:color w:val="002060"/>
        </w:rPr>
        <w:t xml:space="preserve">prioritising and </w:t>
      </w:r>
      <w:r w:rsidR="00AE662E">
        <w:rPr>
          <w:color w:val="002060"/>
        </w:rPr>
        <w:t xml:space="preserve">investing in ongoing data collection, research, monitoring and evaluation of </w:t>
      </w:r>
      <w:r w:rsidR="00E8302C">
        <w:rPr>
          <w:color w:val="002060"/>
        </w:rPr>
        <w:t xml:space="preserve">programs addressing </w:t>
      </w:r>
      <w:r w:rsidR="0062099C">
        <w:rPr>
          <w:color w:val="002060"/>
        </w:rPr>
        <w:t xml:space="preserve">elder abuse </w:t>
      </w:r>
      <w:r w:rsidR="00250036">
        <w:rPr>
          <w:color w:val="002060"/>
        </w:rPr>
        <w:t xml:space="preserve">and </w:t>
      </w:r>
      <w:r w:rsidR="00250036" w:rsidRPr="000C6194">
        <w:rPr>
          <w:rFonts w:eastAsia="Roboto" w:cs="Roboto"/>
          <w:color w:val="002060"/>
          <w:lang w:val="en-US"/>
        </w:rPr>
        <w:t>strengthen</w:t>
      </w:r>
      <w:r w:rsidR="00501D8F">
        <w:rPr>
          <w:rFonts w:eastAsia="Roboto" w:cs="Roboto"/>
          <w:color w:val="002060"/>
          <w:lang w:val="en-US"/>
        </w:rPr>
        <w:t>ing</w:t>
      </w:r>
      <w:r w:rsidR="00250036" w:rsidRPr="000C6194">
        <w:rPr>
          <w:rFonts w:eastAsia="Roboto" w:cs="Roboto"/>
          <w:color w:val="002060"/>
          <w:lang w:val="en-US"/>
        </w:rPr>
        <w:t xml:space="preserve"> data</w:t>
      </w:r>
      <w:r w:rsidR="003B1A6E">
        <w:rPr>
          <w:rFonts w:eastAsia="Roboto" w:cs="Roboto"/>
          <w:color w:val="002060"/>
          <w:lang w:val="en-US"/>
        </w:rPr>
        <w:t>.</w:t>
      </w:r>
    </w:p>
    <w:p w14:paraId="76B8E9AA" w14:textId="77777777" w:rsidR="00501D8F" w:rsidRDefault="00501D8F" w:rsidP="00501D8F">
      <w:pPr>
        <w:spacing w:line="240" w:lineRule="auto"/>
        <w:rPr>
          <w:rFonts w:eastAsia="Roboto" w:cs="Roboto"/>
          <w:color w:val="002060"/>
        </w:rPr>
      </w:pPr>
      <w:r>
        <w:rPr>
          <w:rFonts w:eastAsia="Roboto" w:cs="Roboto"/>
          <w:color w:val="002060"/>
        </w:rPr>
        <w:t xml:space="preserve">There is an opportunity for the Committee to consider, for example: </w:t>
      </w:r>
    </w:p>
    <w:p w14:paraId="032A3053" w14:textId="407DA8DC" w:rsidR="00FD4930" w:rsidRPr="004E080D" w:rsidRDefault="00FD4930" w:rsidP="00FD4930">
      <w:pPr>
        <w:pStyle w:val="ListParagraph"/>
        <w:numPr>
          <w:ilvl w:val="0"/>
          <w:numId w:val="30"/>
        </w:numPr>
        <w:spacing w:line="240" w:lineRule="auto"/>
        <w:ind w:left="709" w:hanging="425"/>
        <w:rPr>
          <w:rFonts w:eastAsia="Roboto" w:cs="Roboto"/>
          <w:color w:val="002453" w:themeColor="accent2"/>
        </w:rPr>
      </w:pPr>
      <w:r>
        <w:rPr>
          <w:color w:val="002453" w:themeColor="accent5"/>
        </w:rPr>
        <w:t>Mak</w:t>
      </w:r>
      <w:r w:rsidR="007E1CE5">
        <w:rPr>
          <w:color w:val="002453" w:themeColor="accent5"/>
        </w:rPr>
        <w:t>ing</w:t>
      </w:r>
      <w:r>
        <w:rPr>
          <w:color w:val="002453" w:themeColor="accent5"/>
        </w:rPr>
        <w:t xml:space="preserve"> recommendations about evidence based approaches to monitoring and evaluation</w:t>
      </w:r>
      <w:r w:rsidR="00922C2F">
        <w:rPr>
          <w:color w:val="002453" w:themeColor="accent5"/>
        </w:rPr>
        <w:t>,</w:t>
      </w:r>
      <w:r>
        <w:rPr>
          <w:color w:val="002453" w:themeColor="accent5"/>
        </w:rPr>
        <w:t xml:space="preserve"> including the use of appropriate measures and </w:t>
      </w:r>
      <w:r w:rsidRPr="4A7CA504">
        <w:rPr>
          <w:color w:val="002453" w:themeColor="accent5"/>
        </w:rPr>
        <w:t xml:space="preserve">indicators </w:t>
      </w:r>
      <w:r>
        <w:rPr>
          <w:color w:val="002453" w:themeColor="accent5"/>
        </w:rPr>
        <w:t>to ensure the data is available to demonstrate any progress in p</w:t>
      </w:r>
      <w:r w:rsidRPr="4A7CA504">
        <w:rPr>
          <w:color w:val="002453" w:themeColor="accent5"/>
        </w:rPr>
        <w:t>rimary prevention</w:t>
      </w:r>
      <w:r>
        <w:rPr>
          <w:color w:val="002453" w:themeColor="accent5"/>
        </w:rPr>
        <w:t>.</w:t>
      </w:r>
      <w:r w:rsidRPr="000F7DBC">
        <w:rPr>
          <w:rStyle w:val="EndnoteReference"/>
          <w:b w:val="0"/>
          <w:bCs/>
        </w:rPr>
        <w:endnoteReference w:id="26"/>
      </w:r>
    </w:p>
    <w:p w14:paraId="76A0E89E" w14:textId="6979769D" w:rsidR="00922C2F" w:rsidRPr="004E080D" w:rsidRDefault="004C265D" w:rsidP="00922C2F">
      <w:pPr>
        <w:pStyle w:val="ListParagraph"/>
        <w:numPr>
          <w:ilvl w:val="0"/>
          <w:numId w:val="30"/>
        </w:numPr>
        <w:spacing w:line="240" w:lineRule="auto"/>
        <w:ind w:left="709" w:hanging="425"/>
        <w:rPr>
          <w:rFonts w:eastAsia="Roboto" w:cs="Roboto"/>
          <w:b/>
          <w:color w:val="002060"/>
          <w:szCs w:val="24"/>
        </w:rPr>
      </w:pPr>
      <w:r>
        <w:rPr>
          <w:rFonts w:eastAsia="Roboto" w:cs="Roboto"/>
          <w:color w:val="002060"/>
          <w:lang w:val="en-US"/>
        </w:rPr>
        <w:t>Highlight</w:t>
      </w:r>
      <w:r w:rsidR="007E1CE5">
        <w:rPr>
          <w:rFonts w:eastAsia="Roboto" w:cs="Roboto"/>
          <w:color w:val="002060"/>
          <w:lang w:val="en-US"/>
        </w:rPr>
        <w:t>ing</w:t>
      </w:r>
      <w:r>
        <w:rPr>
          <w:rFonts w:eastAsia="Roboto" w:cs="Roboto"/>
          <w:color w:val="002060"/>
          <w:lang w:val="en-US"/>
        </w:rPr>
        <w:t xml:space="preserve"> and s</w:t>
      </w:r>
      <w:r w:rsidR="00922C2F" w:rsidRPr="004E080D">
        <w:rPr>
          <w:rFonts w:eastAsia="Roboto" w:cs="Roboto"/>
          <w:color w:val="002060"/>
          <w:lang w:val="en-US"/>
        </w:rPr>
        <w:t>upport</w:t>
      </w:r>
      <w:r w:rsidR="007E1CE5">
        <w:rPr>
          <w:rFonts w:eastAsia="Roboto" w:cs="Roboto"/>
          <w:color w:val="002060"/>
          <w:lang w:val="en-US"/>
        </w:rPr>
        <w:t>ing</w:t>
      </w:r>
      <w:r w:rsidR="00922C2F">
        <w:rPr>
          <w:rFonts w:eastAsia="Roboto" w:cs="Roboto"/>
          <w:color w:val="002060"/>
          <w:lang w:val="en-US"/>
        </w:rPr>
        <w:t xml:space="preserve"> </w:t>
      </w:r>
      <w:r w:rsidR="00922C2F" w:rsidRPr="004E080D">
        <w:rPr>
          <w:rFonts w:eastAsia="Roboto" w:cs="Roboto"/>
          <w:color w:val="002060"/>
          <w:lang w:val="en-US"/>
        </w:rPr>
        <w:t xml:space="preserve">efforts to increase information sharing among government agencies, services and the community </w:t>
      </w:r>
      <w:r w:rsidR="00922C2F" w:rsidRPr="004E080D">
        <w:rPr>
          <w:color w:val="002060"/>
        </w:rPr>
        <w:t>across the prevention, intervention, response, and recovery system to identify critical knowledge and service gaps</w:t>
      </w:r>
      <w:r w:rsidR="00922C2F">
        <w:rPr>
          <w:color w:val="002060"/>
        </w:rPr>
        <w:t>.</w:t>
      </w:r>
      <w:r w:rsidR="00922C2F" w:rsidRPr="004E080D">
        <w:rPr>
          <w:rFonts w:eastAsia="Roboto" w:cs="Roboto"/>
          <w:color w:val="002060"/>
          <w:lang w:val="en-US"/>
        </w:rPr>
        <w:t xml:space="preserve"> </w:t>
      </w:r>
    </w:p>
    <w:p w14:paraId="33C19F18" w14:textId="203566C8" w:rsidR="00922C2F" w:rsidRPr="00374089" w:rsidRDefault="004C265D" w:rsidP="00406E2F">
      <w:pPr>
        <w:pStyle w:val="ListParagraph"/>
        <w:numPr>
          <w:ilvl w:val="0"/>
          <w:numId w:val="30"/>
        </w:numPr>
        <w:spacing w:line="240" w:lineRule="auto"/>
        <w:ind w:left="709" w:hanging="425"/>
        <w:rPr>
          <w:color w:val="002453" w:themeColor="accent2"/>
        </w:rPr>
      </w:pPr>
      <w:r>
        <w:rPr>
          <w:color w:val="002453" w:themeColor="accent2"/>
        </w:rPr>
        <w:t>In making recommendations about data, highlight</w:t>
      </w:r>
      <w:r w:rsidR="007E1CE5">
        <w:rPr>
          <w:color w:val="002453" w:themeColor="accent2"/>
        </w:rPr>
        <w:t>ing</w:t>
      </w:r>
      <w:r>
        <w:rPr>
          <w:color w:val="002453" w:themeColor="accent2"/>
        </w:rPr>
        <w:t xml:space="preserve"> the importance of identifying </w:t>
      </w:r>
    </w:p>
    <w:p w14:paraId="3400F76D" w14:textId="7B071F3E" w:rsidR="00EC6BF3" w:rsidRPr="00661F2E" w:rsidRDefault="00EC6BF3" w:rsidP="00374089">
      <w:pPr>
        <w:pStyle w:val="ListParagraph"/>
        <w:spacing w:line="240" w:lineRule="auto"/>
        <w:ind w:left="709"/>
        <w:rPr>
          <w:color w:val="002453" w:themeColor="accent2"/>
        </w:rPr>
      </w:pPr>
      <w:r w:rsidRPr="00AF5795">
        <w:rPr>
          <w:color w:val="002453" w:themeColor="accent5"/>
        </w:rPr>
        <w:t xml:space="preserve">indicators and measures that can capture intersectional data to monitor progress in prevention of abuse and mistreatment for groups of older people who have an increased risk of experiencing violence. This includes the use of data disaggregated by characteristics such as gender, sexuality, culture/ethnicity, disability as well as for Aboriginal and Torres Strait Islander, </w:t>
      </w:r>
      <w:r w:rsidRPr="00AF5795">
        <w:rPr>
          <w:rFonts w:eastAsia="Roboto" w:cs="Roboto"/>
          <w:bCs/>
          <w:color w:val="002060"/>
          <w:szCs w:val="24"/>
        </w:rPr>
        <w:t>migrant and refugee people</w:t>
      </w:r>
      <w:r w:rsidR="002F2237">
        <w:rPr>
          <w:rFonts w:eastAsia="Roboto" w:cs="Roboto"/>
          <w:bCs/>
          <w:color w:val="002060"/>
          <w:szCs w:val="24"/>
        </w:rPr>
        <w:t>,</w:t>
      </w:r>
      <w:r w:rsidRPr="00AF5795">
        <w:rPr>
          <w:rFonts w:eastAsia="Roboto" w:cs="Roboto"/>
          <w:bCs/>
          <w:color w:val="002060"/>
          <w:szCs w:val="24"/>
        </w:rPr>
        <w:t xml:space="preserve"> people with disability</w:t>
      </w:r>
      <w:r w:rsidR="00B45467">
        <w:rPr>
          <w:rFonts w:eastAsia="Roboto" w:cs="Roboto"/>
          <w:bCs/>
          <w:color w:val="002060"/>
          <w:szCs w:val="24"/>
        </w:rPr>
        <w:t>,</w:t>
      </w:r>
      <w:r w:rsidRPr="00AF5795">
        <w:rPr>
          <w:rFonts w:eastAsia="Roboto" w:cs="Roboto"/>
          <w:bCs/>
          <w:color w:val="002060"/>
          <w:szCs w:val="24"/>
        </w:rPr>
        <w:t xml:space="preserve"> LGBTIQA+ people</w:t>
      </w:r>
      <w:r w:rsidR="00DD2D47">
        <w:rPr>
          <w:rFonts w:eastAsia="Roboto" w:cs="Roboto"/>
          <w:bCs/>
          <w:color w:val="002060"/>
          <w:szCs w:val="24"/>
        </w:rPr>
        <w:t>,</w:t>
      </w:r>
      <w:r w:rsidRPr="00AF5795">
        <w:rPr>
          <w:rFonts w:eastAsia="Roboto" w:cs="Roboto"/>
          <w:bCs/>
          <w:color w:val="002060"/>
          <w:szCs w:val="24"/>
        </w:rPr>
        <w:t xml:space="preserve"> </w:t>
      </w:r>
      <w:r>
        <w:rPr>
          <w:rFonts w:eastAsia="Roboto" w:cs="Roboto"/>
          <w:bCs/>
          <w:color w:val="002060"/>
          <w:szCs w:val="24"/>
        </w:rPr>
        <w:t xml:space="preserve">and </w:t>
      </w:r>
      <w:r w:rsidR="004C265D">
        <w:rPr>
          <w:rFonts w:eastAsia="Roboto" w:cs="Roboto"/>
          <w:bCs/>
          <w:color w:val="002060"/>
          <w:szCs w:val="24"/>
        </w:rPr>
        <w:t xml:space="preserve">people </w:t>
      </w:r>
      <w:r>
        <w:rPr>
          <w:rFonts w:eastAsia="Roboto" w:cs="Roboto"/>
          <w:bCs/>
          <w:color w:val="002060"/>
          <w:szCs w:val="24"/>
        </w:rPr>
        <w:t xml:space="preserve">living in </w:t>
      </w:r>
      <w:r w:rsidRPr="00AF5795">
        <w:rPr>
          <w:rFonts w:eastAsia="Roboto" w:cs="Roboto"/>
          <w:bCs/>
          <w:color w:val="002060"/>
          <w:szCs w:val="24"/>
        </w:rPr>
        <w:t>rural, regional and remote communities</w:t>
      </w:r>
      <w:r w:rsidR="00D0220D">
        <w:rPr>
          <w:rFonts w:eastAsia="Roboto" w:cs="Roboto"/>
          <w:bCs/>
          <w:color w:val="002060"/>
          <w:szCs w:val="24"/>
        </w:rPr>
        <w:t>.</w:t>
      </w:r>
    </w:p>
    <w:p w14:paraId="45E59FBA" w14:textId="5C02F747" w:rsidR="00200797" w:rsidRPr="00374089" w:rsidRDefault="00661F2E" w:rsidP="00525F31">
      <w:pPr>
        <w:pStyle w:val="ListParagraph"/>
        <w:numPr>
          <w:ilvl w:val="0"/>
          <w:numId w:val="30"/>
        </w:numPr>
        <w:spacing w:line="240" w:lineRule="auto"/>
        <w:ind w:left="709" w:hanging="425"/>
        <w:rPr>
          <w:color w:val="002453" w:themeColor="accent2"/>
        </w:rPr>
      </w:pPr>
      <w:r>
        <w:rPr>
          <w:color w:val="002453" w:themeColor="accent2"/>
        </w:rPr>
        <w:t>Recognis</w:t>
      </w:r>
      <w:r w:rsidR="007E1CE5">
        <w:rPr>
          <w:color w:val="002453" w:themeColor="accent2"/>
        </w:rPr>
        <w:t>ing</w:t>
      </w:r>
      <w:r>
        <w:rPr>
          <w:color w:val="002453" w:themeColor="accent2"/>
        </w:rPr>
        <w:t xml:space="preserve"> the </w:t>
      </w:r>
      <w:r w:rsidRPr="00661F2E">
        <w:rPr>
          <w:color w:val="002453" w:themeColor="accent2"/>
        </w:rPr>
        <w:t xml:space="preserve">importance of data sovereignty </w:t>
      </w:r>
      <w:r w:rsidR="0013495A">
        <w:rPr>
          <w:color w:val="002453" w:themeColor="accent2"/>
        </w:rPr>
        <w:t>when</w:t>
      </w:r>
      <w:r w:rsidRPr="00661F2E">
        <w:rPr>
          <w:color w:val="002453" w:themeColor="accent2"/>
        </w:rPr>
        <w:t xml:space="preserve"> addressing domestic and family violence </w:t>
      </w:r>
      <w:r w:rsidR="003330D3">
        <w:rPr>
          <w:color w:val="002453" w:themeColor="accent2"/>
        </w:rPr>
        <w:t>of</w:t>
      </w:r>
      <w:r w:rsidR="0099663F">
        <w:rPr>
          <w:color w:val="002453" w:themeColor="accent2"/>
        </w:rPr>
        <w:t xml:space="preserve"> older women </w:t>
      </w:r>
      <w:r w:rsidRPr="00661F2E">
        <w:rPr>
          <w:color w:val="002453" w:themeColor="accent2"/>
        </w:rPr>
        <w:t>in Aboriginal and Torres Strait Islander communities</w:t>
      </w:r>
      <w:r w:rsidR="004D012B">
        <w:rPr>
          <w:color w:val="002453" w:themeColor="accent2"/>
        </w:rPr>
        <w:t>.</w:t>
      </w:r>
    </w:p>
    <w:p w14:paraId="36A9201F" w14:textId="5B4676A6" w:rsidR="00200797" w:rsidRPr="00C41E4E" w:rsidRDefault="00200797" w:rsidP="00200797">
      <w:pPr>
        <w:pStyle w:val="Heading2"/>
        <w:numPr>
          <w:ilvl w:val="0"/>
          <w:numId w:val="18"/>
        </w:numPr>
        <w:ind w:left="426"/>
        <w:rPr>
          <w:color w:val="002060"/>
        </w:rPr>
      </w:pPr>
      <w:bookmarkStart w:id="27" w:name="_Toc195209261"/>
      <w:r>
        <w:rPr>
          <w:color w:val="002060"/>
        </w:rPr>
        <w:t>Prevention activities a</w:t>
      </w:r>
      <w:r w:rsidRPr="00525F31">
        <w:rPr>
          <w:color w:val="002060"/>
        </w:rPr>
        <w:t>ddress the intersection</w:t>
      </w:r>
      <w:r>
        <w:rPr>
          <w:color w:val="002060"/>
        </w:rPr>
        <w:t>s</w:t>
      </w:r>
      <w:r w:rsidRPr="00525F31">
        <w:rPr>
          <w:color w:val="002060"/>
        </w:rPr>
        <w:t xml:space="preserve"> of gender inequality</w:t>
      </w:r>
      <w:r>
        <w:rPr>
          <w:color w:val="002060"/>
        </w:rPr>
        <w:t>,</w:t>
      </w:r>
      <w:r w:rsidRPr="00525F31">
        <w:rPr>
          <w:color w:val="002060"/>
        </w:rPr>
        <w:t xml:space="preserve"> ageism</w:t>
      </w:r>
      <w:r>
        <w:rPr>
          <w:color w:val="002060"/>
        </w:rPr>
        <w:t xml:space="preserve"> </w:t>
      </w:r>
      <w:r w:rsidRPr="00137E12">
        <w:rPr>
          <w:color w:val="002060"/>
        </w:rPr>
        <w:t>and other forms of inequality affecting older women</w:t>
      </w:r>
      <w:bookmarkEnd w:id="27"/>
      <w:r w:rsidRPr="00137E12">
        <w:rPr>
          <w:color w:val="002060"/>
        </w:rPr>
        <w:t xml:space="preserve"> </w:t>
      </w:r>
    </w:p>
    <w:p w14:paraId="11420960" w14:textId="02D19B65" w:rsidR="00200797" w:rsidRPr="00351B26" w:rsidRDefault="00200797" w:rsidP="00200797">
      <w:pPr>
        <w:spacing w:line="240" w:lineRule="auto"/>
        <w:rPr>
          <w:b/>
          <w:bCs/>
          <w:color w:val="002453" w:themeColor="accent5"/>
        </w:rPr>
      </w:pPr>
      <w:r w:rsidRPr="00525F31">
        <w:rPr>
          <w:color w:val="002060"/>
        </w:rPr>
        <w:t>To understand and prevent violence against older women, it is critical to consider ageism, age discrimination,</w:t>
      </w:r>
      <w:r w:rsidRPr="00525F31">
        <w:rPr>
          <w:color w:val="002060"/>
          <w:vertAlign w:val="superscript"/>
        </w:rPr>
        <w:t xml:space="preserve"> </w:t>
      </w:r>
      <w:r w:rsidRPr="00525F31">
        <w:rPr>
          <w:color w:val="002060"/>
        </w:rPr>
        <w:t xml:space="preserve">and other forms of inequality affecting older women at a population level. </w:t>
      </w:r>
      <w:r>
        <w:rPr>
          <w:color w:val="002453" w:themeColor="accent5"/>
        </w:rPr>
        <w:t>Di</w:t>
      </w:r>
      <w:r w:rsidRPr="4A7CA504">
        <w:rPr>
          <w:color w:val="002453" w:themeColor="accent5"/>
        </w:rPr>
        <w:t>fferent aspects of an older person's identity can expose them to overlapping forms of discrimination and marginalisation</w:t>
      </w:r>
      <w:r>
        <w:rPr>
          <w:color w:val="002453" w:themeColor="accent5"/>
        </w:rPr>
        <w:t xml:space="preserve">. </w:t>
      </w:r>
      <w:r w:rsidRPr="00487DF2">
        <w:rPr>
          <w:color w:val="002453" w:themeColor="accent5"/>
        </w:rPr>
        <w:t xml:space="preserve">For Aboriginal and Torres Strait </w:t>
      </w:r>
      <w:r w:rsidRPr="00487DF2">
        <w:rPr>
          <w:color w:val="002453" w:themeColor="accent5"/>
        </w:rPr>
        <w:lastRenderedPageBreak/>
        <w:t xml:space="preserve">Islander </w:t>
      </w:r>
      <w:r w:rsidR="00C034F5">
        <w:rPr>
          <w:color w:val="002453" w:themeColor="accent5"/>
        </w:rPr>
        <w:t>people</w:t>
      </w:r>
      <w:r w:rsidRPr="00487DF2">
        <w:rPr>
          <w:color w:val="002453" w:themeColor="accent5"/>
        </w:rPr>
        <w:t>,</w:t>
      </w:r>
      <w:r>
        <w:rPr>
          <w:color w:val="002453" w:themeColor="accent5"/>
        </w:rPr>
        <w:t xml:space="preserve"> for example </w:t>
      </w:r>
      <w:r w:rsidR="00C034F5">
        <w:rPr>
          <w:color w:val="002453" w:themeColor="accent5"/>
        </w:rPr>
        <w:t xml:space="preserve">evidence indicates that </w:t>
      </w:r>
      <w:r w:rsidRPr="00487DF2">
        <w:rPr>
          <w:color w:val="002453" w:themeColor="accent5"/>
        </w:rPr>
        <w:t xml:space="preserve">understanding of elder abuse </w:t>
      </w:r>
      <w:r w:rsidR="00C034F5">
        <w:rPr>
          <w:color w:val="002453" w:themeColor="accent5"/>
        </w:rPr>
        <w:t xml:space="preserve">needs to be </w:t>
      </w:r>
      <w:r w:rsidRPr="00487DF2">
        <w:rPr>
          <w:color w:val="002453" w:themeColor="accent5"/>
        </w:rPr>
        <w:t>situated within the history of colonisation and its consequences</w:t>
      </w:r>
      <w:r w:rsidR="00374089">
        <w:rPr>
          <w:color w:val="002453" w:themeColor="accent5"/>
        </w:rPr>
        <w:t>.</w:t>
      </w:r>
      <w:r w:rsidRPr="00351B26">
        <w:rPr>
          <w:rStyle w:val="EndnoteReference"/>
          <w:b w:val="0"/>
          <w:bCs/>
        </w:rPr>
        <w:endnoteReference w:id="27"/>
      </w:r>
    </w:p>
    <w:p w14:paraId="2D6E5FA0" w14:textId="27C61A63" w:rsidR="00200797" w:rsidRDefault="00200797" w:rsidP="00200797">
      <w:pPr>
        <w:spacing w:line="240" w:lineRule="auto"/>
        <w:rPr>
          <w:color w:val="002060"/>
        </w:rPr>
      </w:pPr>
      <w:r w:rsidRPr="00525F31">
        <w:rPr>
          <w:color w:val="002060"/>
        </w:rPr>
        <w:t xml:space="preserve">Ageism also helps drive the abuse and mistreatment of older </w:t>
      </w:r>
      <w:r>
        <w:rPr>
          <w:color w:val="002060"/>
        </w:rPr>
        <w:t>women</w:t>
      </w:r>
      <w:r w:rsidRPr="00525F31">
        <w:rPr>
          <w:color w:val="002060"/>
        </w:rPr>
        <w:t xml:space="preserve"> by creating an environment where older </w:t>
      </w:r>
      <w:r>
        <w:rPr>
          <w:color w:val="002060"/>
        </w:rPr>
        <w:t>women</w:t>
      </w:r>
      <w:r w:rsidRPr="00525F31">
        <w:rPr>
          <w:color w:val="002060"/>
        </w:rPr>
        <w:t xml:space="preserve"> are not valued by the community as equal members</w:t>
      </w:r>
      <w:r>
        <w:rPr>
          <w:color w:val="002060"/>
        </w:rPr>
        <w:t xml:space="preserve">. As the World Health Organisation </w:t>
      </w:r>
      <w:r>
        <w:rPr>
          <w:szCs w:val="24"/>
        </w:rPr>
        <w:t xml:space="preserve">‘s </w:t>
      </w:r>
      <w:hyperlink r:id="rId42" w:history="1">
        <w:r w:rsidRPr="00150994">
          <w:rPr>
            <w:rStyle w:val="Hyperlink"/>
            <w:szCs w:val="24"/>
          </w:rPr>
          <w:t xml:space="preserve">Global </w:t>
        </w:r>
        <w:r>
          <w:rPr>
            <w:rStyle w:val="Hyperlink"/>
            <w:szCs w:val="24"/>
          </w:rPr>
          <w:t>R</w:t>
        </w:r>
        <w:r w:rsidRPr="00150994">
          <w:rPr>
            <w:rStyle w:val="Hyperlink"/>
            <w:szCs w:val="24"/>
          </w:rPr>
          <w:t xml:space="preserve">eport on </w:t>
        </w:r>
        <w:r>
          <w:rPr>
            <w:rStyle w:val="Hyperlink"/>
            <w:szCs w:val="24"/>
          </w:rPr>
          <w:t>A</w:t>
        </w:r>
        <w:r w:rsidRPr="00150994">
          <w:rPr>
            <w:rStyle w:val="Hyperlink"/>
            <w:szCs w:val="24"/>
          </w:rPr>
          <w:t>geism</w:t>
        </w:r>
      </w:hyperlink>
      <w:r>
        <w:rPr>
          <w:color w:val="002060"/>
        </w:rPr>
        <w:t xml:space="preserve"> details, a</w:t>
      </w:r>
      <w:r w:rsidRPr="000259D6">
        <w:rPr>
          <w:color w:val="002060"/>
        </w:rPr>
        <w:t xml:space="preserve">geism is widespread in institutions, laws and policies across the world. It damages individual health and dignity </w:t>
      </w:r>
      <w:r>
        <w:rPr>
          <w:color w:val="002060"/>
        </w:rPr>
        <w:t>and</w:t>
      </w:r>
      <w:r w:rsidRPr="000259D6">
        <w:rPr>
          <w:color w:val="002060"/>
        </w:rPr>
        <w:t xml:space="preserve"> denies people their human rights and their ability to reach their full potential.</w:t>
      </w:r>
      <w:r>
        <w:rPr>
          <w:rStyle w:val="EndnoteReference"/>
        </w:rPr>
        <w:endnoteReference w:id="28"/>
      </w:r>
      <w:r>
        <w:rPr>
          <w:color w:val="002060"/>
        </w:rPr>
        <w:t xml:space="preserve"> </w:t>
      </w:r>
      <w:r w:rsidR="00820219">
        <w:rPr>
          <w:color w:val="002060"/>
        </w:rPr>
        <w:t>S</w:t>
      </w:r>
      <w:r w:rsidRPr="00525F31">
        <w:rPr>
          <w:color w:val="002060"/>
        </w:rPr>
        <w:t xml:space="preserve">ervices not designed </w:t>
      </w:r>
      <w:r>
        <w:rPr>
          <w:color w:val="002060"/>
        </w:rPr>
        <w:t>with older women’s</w:t>
      </w:r>
      <w:r w:rsidRPr="00525F31">
        <w:rPr>
          <w:color w:val="002060"/>
        </w:rPr>
        <w:t xml:space="preserve"> accessibi</w:t>
      </w:r>
      <w:r>
        <w:rPr>
          <w:color w:val="002060"/>
        </w:rPr>
        <w:t xml:space="preserve">lity in mind </w:t>
      </w:r>
      <w:r w:rsidRPr="00525F31">
        <w:rPr>
          <w:color w:val="002060"/>
        </w:rPr>
        <w:t xml:space="preserve">can cause older </w:t>
      </w:r>
      <w:r>
        <w:rPr>
          <w:color w:val="002060"/>
        </w:rPr>
        <w:t>women</w:t>
      </w:r>
      <w:r w:rsidRPr="00525F31">
        <w:rPr>
          <w:color w:val="002060"/>
        </w:rPr>
        <w:t xml:space="preserve"> to experience isolation or a loss of agency. In some cases, this can lead to older </w:t>
      </w:r>
      <w:r>
        <w:rPr>
          <w:color w:val="002060"/>
        </w:rPr>
        <w:t>women</w:t>
      </w:r>
      <w:r w:rsidRPr="00525F31">
        <w:rPr>
          <w:color w:val="002060"/>
        </w:rPr>
        <w:t xml:space="preserve"> being more susceptible to abuse and exploitation</w:t>
      </w:r>
      <w:r>
        <w:rPr>
          <w:color w:val="002060"/>
        </w:rPr>
        <w:t>.</w:t>
      </w:r>
    </w:p>
    <w:p w14:paraId="7E5735FE" w14:textId="0126FEF3" w:rsidR="00200797" w:rsidRDefault="00200797" w:rsidP="00200797">
      <w:pPr>
        <w:spacing w:line="240" w:lineRule="auto"/>
        <w:rPr>
          <w:color w:val="002453" w:themeColor="accent5"/>
        </w:rPr>
      </w:pPr>
      <w:r>
        <w:rPr>
          <w:color w:val="002453" w:themeColor="accent5"/>
        </w:rPr>
        <w:t xml:space="preserve">Our Watch suggests </w:t>
      </w:r>
      <w:r w:rsidR="007E1CE5">
        <w:rPr>
          <w:color w:val="002453" w:themeColor="accent5"/>
        </w:rPr>
        <w:t xml:space="preserve">that </w:t>
      </w:r>
      <w:r>
        <w:rPr>
          <w:color w:val="002453" w:themeColor="accent5"/>
        </w:rPr>
        <w:t xml:space="preserve">the </w:t>
      </w:r>
      <w:r w:rsidR="004C265D">
        <w:rPr>
          <w:color w:val="002453" w:themeColor="accent5"/>
        </w:rPr>
        <w:t xml:space="preserve">Committee </w:t>
      </w:r>
      <w:r>
        <w:rPr>
          <w:color w:val="002453" w:themeColor="accent5"/>
        </w:rPr>
        <w:t xml:space="preserve">apply </w:t>
      </w:r>
      <w:r w:rsidRPr="4A7CA504">
        <w:rPr>
          <w:color w:val="002453" w:themeColor="accent5"/>
        </w:rPr>
        <w:t xml:space="preserve">an intersectional approach </w:t>
      </w:r>
      <w:r>
        <w:rPr>
          <w:color w:val="002453" w:themeColor="accent5"/>
        </w:rPr>
        <w:t>to its findings, including</w:t>
      </w:r>
      <w:r w:rsidR="004C265D">
        <w:rPr>
          <w:color w:val="002453" w:themeColor="accent5"/>
        </w:rPr>
        <w:t xml:space="preserve"> considering the ways in which</w:t>
      </w:r>
      <w:r>
        <w:rPr>
          <w:color w:val="002453" w:themeColor="accent5"/>
        </w:rPr>
        <w:t xml:space="preserve"> ageism, gender inequality and other forms of structural oppression and discrimination contribute to the abuse and violence of older women. </w:t>
      </w:r>
    </w:p>
    <w:p w14:paraId="5D8249D3" w14:textId="77777777" w:rsidR="004C265D" w:rsidRDefault="004C265D" w:rsidP="004C265D">
      <w:pPr>
        <w:spacing w:line="240" w:lineRule="auto"/>
        <w:rPr>
          <w:rFonts w:eastAsia="Roboto" w:cs="Roboto"/>
          <w:color w:val="002060"/>
        </w:rPr>
      </w:pPr>
      <w:r>
        <w:rPr>
          <w:rFonts w:eastAsia="Roboto" w:cs="Roboto"/>
          <w:color w:val="002060"/>
        </w:rPr>
        <w:t xml:space="preserve">There is an opportunity for the Committee to consider, for example: </w:t>
      </w:r>
    </w:p>
    <w:p w14:paraId="2FDF3011" w14:textId="730A6F86" w:rsidR="00200797" w:rsidRPr="00F678D8" w:rsidRDefault="002C5E7E" w:rsidP="00200797">
      <w:pPr>
        <w:pStyle w:val="ListParagraph"/>
        <w:numPr>
          <w:ilvl w:val="0"/>
          <w:numId w:val="28"/>
        </w:numPr>
        <w:spacing w:line="240" w:lineRule="auto"/>
        <w:rPr>
          <w:color w:val="002060"/>
        </w:rPr>
      </w:pPr>
      <w:r>
        <w:rPr>
          <w:color w:val="002453" w:themeColor="accent5"/>
        </w:rPr>
        <w:t>I</w:t>
      </w:r>
      <w:r w:rsidR="00200797" w:rsidRPr="00152876">
        <w:rPr>
          <w:color w:val="002453" w:themeColor="accent5"/>
        </w:rPr>
        <w:t>ntersection</w:t>
      </w:r>
      <w:r w:rsidR="00200797">
        <w:rPr>
          <w:color w:val="002453" w:themeColor="accent5"/>
        </w:rPr>
        <w:t xml:space="preserve">ality considerations such as </w:t>
      </w:r>
      <w:r w:rsidR="00200797" w:rsidRPr="00152876">
        <w:rPr>
          <w:color w:val="002453" w:themeColor="accent5"/>
        </w:rPr>
        <w:t>gender inequality</w:t>
      </w:r>
      <w:r w:rsidR="00200797">
        <w:rPr>
          <w:color w:val="002453" w:themeColor="accent5"/>
        </w:rPr>
        <w:t>, ageism</w:t>
      </w:r>
      <w:r w:rsidR="00200797" w:rsidRPr="00152876">
        <w:rPr>
          <w:color w:val="002453" w:themeColor="accent5"/>
        </w:rPr>
        <w:t xml:space="preserve"> and other forms of systemic and structural oppression and discrimination</w:t>
      </w:r>
      <w:r w:rsidR="00200797">
        <w:rPr>
          <w:color w:val="002453" w:themeColor="accent5"/>
        </w:rPr>
        <w:t xml:space="preserve"> </w:t>
      </w:r>
      <w:r>
        <w:rPr>
          <w:color w:val="002453" w:themeColor="accent5"/>
        </w:rPr>
        <w:t xml:space="preserve">and the ways these can </w:t>
      </w:r>
      <w:r w:rsidR="00200797">
        <w:rPr>
          <w:color w:val="002453" w:themeColor="accent5"/>
        </w:rPr>
        <w:t xml:space="preserve">underpin the </w:t>
      </w:r>
      <w:r w:rsidR="00FC7A55">
        <w:rPr>
          <w:color w:val="002453" w:themeColor="accent5"/>
        </w:rPr>
        <w:t>Committee’s</w:t>
      </w:r>
      <w:r w:rsidR="00200797">
        <w:rPr>
          <w:color w:val="002453" w:themeColor="accent5"/>
        </w:rPr>
        <w:t xml:space="preserve"> analysis and findings</w:t>
      </w:r>
      <w:r w:rsidR="00FC7A55">
        <w:rPr>
          <w:color w:val="002453" w:themeColor="accent5"/>
        </w:rPr>
        <w:t xml:space="preserve"> in this Inquiry</w:t>
      </w:r>
      <w:r w:rsidR="00200797">
        <w:rPr>
          <w:color w:val="002453" w:themeColor="accent5"/>
        </w:rPr>
        <w:t>.</w:t>
      </w:r>
      <w:r w:rsidR="00200797" w:rsidRPr="00351B26">
        <w:rPr>
          <w:rStyle w:val="EndnoteReference"/>
          <w:b w:val="0"/>
          <w:bCs/>
        </w:rPr>
        <w:endnoteReference w:id="29"/>
      </w:r>
    </w:p>
    <w:p w14:paraId="2043CD07" w14:textId="5B43386D" w:rsidR="00200797" w:rsidRPr="00E2657B" w:rsidRDefault="002C5E7E" w:rsidP="00200797">
      <w:pPr>
        <w:pStyle w:val="ListParagraph"/>
        <w:numPr>
          <w:ilvl w:val="0"/>
          <w:numId w:val="28"/>
        </w:numPr>
        <w:spacing w:line="240" w:lineRule="auto"/>
        <w:rPr>
          <w:color w:val="002060"/>
        </w:rPr>
      </w:pPr>
      <w:r>
        <w:rPr>
          <w:color w:val="002060"/>
        </w:rPr>
        <w:t>The role of</w:t>
      </w:r>
      <w:r w:rsidR="00200797" w:rsidRPr="008B25B5">
        <w:rPr>
          <w:color w:val="002060"/>
        </w:rPr>
        <w:t xml:space="preserve"> Aboriginal and Torres Strait Islander peoples </w:t>
      </w:r>
      <w:r>
        <w:rPr>
          <w:color w:val="002060"/>
        </w:rPr>
        <w:t xml:space="preserve">in </w:t>
      </w:r>
      <w:r w:rsidR="00200797" w:rsidRPr="008B25B5">
        <w:rPr>
          <w:color w:val="002060"/>
        </w:rPr>
        <w:t>lead</w:t>
      </w:r>
      <w:r w:rsidR="00820219">
        <w:rPr>
          <w:color w:val="002060"/>
        </w:rPr>
        <w:t>ing</w:t>
      </w:r>
      <w:r w:rsidR="00200797" w:rsidRPr="008B25B5">
        <w:rPr>
          <w:color w:val="002060"/>
        </w:rPr>
        <w:t xml:space="preserve"> responses for their communities and deliver those responses</w:t>
      </w:r>
      <w:r w:rsidR="00200797">
        <w:rPr>
          <w:color w:val="002060"/>
        </w:rPr>
        <w:t xml:space="preserve"> to prevention of elder abuse of women.</w:t>
      </w:r>
      <w:r w:rsidR="00200797" w:rsidRPr="00351B26">
        <w:rPr>
          <w:rStyle w:val="EndnoteReference"/>
          <w:b w:val="0"/>
          <w:bCs/>
        </w:rPr>
        <w:endnoteReference w:id="30"/>
      </w:r>
    </w:p>
    <w:p w14:paraId="641D38A4" w14:textId="42CBC66E" w:rsidR="00200797" w:rsidRPr="004508C7" w:rsidRDefault="002C5E7E" w:rsidP="00200797">
      <w:pPr>
        <w:pStyle w:val="ListParagraph"/>
        <w:numPr>
          <w:ilvl w:val="0"/>
          <w:numId w:val="28"/>
        </w:numPr>
        <w:spacing w:line="240" w:lineRule="auto"/>
        <w:rPr>
          <w:color w:val="002060"/>
          <w:lang w:val="en-US"/>
        </w:rPr>
      </w:pPr>
      <w:r>
        <w:rPr>
          <w:color w:val="002060"/>
        </w:rPr>
        <w:t>The</w:t>
      </w:r>
      <w:r w:rsidR="00200797">
        <w:rPr>
          <w:color w:val="002060"/>
        </w:rPr>
        <w:t xml:space="preserve"> important role of </w:t>
      </w:r>
      <w:r w:rsidR="00200797" w:rsidRPr="004508C7">
        <w:rPr>
          <w:color w:val="002060"/>
        </w:rPr>
        <w:t xml:space="preserve">initiatives </w:t>
      </w:r>
      <w:r w:rsidR="00200797">
        <w:rPr>
          <w:color w:val="002060"/>
        </w:rPr>
        <w:t>that</w:t>
      </w:r>
      <w:r w:rsidR="00200797" w:rsidRPr="004508C7">
        <w:rPr>
          <w:color w:val="002060"/>
        </w:rPr>
        <w:t xml:space="preserve"> prevent violence against older women </w:t>
      </w:r>
      <w:r w:rsidR="00200797">
        <w:rPr>
          <w:color w:val="002060"/>
        </w:rPr>
        <w:t xml:space="preserve">by </w:t>
      </w:r>
      <w:r w:rsidR="00200797" w:rsidRPr="004508C7">
        <w:rPr>
          <w:color w:val="002060"/>
        </w:rPr>
        <w:t>address</w:t>
      </w:r>
      <w:r w:rsidR="00200797">
        <w:rPr>
          <w:color w:val="002060"/>
        </w:rPr>
        <w:t>ing</w:t>
      </w:r>
      <w:r w:rsidR="00200797" w:rsidRPr="004508C7">
        <w:rPr>
          <w:color w:val="002060"/>
        </w:rPr>
        <w:t xml:space="preserve"> the social norms, structures and practices that shape the situation of older women and situate them in a position of inequality compared to men, and to women of younger age groups</w:t>
      </w:r>
      <w:r w:rsidR="00200797">
        <w:rPr>
          <w:color w:val="002060"/>
        </w:rPr>
        <w:t xml:space="preserve"> in the Inquiry’s findings.</w:t>
      </w:r>
    </w:p>
    <w:p w14:paraId="5012E722" w14:textId="0EDF2EBC" w:rsidR="00200797" w:rsidRPr="00D5690F" w:rsidRDefault="00374089" w:rsidP="00200797">
      <w:pPr>
        <w:pStyle w:val="ListParagraph"/>
        <w:numPr>
          <w:ilvl w:val="0"/>
          <w:numId w:val="28"/>
        </w:numPr>
        <w:spacing w:line="240" w:lineRule="auto"/>
        <w:rPr>
          <w:color w:val="002060"/>
        </w:rPr>
      </w:pPr>
      <w:r>
        <w:rPr>
          <w:color w:val="002453" w:themeColor="accent5"/>
        </w:rPr>
        <w:t>T</w:t>
      </w:r>
      <w:r w:rsidR="006C6EB5">
        <w:rPr>
          <w:color w:val="002453" w:themeColor="accent5"/>
        </w:rPr>
        <w:t>he ways in which g</w:t>
      </w:r>
      <w:r w:rsidR="00200797">
        <w:rPr>
          <w:color w:val="002453" w:themeColor="accent5"/>
        </w:rPr>
        <w:t>overnment c</w:t>
      </w:r>
      <w:r w:rsidR="00200797" w:rsidRPr="004508C7">
        <w:rPr>
          <w:color w:val="002453" w:themeColor="accent5"/>
        </w:rPr>
        <w:t>ommunication</w:t>
      </w:r>
      <w:r w:rsidR="006C6EB5">
        <w:rPr>
          <w:color w:val="002453" w:themeColor="accent5"/>
        </w:rPr>
        <w:t>s</w:t>
      </w:r>
      <w:r w:rsidR="00200797" w:rsidRPr="004508C7">
        <w:rPr>
          <w:color w:val="002453" w:themeColor="accent5"/>
        </w:rPr>
        <w:t xml:space="preserve">, media, and awareness campaigns </w:t>
      </w:r>
      <w:r w:rsidR="006C6EB5">
        <w:rPr>
          <w:color w:val="002453" w:themeColor="accent5"/>
        </w:rPr>
        <w:t xml:space="preserve">can play a role in </w:t>
      </w:r>
      <w:r w:rsidR="00200797" w:rsidRPr="004508C7">
        <w:rPr>
          <w:color w:val="002453" w:themeColor="accent5"/>
        </w:rPr>
        <w:t>challeng</w:t>
      </w:r>
      <w:r w:rsidR="006C6EB5">
        <w:rPr>
          <w:color w:val="002453" w:themeColor="accent5"/>
        </w:rPr>
        <w:t>ing</w:t>
      </w:r>
      <w:r w:rsidR="00200797" w:rsidRPr="004508C7">
        <w:rPr>
          <w:color w:val="002453" w:themeColor="accent5"/>
        </w:rPr>
        <w:t xml:space="preserve"> stereotypes about older </w:t>
      </w:r>
      <w:r w:rsidR="00200797">
        <w:rPr>
          <w:color w:val="002453" w:themeColor="accent5"/>
        </w:rPr>
        <w:t xml:space="preserve">women and </w:t>
      </w:r>
      <w:r w:rsidR="00200797" w:rsidRPr="004508C7">
        <w:rPr>
          <w:color w:val="002453" w:themeColor="accent5"/>
        </w:rPr>
        <w:t xml:space="preserve">address </w:t>
      </w:r>
      <w:r w:rsidR="006C6EB5">
        <w:rPr>
          <w:color w:val="002453" w:themeColor="accent5"/>
        </w:rPr>
        <w:t>the ways in which</w:t>
      </w:r>
      <w:r w:rsidR="00200797" w:rsidRPr="004508C7">
        <w:rPr>
          <w:color w:val="002453" w:themeColor="accent5"/>
        </w:rPr>
        <w:t xml:space="preserve"> ageism and gender inequality intersect to create disempowering or disrespectful social norms, structures and practices. </w:t>
      </w:r>
      <w:r w:rsidR="007E1CE5">
        <w:rPr>
          <w:color w:val="002453" w:themeColor="accent5"/>
        </w:rPr>
        <w:t>For example, t</w:t>
      </w:r>
      <w:r w:rsidR="00200797" w:rsidRPr="004508C7">
        <w:rPr>
          <w:color w:val="002453" w:themeColor="accent5"/>
        </w:rPr>
        <w:t>hese may relate to finance management, caring roles and sexuality</w:t>
      </w:r>
      <w:r w:rsidR="00200797">
        <w:rPr>
          <w:color w:val="002453" w:themeColor="accent5"/>
        </w:rPr>
        <w:t>.</w:t>
      </w:r>
    </w:p>
    <w:p w14:paraId="42394830" w14:textId="77777777" w:rsidR="00200797" w:rsidRPr="00525F31" w:rsidRDefault="00200797" w:rsidP="00525F31">
      <w:pPr>
        <w:spacing w:line="240" w:lineRule="auto"/>
        <w:rPr>
          <w:rFonts w:eastAsia="Roboto" w:cs="Roboto"/>
          <w:b/>
          <w:color w:val="002060"/>
          <w:szCs w:val="24"/>
        </w:rPr>
        <w:sectPr w:rsidR="00200797" w:rsidRPr="00525F31" w:rsidSect="00D049E5">
          <w:footnotePr>
            <w:numFmt w:val="lowerRoman"/>
          </w:footnotePr>
          <w:endnotePr>
            <w:numFmt w:val="decimal"/>
          </w:endnotePr>
          <w:pgSz w:w="11906" w:h="16838"/>
          <w:pgMar w:top="1440" w:right="1440" w:bottom="1418" w:left="1440" w:header="708" w:footer="708" w:gutter="0"/>
          <w:cols w:space="708"/>
          <w:docGrid w:linePitch="360"/>
        </w:sectPr>
      </w:pPr>
    </w:p>
    <w:p w14:paraId="6B78D8B2" w14:textId="2D9D5CB4" w:rsidR="001E439F" w:rsidRDefault="00E025E1" w:rsidP="00374089">
      <w:pPr>
        <w:pStyle w:val="Heading1"/>
        <w:rPr>
          <w:color w:val="002060"/>
        </w:rPr>
      </w:pPr>
      <w:bookmarkStart w:id="28" w:name="_Toc172806646"/>
      <w:bookmarkStart w:id="29" w:name="_Toc173756239"/>
      <w:bookmarkStart w:id="30" w:name="_Toc174109871"/>
      <w:bookmarkStart w:id="31" w:name="_Toc191566877"/>
      <w:bookmarkStart w:id="32" w:name="_Toc195209262"/>
      <w:r w:rsidRPr="00525F31">
        <w:rPr>
          <w:color w:val="002060"/>
        </w:rPr>
        <w:lastRenderedPageBreak/>
        <w:t>Appendix 1: Alternative text for figures</w:t>
      </w:r>
      <w:bookmarkEnd w:id="28"/>
      <w:bookmarkEnd w:id="29"/>
      <w:bookmarkEnd w:id="30"/>
      <w:bookmarkEnd w:id="31"/>
      <w:bookmarkEnd w:id="32"/>
      <w:r w:rsidRPr="00525F31">
        <w:rPr>
          <w:color w:val="002060"/>
        </w:rPr>
        <w:t xml:space="preserve"> </w:t>
      </w:r>
      <w:bookmarkStart w:id="33" w:name="_Toc174109874"/>
      <w:bookmarkStart w:id="34" w:name="_Toc173756242"/>
      <w:bookmarkStart w:id="35" w:name="_Toc173336939"/>
    </w:p>
    <w:p w14:paraId="6E0BBD7B" w14:textId="2483CDDA" w:rsidR="00E025E1" w:rsidRPr="00525F31" w:rsidRDefault="00E025E1" w:rsidP="00374089">
      <w:hyperlink w:anchor="_2.1_What_works:">
        <w:bookmarkStart w:id="36" w:name="_Toc191566878"/>
        <w:r w:rsidRPr="00525F31">
          <w:rPr>
            <w:rStyle w:val="Hyperlink"/>
            <w:color w:val="002060"/>
          </w:rPr>
          <w:t xml:space="preserve">Figure </w:t>
        </w:r>
        <w:r w:rsidR="00374089">
          <w:rPr>
            <w:rStyle w:val="Hyperlink"/>
            <w:color w:val="002060"/>
          </w:rPr>
          <w:t>1</w:t>
        </w:r>
        <w:r w:rsidRPr="00525F31">
          <w:rPr>
            <w:rStyle w:val="Hyperlink"/>
            <w:color w:val="002060"/>
          </w:rPr>
          <w:t>: Primary prevention of violence against women as an upstream response</w:t>
        </w:r>
        <w:bookmarkEnd w:id="36"/>
      </w:hyperlink>
      <w:bookmarkEnd w:id="33"/>
      <w:bookmarkEnd w:id="34"/>
      <w:bookmarkEnd w:id="35"/>
    </w:p>
    <w:p w14:paraId="53710454" w14:textId="77777777" w:rsidR="00E025E1" w:rsidRPr="00525F31" w:rsidRDefault="00E025E1" w:rsidP="005F080E">
      <w:pPr>
        <w:spacing w:line="240" w:lineRule="auto"/>
        <w:rPr>
          <w:color w:val="002060"/>
        </w:rPr>
      </w:pPr>
      <w:r w:rsidRPr="00525F31">
        <w:rPr>
          <w:color w:val="002060"/>
        </w:rPr>
        <w:t xml:space="preserve">Infographic showing the different stages of intervention in the problem of violence against women. The different stages of the problem are represented by a river. </w:t>
      </w:r>
    </w:p>
    <w:p w14:paraId="31BFF30B" w14:textId="77777777" w:rsidR="00E025E1" w:rsidRPr="00525F31" w:rsidRDefault="00E025E1" w:rsidP="005F080E">
      <w:pPr>
        <w:spacing w:line="240" w:lineRule="auto"/>
        <w:rPr>
          <w:color w:val="002060"/>
        </w:rPr>
      </w:pPr>
      <w:r w:rsidRPr="00525F31">
        <w:rPr>
          <w:color w:val="002060"/>
        </w:rPr>
        <w:t xml:space="preserve">Prevention is work that occurs upstream in the river, because it is trying to prevent the problem from happening in the first place. This is represented in the image as people standing on the riverbank, stopping anyone from falling in. </w:t>
      </w:r>
    </w:p>
    <w:p w14:paraId="2BDBAF62" w14:textId="77777777" w:rsidR="00E025E1" w:rsidRPr="00525F31" w:rsidRDefault="00E025E1" w:rsidP="005F080E">
      <w:pPr>
        <w:spacing w:line="240" w:lineRule="auto"/>
        <w:rPr>
          <w:color w:val="002060"/>
        </w:rPr>
      </w:pPr>
      <w:r w:rsidRPr="00525F31">
        <w:rPr>
          <w:color w:val="002060"/>
        </w:rPr>
        <w:t xml:space="preserve">The second stage is early intervention. It is work that tries to help people who have only just fallen into the river. Early intervention is represented in the image by a person throwing life buoys to rescue people who are midstream in the river. </w:t>
      </w:r>
    </w:p>
    <w:p w14:paraId="25E419E5" w14:textId="77777777" w:rsidR="00E025E1" w:rsidRPr="00525F31" w:rsidRDefault="00E025E1" w:rsidP="005F080E">
      <w:pPr>
        <w:spacing w:line="240" w:lineRule="auto"/>
        <w:rPr>
          <w:b/>
          <w:bCs/>
          <w:color w:val="002060"/>
        </w:rPr>
      </w:pPr>
      <w:r w:rsidRPr="00525F31">
        <w:rPr>
          <w:color w:val="002060"/>
        </w:rPr>
        <w:t>The third stage is crisis response. It occurs downstream when the problem is already advanced. It is represented in the image by an ambulance attempting to rescue people who are in very serious trouble much further downstream in the river</w:t>
      </w:r>
      <w:r w:rsidRPr="00525F31">
        <w:rPr>
          <w:b/>
          <w:bCs/>
          <w:color w:val="002060"/>
        </w:rPr>
        <w:t>.</w:t>
      </w:r>
    </w:p>
    <w:p w14:paraId="3AC2311F" w14:textId="77777777" w:rsidR="00E025E1" w:rsidRPr="00525F31" w:rsidRDefault="00E025E1" w:rsidP="00525F31">
      <w:pPr>
        <w:spacing w:after="0" w:line="240" w:lineRule="auto"/>
        <w:rPr>
          <w:b/>
          <w:bCs/>
          <w:color w:val="002060"/>
          <w:spacing w:val="-8"/>
          <w:sz w:val="40"/>
          <w:szCs w:val="40"/>
        </w:rPr>
      </w:pPr>
      <w:r w:rsidRPr="00525F31">
        <w:rPr>
          <w:color w:val="002060"/>
        </w:rPr>
        <w:br w:type="page"/>
      </w:r>
    </w:p>
    <w:p w14:paraId="7164C94F" w14:textId="22005E7D" w:rsidR="00A4064D" w:rsidRPr="00525F31" w:rsidRDefault="00DD4F98" w:rsidP="00525F31">
      <w:pPr>
        <w:pStyle w:val="Heading1"/>
        <w:spacing w:after="240"/>
        <w:rPr>
          <w:color w:val="002060"/>
        </w:rPr>
      </w:pPr>
      <w:bookmarkStart w:id="37" w:name="_Toc195209263"/>
      <w:r w:rsidRPr="00525F31">
        <w:rPr>
          <w:color w:val="002060"/>
        </w:rPr>
        <w:lastRenderedPageBreak/>
        <w:t>References</w:t>
      </w:r>
      <w:bookmarkEnd w:id="37"/>
    </w:p>
    <w:sectPr w:rsidR="00A4064D" w:rsidRPr="00525F31" w:rsidSect="00B37EF7">
      <w:footerReference w:type="default" r:id="rId43"/>
      <w:footerReference w:type="first" r:id="rId44"/>
      <w:endnotePr>
        <w:numFmt w:val="decimal"/>
      </w:endnotePr>
      <w:pgSz w:w="11906" w:h="16838" w:code="9"/>
      <w:pgMar w:top="1134" w:right="1134" w:bottom="992" w:left="1134" w:header="675"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B2D7" w14:textId="77777777" w:rsidR="00CE370B" w:rsidRDefault="00CE370B" w:rsidP="0086572B">
      <w:r>
        <w:separator/>
      </w:r>
    </w:p>
  </w:endnote>
  <w:endnote w:type="continuationSeparator" w:id="0">
    <w:p w14:paraId="77D55ED2" w14:textId="77777777" w:rsidR="00CE370B" w:rsidRDefault="00CE370B" w:rsidP="0086572B">
      <w:r>
        <w:continuationSeparator/>
      </w:r>
    </w:p>
  </w:endnote>
  <w:endnote w:type="continuationNotice" w:id="1">
    <w:p w14:paraId="50D6729C" w14:textId="77777777" w:rsidR="00CE370B" w:rsidRDefault="00CE370B">
      <w:pPr>
        <w:spacing w:after="0" w:line="240" w:lineRule="auto"/>
      </w:pPr>
    </w:p>
  </w:endnote>
  <w:endnote w:id="2">
    <w:p w14:paraId="6929393B" w14:textId="7CFE2971" w:rsidR="00AB189A" w:rsidRPr="00374089" w:rsidRDefault="00AB189A" w:rsidP="00BF3C7F">
      <w:pPr>
        <w:pStyle w:val="EndnoteText"/>
        <w:spacing w:after="0"/>
        <w:ind w:left="142" w:firstLine="0"/>
        <w:rPr>
          <w:color w:val="002060"/>
        </w:rPr>
      </w:pPr>
      <w:r w:rsidRPr="00374089">
        <w:rPr>
          <w:rStyle w:val="EndnoteReference"/>
          <w:b w:val="0"/>
          <w:bCs/>
          <w:color w:val="002060"/>
          <w:sz w:val="20"/>
        </w:rPr>
        <w:endnoteRef/>
      </w:r>
      <w:r w:rsidRPr="00374089">
        <w:rPr>
          <w:color w:val="002060"/>
        </w:rPr>
        <w:t xml:space="preserve"> Our Watch</w:t>
      </w:r>
      <w:r w:rsidR="002A638A" w:rsidRPr="00374089">
        <w:rPr>
          <w:color w:val="002060"/>
        </w:rPr>
        <w:t>.</w:t>
      </w:r>
      <w:r w:rsidRPr="00374089">
        <w:rPr>
          <w:color w:val="002060"/>
        </w:rPr>
        <w:t xml:space="preserve"> (2021). </w:t>
      </w:r>
      <w:r w:rsidRPr="00374089">
        <w:rPr>
          <w:i/>
          <w:iCs/>
          <w:color w:val="002060"/>
        </w:rPr>
        <w:t>Change the story</w:t>
      </w:r>
      <w:r w:rsidRPr="00374089">
        <w:rPr>
          <w:color w:val="002060"/>
        </w:rPr>
        <w:t xml:space="preserve">. Retrieved from: </w:t>
      </w:r>
      <w:hyperlink r:id="rId1">
        <w:r w:rsidRPr="00374089">
          <w:rPr>
            <w:rStyle w:val="Hyperlink"/>
            <w:color w:val="002060"/>
          </w:rPr>
          <w:t>Change the story: A shared framework for the primary prevention of violence against women in Australia (2nd ed.). (ourwatch.org.au)</w:t>
        </w:r>
      </w:hyperlink>
    </w:p>
  </w:endnote>
  <w:endnote w:id="3">
    <w:p w14:paraId="6D858D15" w14:textId="777CA66B" w:rsidR="00AB189A" w:rsidRPr="00374089" w:rsidRDefault="00AB189A" w:rsidP="00BF3C7F">
      <w:pPr>
        <w:pStyle w:val="EndnoteText"/>
        <w:spacing w:after="0"/>
        <w:ind w:left="142" w:firstLine="0"/>
        <w:rPr>
          <w:color w:val="002060"/>
        </w:rPr>
      </w:pPr>
      <w:r w:rsidRPr="00374089">
        <w:rPr>
          <w:rStyle w:val="EndnoteReference"/>
          <w:b w:val="0"/>
          <w:bCs/>
          <w:color w:val="002060"/>
          <w:sz w:val="20"/>
        </w:rPr>
        <w:endnoteRef/>
      </w:r>
      <w:r w:rsidR="0026472C" w:rsidRPr="00374089">
        <w:rPr>
          <w:color w:val="002060"/>
        </w:rPr>
        <w:t xml:space="preserve"> </w:t>
      </w:r>
      <w:r w:rsidRPr="00374089">
        <w:rPr>
          <w:color w:val="002060"/>
        </w:rPr>
        <w:t xml:space="preserve">Our Watch (2018). </w:t>
      </w:r>
      <w:r w:rsidRPr="00374089">
        <w:rPr>
          <w:i/>
          <w:iCs/>
          <w:color w:val="002060"/>
        </w:rPr>
        <w:t>Changing the picture</w:t>
      </w:r>
      <w:r w:rsidRPr="00374089">
        <w:rPr>
          <w:color w:val="002060"/>
        </w:rPr>
        <w:t xml:space="preserve">. Retrieved from: </w:t>
      </w:r>
      <w:hyperlink r:id="rId2">
        <w:r w:rsidRPr="00374089">
          <w:rPr>
            <w:rStyle w:val="Hyperlink"/>
            <w:color w:val="002060"/>
          </w:rPr>
          <w:t>Changing the picture (ourwatch.org.au)</w:t>
        </w:r>
      </w:hyperlink>
    </w:p>
  </w:endnote>
  <w:endnote w:id="4">
    <w:p w14:paraId="2E6054E8" w14:textId="0A796B63" w:rsidR="00AB189A" w:rsidRPr="00374089" w:rsidRDefault="00AB189A" w:rsidP="00BF3C7F">
      <w:pPr>
        <w:pStyle w:val="EndnoteText"/>
        <w:spacing w:after="0"/>
        <w:ind w:left="142" w:firstLine="0"/>
        <w:rPr>
          <w:color w:val="002060"/>
        </w:rPr>
      </w:pPr>
      <w:r w:rsidRPr="00374089">
        <w:rPr>
          <w:rStyle w:val="EndnoteReference"/>
          <w:b w:val="0"/>
          <w:bCs/>
          <w:color w:val="002060"/>
          <w:sz w:val="20"/>
        </w:rPr>
        <w:endnoteRef/>
      </w:r>
      <w:r w:rsidRPr="00374089">
        <w:rPr>
          <w:color w:val="002060"/>
        </w:rPr>
        <w:t xml:space="preserve"> Our Watch (2022). </w:t>
      </w:r>
      <w:r w:rsidRPr="00374089">
        <w:rPr>
          <w:i/>
          <w:iCs/>
          <w:color w:val="002060"/>
        </w:rPr>
        <w:t>Changing the landscape</w:t>
      </w:r>
      <w:r w:rsidRPr="00374089">
        <w:rPr>
          <w:color w:val="002060"/>
        </w:rPr>
        <w:t xml:space="preserve">. Retrieved from: </w:t>
      </w:r>
      <w:hyperlink r:id="rId3">
        <w:r w:rsidRPr="00374089">
          <w:rPr>
            <w:rStyle w:val="Hyperlink"/>
            <w:color w:val="002060"/>
          </w:rPr>
          <w:t>https://media-cdn.ourwatch.org.au/wp-content/uploads/sites/2/2022/08/01135647/Changing-the-landscape-AA.pdf</w:t>
        </w:r>
      </w:hyperlink>
    </w:p>
  </w:endnote>
  <w:endnote w:id="5">
    <w:p w14:paraId="49E40DDD" w14:textId="05ABCFC8" w:rsidR="003A644C" w:rsidRPr="00374089" w:rsidRDefault="003A644C" w:rsidP="00BF3C7F">
      <w:pPr>
        <w:pStyle w:val="EndnoteText"/>
        <w:spacing w:after="0"/>
        <w:ind w:left="142" w:firstLine="0"/>
        <w:rPr>
          <w:i/>
          <w:iCs/>
        </w:rPr>
      </w:pPr>
      <w:r w:rsidRPr="00374089">
        <w:rPr>
          <w:rStyle w:val="EndnoteReference"/>
          <w:b w:val="0"/>
          <w:bCs/>
          <w:sz w:val="20"/>
        </w:rPr>
        <w:endnoteRef/>
      </w:r>
      <w:r w:rsidRPr="00374089">
        <w:rPr>
          <w:b/>
          <w:bCs/>
        </w:rPr>
        <w:t xml:space="preserve"> </w:t>
      </w:r>
      <w:r w:rsidRPr="00374089">
        <w:rPr>
          <w:bCs/>
        </w:rPr>
        <w:t xml:space="preserve">These gendered drivers of violence against women are detailed in the </w:t>
      </w:r>
      <w:hyperlink r:id="rId4">
        <w:r w:rsidRPr="00374089">
          <w:rPr>
            <w:rStyle w:val="Hyperlink"/>
            <w:bCs/>
            <w:i/>
            <w:iCs/>
            <w:color w:val="002060"/>
          </w:rPr>
          <w:t xml:space="preserve">Queensland’s </w:t>
        </w:r>
        <w:r w:rsidR="00D73272" w:rsidRPr="00374089">
          <w:rPr>
            <w:rStyle w:val="Hyperlink"/>
            <w:bCs/>
            <w:i/>
            <w:iCs/>
            <w:color w:val="002060"/>
          </w:rPr>
          <w:t xml:space="preserve">Plan for </w:t>
        </w:r>
        <w:r w:rsidR="00031670" w:rsidRPr="00374089">
          <w:rPr>
            <w:rStyle w:val="Hyperlink"/>
            <w:bCs/>
            <w:i/>
            <w:iCs/>
            <w:color w:val="002060"/>
          </w:rPr>
          <w:t>t</w:t>
        </w:r>
        <w:r w:rsidR="00D73272" w:rsidRPr="00374089">
          <w:rPr>
            <w:rStyle w:val="Hyperlink"/>
            <w:bCs/>
            <w:i/>
            <w:iCs/>
            <w:color w:val="002060"/>
          </w:rPr>
          <w:t xml:space="preserve">he Primary Prevention </w:t>
        </w:r>
        <w:r w:rsidR="00626651" w:rsidRPr="00374089">
          <w:rPr>
            <w:rStyle w:val="Hyperlink"/>
            <w:bCs/>
            <w:i/>
            <w:iCs/>
            <w:color w:val="002060"/>
          </w:rPr>
          <w:t>o</w:t>
        </w:r>
        <w:r w:rsidR="00D73272" w:rsidRPr="00374089">
          <w:rPr>
            <w:rStyle w:val="Hyperlink"/>
            <w:bCs/>
            <w:i/>
            <w:iCs/>
            <w:color w:val="002060"/>
          </w:rPr>
          <w:t>f Violence Against Women 2024-2028</w:t>
        </w:r>
      </w:hyperlink>
      <w:r w:rsidR="00D73272" w:rsidRPr="00374089">
        <w:rPr>
          <w:bCs/>
          <w:i/>
          <w:iCs/>
          <w:color w:val="002060"/>
        </w:rPr>
        <w:t>.</w:t>
      </w:r>
    </w:p>
  </w:endnote>
  <w:endnote w:id="6">
    <w:p w14:paraId="233B4B40" w14:textId="4EB05F2C" w:rsidR="00065F97" w:rsidRPr="00374089" w:rsidRDefault="00065F97" w:rsidP="00BF3C7F">
      <w:pPr>
        <w:pStyle w:val="EndnoteText"/>
        <w:spacing w:after="0"/>
        <w:ind w:left="142" w:firstLine="0"/>
        <w:rPr>
          <w:color w:val="002060"/>
        </w:rPr>
      </w:pPr>
      <w:r w:rsidRPr="00374089">
        <w:rPr>
          <w:rStyle w:val="EndnoteReference"/>
          <w:b w:val="0"/>
          <w:bCs/>
          <w:color w:val="002060"/>
          <w:sz w:val="20"/>
        </w:rPr>
        <w:endnoteRef/>
      </w:r>
      <w:r w:rsidRPr="00374089">
        <w:rPr>
          <w:color w:val="002060"/>
        </w:rPr>
        <w:t xml:space="preserve"> </w:t>
      </w:r>
      <w:r w:rsidR="00684089" w:rsidRPr="00374089">
        <w:rPr>
          <w:color w:val="002060"/>
        </w:rPr>
        <w:t xml:space="preserve">Gillbard, A. (2024). </w:t>
      </w:r>
      <w:hyperlink r:id="rId5" w:history="1">
        <w:r w:rsidR="00684089" w:rsidRPr="00374089">
          <w:rPr>
            <w:rStyle w:val="Hyperlink"/>
            <w:i/>
            <w:iCs/>
          </w:rPr>
          <w:t xml:space="preserve">Elder </w:t>
        </w:r>
        <w:r w:rsidR="00626651" w:rsidRPr="00374089">
          <w:rPr>
            <w:rStyle w:val="Hyperlink"/>
            <w:i/>
            <w:iCs/>
          </w:rPr>
          <w:t>A</w:t>
        </w:r>
        <w:r w:rsidR="00684089" w:rsidRPr="00374089">
          <w:rPr>
            <w:rStyle w:val="Hyperlink"/>
            <w:i/>
            <w:iCs/>
          </w:rPr>
          <w:t xml:space="preserve">buse </w:t>
        </w:r>
        <w:r w:rsidR="00626651" w:rsidRPr="00374089">
          <w:rPr>
            <w:rStyle w:val="Hyperlink"/>
            <w:i/>
            <w:iCs/>
          </w:rPr>
          <w:t>S</w:t>
        </w:r>
        <w:r w:rsidR="00684089" w:rsidRPr="00374089">
          <w:rPr>
            <w:rStyle w:val="Hyperlink"/>
            <w:i/>
            <w:iCs/>
          </w:rPr>
          <w:t>tatistics in Queensland: Year in review 2023–24</w:t>
        </w:r>
      </w:hyperlink>
      <w:r w:rsidR="00684089" w:rsidRPr="00374089">
        <w:rPr>
          <w:color w:val="002060"/>
        </w:rPr>
        <w:t>. Elder Abuse Prevention Unit, UnitingCare</w:t>
      </w:r>
    </w:p>
  </w:endnote>
  <w:endnote w:id="7">
    <w:p w14:paraId="7D19F1B8" w14:textId="6F184DA1" w:rsidR="00194EE4" w:rsidRPr="00374089" w:rsidRDefault="00194EE4" w:rsidP="00BF3C7F">
      <w:pPr>
        <w:pStyle w:val="EndnoteText"/>
        <w:spacing w:after="0"/>
        <w:ind w:left="142" w:firstLine="0"/>
      </w:pPr>
      <w:r w:rsidRPr="00374089">
        <w:rPr>
          <w:rStyle w:val="EndnoteReference"/>
          <w:b w:val="0"/>
          <w:bCs/>
          <w:sz w:val="20"/>
        </w:rPr>
        <w:endnoteRef/>
      </w:r>
      <w:r w:rsidRPr="00374089">
        <w:rPr>
          <w:b/>
          <w:bCs/>
        </w:rPr>
        <w:t xml:space="preserve"> </w:t>
      </w:r>
      <w:hyperlink r:id="rId6" w:history="1">
        <w:r w:rsidRPr="00374089">
          <w:rPr>
            <w:rStyle w:val="Hyperlink"/>
            <w:bCs/>
          </w:rPr>
          <w:t>E</w:t>
        </w:r>
        <w:r w:rsidRPr="00374089">
          <w:rPr>
            <w:rStyle w:val="Hyperlink"/>
            <w:bCs/>
            <w:i/>
            <w:iCs/>
          </w:rPr>
          <w:t xml:space="preserve">lder </w:t>
        </w:r>
        <w:r w:rsidR="00626651" w:rsidRPr="00374089">
          <w:rPr>
            <w:rStyle w:val="Hyperlink"/>
            <w:bCs/>
            <w:i/>
            <w:iCs/>
          </w:rPr>
          <w:t>A</w:t>
        </w:r>
        <w:r w:rsidRPr="00374089">
          <w:rPr>
            <w:rStyle w:val="Hyperlink"/>
            <w:bCs/>
            <w:i/>
            <w:iCs/>
          </w:rPr>
          <w:t xml:space="preserve">buse </w:t>
        </w:r>
        <w:r w:rsidR="00626651" w:rsidRPr="00374089">
          <w:rPr>
            <w:rStyle w:val="Hyperlink"/>
            <w:bCs/>
            <w:i/>
            <w:iCs/>
          </w:rPr>
          <w:t>S</w:t>
        </w:r>
        <w:r w:rsidRPr="00374089">
          <w:rPr>
            <w:rStyle w:val="Hyperlink"/>
            <w:bCs/>
            <w:i/>
            <w:iCs/>
          </w:rPr>
          <w:t>tatistics in Queensland: Year in review 2023–24</w:t>
        </w:r>
      </w:hyperlink>
      <w:r w:rsidRPr="00374089">
        <w:rPr>
          <w:bCs/>
          <w:color w:val="002060"/>
        </w:rPr>
        <w:t xml:space="preserve"> found </w:t>
      </w:r>
      <w:r w:rsidRPr="00374089">
        <w:rPr>
          <w:bCs/>
        </w:rPr>
        <w:t>in the 2023–24 reporting period, 94 victims aged over 50 (3.7%) identified as Aboriginal and/or Torres Strait Islander. This number is 1.5 times the number that would be expected from population statistics (i.e. 2.4% of Queenslanders aged over 50 years identify as Aboriginal and/or Torres Strait Islander) (Australian Bureau of Statistics, 2023)</w:t>
      </w:r>
    </w:p>
  </w:endnote>
  <w:endnote w:id="8">
    <w:p w14:paraId="15C0C641" w14:textId="777A762D" w:rsidR="00EF7D79" w:rsidRPr="00374089" w:rsidRDefault="00EF7D79" w:rsidP="00BF3C7F">
      <w:pPr>
        <w:pStyle w:val="EndnoteText"/>
        <w:spacing w:after="0"/>
        <w:ind w:left="142" w:firstLine="0"/>
        <w:rPr>
          <w:color w:val="002060"/>
        </w:rPr>
      </w:pPr>
      <w:r w:rsidRPr="00374089">
        <w:rPr>
          <w:rStyle w:val="EndnoteReference"/>
          <w:b w:val="0"/>
          <w:bCs/>
          <w:color w:val="002060"/>
          <w:sz w:val="20"/>
        </w:rPr>
        <w:endnoteRef/>
      </w:r>
      <w:r w:rsidRPr="00374089">
        <w:rPr>
          <w:color w:val="002060"/>
        </w:rPr>
        <w:t xml:space="preserve"> </w:t>
      </w:r>
      <w:r w:rsidR="008A7BC3" w:rsidRPr="00374089">
        <w:rPr>
          <w:color w:val="002060"/>
        </w:rPr>
        <w:t xml:space="preserve">Dreyfus, </w:t>
      </w:r>
      <w:r w:rsidRPr="00374089">
        <w:rPr>
          <w:color w:val="002060"/>
        </w:rPr>
        <w:t>The Hon Mark (2024)</w:t>
      </w:r>
      <w:r w:rsidR="008A7BC3" w:rsidRPr="00374089">
        <w:rPr>
          <w:color w:val="002060"/>
        </w:rPr>
        <w:t xml:space="preserve"> </w:t>
      </w:r>
      <w:r w:rsidR="008A7BC3" w:rsidRPr="00374089">
        <w:rPr>
          <w:i/>
          <w:iCs/>
          <w:color w:val="002060"/>
        </w:rPr>
        <w:t xml:space="preserve">Media Release </w:t>
      </w:r>
      <w:r w:rsidRPr="00374089">
        <w:rPr>
          <w:i/>
          <w:iCs/>
          <w:color w:val="002060"/>
        </w:rPr>
        <w:t>Consultation opens on the National Plan to End the Abuse and Mistreatment of Older People</w:t>
      </w:r>
      <w:r w:rsidRPr="00374089">
        <w:rPr>
          <w:color w:val="002060"/>
        </w:rPr>
        <w:t>, 12 December 2024</w:t>
      </w:r>
    </w:p>
  </w:endnote>
  <w:endnote w:id="9">
    <w:p w14:paraId="5055F68E" w14:textId="0C63486C" w:rsidR="003051E2" w:rsidRPr="00374089" w:rsidRDefault="003051E2" w:rsidP="00BF3C7F">
      <w:pPr>
        <w:pStyle w:val="EndnoteText"/>
        <w:spacing w:after="0"/>
        <w:ind w:left="142" w:firstLine="0"/>
        <w:rPr>
          <w:color w:val="002060"/>
        </w:rPr>
      </w:pPr>
      <w:r w:rsidRPr="00374089">
        <w:rPr>
          <w:rStyle w:val="EndnoteReference"/>
          <w:rFonts w:eastAsia="Roboto" w:cs="Roboto"/>
          <w:b w:val="0"/>
          <w:bCs/>
          <w:color w:val="002060"/>
          <w:sz w:val="20"/>
        </w:rPr>
        <w:endnoteRef/>
      </w:r>
      <w:r w:rsidRPr="00374089">
        <w:rPr>
          <w:rStyle w:val="EndnoteReference"/>
          <w:rFonts w:eastAsia="Roboto" w:cs="Roboto"/>
          <w:color w:val="002060"/>
          <w:sz w:val="20"/>
        </w:rPr>
        <w:t xml:space="preserve"> </w:t>
      </w:r>
      <w:r w:rsidRPr="00374089">
        <w:rPr>
          <w:color w:val="002060"/>
        </w:rPr>
        <w:t xml:space="preserve">Qu, L., Kaspiew, R., Carson, R., Roopani, D., De Maio, J., Harvey, J., Horsfall, B. (2021). </w:t>
      </w:r>
      <w:hyperlink r:id="rId7" w:history="1">
        <w:r w:rsidRPr="00374089">
          <w:rPr>
            <w:rStyle w:val="Hyperlink"/>
            <w:i/>
            <w:iCs/>
            <w:color w:val="002060"/>
          </w:rPr>
          <w:t>National Elder Abuse Prevalence Study: Final Report</w:t>
        </w:r>
      </w:hyperlink>
      <w:r w:rsidRPr="00374089">
        <w:rPr>
          <w:color w:val="002060"/>
        </w:rPr>
        <w:t>. (Research Report). Melbourne: Australian Institute of Family Studies</w:t>
      </w:r>
    </w:p>
  </w:endnote>
  <w:endnote w:id="10">
    <w:p w14:paraId="0CE091B6" w14:textId="01E369ED" w:rsidR="003051E2" w:rsidRPr="00374089" w:rsidRDefault="003051E2" w:rsidP="00BF3C7F">
      <w:pPr>
        <w:pStyle w:val="EndnoteText"/>
        <w:spacing w:after="0"/>
        <w:ind w:left="142" w:firstLine="0"/>
        <w:rPr>
          <w:color w:val="002060"/>
        </w:rPr>
      </w:pPr>
      <w:r w:rsidRPr="00374089">
        <w:rPr>
          <w:rStyle w:val="EndnoteReference"/>
          <w:rFonts w:eastAsia="Roboto" w:cs="Roboto"/>
          <w:b w:val="0"/>
          <w:bCs/>
          <w:color w:val="002060"/>
          <w:sz w:val="20"/>
        </w:rPr>
        <w:endnoteRef/>
      </w:r>
      <w:r w:rsidRPr="00374089">
        <w:rPr>
          <w:color w:val="002060"/>
        </w:rPr>
        <w:t xml:space="preserve"> Qu, L., Kaspiew, R., Carson, R., Roopani, D., De Maio, J., Harvey, J., Horsfall, B. (2021). </w:t>
      </w:r>
      <w:hyperlink r:id="rId8" w:history="1">
        <w:r w:rsidRPr="00374089">
          <w:rPr>
            <w:rStyle w:val="Hyperlink"/>
            <w:i/>
            <w:iCs/>
            <w:color w:val="002060"/>
          </w:rPr>
          <w:t>National Elder Abuse Prevalence Study: Final Repor</w:t>
        </w:r>
        <w:r w:rsidRPr="00374089">
          <w:rPr>
            <w:rStyle w:val="Hyperlink"/>
            <w:color w:val="002060"/>
          </w:rPr>
          <w:t>t</w:t>
        </w:r>
      </w:hyperlink>
      <w:r w:rsidRPr="00374089">
        <w:rPr>
          <w:color w:val="002060"/>
        </w:rPr>
        <w:t>. (Research Report). Melbourne: Australian Institute of Family Studies</w:t>
      </w:r>
    </w:p>
  </w:endnote>
  <w:endnote w:id="11">
    <w:p w14:paraId="1E42AAB7" w14:textId="1CF86FBD" w:rsidR="003051E2" w:rsidRPr="00374089" w:rsidRDefault="003051E2" w:rsidP="00BF3C7F">
      <w:pPr>
        <w:pStyle w:val="EndnoteText"/>
        <w:spacing w:after="0"/>
        <w:ind w:left="142" w:firstLine="0"/>
        <w:rPr>
          <w:color w:val="002060"/>
        </w:rPr>
      </w:pPr>
      <w:r w:rsidRPr="00374089">
        <w:rPr>
          <w:rStyle w:val="EndnoteReference"/>
          <w:rFonts w:eastAsia="Roboto" w:cs="Roboto"/>
          <w:b w:val="0"/>
          <w:bCs/>
          <w:color w:val="002060"/>
          <w:sz w:val="20"/>
        </w:rPr>
        <w:endnoteRef/>
      </w:r>
      <w:r w:rsidRPr="00374089">
        <w:rPr>
          <w:rStyle w:val="EndnoteReference"/>
          <w:rFonts w:eastAsia="Roboto" w:cs="Roboto"/>
          <w:color w:val="002060"/>
          <w:sz w:val="20"/>
        </w:rPr>
        <w:t xml:space="preserve"> </w:t>
      </w:r>
      <w:r w:rsidRPr="00374089">
        <w:rPr>
          <w:color w:val="002060"/>
        </w:rPr>
        <w:t xml:space="preserve">Qu, L., Kaspiew, R., Carson, R., Roopani, D., De Maio, J., Harvey, J., Horsfall, B. (2021). </w:t>
      </w:r>
      <w:hyperlink r:id="rId9" w:history="1">
        <w:r w:rsidRPr="00374089">
          <w:rPr>
            <w:rStyle w:val="Hyperlink"/>
            <w:i/>
            <w:iCs/>
            <w:color w:val="002060"/>
          </w:rPr>
          <w:t>National Elder Abuse Prevalence Study: Final Report</w:t>
        </w:r>
      </w:hyperlink>
      <w:r w:rsidRPr="00374089">
        <w:rPr>
          <w:color w:val="002060"/>
        </w:rPr>
        <w:t>. (Research Report). Melbourne: Australian Institute of Family Studies</w:t>
      </w:r>
    </w:p>
  </w:endnote>
  <w:endnote w:id="12">
    <w:p w14:paraId="7E9BFFC6" w14:textId="48D5C315" w:rsidR="003051E2" w:rsidRPr="00374089" w:rsidRDefault="003051E2" w:rsidP="00BF3C7F">
      <w:pPr>
        <w:pStyle w:val="EndnoteText"/>
        <w:spacing w:after="0"/>
        <w:ind w:left="142" w:firstLine="0"/>
        <w:rPr>
          <w:b/>
          <w:bCs/>
          <w:color w:val="002060"/>
        </w:rPr>
      </w:pPr>
      <w:r w:rsidRPr="00374089">
        <w:rPr>
          <w:rStyle w:val="EndnoteReference"/>
          <w:rFonts w:eastAsia="Roboto" w:cs="Roboto"/>
          <w:b w:val="0"/>
          <w:bCs/>
          <w:color w:val="002060"/>
          <w:sz w:val="20"/>
        </w:rPr>
        <w:endnoteRef/>
      </w:r>
      <w:r w:rsidRPr="00374089">
        <w:rPr>
          <w:rStyle w:val="EndnoteReference"/>
          <w:rFonts w:eastAsia="Roboto" w:cs="Roboto"/>
          <w:b w:val="0"/>
          <w:bCs/>
          <w:color w:val="002060"/>
          <w:sz w:val="20"/>
        </w:rPr>
        <w:t xml:space="preserve"> </w:t>
      </w:r>
      <w:r w:rsidRPr="00374089">
        <w:rPr>
          <w:color w:val="002060"/>
        </w:rPr>
        <w:t xml:space="preserve">Qu, L., Kaspiew, R., Carson, R., Roopani, D., De Maio, J., Harvey, J., Horsfall, B. (2021). </w:t>
      </w:r>
      <w:hyperlink r:id="rId10" w:history="1">
        <w:r w:rsidRPr="00374089">
          <w:rPr>
            <w:rStyle w:val="Hyperlink"/>
            <w:i/>
            <w:iCs/>
            <w:color w:val="002060"/>
          </w:rPr>
          <w:t>National Elder Abuse Prevalence Study: Final Report</w:t>
        </w:r>
      </w:hyperlink>
      <w:r w:rsidRPr="00374089">
        <w:rPr>
          <w:color w:val="002060"/>
        </w:rPr>
        <w:t xml:space="preserve">. (Research Report). Melbourne: Australian Institute of Family Studies </w:t>
      </w:r>
    </w:p>
  </w:endnote>
  <w:endnote w:id="13">
    <w:p w14:paraId="41B05234" w14:textId="77777777" w:rsidR="003051E2" w:rsidRPr="00374089" w:rsidRDefault="003051E2" w:rsidP="00BF3C7F">
      <w:pPr>
        <w:pStyle w:val="EndnoteText"/>
        <w:spacing w:after="0"/>
        <w:ind w:left="142" w:firstLine="0"/>
        <w:rPr>
          <w:color w:val="002060"/>
        </w:rPr>
      </w:pPr>
      <w:r w:rsidRPr="00374089">
        <w:rPr>
          <w:rStyle w:val="EndnoteReference"/>
          <w:rFonts w:eastAsia="Roboto" w:cs="Roboto"/>
          <w:b w:val="0"/>
          <w:bCs/>
          <w:color w:val="002060"/>
          <w:sz w:val="20"/>
        </w:rPr>
        <w:endnoteRef/>
      </w:r>
      <w:r w:rsidRPr="00374089">
        <w:rPr>
          <w:rStyle w:val="EndnoteReference"/>
          <w:rFonts w:eastAsia="Roboto" w:cs="Roboto"/>
          <w:b w:val="0"/>
          <w:bCs/>
          <w:color w:val="002060"/>
          <w:sz w:val="20"/>
        </w:rPr>
        <w:t xml:space="preserve"> </w:t>
      </w:r>
      <w:r w:rsidRPr="00374089">
        <w:rPr>
          <w:color w:val="002060"/>
        </w:rPr>
        <w:t>Crockett, C., Brandl, B., &amp; Dabby, F. (2015). Survivors in the margins: The invisibility of violence against older women. Journal of Elder Abuse and Neglect. 27(4–5). 291–302.</w:t>
      </w:r>
    </w:p>
  </w:endnote>
  <w:endnote w:id="14">
    <w:p w14:paraId="3607F097" w14:textId="0C58E4A5" w:rsidR="00D10742" w:rsidRPr="00374089" w:rsidRDefault="00D10742" w:rsidP="00BF3C7F">
      <w:pPr>
        <w:pStyle w:val="Submissionparagraphstyle"/>
        <w:spacing w:after="0"/>
        <w:ind w:left="142"/>
        <w:rPr>
          <w:rFonts w:eastAsia="Roboto" w:cs="Roboto"/>
          <w:sz w:val="20"/>
          <w:szCs w:val="20"/>
        </w:rPr>
      </w:pPr>
      <w:r w:rsidRPr="00374089">
        <w:rPr>
          <w:rStyle w:val="EndnoteReference"/>
          <w:b w:val="0"/>
          <w:bCs/>
          <w:sz w:val="20"/>
          <w:szCs w:val="20"/>
        </w:rPr>
        <w:endnoteRef/>
      </w:r>
      <w:r w:rsidRPr="00374089">
        <w:rPr>
          <w:sz w:val="20"/>
          <w:szCs w:val="20"/>
        </w:rPr>
        <w:t xml:space="preserve"> </w:t>
      </w:r>
      <w:r w:rsidRPr="00374089">
        <w:rPr>
          <w:rStyle w:val="EndnoteTextChar"/>
          <w:sz w:val="20"/>
          <w:szCs w:val="20"/>
          <w:lang w:eastAsia="en-AU"/>
        </w:rPr>
        <w:t>There can be differences in assessment and interpretation of capacity due to different frameworks being used (e.g. medical versus legal). Data recorded in Queensland PEARL database is largely self-reported, and thus findings should be interpreted with caution</w:t>
      </w:r>
      <w:r w:rsidRPr="00374089">
        <w:rPr>
          <w:rFonts w:eastAsia="Roboto" w:cs="Roboto"/>
          <w:sz w:val="20"/>
          <w:szCs w:val="20"/>
        </w:rPr>
        <w:t xml:space="preserve">. Further details available at </w:t>
      </w:r>
      <w:r w:rsidRPr="00374089">
        <w:rPr>
          <w:color w:val="002060"/>
          <w:sz w:val="20"/>
          <w:szCs w:val="20"/>
        </w:rPr>
        <w:t xml:space="preserve">Gillbard, A. (2024). </w:t>
      </w:r>
      <w:hyperlink r:id="rId11" w:history="1">
        <w:r w:rsidRPr="00374089">
          <w:rPr>
            <w:rStyle w:val="Hyperlink"/>
            <w:i/>
            <w:iCs/>
            <w:sz w:val="20"/>
            <w:szCs w:val="20"/>
          </w:rPr>
          <w:t xml:space="preserve">Elder </w:t>
        </w:r>
        <w:r w:rsidR="00010CBA" w:rsidRPr="00374089">
          <w:rPr>
            <w:rStyle w:val="Hyperlink"/>
            <w:i/>
            <w:iCs/>
            <w:sz w:val="20"/>
            <w:szCs w:val="20"/>
          </w:rPr>
          <w:t>A</w:t>
        </w:r>
        <w:r w:rsidRPr="00374089">
          <w:rPr>
            <w:rStyle w:val="Hyperlink"/>
            <w:i/>
            <w:iCs/>
            <w:sz w:val="20"/>
            <w:szCs w:val="20"/>
          </w:rPr>
          <w:t xml:space="preserve">buse </w:t>
        </w:r>
        <w:r w:rsidR="00010CBA" w:rsidRPr="00374089">
          <w:rPr>
            <w:rStyle w:val="Hyperlink"/>
            <w:i/>
            <w:iCs/>
            <w:sz w:val="20"/>
            <w:szCs w:val="20"/>
          </w:rPr>
          <w:t>S</w:t>
        </w:r>
        <w:r w:rsidRPr="00374089">
          <w:rPr>
            <w:rStyle w:val="Hyperlink"/>
            <w:i/>
            <w:iCs/>
            <w:sz w:val="20"/>
            <w:szCs w:val="20"/>
          </w:rPr>
          <w:t>tatistics in Queensland: Year in review 2023–24</w:t>
        </w:r>
      </w:hyperlink>
      <w:r w:rsidRPr="00374089">
        <w:rPr>
          <w:color w:val="002060"/>
          <w:sz w:val="20"/>
          <w:szCs w:val="20"/>
        </w:rPr>
        <w:t>. Elder Abuse Prevention Unit, UnitingCare.</w:t>
      </w:r>
    </w:p>
  </w:endnote>
  <w:endnote w:id="15">
    <w:p w14:paraId="2A89BB70" w14:textId="2479C801" w:rsidR="002A4971" w:rsidRPr="00374089" w:rsidRDefault="002A4971" w:rsidP="00BF3C7F">
      <w:pPr>
        <w:pStyle w:val="EndnoteText"/>
        <w:spacing w:after="0"/>
        <w:ind w:left="142" w:firstLine="0"/>
      </w:pPr>
      <w:r w:rsidRPr="00374089">
        <w:rPr>
          <w:rStyle w:val="EndnoteReference"/>
          <w:b w:val="0"/>
          <w:bCs/>
          <w:sz w:val="20"/>
        </w:rPr>
        <w:endnoteRef/>
      </w:r>
      <w:r w:rsidR="0026472C" w:rsidRPr="00374089">
        <w:t xml:space="preserve"> </w:t>
      </w:r>
      <w:r w:rsidR="00473F9E" w:rsidRPr="00374089">
        <w:t>Elder Abuse Action Australia</w:t>
      </w:r>
      <w:r w:rsidR="00265586" w:rsidRPr="00374089">
        <w:t xml:space="preserve"> (2024)</w:t>
      </w:r>
      <w:r w:rsidR="002C07E5" w:rsidRPr="00374089">
        <w:t>.</w:t>
      </w:r>
      <w:r w:rsidR="00265586" w:rsidRPr="00374089">
        <w:t xml:space="preserve"> </w:t>
      </w:r>
      <w:hyperlink r:id="rId12" w:history="1">
        <w:r w:rsidR="00265586" w:rsidRPr="00374089">
          <w:rPr>
            <w:rStyle w:val="Hyperlink"/>
            <w:i/>
            <w:iCs/>
          </w:rPr>
          <w:t>From insight to action Second National Plan to Prevent and Respond to Abuse of Older People in Australia Research and Consultation Report</w:t>
        </w:r>
      </w:hyperlink>
      <w:r w:rsidR="00010CBA" w:rsidRPr="00374089">
        <w:t>.</w:t>
      </w:r>
      <w:r w:rsidR="00FF7789" w:rsidRPr="00374089">
        <w:t xml:space="preserve"> Australia </w:t>
      </w:r>
    </w:p>
  </w:endnote>
  <w:endnote w:id="16">
    <w:p w14:paraId="69557A7B" w14:textId="41D9EAB3" w:rsidR="003C0388" w:rsidRPr="00374089" w:rsidRDefault="00E55401" w:rsidP="00BF3C7F">
      <w:pPr>
        <w:pStyle w:val="EndnoteText"/>
        <w:spacing w:after="0"/>
        <w:ind w:left="142" w:firstLine="0"/>
        <w:rPr>
          <w:color w:val="002060"/>
        </w:rPr>
      </w:pPr>
      <w:r w:rsidRPr="00374089">
        <w:rPr>
          <w:rStyle w:val="EndnoteReference"/>
          <w:b w:val="0"/>
          <w:bCs/>
          <w:sz w:val="20"/>
        </w:rPr>
        <w:endnoteRef/>
      </w:r>
      <w:r w:rsidR="00897C8C" w:rsidRPr="00374089">
        <w:rPr>
          <w:color w:val="002060"/>
        </w:rPr>
        <w:t xml:space="preserve"> </w:t>
      </w:r>
      <w:r w:rsidR="003C0388" w:rsidRPr="00374089">
        <w:rPr>
          <w:color w:val="002060"/>
        </w:rPr>
        <w:t xml:space="preserve">Our Watch. (2021). </w:t>
      </w:r>
      <w:r w:rsidR="003C0388" w:rsidRPr="00374089">
        <w:rPr>
          <w:i/>
          <w:iCs/>
          <w:color w:val="002060"/>
        </w:rPr>
        <w:t>Change the story</w:t>
      </w:r>
      <w:r w:rsidR="003C0388" w:rsidRPr="00374089">
        <w:rPr>
          <w:color w:val="002060"/>
        </w:rPr>
        <w:t xml:space="preserve">. Retrieved from: </w:t>
      </w:r>
      <w:hyperlink r:id="rId13">
        <w:r w:rsidR="003C0388" w:rsidRPr="00374089">
          <w:rPr>
            <w:rStyle w:val="Hyperlink"/>
            <w:i/>
            <w:iCs/>
            <w:color w:val="002060"/>
          </w:rPr>
          <w:t>Change the story: A shared framework for the primary prevention of violence against women in Australia</w:t>
        </w:r>
        <w:r w:rsidR="003C0388" w:rsidRPr="00374089">
          <w:rPr>
            <w:rStyle w:val="Hyperlink"/>
            <w:color w:val="002060"/>
          </w:rPr>
          <w:t xml:space="preserve"> (2nd ed.). (ourwatch.org.au)</w:t>
        </w:r>
      </w:hyperlink>
    </w:p>
    <w:p w14:paraId="5B535E32" w14:textId="0F48ADEF" w:rsidR="00E55401" w:rsidRPr="00374089" w:rsidRDefault="00E55401" w:rsidP="00BF3C7F">
      <w:pPr>
        <w:pStyle w:val="EndnoteText"/>
        <w:spacing w:after="0"/>
        <w:ind w:left="142" w:firstLine="0"/>
      </w:pPr>
    </w:p>
  </w:endnote>
  <w:endnote w:id="17">
    <w:p w14:paraId="3E0FD07F" w14:textId="01B6B1D6" w:rsidR="004C22D9" w:rsidRPr="00374089" w:rsidRDefault="004C22D9" w:rsidP="00BF3C7F">
      <w:pPr>
        <w:pStyle w:val="EndnoteText"/>
        <w:spacing w:after="0"/>
        <w:ind w:left="142" w:firstLine="0"/>
        <w:rPr>
          <w:color w:val="002060"/>
        </w:rPr>
      </w:pPr>
      <w:r w:rsidRPr="00374089">
        <w:rPr>
          <w:rStyle w:val="EndnoteReference"/>
          <w:rFonts w:eastAsia="Roboto" w:cs="Roboto"/>
          <w:b w:val="0"/>
          <w:bCs/>
          <w:color w:val="002060"/>
          <w:sz w:val="20"/>
        </w:rPr>
        <w:endnoteRef/>
      </w:r>
      <w:r w:rsidRPr="00374089">
        <w:rPr>
          <w:rStyle w:val="EndnoteReference"/>
          <w:rFonts w:eastAsia="Roboto" w:cs="Roboto"/>
          <w:b w:val="0"/>
          <w:bCs/>
          <w:color w:val="002060"/>
          <w:sz w:val="20"/>
        </w:rPr>
        <w:t xml:space="preserve"> </w:t>
      </w:r>
      <w:hyperlink r:id="rId14" w:history="1">
        <w:r w:rsidRPr="00374089">
          <w:rPr>
            <w:rFonts w:eastAsia="Roboto" w:cs="Roboto"/>
            <w:color w:val="002060"/>
          </w:rPr>
          <w:t xml:space="preserve">Our Watch (2024). </w:t>
        </w:r>
        <w:r w:rsidRPr="00374089">
          <w:rPr>
            <w:rFonts w:eastAsia="Roboto" w:cs="Roboto"/>
            <w:i/>
            <w:iCs/>
            <w:color w:val="002060"/>
            <w:u w:val="single"/>
          </w:rPr>
          <w:t xml:space="preserve">Building </w:t>
        </w:r>
        <w:r w:rsidR="009D7CED" w:rsidRPr="00374089">
          <w:rPr>
            <w:rFonts w:eastAsia="Roboto" w:cs="Roboto"/>
            <w:i/>
            <w:iCs/>
            <w:color w:val="002060"/>
            <w:u w:val="single"/>
          </w:rPr>
          <w:t>S</w:t>
        </w:r>
        <w:r w:rsidRPr="00374089">
          <w:rPr>
            <w:rFonts w:eastAsia="Roboto" w:cs="Roboto"/>
            <w:i/>
            <w:iCs/>
            <w:color w:val="002060"/>
            <w:u w:val="single"/>
          </w:rPr>
          <w:t xml:space="preserve">trong </w:t>
        </w:r>
        <w:r w:rsidR="009D7CED" w:rsidRPr="00374089">
          <w:rPr>
            <w:rFonts w:eastAsia="Roboto" w:cs="Roboto"/>
            <w:i/>
            <w:iCs/>
            <w:color w:val="002060"/>
            <w:u w:val="single"/>
          </w:rPr>
          <w:t>F</w:t>
        </w:r>
        <w:r w:rsidRPr="00374089">
          <w:rPr>
            <w:rFonts w:eastAsia="Roboto" w:cs="Roboto"/>
            <w:i/>
            <w:iCs/>
            <w:color w:val="002060"/>
            <w:u w:val="single"/>
          </w:rPr>
          <w:t xml:space="preserve">oundations to </w:t>
        </w:r>
        <w:r w:rsidR="009D7CED" w:rsidRPr="00374089">
          <w:rPr>
            <w:rFonts w:eastAsia="Roboto" w:cs="Roboto"/>
            <w:i/>
            <w:iCs/>
            <w:color w:val="002060"/>
            <w:u w:val="single"/>
          </w:rPr>
          <w:t>S</w:t>
        </w:r>
        <w:r w:rsidRPr="00374089">
          <w:rPr>
            <w:rFonts w:eastAsia="Roboto" w:cs="Roboto"/>
            <w:i/>
            <w:iCs/>
            <w:color w:val="002060"/>
            <w:u w:val="single"/>
          </w:rPr>
          <w:t xml:space="preserve">upport </w:t>
        </w:r>
        <w:r w:rsidR="009D7CED" w:rsidRPr="00374089">
          <w:rPr>
            <w:rFonts w:eastAsia="Roboto" w:cs="Roboto"/>
            <w:i/>
            <w:iCs/>
            <w:color w:val="002060"/>
            <w:u w:val="single"/>
          </w:rPr>
          <w:t>P</w:t>
        </w:r>
        <w:r w:rsidRPr="00374089">
          <w:rPr>
            <w:rFonts w:eastAsia="Roboto" w:cs="Roboto"/>
            <w:i/>
            <w:iCs/>
            <w:color w:val="002060"/>
            <w:u w:val="single"/>
          </w:rPr>
          <w:t xml:space="preserve">rimary </w:t>
        </w:r>
        <w:r w:rsidR="009D7CED" w:rsidRPr="00374089">
          <w:rPr>
            <w:rFonts w:eastAsia="Roboto" w:cs="Roboto"/>
            <w:i/>
            <w:iCs/>
            <w:color w:val="002060"/>
            <w:u w:val="single"/>
          </w:rPr>
          <w:t>P</w:t>
        </w:r>
        <w:r w:rsidRPr="00374089">
          <w:rPr>
            <w:rFonts w:eastAsia="Roboto" w:cs="Roboto"/>
            <w:i/>
            <w:iCs/>
            <w:color w:val="002060"/>
            <w:u w:val="single"/>
          </w:rPr>
          <w:t>revention</w:t>
        </w:r>
      </w:hyperlink>
      <w:r w:rsidRPr="00374089">
        <w:rPr>
          <w:rFonts w:eastAsia="Roboto" w:cs="Roboto"/>
          <w:color w:val="002060"/>
        </w:rPr>
        <w:t>. Melbourne, Australia: Our Watch</w:t>
      </w:r>
    </w:p>
  </w:endnote>
  <w:endnote w:id="18">
    <w:p w14:paraId="7E11524F" w14:textId="3AA800AD" w:rsidR="004D76D2" w:rsidRPr="00374089" w:rsidRDefault="004D76D2" w:rsidP="00BF3C7F">
      <w:pPr>
        <w:pStyle w:val="EndnoteText"/>
        <w:spacing w:after="0"/>
        <w:ind w:left="142" w:firstLine="0"/>
      </w:pPr>
      <w:r w:rsidRPr="00374089">
        <w:rPr>
          <w:rStyle w:val="EndnoteReference"/>
          <w:b w:val="0"/>
          <w:bCs/>
          <w:sz w:val="20"/>
        </w:rPr>
        <w:endnoteRef/>
      </w:r>
      <w:r w:rsidRPr="00374089">
        <w:rPr>
          <w:b/>
          <w:bCs/>
        </w:rPr>
        <w:t xml:space="preserve"> </w:t>
      </w:r>
      <w:r w:rsidR="00EB012B" w:rsidRPr="00374089">
        <w:t>The</w:t>
      </w:r>
      <w:r w:rsidR="00EB012B" w:rsidRPr="00374089">
        <w:rPr>
          <w:b/>
          <w:bCs/>
        </w:rPr>
        <w:t xml:space="preserve"> </w:t>
      </w:r>
      <w:hyperlink r:id="rId15" w:history="1">
        <w:r w:rsidR="00EB012B" w:rsidRPr="00374089">
          <w:rPr>
            <w:rStyle w:val="Hyperlink"/>
            <w:rFonts w:eastAsia="Roboto" w:cs="Roboto"/>
            <w:bCs/>
            <w:i/>
            <w:iCs/>
          </w:rPr>
          <w:t>Queensland’s Plan for the Primary Prevention of Violence Against Women 2024–2028</w:t>
        </w:r>
      </w:hyperlink>
      <w:r w:rsidR="00EB012B" w:rsidRPr="00374089">
        <w:rPr>
          <w:i/>
          <w:iCs/>
        </w:rPr>
        <w:t xml:space="preserve"> </w:t>
      </w:r>
      <w:r w:rsidR="00EB012B" w:rsidRPr="00374089">
        <w:t xml:space="preserve">includes as </w:t>
      </w:r>
      <w:r w:rsidRPr="00374089">
        <w:rPr>
          <w:bCs/>
        </w:rPr>
        <w:t xml:space="preserve">Focus Area 2 Strengthening the </w:t>
      </w:r>
      <w:r w:rsidR="00EB012B" w:rsidRPr="00374089">
        <w:rPr>
          <w:bCs/>
        </w:rPr>
        <w:t>P</w:t>
      </w:r>
      <w:r w:rsidRPr="00374089">
        <w:rPr>
          <w:bCs/>
        </w:rPr>
        <w:t xml:space="preserve">rimary </w:t>
      </w:r>
      <w:r w:rsidR="00EB012B" w:rsidRPr="00374089">
        <w:rPr>
          <w:bCs/>
        </w:rPr>
        <w:t>P</w:t>
      </w:r>
      <w:r w:rsidRPr="00374089">
        <w:rPr>
          <w:bCs/>
        </w:rPr>
        <w:t xml:space="preserve">revention </w:t>
      </w:r>
      <w:r w:rsidR="00EB012B" w:rsidRPr="00374089">
        <w:rPr>
          <w:bCs/>
        </w:rPr>
        <w:t>W</w:t>
      </w:r>
      <w:r w:rsidRPr="00374089">
        <w:rPr>
          <w:bCs/>
        </w:rPr>
        <w:t>orkforce</w:t>
      </w:r>
      <w:r w:rsidR="00EB012B" w:rsidRPr="00374089">
        <w:rPr>
          <w:bCs/>
        </w:rPr>
        <w:t>,</w:t>
      </w:r>
      <w:r w:rsidRPr="00374089">
        <w:rPr>
          <w:rFonts w:eastAsia="Roboto" w:cs="Roboto"/>
          <w:bCs/>
          <w:color w:val="002060"/>
        </w:rPr>
        <w:t xml:space="preserve"> </w:t>
      </w:r>
    </w:p>
  </w:endnote>
  <w:endnote w:id="19">
    <w:p w14:paraId="58311B71" w14:textId="0F6AE503" w:rsidR="00B63C8A" w:rsidRPr="00374089" w:rsidRDefault="00B63C8A" w:rsidP="00BF3C7F">
      <w:pPr>
        <w:pStyle w:val="EndnoteText"/>
        <w:spacing w:after="0"/>
        <w:ind w:left="142" w:firstLine="0"/>
      </w:pPr>
      <w:r w:rsidRPr="00374089">
        <w:rPr>
          <w:rStyle w:val="EndnoteReference"/>
          <w:b w:val="0"/>
          <w:bCs/>
          <w:sz w:val="20"/>
        </w:rPr>
        <w:endnoteRef/>
      </w:r>
      <w:r w:rsidRPr="00374089">
        <w:rPr>
          <w:b/>
          <w:bCs/>
        </w:rPr>
        <w:t xml:space="preserve"> </w:t>
      </w:r>
      <w:r w:rsidR="00025D43" w:rsidRPr="00374089">
        <w:t>Our Watch</w:t>
      </w:r>
      <w:r w:rsidR="00040E18" w:rsidRPr="00374089">
        <w:t>.</w:t>
      </w:r>
      <w:r w:rsidR="00025D43" w:rsidRPr="00374089">
        <w:t xml:space="preserve"> (2023). Growing With change: Developing an expert workforce to prevent violence against women. Our Watch, Melbourne, Australia as cited in </w:t>
      </w:r>
      <w:hyperlink r:id="rId16" w:history="1">
        <w:r w:rsidR="006A2BEB" w:rsidRPr="00374089">
          <w:rPr>
            <w:rStyle w:val="Hyperlink"/>
            <w:rFonts w:eastAsia="Roboto" w:cs="Roboto"/>
            <w:i/>
            <w:iCs/>
          </w:rPr>
          <w:t>Queensland’s Plan for the Primary Prevention of Violence Against Women 2024–2028</w:t>
        </w:r>
      </w:hyperlink>
    </w:p>
  </w:endnote>
  <w:endnote w:id="20">
    <w:p w14:paraId="74064680" w14:textId="46D0D89C" w:rsidR="008A54CF" w:rsidRPr="00374089" w:rsidRDefault="008A54CF" w:rsidP="00BF3C7F">
      <w:pPr>
        <w:pStyle w:val="EndnoteText"/>
        <w:spacing w:after="0"/>
        <w:ind w:left="142" w:firstLine="0"/>
      </w:pPr>
      <w:r w:rsidRPr="00374089">
        <w:rPr>
          <w:rStyle w:val="EndnoteReference"/>
          <w:b w:val="0"/>
          <w:bCs/>
          <w:sz w:val="20"/>
        </w:rPr>
        <w:endnoteRef/>
      </w:r>
      <w:r w:rsidRPr="00374089">
        <w:rPr>
          <w:b/>
          <w:bCs/>
        </w:rPr>
        <w:t xml:space="preserve"> </w:t>
      </w:r>
      <w:hyperlink r:id="rId17" w:history="1">
        <w:r w:rsidRPr="00374089">
          <w:rPr>
            <w:rFonts w:eastAsia="Roboto" w:cs="Roboto"/>
            <w:color w:val="002060"/>
          </w:rPr>
          <w:t>Our Watch</w:t>
        </w:r>
        <w:r w:rsidR="00040E18" w:rsidRPr="00374089">
          <w:rPr>
            <w:rFonts w:eastAsia="Roboto" w:cs="Roboto"/>
            <w:color w:val="002060"/>
          </w:rPr>
          <w:t>.</w:t>
        </w:r>
        <w:r w:rsidRPr="00374089">
          <w:rPr>
            <w:rFonts w:eastAsia="Roboto" w:cs="Roboto"/>
            <w:color w:val="002060"/>
          </w:rPr>
          <w:t xml:space="preserve"> (2024). </w:t>
        </w:r>
        <w:r w:rsidRPr="00374089">
          <w:rPr>
            <w:rFonts w:eastAsia="Roboto" w:cs="Roboto"/>
            <w:i/>
            <w:iCs/>
            <w:color w:val="002060"/>
            <w:u w:val="single"/>
          </w:rPr>
          <w:t>Building strong foundations to support primary prevention</w:t>
        </w:r>
      </w:hyperlink>
      <w:r w:rsidRPr="00374089">
        <w:rPr>
          <w:rFonts w:eastAsia="Roboto" w:cs="Roboto"/>
          <w:color w:val="002060"/>
        </w:rPr>
        <w:t>. Melbourne, Australia: Our Watch</w:t>
      </w:r>
    </w:p>
  </w:endnote>
  <w:endnote w:id="21">
    <w:p w14:paraId="18839CE2" w14:textId="2A241F48" w:rsidR="00600DB4" w:rsidRPr="00374089" w:rsidRDefault="00600DB4" w:rsidP="00BF3C7F">
      <w:pPr>
        <w:pStyle w:val="EndnoteText"/>
        <w:spacing w:after="0"/>
        <w:ind w:left="142" w:firstLine="0"/>
      </w:pPr>
      <w:r w:rsidRPr="00374089">
        <w:rPr>
          <w:rStyle w:val="EndnoteReference"/>
          <w:b w:val="0"/>
          <w:bCs/>
          <w:sz w:val="20"/>
        </w:rPr>
        <w:endnoteRef/>
      </w:r>
      <w:r w:rsidRPr="00374089">
        <w:t xml:space="preserve"> </w:t>
      </w:r>
      <w:hyperlink r:id="rId18" w:history="1">
        <w:r w:rsidR="00E2194D" w:rsidRPr="00374089">
          <w:rPr>
            <w:rFonts w:eastAsia="Roboto" w:cs="Roboto"/>
            <w:color w:val="002060"/>
          </w:rPr>
          <w:t>Our Watch</w:t>
        </w:r>
        <w:r w:rsidR="00040E18" w:rsidRPr="00374089">
          <w:rPr>
            <w:rFonts w:eastAsia="Roboto" w:cs="Roboto"/>
            <w:color w:val="002060"/>
          </w:rPr>
          <w:t>.</w:t>
        </w:r>
        <w:r w:rsidR="00E2194D" w:rsidRPr="00374089">
          <w:rPr>
            <w:rFonts w:eastAsia="Roboto" w:cs="Roboto"/>
            <w:color w:val="002060"/>
          </w:rPr>
          <w:t xml:space="preserve"> (2024). </w:t>
        </w:r>
        <w:r w:rsidR="00E2194D" w:rsidRPr="00374089">
          <w:rPr>
            <w:rFonts w:eastAsia="Roboto" w:cs="Roboto"/>
            <w:i/>
            <w:iCs/>
            <w:color w:val="002060"/>
            <w:u w:val="single"/>
          </w:rPr>
          <w:t>Building strong foundations to support primary prevention</w:t>
        </w:r>
      </w:hyperlink>
      <w:r w:rsidR="00E2194D" w:rsidRPr="00374089">
        <w:rPr>
          <w:rFonts w:eastAsia="Roboto" w:cs="Roboto"/>
          <w:color w:val="002060"/>
        </w:rPr>
        <w:t>. Melbourne, Australia: Our Watch</w:t>
      </w:r>
    </w:p>
  </w:endnote>
  <w:endnote w:id="22">
    <w:p w14:paraId="3043138F" w14:textId="4AB2E792" w:rsidR="00400C56" w:rsidRPr="00374089" w:rsidRDefault="008F1A9A" w:rsidP="00BF3C7F">
      <w:pPr>
        <w:pStyle w:val="EndnoteText"/>
        <w:spacing w:after="0"/>
        <w:ind w:left="142" w:firstLine="0"/>
        <w:rPr>
          <w:i/>
          <w:iCs/>
        </w:rPr>
      </w:pPr>
      <w:r w:rsidRPr="00374089">
        <w:rPr>
          <w:rStyle w:val="EndnoteReference"/>
          <w:b w:val="0"/>
          <w:bCs/>
          <w:sz w:val="20"/>
        </w:rPr>
        <w:endnoteRef/>
      </w:r>
      <w:r w:rsidRPr="00374089">
        <w:rPr>
          <w:b/>
          <w:bCs/>
        </w:rPr>
        <w:t xml:space="preserve"> </w:t>
      </w:r>
      <w:r w:rsidR="00C737A5" w:rsidRPr="00374089">
        <w:t>World Health Organization</w:t>
      </w:r>
      <w:r w:rsidR="00040E18" w:rsidRPr="00374089">
        <w:t>.</w:t>
      </w:r>
      <w:r w:rsidR="00ED6528" w:rsidRPr="00374089">
        <w:t xml:space="preserve"> (2024)</w:t>
      </w:r>
      <w:r w:rsidR="00C737A5" w:rsidRPr="00374089">
        <w:t xml:space="preserve"> </w:t>
      </w:r>
      <w:hyperlink r:id="rId19" w:history="1">
        <w:r w:rsidR="00400C56" w:rsidRPr="00374089">
          <w:rPr>
            <w:rStyle w:val="Hyperlink"/>
            <w:i/>
            <w:iCs/>
          </w:rPr>
          <w:t>Measuring violence against women with disability</w:t>
        </w:r>
        <w:r w:rsidR="00F15B32" w:rsidRPr="00374089">
          <w:rPr>
            <w:rStyle w:val="Hyperlink"/>
            <w:i/>
            <w:iCs/>
          </w:rPr>
          <w:t>;</w:t>
        </w:r>
        <w:r w:rsidR="00F15B32" w:rsidRPr="00374089">
          <w:rPr>
            <w:rStyle w:val="Hyperlink"/>
            <w:i/>
            <w:iCs/>
            <w:spacing w:val="-5"/>
          </w:rPr>
          <w:t xml:space="preserve"> </w:t>
        </w:r>
        <w:r w:rsidR="00F15B32" w:rsidRPr="00374089">
          <w:rPr>
            <w:rStyle w:val="Hyperlink"/>
            <w:i/>
            <w:iCs/>
          </w:rPr>
          <w:t>Data availability, methodological issues and recommendations for good practice</w:t>
        </w:r>
      </w:hyperlink>
    </w:p>
  </w:endnote>
  <w:endnote w:id="23">
    <w:p w14:paraId="64CAB388" w14:textId="60268DCF" w:rsidR="00156D30" w:rsidRPr="00374089" w:rsidRDefault="00156D30" w:rsidP="00BF3C7F">
      <w:pPr>
        <w:pStyle w:val="EndnoteText"/>
        <w:spacing w:after="0"/>
        <w:ind w:left="142" w:firstLine="0"/>
        <w:rPr>
          <w:color w:val="002060"/>
        </w:rPr>
      </w:pPr>
      <w:r w:rsidRPr="00374089">
        <w:rPr>
          <w:rStyle w:val="EndnoteReference"/>
          <w:b w:val="0"/>
          <w:bCs/>
          <w:sz w:val="20"/>
        </w:rPr>
        <w:endnoteRef/>
      </w:r>
      <w:r w:rsidRPr="00374089">
        <w:t xml:space="preserve"> </w:t>
      </w:r>
      <w:r w:rsidR="00C72D95" w:rsidRPr="00374089">
        <w:rPr>
          <w:color w:val="002060"/>
        </w:rPr>
        <w:t>Our Watch</w:t>
      </w:r>
      <w:r w:rsidR="00040E18" w:rsidRPr="00374089">
        <w:rPr>
          <w:color w:val="002060"/>
        </w:rPr>
        <w:t>.</w:t>
      </w:r>
      <w:r w:rsidR="00C72D95" w:rsidRPr="00374089">
        <w:rPr>
          <w:color w:val="002060"/>
        </w:rPr>
        <w:t xml:space="preserve"> (2018)</w:t>
      </w:r>
      <w:hyperlink r:id="rId20" w:history="1">
        <w:r w:rsidRPr="00374089">
          <w:rPr>
            <w:rStyle w:val="Hyperlink"/>
            <w:i/>
            <w:iCs/>
          </w:rPr>
          <w:t>Changing the picture: Background Paper</w:t>
        </w:r>
      </w:hyperlink>
      <w:r w:rsidR="00C72D95" w:rsidRPr="00374089">
        <w:rPr>
          <w:color w:val="002060"/>
        </w:rPr>
        <w:t xml:space="preserve">. Retrieved from: </w:t>
      </w:r>
      <w:hyperlink r:id="rId21">
        <w:r w:rsidR="00C72D95" w:rsidRPr="00374089">
          <w:rPr>
            <w:rStyle w:val="Hyperlink"/>
            <w:color w:val="002060"/>
          </w:rPr>
          <w:t>Changing the picture (ourwatch.org.au)</w:t>
        </w:r>
      </w:hyperlink>
    </w:p>
  </w:endnote>
  <w:endnote w:id="24">
    <w:p w14:paraId="7E94A970" w14:textId="5BB57F5E" w:rsidR="003C1322" w:rsidRPr="00374089" w:rsidRDefault="003C1322" w:rsidP="00BF3C7F">
      <w:pPr>
        <w:pStyle w:val="EndnoteText"/>
        <w:spacing w:after="0"/>
        <w:ind w:left="142" w:firstLine="0"/>
        <w:rPr>
          <w:i/>
          <w:iCs/>
        </w:rPr>
      </w:pPr>
      <w:r w:rsidRPr="00374089">
        <w:rPr>
          <w:rStyle w:val="EndnoteReference"/>
          <w:b w:val="0"/>
          <w:bCs/>
          <w:sz w:val="20"/>
        </w:rPr>
        <w:endnoteRef/>
      </w:r>
      <w:r w:rsidRPr="00374089">
        <w:rPr>
          <w:b/>
          <w:bCs/>
        </w:rPr>
        <w:t xml:space="preserve"> </w:t>
      </w:r>
      <w:r w:rsidRPr="00374089">
        <w:rPr>
          <w:color w:val="002060"/>
        </w:rPr>
        <w:t xml:space="preserve">Aboriginal and Torres Strait Islander people’s data sovereignty refers to Aboriginal and Torres Strait Islander peoples exercising ownership over Indigenous data through the creation, collection, access, analysis, interpretation, management, dissemination, and reuse of Indigenous data See </w:t>
      </w:r>
      <w:r w:rsidRPr="00374089">
        <w:t xml:space="preserve">Lowitjia Institute. (2024). </w:t>
      </w:r>
      <w:hyperlink r:id="rId22" w:history="1">
        <w:r w:rsidRPr="00374089">
          <w:rPr>
            <w:rStyle w:val="Hyperlink"/>
            <w:i/>
            <w:iCs/>
          </w:rPr>
          <w:t>Taking control of our data: A discussion paper on Indigenous data governance for Aboriginal and Torres Strait Islander people and communities</w:t>
        </w:r>
      </w:hyperlink>
    </w:p>
  </w:endnote>
  <w:endnote w:id="25">
    <w:p w14:paraId="4F5666E2" w14:textId="298D5936" w:rsidR="00156D30" w:rsidRPr="00374089" w:rsidRDefault="00156D30" w:rsidP="00BF3C7F">
      <w:pPr>
        <w:pStyle w:val="EndnoteText"/>
        <w:spacing w:after="0"/>
        <w:ind w:left="142" w:firstLine="0"/>
      </w:pPr>
      <w:r w:rsidRPr="00374089">
        <w:rPr>
          <w:rStyle w:val="EndnoteReference"/>
          <w:b w:val="0"/>
          <w:bCs/>
          <w:sz w:val="20"/>
        </w:rPr>
        <w:endnoteRef/>
      </w:r>
      <w:r w:rsidRPr="00374089">
        <w:t xml:space="preserve"> Lowitjia Institute</w:t>
      </w:r>
      <w:r w:rsidR="00040E18" w:rsidRPr="00374089">
        <w:t>.</w:t>
      </w:r>
      <w:r w:rsidRPr="00374089">
        <w:t xml:space="preserve"> (2024). </w:t>
      </w:r>
      <w:hyperlink r:id="rId23" w:history="1">
        <w:r w:rsidRPr="00374089">
          <w:rPr>
            <w:rStyle w:val="Hyperlink"/>
            <w:i/>
            <w:iCs/>
          </w:rPr>
          <w:t>Taking control of our data: A discussion paper on Indigenous data governance for Aboriginal and Torres Strait Islander people and communities</w:t>
        </w:r>
      </w:hyperlink>
      <w:r w:rsidRPr="00374089">
        <w:t>. www.lowitja.org.au/resource/taking-control-of-our-data-a-discussion-paper-on-indigenous-data-governance-for-aboriginal-and-torres-strait-islander-people-and-communities/. Maiam nayri Wingara Aboriginal and Torres Strait Islander Data Sovereignty Collective and the Australian Indigenous Governance Institute</w:t>
      </w:r>
    </w:p>
  </w:endnote>
  <w:endnote w:id="26">
    <w:p w14:paraId="048C8F96" w14:textId="77777777" w:rsidR="00FD4930" w:rsidRPr="00374089" w:rsidRDefault="00FD4930" w:rsidP="00FD4930">
      <w:pPr>
        <w:pStyle w:val="EndnoteText"/>
        <w:ind w:left="142" w:firstLine="0"/>
      </w:pPr>
      <w:r w:rsidRPr="00374089">
        <w:rPr>
          <w:rStyle w:val="EndnoteReference"/>
          <w:b w:val="0"/>
          <w:bCs/>
          <w:sz w:val="20"/>
        </w:rPr>
        <w:endnoteRef/>
      </w:r>
      <w:r w:rsidRPr="00374089">
        <w:t xml:space="preserve"> </w:t>
      </w:r>
      <w:r w:rsidRPr="00374089">
        <w:rPr>
          <w:bCs/>
          <w:color w:val="002453" w:themeColor="accent5"/>
        </w:rPr>
        <w:t xml:space="preserve">Our Watch’s </w:t>
      </w:r>
      <w:hyperlink r:id="rId24">
        <w:r w:rsidRPr="00374089">
          <w:rPr>
            <w:rStyle w:val="Hyperlink"/>
            <w:bCs/>
            <w:i/>
            <w:iCs/>
            <w:color w:val="002453" w:themeColor="accent5"/>
          </w:rPr>
          <w:t>Counting on change</w:t>
        </w:r>
      </w:hyperlink>
      <w:r w:rsidRPr="00374089">
        <w:rPr>
          <w:bCs/>
          <w:color w:val="002453" w:themeColor="accent5"/>
        </w:rPr>
        <w:t xml:space="preserve"> and </w:t>
      </w:r>
      <w:hyperlink r:id="rId25" w:history="1">
        <w:r w:rsidRPr="00374089">
          <w:rPr>
            <w:rStyle w:val="Hyperlink"/>
            <w:bCs/>
            <w:i/>
            <w:iCs/>
          </w:rPr>
          <w:t>Tracking progress in prevention (TPiP)</w:t>
        </w:r>
      </w:hyperlink>
      <w:r w:rsidRPr="00374089">
        <w:rPr>
          <w:bCs/>
          <w:color w:val="002453" w:themeColor="accent5"/>
        </w:rPr>
        <w:t xml:space="preserve"> provide guidance on measuring population-level progress towards the prevention of violence against women and their children in Australia</w:t>
      </w:r>
    </w:p>
  </w:endnote>
  <w:endnote w:id="27">
    <w:p w14:paraId="0039F15A" w14:textId="2EA0BDDF" w:rsidR="00200797" w:rsidRPr="00374089" w:rsidRDefault="00200797" w:rsidP="00200797">
      <w:pPr>
        <w:pStyle w:val="EndnoteText"/>
        <w:spacing w:after="0"/>
        <w:ind w:left="142" w:firstLine="0"/>
      </w:pPr>
      <w:r w:rsidRPr="00374089">
        <w:rPr>
          <w:rStyle w:val="EndnoteReference"/>
          <w:b w:val="0"/>
          <w:bCs/>
          <w:sz w:val="20"/>
        </w:rPr>
        <w:endnoteRef/>
      </w:r>
      <w:r w:rsidRPr="00374089">
        <w:rPr>
          <w:b/>
          <w:bCs/>
        </w:rPr>
        <w:t xml:space="preserve"> </w:t>
      </w:r>
      <w:r w:rsidR="00374089" w:rsidRPr="00374089">
        <w:t>See, eg,</w:t>
      </w:r>
      <w:r w:rsidR="00374089" w:rsidRPr="00374089">
        <w:rPr>
          <w:b/>
          <w:bCs/>
        </w:rPr>
        <w:t xml:space="preserve"> </w:t>
      </w:r>
      <w:r w:rsidRPr="00374089">
        <w:rPr>
          <w:color w:val="002060"/>
        </w:rPr>
        <w:t xml:space="preserve">Qu, L., Kaspiew, R., Carson, R., Roopani, D., De Maio, J., Harvey, J., Horsfall, B. (2021). </w:t>
      </w:r>
      <w:hyperlink r:id="rId26" w:history="1">
        <w:r w:rsidRPr="00374089">
          <w:rPr>
            <w:rStyle w:val="Hyperlink"/>
            <w:i/>
            <w:iCs/>
            <w:color w:val="002060"/>
          </w:rPr>
          <w:t>National Elder Abuse Prevalence Study: Final Report</w:t>
        </w:r>
      </w:hyperlink>
      <w:r w:rsidRPr="00374089">
        <w:rPr>
          <w:color w:val="002060"/>
        </w:rPr>
        <w:t xml:space="preserve">. (Research Report). Melbourne: Australian Institute of Family Studies </w:t>
      </w:r>
    </w:p>
  </w:endnote>
  <w:endnote w:id="28">
    <w:p w14:paraId="49ECAFAF" w14:textId="3EC6A0EB" w:rsidR="00200797" w:rsidRPr="00374089" w:rsidRDefault="00200797" w:rsidP="00200797">
      <w:pPr>
        <w:pStyle w:val="EndnoteText"/>
        <w:spacing w:after="0"/>
        <w:ind w:left="142" w:firstLine="0"/>
      </w:pPr>
      <w:r w:rsidRPr="00374089">
        <w:rPr>
          <w:rStyle w:val="EndnoteReference"/>
          <w:b w:val="0"/>
          <w:bCs/>
          <w:sz w:val="20"/>
        </w:rPr>
        <w:endnoteRef/>
      </w:r>
      <w:r w:rsidRPr="00374089">
        <w:t xml:space="preserve"> World Health </w:t>
      </w:r>
      <w:r w:rsidR="007E1CE5" w:rsidRPr="00374089">
        <w:t>Organization. (</w:t>
      </w:r>
      <w:r w:rsidRPr="00374089">
        <w:t xml:space="preserve">2021). </w:t>
      </w:r>
      <w:hyperlink r:id="rId27" w:history="1">
        <w:r w:rsidRPr="00374089">
          <w:rPr>
            <w:rStyle w:val="Hyperlink"/>
            <w:i/>
            <w:iCs/>
          </w:rPr>
          <w:t>Global Report on Ageism</w:t>
        </w:r>
      </w:hyperlink>
      <w:r w:rsidRPr="00374089">
        <w:t>. Geneva, Switzerland</w:t>
      </w:r>
    </w:p>
  </w:endnote>
  <w:endnote w:id="29">
    <w:p w14:paraId="181CA9F0" w14:textId="77777777" w:rsidR="00200797" w:rsidRPr="00374089" w:rsidRDefault="00200797" w:rsidP="00200797">
      <w:pPr>
        <w:pStyle w:val="EndnoteText"/>
        <w:spacing w:after="0"/>
        <w:ind w:left="142" w:firstLine="0"/>
      </w:pPr>
      <w:r w:rsidRPr="00374089">
        <w:rPr>
          <w:rStyle w:val="EndnoteReference"/>
          <w:b w:val="0"/>
          <w:bCs/>
          <w:sz w:val="20"/>
        </w:rPr>
        <w:endnoteRef/>
      </w:r>
      <w:r w:rsidRPr="00374089">
        <w:t xml:space="preserve"> </w:t>
      </w:r>
      <w:r w:rsidRPr="00374089">
        <w:rPr>
          <w:color w:val="002453" w:themeColor="accent5"/>
        </w:rPr>
        <w:t xml:space="preserve">Intersectional frameworks by Our Watch that can inform the Inquiry’s understanding and application of how gender inequality, ageism and forms of systemic, structural oppression and discrimination drives elder abuse and violence against women include </w:t>
      </w:r>
      <w:r w:rsidRPr="00374089">
        <w:rPr>
          <w:i/>
          <w:iCs/>
          <w:color w:val="002453" w:themeColor="accent5"/>
        </w:rPr>
        <w:t xml:space="preserve">Changing the picture </w:t>
      </w:r>
      <w:r w:rsidRPr="00374089">
        <w:rPr>
          <w:color w:val="002453" w:themeColor="accent5"/>
        </w:rPr>
        <w:t xml:space="preserve">(2018) Our Watch’s dedicated framework for the prevention of violence against Aboriginal and Torres Strait Islander women, and </w:t>
      </w:r>
      <w:r w:rsidRPr="00374089">
        <w:rPr>
          <w:i/>
          <w:iCs/>
          <w:color w:val="002453" w:themeColor="accent5"/>
        </w:rPr>
        <w:t xml:space="preserve">Changing the landscape </w:t>
      </w:r>
      <w:r w:rsidRPr="00374089">
        <w:rPr>
          <w:color w:val="002453" w:themeColor="accent5"/>
        </w:rPr>
        <w:t>(2022) Our Watch’s dedicated framework for the prevention of violence against women and girls with disabilities</w:t>
      </w:r>
    </w:p>
  </w:endnote>
  <w:endnote w:id="30">
    <w:p w14:paraId="1EB02A7D" w14:textId="77777777" w:rsidR="00200797" w:rsidRPr="009D7CED" w:rsidRDefault="00200797" w:rsidP="00200797">
      <w:pPr>
        <w:pStyle w:val="EndnoteText"/>
        <w:spacing w:after="0"/>
        <w:ind w:left="142" w:firstLine="0"/>
        <w:rPr>
          <w:i/>
          <w:iCs/>
          <w:sz w:val="24"/>
          <w:szCs w:val="24"/>
        </w:rPr>
      </w:pPr>
      <w:r w:rsidRPr="00374089">
        <w:rPr>
          <w:rStyle w:val="EndnoteReference"/>
          <w:b w:val="0"/>
          <w:bCs/>
          <w:sz w:val="20"/>
        </w:rPr>
        <w:endnoteRef/>
      </w:r>
      <w:r w:rsidRPr="00374089">
        <w:rPr>
          <w:b/>
          <w:bCs/>
        </w:rPr>
        <w:t xml:space="preserve"> </w:t>
      </w:r>
      <w:r w:rsidRPr="00374089">
        <w:t>This is in line with The Summit Delegates of Women’s Safety Statement call for the National Plan to work on in its priorities as highlighted in the</w:t>
      </w:r>
      <w:r w:rsidRPr="00374089">
        <w:rPr>
          <w:b/>
          <w:bCs/>
        </w:rPr>
        <w:t xml:space="preserve"> </w:t>
      </w:r>
      <w:hyperlink r:id="rId28" w:history="1">
        <w:r w:rsidRPr="00374089">
          <w:rPr>
            <w:rStyle w:val="Hyperlink"/>
            <w:i/>
            <w:iCs/>
          </w:rPr>
          <w:t>National Plan to End Violence against Women and Children 2022-2032</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Semi Bold">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647678"/>
      <w:docPartObj>
        <w:docPartGallery w:val="Page Numbers (Bottom of Page)"/>
        <w:docPartUnique/>
      </w:docPartObj>
    </w:sdtPr>
    <w:sdtEndPr>
      <w:rPr>
        <w:noProof/>
      </w:rPr>
    </w:sdtEndPr>
    <w:sdtContent>
      <w:p w14:paraId="7613245E" w14:textId="307C2D09" w:rsidR="003D71ED" w:rsidRDefault="003D71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3F601" w14:textId="77777777" w:rsidR="003D71ED" w:rsidRDefault="003D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5BE2" w14:textId="77777777" w:rsidR="00246BCF" w:rsidRPr="0074201B" w:rsidRDefault="009344AD" w:rsidP="0074201B">
    <w:pPr>
      <w:pStyle w:val="Footer"/>
    </w:pPr>
    <w:r>
      <w:rPr>
        <w:noProof/>
      </w:rPr>
      <mc:AlternateContent>
        <mc:Choice Requires="wps">
          <w:drawing>
            <wp:anchor distT="0" distB="0" distL="114300" distR="114300" simplePos="0" relativeHeight="251658241" behindDoc="0" locked="0" layoutInCell="1" allowOverlap="1" wp14:anchorId="01D34842" wp14:editId="2187ACF2">
              <wp:simplePos x="0" y="0"/>
              <wp:positionH relativeFrom="column">
                <wp:posOffset>4649470</wp:posOffset>
              </wp:positionH>
              <wp:positionV relativeFrom="paragraph">
                <wp:posOffset>-108585</wp:posOffset>
              </wp:positionV>
              <wp:extent cx="2187575" cy="566420"/>
              <wp:effectExtent l="0" t="0" r="0" b="0"/>
              <wp:wrapNone/>
              <wp:docPr id="19942623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7575" cy="566420"/>
                      </a:xfrm>
                      <a:prstGeom prst="rect">
                        <a:avLst/>
                      </a:prstGeom>
                      <a:solidFill>
                        <a:sysClr val="window" lastClr="FFFFFF">
                          <a:alpha val="39286"/>
                        </a:sysClr>
                      </a:solidFill>
                      <a:ln w="6350">
                        <a:noFill/>
                      </a:ln>
                    </wps:spPr>
                    <wps:txbx>
                      <w:txbxContent>
                        <w:p w14:paraId="394DC96F" w14:textId="77777777" w:rsidR="00A72BB3" w:rsidRDefault="009344AD" w:rsidP="00A72BB3">
                          <w:pPr>
                            <w:spacing w:line="240" w:lineRule="auto"/>
                          </w:pPr>
                          <w:r w:rsidRPr="00E76821">
                            <w:rPr>
                              <w:noProof/>
                            </w:rPr>
                            <w:drawing>
                              <wp:inline distT="0" distB="0" distL="0" distR="0" wp14:anchorId="35BFE412" wp14:editId="1D9D5BA9">
                                <wp:extent cx="1682750" cy="292100"/>
                                <wp:effectExtent l="0" t="0" r="0" b="0"/>
                                <wp:docPr id="158234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2921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34842" id="_x0000_t202" coordsize="21600,21600" o:spt="202" path="m,l,21600r21600,l21600,xe">
              <v:stroke joinstyle="miter"/>
              <v:path gradientshapeok="t" o:connecttype="rect"/>
            </v:shapetype>
            <v:shape id="Text Box 6" o:spid="_x0000_s1026" type="#_x0000_t202" style="position:absolute;left:0;text-align:left;margin-left:366.1pt;margin-top:-8.55pt;width:172.25pt;height:4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" fillcolor="window" stroked="f" strokeweight=".5pt">
              <v:fill opacity="25700f"/>
              <v:textbox inset="0,0,0,0">
                <w:txbxContent>
                  <w:p w14:paraId="394DC96F" w14:textId="77777777" w:rsidR="00A72BB3" w:rsidRDefault="009344AD" w:rsidP="00A72BB3">
                    <w:pPr>
                      <w:spacing w:line="240" w:lineRule="auto"/>
                    </w:pPr>
                    <w:r w:rsidRPr="00E76821">
                      <w:rPr>
                        <w:noProof/>
                      </w:rPr>
                      <w:drawing>
                        <wp:inline distT="0" distB="0" distL="0" distR="0" wp14:anchorId="35BFE412" wp14:editId="1D9D5BA9">
                          <wp:extent cx="1682750" cy="292100"/>
                          <wp:effectExtent l="0" t="0" r="0" b="0"/>
                          <wp:docPr id="158234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292100"/>
                                  </a:xfrm>
                                  <a:prstGeom prst="rect">
                                    <a:avLst/>
                                  </a:prstGeom>
                                  <a:noFill/>
                                  <a:ln>
                                    <a:noFill/>
                                  </a:ln>
                                </pic:spPr>
                              </pic:pic>
                            </a:graphicData>
                          </a:graphic>
                        </wp:inline>
                      </w:drawing>
                    </w:r>
                  </w:p>
                </w:txbxContent>
              </v:textbox>
            </v:shape>
          </w:pict>
        </mc:Fallback>
      </mc:AlternateContent>
    </w:r>
    <w:r w:rsidR="0074201B">
      <w:t xml:space="preserve">Page </w:t>
    </w:r>
    <w:r w:rsidR="00990FD7">
      <w:fldChar w:fldCharType="begin"/>
    </w:r>
    <w:r w:rsidR="00990FD7">
      <w:instrText xml:space="preserve"> PAGE   \* MERGEFORMAT </w:instrText>
    </w:r>
    <w:r w:rsidR="00990FD7">
      <w:fldChar w:fldCharType="separate"/>
    </w:r>
    <w:r w:rsidR="00990FD7">
      <w:rPr>
        <w:noProof/>
      </w:rPr>
      <w:t>1</w:t>
    </w:r>
    <w:r w:rsidR="00990FD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698D" w14:textId="77777777" w:rsidR="00313324" w:rsidRDefault="009344AD">
    <w:pPr>
      <w:pStyle w:val="Footer"/>
    </w:pPr>
    <w:r>
      <w:rPr>
        <w:noProof/>
      </w:rPr>
      <mc:AlternateContent>
        <mc:Choice Requires="wps">
          <w:drawing>
            <wp:anchor distT="0" distB="0" distL="114300" distR="114300" simplePos="0" relativeHeight="251658240" behindDoc="0" locked="0" layoutInCell="1" allowOverlap="1" wp14:anchorId="6D0296C2" wp14:editId="175E6EF7">
              <wp:simplePos x="0" y="0"/>
              <wp:positionH relativeFrom="column">
                <wp:posOffset>4980305</wp:posOffset>
              </wp:positionH>
              <wp:positionV relativeFrom="paragraph">
                <wp:posOffset>-1285240</wp:posOffset>
              </wp:positionV>
              <wp:extent cx="1848485" cy="1731645"/>
              <wp:effectExtent l="0" t="0" r="0" b="0"/>
              <wp:wrapNone/>
              <wp:docPr id="6152872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1731645"/>
                      </a:xfrm>
                      <a:prstGeom prst="rect">
                        <a:avLst/>
                      </a:prstGeom>
                      <a:solidFill>
                        <a:sysClr val="window" lastClr="FFFFFF">
                          <a:alpha val="39286"/>
                        </a:sysClr>
                      </a:solidFill>
                      <a:ln w="6350">
                        <a:noFill/>
                      </a:ln>
                    </wps:spPr>
                    <wps:txbx>
                      <w:txbxContent>
                        <w:p w14:paraId="352AD6A4" w14:textId="77777777" w:rsidR="00322A09" w:rsidRDefault="009344AD" w:rsidP="00322A09">
                          <w:pPr>
                            <w:spacing w:line="240" w:lineRule="auto"/>
                          </w:pPr>
                          <w:r w:rsidRPr="00231F27">
                            <w:rPr>
                              <w:noProof/>
                            </w:rPr>
                            <w:drawing>
                              <wp:inline distT="0" distB="0" distL="0" distR="0" wp14:anchorId="38D2230F" wp14:editId="7097C6EB">
                                <wp:extent cx="1264285" cy="1177290"/>
                                <wp:effectExtent l="0" t="0" r="0" b="0"/>
                                <wp:docPr id="5276448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1772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296C2" id="_x0000_t202" coordsize="21600,21600" o:spt="202" path="m,l,21600r21600,l21600,xe">
              <v:stroke joinstyle="miter"/>
              <v:path gradientshapeok="t" o:connecttype="rect"/>
            </v:shapetype>
            <v:shape id="Text Box 4" o:spid="_x0000_s1027" type="#_x0000_t202" style="position:absolute;left:0;text-align:left;margin-left:392.15pt;margin-top:-101.2pt;width:145.55pt;height:1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" fillcolor="window" stroked="f" strokeweight=".5pt">
              <v:fill opacity="25700f"/>
              <v:textbox inset="0,0,0,0">
                <w:txbxContent>
                  <w:p w14:paraId="352AD6A4" w14:textId="77777777" w:rsidR="00322A09" w:rsidRDefault="009344AD" w:rsidP="00322A09">
                    <w:pPr>
                      <w:spacing w:line="240" w:lineRule="auto"/>
                    </w:pPr>
                    <w:r w:rsidRPr="00231F27">
                      <w:rPr>
                        <w:noProof/>
                      </w:rPr>
                      <w:drawing>
                        <wp:inline distT="0" distB="0" distL="0" distR="0" wp14:anchorId="38D2230F" wp14:editId="7097C6EB">
                          <wp:extent cx="1264285" cy="1177290"/>
                          <wp:effectExtent l="0" t="0" r="0" b="0"/>
                          <wp:docPr id="5276448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17729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DCC36" w14:textId="77777777" w:rsidR="00CE370B" w:rsidRPr="00C03734" w:rsidRDefault="00CE370B" w:rsidP="00C03734"/>
  </w:footnote>
  <w:footnote w:type="continuationSeparator" w:id="0">
    <w:p w14:paraId="68123771" w14:textId="77777777" w:rsidR="00CE370B" w:rsidRDefault="00CE370B" w:rsidP="00C03734"/>
  </w:footnote>
  <w:footnote w:type="continuationNotice" w:id="1">
    <w:p w14:paraId="15A9A733" w14:textId="77777777" w:rsidR="00CE370B" w:rsidRDefault="00CE370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RQcgXFe40IuJC" int2:id="9yVfx4y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D9A20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53356"/>
    <w:multiLevelType w:val="hybridMultilevel"/>
    <w:tmpl w:val="2ED4C6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2577886"/>
    <w:multiLevelType w:val="hybridMultilevel"/>
    <w:tmpl w:val="212E6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1588D"/>
    <w:multiLevelType w:val="multilevel"/>
    <w:tmpl w:val="DD3CF17C"/>
    <w:lvl w:ilvl="0">
      <w:start w:val="3"/>
      <w:numFmt w:val="decimal"/>
      <w:lvlText w:val="%1"/>
      <w:lvlJc w:val="left"/>
      <w:pPr>
        <w:ind w:left="360" w:hanging="360"/>
      </w:pPr>
      <w:rPr>
        <w:rFonts w:hint="default"/>
        <w:color w:val="002060"/>
      </w:rPr>
    </w:lvl>
    <w:lvl w:ilvl="1">
      <w:start w:val="1"/>
      <w:numFmt w:val="decimal"/>
      <w:lvlText w:val="%1.%2"/>
      <w:lvlJc w:val="left"/>
      <w:pPr>
        <w:ind w:left="1080" w:hanging="360"/>
      </w:pPr>
      <w:rPr>
        <w:rFonts w:hint="default"/>
        <w:color w:val="002060"/>
      </w:rPr>
    </w:lvl>
    <w:lvl w:ilvl="2">
      <w:start w:val="1"/>
      <w:numFmt w:val="decimal"/>
      <w:lvlText w:val="%1.%2.%3"/>
      <w:lvlJc w:val="left"/>
      <w:pPr>
        <w:ind w:left="2160" w:hanging="720"/>
      </w:pPr>
      <w:rPr>
        <w:rFonts w:hint="default"/>
        <w:color w:val="002060"/>
      </w:rPr>
    </w:lvl>
    <w:lvl w:ilvl="3">
      <w:start w:val="1"/>
      <w:numFmt w:val="decimal"/>
      <w:lvlText w:val="%1.%2.%3.%4"/>
      <w:lvlJc w:val="left"/>
      <w:pPr>
        <w:ind w:left="3240" w:hanging="1080"/>
      </w:pPr>
      <w:rPr>
        <w:rFonts w:hint="default"/>
        <w:color w:val="002060"/>
      </w:rPr>
    </w:lvl>
    <w:lvl w:ilvl="4">
      <w:start w:val="1"/>
      <w:numFmt w:val="decimal"/>
      <w:lvlText w:val="%1.%2.%3.%4.%5"/>
      <w:lvlJc w:val="left"/>
      <w:pPr>
        <w:ind w:left="3960" w:hanging="1080"/>
      </w:pPr>
      <w:rPr>
        <w:rFonts w:hint="default"/>
        <w:color w:val="002060"/>
      </w:rPr>
    </w:lvl>
    <w:lvl w:ilvl="5">
      <w:start w:val="1"/>
      <w:numFmt w:val="decimal"/>
      <w:lvlText w:val="%1.%2.%3.%4.%5.%6"/>
      <w:lvlJc w:val="left"/>
      <w:pPr>
        <w:ind w:left="5040" w:hanging="1440"/>
      </w:pPr>
      <w:rPr>
        <w:rFonts w:hint="default"/>
        <w:color w:val="002060"/>
      </w:rPr>
    </w:lvl>
    <w:lvl w:ilvl="6">
      <w:start w:val="1"/>
      <w:numFmt w:val="decimal"/>
      <w:lvlText w:val="%1.%2.%3.%4.%5.%6.%7"/>
      <w:lvlJc w:val="left"/>
      <w:pPr>
        <w:ind w:left="5760" w:hanging="1440"/>
      </w:pPr>
      <w:rPr>
        <w:rFonts w:hint="default"/>
        <w:color w:val="002060"/>
      </w:rPr>
    </w:lvl>
    <w:lvl w:ilvl="7">
      <w:start w:val="1"/>
      <w:numFmt w:val="decimal"/>
      <w:lvlText w:val="%1.%2.%3.%4.%5.%6.%7.%8"/>
      <w:lvlJc w:val="left"/>
      <w:pPr>
        <w:ind w:left="6840" w:hanging="1800"/>
      </w:pPr>
      <w:rPr>
        <w:rFonts w:hint="default"/>
        <w:color w:val="002060"/>
      </w:rPr>
    </w:lvl>
    <w:lvl w:ilvl="8">
      <w:start w:val="1"/>
      <w:numFmt w:val="decimal"/>
      <w:lvlText w:val="%1.%2.%3.%4.%5.%6.%7.%8.%9"/>
      <w:lvlJc w:val="left"/>
      <w:pPr>
        <w:ind w:left="7560" w:hanging="1800"/>
      </w:pPr>
      <w:rPr>
        <w:rFonts w:hint="default"/>
        <w:color w:val="002060"/>
      </w:rPr>
    </w:lvl>
  </w:abstractNum>
  <w:abstractNum w:abstractNumId="4" w15:restartNumberingAfterBreak="0">
    <w:nsid w:val="0773A710"/>
    <w:multiLevelType w:val="multilevel"/>
    <w:tmpl w:val="D9D2F616"/>
    <w:styleLink w:val="LetteredList"/>
    <w:lvl w:ilvl="0">
      <w:start w:val="1"/>
      <w:numFmt w:val="bullet"/>
      <w:pStyle w:val="PullQuoteAttribute"/>
      <w:suff w:val="space"/>
      <w:lvlText w:val="—"/>
      <w:lvlJc w:val="left"/>
      <w:pPr>
        <w:ind w:left="0" w:firstLine="0"/>
      </w:pPr>
      <w:rPr>
        <w:rFonts w:ascii="Calibri" w:hAnsi="Calibri" w:hint="default"/>
        <w:color w:val="auto"/>
        <w:w w:val="85"/>
        <w:position w:val="2"/>
      </w:rPr>
    </w:lvl>
    <w:lvl w:ilvl="1">
      <w:start w:val="1"/>
      <w:numFmt w:val="bullet"/>
      <w:pStyle w:val="IntroQuoteAttribute"/>
      <w:suff w:val="space"/>
      <w:lvlText w:val="—"/>
      <w:lvlJc w:val="left"/>
      <w:pPr>
        <w:ind w:left="0" w:firstLine="0"/>
      </w:pPr>
      <w:rPr>
        <w:rFonts w:ascii="Poppins Light" w:hAnsi="Poppins Light" w:hint="default"/>
        <w:color w:val="auto"/>
        <w:w w:val="90"/>
      </w:rPr>
    </w:lvl>
    <w:lvl w:ilvl="2">
      <w:start w:val="1"/>
      <w:numFmt w:val="bullet"/>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47633"/>
    <w:multiLevelType w:val="hybridMultilevel"/>
    <w:tmpl w:val="FFFFFFFF"/>
    <w:lvl w:ilvl="0" w:tplc="DD86F04E">
      <w:start w:val="1"/>
      <w:numFmt w:val="bullet"/>
      <w:lvlText w:val=""/>
      <w:lvlJc w:val="left"/>
      <w:pPr>
        <w:ind w:left="720" w:hanging="360"/>
      </w:pPr>
      <w:rPr>
        <w:rFonts w:ascii="Wingdings" w:hAnsi="Wingdings" w:hint="default"/>
      </w:rPr>
    </w:lvl>
    <w:lvl w:ilvl="1" w:tplc="71E4C1CC">
      <w:start w:val="1"/>
      <w:numFmt w:val="bullet"/>
      <w:lvlText w:val="o"/>
      <w:lvlJc w:val="left"/>
      <w:pPr>
        <w:ind w:left="1440" w:hanging="360"/>
      </w:pPr>
      <w:rPr>
        <w:rFonts w:ascii="Courier New" w:hAnsi="Courier New" w:hint="default"/>
      </w:rPr>
    </w:lvl>
    <w:lvl w:ilvl="2" w:tplc="4336C65C">
      <w:start w:val="1"/>
      <w:numFmt w:val="bullet"/>
      <w:lvlText w:val=""/>
      <w:lvlJc w:val="left"/>
      <w:pPr>
        <w:ind w:left="2160" w:hanging="360"/>
      </w:pPr>
      <w:rPr>
        <w:rFonts w:ascii="Wingdings" w:hAnsi="Wingdings" w:hint="default"/>
      </w:rPr>
    </w:lvl>
    <w:lvl w:ilvl="3" w:tplc="2B50EC04">
      <w:start w:val="1"/>
      <w:numFmt w:val="bullet"/>
      <w:lvlText w:val=""/>
      <w:lvlJc w:val="left"/>
      <w:pPr>
        <w:ind w:left="2880" w:hanging="360"/>
      </w:pPr>
      <w:rPr>
        <w:rFonts w:ascii="Symbol" w:hAnsi="Symbol" w:hint="default"/>
      </w:rPr>
    </w:lvl>
    <w:lvl w:ilvl="4" w:tplc="D8FA9C08">
      <w:start w:val="1"/>
      <w:numFmt w:val="bullet"/>
      <w:lvlText w:val="o"/>
      <w:lvlJc w:val="left"/>
      <w:pPr>
        <w:ind w:left="3600" w:hanging="360"/>
      </w:pPr>
      <w:rPr>
        <w:rFonts w:ascii="Courier New" w:hAnsi="Courier New" w:hint="default"/>
      </w:rPr>
    </w:lvl>
    <w:lvl w:ilvl="5" w:tplc="5D88A9EC">
      <w:start w:val="1"/>
      <w:numFmt w:val="bullet"/>
      <w:lvlText w:val=""/>
      <w:lvlJc w:val="left"/>
      <w:pPr>
        <w:ind w:left="4320" w:hanging="360"/>
      </w:pPr>
      <w:rPr>
        <w:rFonts w:ascii="Wingdings" w:hAnsi="Wingdings" w:hint="default"/>
      </w:rPr>
    </w:lvl>
    <w:lvl w:ilvl="6" w:tplc="6F7ED58C">
      <w:start w:val="1"/>
      <w:numFmt w:val="bullet"/>
      <w:lvlText w:val=""/>
      <w:lvlJc w:val="left"/>
      <w:pPr>
        <w:ind w:left="5040" w:hanging="360"/>
      </w:pPr>
      <w:rPr>
        <w:rFonts w:ascii="Symbol" w:hAnsi="Symbol" w:hint="default"/>
      </w:rPr>
    </w:lvl>
    <w:lvl w:ilvl="7" w:tplc="0896C506">
      <w:start w:val="1"/>
      <w:numFmt w:val="bullet"/>
      <w:lvlText w:val="o"/>
      <w:lvlJc w:val="left"/>
      <w:pPr>
        <w:ind w:left="5760" w:hanging="360"/>
      </w:pPr>
      <w:rPr>
        <w:rFonts w:ascii="Courier New" w:hAnsi="Courier New" w:hint="default"/>
      </w:rPr>
    </w:lvl>
    <w:lvl w:ilvl="8" w:tplc="281412EA">
      <w:start w:val="1"/>
      <w:numFmt w:val="bullet"/>
      <w:lvlText w:val=""/>
      <w:lvlJc w:val="left"/>
      <w:pPr>
        <w:ind w:left="6480" w:hanging="360"/>
      </w:pPr>
      <w:rPr>
        <w:rFonts w:ascii="Wingdings" w:hAnsi="Wingdings" w:hint="default"/>
      </w:rPr>
    </w:lvl>
  </w:abstractNum>
  <w:abstractNum w:abstractNumId="6" w15:restartNumberingAfterBreak="0">
    <w:nsid w:val="0D756A08"/>
    <w:multiLevelType w:val="hybridMultilevel"/>
    <w:tmpl w:val="93EC3F9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9E15D7"/>
    <w:multiLevelType w:val="hybridMultilevel"/>
    <w:tmpl w:val="31669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14DE6"/>
    <w:multiLevelType w:val="hybridMultilevel"/>
    <w:tmpl w:val="4824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30FDF"/>
    <w:multiLevelType w:val="multilevel"/>
    <w:tmpl w:val="203282AA"/>
    <w:lvl w:ilvl="0">
      <w:start w:val="3"/>
      <w:numFmt w:val="decimal"/>
      <w:lvlText w:val="%1"/>
      <w:lvlJc w:val="left"/>
      <w:pPr>
        <w:ind w:left="360" w:hanging="360"/>
      </w:pPr>
      <w:rPr>
        <w:rFonts w:ascii="Roboto" w:eastAsia="Poppins Light" w:hAnsi="Roboto" w:cs="Times New Roman" w:hint="default"/>
        <w:color w:val="002060"/>
      </w:rPr>
    </w:lvl>
    <w:lvl w:ilvl="1">
      <w:start w:val="1"/>
      <w:numFmt w:val="decimal"/>
      <w:lvlText w:val="%1.%2"/>
      <w:lvlJc w:val="left"/>
      <w:pPr>
        <w:ind w:left="1800" w:hanging="720"/>
      </w:pPr>
      <w:rPr>
        <w:rFonts w:ascii="Roboto" w:eastAsia="Poppins Light" w:hAnsi="Roboto" w:cs="Times New Roman" w:hint="default"/>
        <w:color w:val="002060"/>
      </w:rPr>
    </w:lvl>
    <w:lvl w:ilvl="2">
      <w:start w:val="1"/>
      <w:numFmt w:val="decimal"/>
      <w:lvlText w:val="%1.%2.%3"/>
      <w:lvlJc w:val="left"/>
      <w:pPr>
        <w:ind w:left="2880" w:hanging="720"/>
      </w:pPr>
      <w:rPr>
        <w:rFonts w:ascii="Roboto" w:eastAsia="Poppins Light" w:hAnsi="Roboto" w:cs="Times New Roman" w:hint="default"/>
        <w:color w:val="002060"/>
      </w:rPr>
    </w:lvl>
    <w:lvl w:ilvl="3">
      <w:start w:val="1"/>
      <w:numFmt w:val="decimal"/>
      <w:lvlText w:val="%1.%2.%3.%4"/>
      <w:lvlJc w:val="left"/>
      <w:pPr>
        <w:ind w:left="4320" w:hanging="1080"/>
      </w:pPr>
      <w:rPr>
        <w:rFonts w:ascii="Roboto" w:eastAsia="Poppins Light" w:hAnsi="Roboto" w:cs="Times New Roman" w:hint="default"/>
        <w:color w:val="002060"/>
      </w:rPr>
    </w:lvl>
    <w:lvl w:ilvl="4">
      <w:start w:val="1"/>
      <w:numFmt w:val="decimal"/>
      <w:lvlText w:val="%1.%2.%3.%4.%5"/>
      <w:lvlJc w:val="left"/>
      <w:pPr>
        <w:ind w:left="5760" w:hanging="1440"/>
      </w:pPr>
      <w:rPr>
        <w:rFonts w:ascii="Roboto" w:eastAsia="Poppins Light" w:hAnsi="Roboto" w:cs="Times New Roman" w:hint="default"/>
        <w:color w:val="002060"/>
      </w:rPr>
    </w:lvl>
    <w:lvl w:ilvl="5">
      <w:start w:val="1"/>
      <w:numFmt w:val="decimal"/>
      <w:lvlText w:val="%1.%2.%3.%4.%5.%6"/>
      <w:lvlJc w:val="left"/>
      <w:pPr>
        <w:ind w:left="6840" w:hanging="1440"/>
      </w:pPr>
      <w:rPr>
        <w:rFonts w:ascii="Roboto" w:eastAsia="Poppins Light" w:hAnsi="Roboto" w:cs="Times New Roman" w:hint="default"/>
        <w:color w:val="002060"/>
      </w:rPr>
    </w:lvl>
    <w:lvl w:ilvl="6">
      <w:start w:val="1"/>
      <w:numFmt w:val="decimal"/>
      <w:lvlText w:val="%1.%2.%3.%4.%5.%6.%7"/>
      <w:lvlJc w:val="left"/>
      <w:pPr>
        <w:ind w:left="8280" w:hanging="1800"/>
      </w:pPr>
      <w:rPr>
        <w:rFonts w:ascii="Roboto" w:eastAsia="Poppins Light" w:hAnsi="Roboto" w:cs="Times New Roman" w:hint="default"/>
        <w:color w:val="002060"/>
      </w:rPr>
    </w:lvl>
    <w:lvl w:ilvl="7">
      <w:start w:val="1"/>
      <w:numFmt w:val="decimal"/>
      <w:lvlText w:val="%1.%2.%3.%4.%5.%6.%7.%8"/>
      <w:lvlJc w:val="left"/>
      <w:pPr>
        <w:ind w:left="9720" w:hanging="2160"/>
      </w:pPr>
      <w:rPr>
        <w:rFonts w:ascii="Roboto" w:eastAsia="Poppins Light" w:hAnsi="Roboto" w:cs="Times New Roman" w:hint="default"/>
        <w:color w:val="002060"/>
      </w:rPr>
    </w:lvl>
    <w:lvl w:ilvl="8">
      <w:start w:val="1"/>
      <w:numFmt w:val="decimal"/>
      <w:lvlText w:val="%1.%2.%3.%4.%5.%6.%7.%8.%9"/>
      <w:lvlJc w:val="left"/>
      <w:pPr>
        <w:ind w:left="10800" w:hanging="2160"/>
      </w:pPr>
      <w:rPr>
        <w:rFonts w:ascii="Roboto" w:eastAsia="Poppins Light" w:hAnsi="Roboto" w:cs="Times New Roman" w:hint="default"/>
        <w:color w:val="002060"/>
      </w:rPr>
    </w:lvl>
  </w:abstractNum>
  <w:abstractNum w:abstractNumId="10" w15:restartNumberingAfterBreak="0">
    <w:nsid w:val="121848CB"/>
    <w:multiLevelType w:val="hybridMultilevel"/>
    <w:tmpl w:val="CC44C51E"/>
    <w:lvl w:ilvl="0" w:tplc="7FA43648">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35B6BA9"/>
    <w:multiLevelType w:val="hybridMultilevel"/>
    <w:tmpl w:val="FFFFFFFF"/>
    <w:lvl w:ilvl="0" w:tplc="F81A81EC">
      <w:start w:val="1"/>
      <w:numFmt w:val="bullet"/>
      <w:lvlText w:val=""/>
      <w:lvlJc w:val="left"/>
      <w:pPr>
        <w:ind w:left="720" w:hanging="360"/>
      </w:pPr>
      <w:rPr>
        <w:rFonts w:ascii="Wingdings" w:hAnsi="Wingdings" w:hint="default"/>
      </w:rPr>
    </w:lvl>
    <w:lvl w:ilvl="1" w:tplc="9A7059A6">
      <w:start w:val="1"/>
      <w:numFmt w:val="bullet"/>
      <w:lvlText w:val="o"/>
      <w:lvlJc w:val="left"/>
      <w:pPr>
        <w:ind w:left="1440" w:hanging="360"/>
      </w:pPr>
      <w:rPr>
        <w:rFonts w:ascii="Courier New" w:hAnsi="Courier New" w:hint="default"/>
      </w:rPr>
    </w:lvl>
    <w:lvl w:ilvl="2" w:tplc="D158D088">
      <w:start w:val="1"/>
      <w:numFmt w:val="bullet"/>
      <w:lvlText w:val=""/>
      <w:lvlJc w:val="left"/>
      <w:pPr>
        <w:ind w:left="2160" w:hanging="360"/>
      </w:pPr>
      <w:rPr>
        <w:rFonts w:ascii="Wingdings" w:hAnsi="Wingdings" w:hint="default"/>
      </w:rPr>
    </w:lvl>
    <w:lvl w:ilvl="3" w:tplc="AE08FB48">
      <w:start w:val="1"/>
      <w:numFmt w:val="bullet"/>
      <w:lvlText w:val=""/>
      <w:lvlJc w:val="left"/>
      <w:pPr>
        <w:ind w:left="2880" w:hanging="360"/>
      </w:pPr>
      <w:rPr>
        <w:rFonts w:ascii="Symbol" w:hAnsi="Symbol" w:hint="default"/>
      </w:rPr>
    </w:lvl>
    <w:lvl w:ilvl="4" w:tplc="857687E4">
      <w:start w:val="1"/>
      <w:numFmt w:val="bullet"/>
      <w:lvlText w:val="o"/>
      <w:lvlJc w:val="left"/>
      <w:pPr>
        <w:ind w:left="3600" w:hanging="360"/>
      </w:pPr>
      <w:rPr>
        <w:rFonts w:ascii="Courier New" w:hAnsi="Courier New" w:hint="default"/>
      </w:rPr>
    </w:lvl>
    <w:lvl w:ilvl="5" w:tplc="D66697BE">
      <w:start w:val="1"/>
      <w:numFmt w:val="bullet"/>
      <w:lvlText w:val=""/>
      <w:lvlJc w:val="left"/>
      <w:pPr>
        <w:ind w:left="4320" w:hanging="360"/>
      </w:pPr>
      <w:rPr>
        <w:rFonts w:ascii="Wingdings" w:hAnsi="Wingdings" w:hint="default"/>
      </w:rPr>
    </w:lvl>
    <w:lvl w:ilvl="6" w:tplc="DD6C13E0">
      <w:start w:val="1"/>
      <w:numFmt w:val="bullet"/>
      <w:lvlText w:val=""/>
      <w:lvlJc w:val="left"/>
      <w:pPr>
        <w:ind w:left="5040" w:hanging="360"/>
      </w:pPr>
      <w:rPr>
        <w:rFonts w:ascii="Symbol" w:hAnsi="Symbol" w:hint="default"/>
      </w:rPr>
    </w:lvl>
    <w:lvl w:ilvl="7" w:tplc="E948FDD0">
      <w:start w:val="1"/>
      <w:numFmt w:val="bullet"/>
      <w:lvlText w:val="o"/>
      <w:lvlJc w:val="left"/>
      <w:pPr>
        <w:ind w:left="5760" w:hanging="360"/>
      </w:pPr>
      <w:rPr>
        <w:rFonts w:ascii="Courier New" w:hAnsi="Courier New" w:hint="default"/>
      </w:rPr>
    </w:lvl>
    <w:lvl w:ilvl="8" w:tplc="C1E02980">
      <w:start w:val="1"/>
      <w:numFmt w:val="bullet"/>
      <w:lvlText w:val=""/>
      <w:lvlJc w:val="left"/>
      <w:pPr>
        <w:ind w:left="6480" w:hanging="360"/>
      </w:pPr>
      <w:rPr>
        <w:rFonts w:ascii="Wingdings" w:hAnsi="Wingdings" w:hint="default"/>
      </w:rPr>
    </w:lvl>
  </w:abstractNum>
  <w:abstractNum w:abstractNumId="12" w15:restartNumberingAfterBreak="0">
    <w:nsid w:val="1536D260"/>
    <w:multiLevelType w:val="multilevel"/>
    <w:tmpl w:val="B17C737A"/>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737" w:hanging="737"/>
      </w:pPr>
      <w:rPr>
        <w:rFonts w:hint="default"/>
      </w:rPr>
    </w:lvl>
    <w:lvl w:ilvl="2">
      <w:start w:val="1"/>
      <w:numFmt w:val="decimal"/>
      <w:pStyle w:val="ListNumber3"/>
      <w:lvlText w:val="%1.%2.%3."/>
      <w:lvlJc w:val="left"/>
      <w:pPr>
        <w:tabs>
          <w:tab w:val="num" w:pos="1134"/>
        </w:tabs>
        <w:ind w:left="1134" w:hanging="1134"/>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3" w15:restartNumberingAfterBreak="0">
    <w:nsid w:val="1D29603A"/>
    <w:multiLevelType w:val="hybridMultilevel"/>
    <w:tmpl w:val="68D4F0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E0291"/>
    <w:multiLevelType w:val="hybridMultilevel"/>
    <w:tmpl w:val="6C5EC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7C04F"/>
    <w:multiLevelType w:val="hybridMultilevel"/>
    <w:tmpl w:val="72DE4B98"/>
    <w:lvl w:ilvl="0" w:tplc="9E20D3EA">
      <w:start w:val="1"/>
      <w:numFmt w:val="bullet"/>
      <w:lvlText w:val="-"/>
      <w:lvlJc w:val="left"/>
      <w:pPr>
        <w:ind w:left="720" w:hanging="360"/>
      </w:pPr>
      <w:rPr>
        <w:rFonts w:ascii="Aptos" w:hAnsi="Aptos" w:hint="default"/>
      </w:rPr>
    </w:lvl>
    <w:lvl w:ilvl="1" w:tplc="40185694">
      <w:start w:val="1"/>
      <w:numFmt w:val="bullet"/>
      <w:lvlText w:val="o"/>
      <w:lvlJc w:val="left"/>
      <w:pPr>
        <w:ind w:left="1440" w:hanging="360"/>
      </w:pPr>
      <w:rPr>
        <w:rFonts w:ascii="Courier New" w:hAnsi="Courier New" w:hint="default"/>
      </w:rPr>
    </w:lvl>
    <w:lvl w:ilvl="2" w:tplc="DD9A0648">
      <w:start w:val="1"/>
      <w:numFmt w:val="bullet"/>
      <w:lvlText w:val=""/>
      <w:lvlJc w:val="left"/>
      <w:pPr>
        <w:ind w:left="2160" w:hanging="360"/>
      </w:pPr>
      <w:rPr>
        <w:rFonts w:ascii="Wingdings" w:hAnsi="Wingdings" w:hint="default"/>
      </w:rPr>
    </w:lvl>
    <w:lvl w:ilvl="3" w:tplc="3C7A9FC0">
      <w:start w:val="1"/>
      <w:numFmt w:val="bullet"/>
      <w:lvlText w:val=""/>
      <w:lvlJc w:val="left"/>
      <w:pPr>
        <w:ind w:left="2880" w:hanging="360"/>
      </w:pPr>
      <w:rPr>
        <w:rFonts w:ascii="Symbol" w:hAnsi="Symbol" w:hint="default"/>
      </w:rPr>
    </w:lvl>
    <w:lvl w:ilvl="4" w:tplc="15AE27F6">
      <w:start w:val="1"/>
      <w:numFmt w:val="bullet"/>
      <w:lvlText w:val="o"/>
      <w:lvlJc w:val="left"/>
      <w:pPr>
        <w:ind w:left="3600" w:hanging="360"/>
      </w:pPr>
      <w:rPr>
        <w:rFonts w:ascii="Courier New" w:hAnsi="Courier New" w:hint="default"/>
      </w:rPr>
    </w:lvl>
    <w:lvl w:ilvl="5" w:tplc="6F7EB24A">
      <w:start w:val="1"/>
      <w:numFmt w:val="bullet"/>
      <w:lvlText w:val=""/>
      <w:lvlJc w:val="left"/>
      <w:pPr>
        <w:ind w:left="4320" w:hanging="360"/>
      </w:pPr>
      <w:rPr>
        <w:rFonts w:ascii="Wingdings" w:hAnsi="Wingdings" w:hint="default"/>
      </w:rPr>
    </w:lvl>
    <w:lvl w:ilvl="6" w:tplc="57B2D33A">
      <w:start w:val="1"/>
      <w:numFmt w:val="bullet"/>
      <w:lvlText w:val=""/>
      <w:lvlJc w:val="left"/>
      <w:pPr>
        <w:ind w:left="5040" w:hanging="360"/>
      </w:pPr>
      <w:rPr>
        <w:rFonts w:ascii="Symbol" w:hAnsi="Symbol" w:hint="default"/>
      </w:rPr>
    </w:lvl>
    <w:lvl w:ilvl="7" w:tplc="EBB408EE">
      <w:start w:val="1"/>
      <w:numFmt w:val="bullet"/>
      <w:lvlText w:val="o"/>
      <w:lvlJc w:val="left"/>
      <w:pPr>
        <w:ind w:left="5760" w:hanging="360"/>
      </w:pPr>
      <w:rPr>
        <w:rFonts w:ascii="Courier New" w:hAnsi="Courier New" w:hint="default"/>
      </w:rPr>
    </w:lvl>
    <w:lvl w:ilvl="8" w:tplc="F7F04816">
      <w:start w:val="1"/>
      <w:numFmt w:val="bullet"/>
      <w:lvlText w:val=""/>
      <w:lvlJc w:val="left"/>
      <w:pPr>
        <w:ind w:left="6480" w:hanging="360"/>
      </w:pPr>
      <w:rPr>
        <w:rFonts w:ascii="Wingdings" w:hAnsi="Wingdings" w:hint="default"/>
      </w:rPr>
    </w:lvl>
  </w:abstractNum>
  <w:abstractNum w:abstractNumId="16" w15:restartNumberingAfterBreak="0">
    <w:nsid w:val="221D7D6B"/>
    <w:multiLevelType w:val="hybridMultilevel"/>
    <w:tmpl w:val="8222E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AF46DB"/>
    <w:multiLevelType w:val="hybridMultilevel"/>
    <w:tmpl w:val="1A326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119AB"/>
    <w:multiLevelType w:val="hybridMultilevel"/>
    <w:tmpl w:val="D3C0E774"/>
    <w:lvl w:ilvl="0" w:tplc="0178B988">
      <w:start w:val="1"/>
      <w:numFmt w:val="bullet"/>
      <w:lvlText w:val=""/>
      <w:lvlJc w:val="left"/>
      <w:pPr>
        <w:ind w:left="1080" w:hanging="360"/>
      </w:pPr>
      <w:rPr>
        <w:rFonts w:ascii="Symbol" w:hAnsi="Symbol"/>
      </w:rPr>
    </w:lvl>
    <w:lvl w:ilvl="1" w:tplc="2244EB18">
      <w:start w:val="1"/>
      <w:numFmt w:val="bullet"/>
      <w:lvlText w:val=""/>
      <w:lvlJc w:val="left"/>
      <w:pPr>
        <w:ind w:left="1080" w:hanging="360"/>
      </w:pPr>
      <w:rPr>
        <w:rFonts w:ascii="Symbol" w:hAnsi="Symbol"/>
      </w:rPr>
    </w:lvl>
    <w:lvl w:ilvl="2" w:tplc="A7143C3A">
      <w:start w:val="1"/>
      <w:numFmt w:val="bullet"/>
      <w:lvlText w:val=""/>
      <w:lvlJc w:val="left"/>
      <w:pPr>
        <w:ind w:left="1080" w:hanging="360"/>
      </w:pPr>
      <w:rPr>
        <w:rFonts w:ascii="Symbol" w:hAnsi="Symbol"/>
      </w:rPr>
    </w:lvl>
    <w:lvl w:ilvl="3" w:tplc="E2FEAFB4">
      <w:start w:val="1"/>
      <w:numFmt w:val="bullet"/>
      <w:lvlText w:val=""/>
      <w:lvlJc w:val="left"/>
      <w:pPr>
        <w:ind w:left="1080" w:hanging="360"/>
      </w:pPr>
      <w:rPr>
        <w:rFonts w:ascii="Symbol" w:hAnsi="Symbol"/>
      </w:rPr>
    </w:lvl>
    <w:lvl w:ilvl="4" w:tplc="2CD0A7B0">
      <w:start w:val="1"/>
      <w:numFmt w:val="bullet"/>
      <w:lvlText w:val=""/>
      <w:lvlJc w:val="left"/>
      <w:pPr>
        <w:ind w:left="1080" w:hanging="360"/>
      </w:pPr>
      <w:rPr>
        <w:rFonts w:ascii="Symbol" w:hAnsi="Symbol"/>
      </w:rPr>
    </w:lvl>
    <w:lvl w:ilvl="5" w:tplc="8458A080">
      <w:start w:val="1"/>
      <w:numFmt w:val="bullet"/>
      <w:lvlText w:val=""/>
      <w:lvlJc w:val="left"/>
      <w:pPr>
        <w:ind w:left="1080" w:hanging="360"/>
      </w:pPr>
      <w:rPr>
        <w:rFonts w:ascii="Symbol" w:hAnsi="Symbol"/>
      </w:rPr>
    </w:lvl>
    <w:lvl w:ilvl="6" w:tplc="EA882734">
      <w:start w:val="1"/>
      <w:numFmt w:val="bullet"/>
      <w:lvlText w:val=""/>
      <w:lvlJc w:val="left"/>
      <w:pPr>
        <w:ind w:left="1080" w:hanging="360"/>
      </w:pPr>
      <w:rPr>
        <w:rFonts w:ascii="Symbol" w:hAnsi="Symbol"/>
      </w:rPr>
    </w:lvl>
    <w:lvl w:ilvl="7" w:tplc="6E4E1F26">
      <w:start w:val="1"/>
      <w:numFmt w:val="bullet"/>
      <w:lvlText w:val=""/>
      <w:lvlJc w:val="left"/>
      <w:pPr>
        <w:ind w:left="1080" w:hanging="360"/>
      </w:pPr>
      <w:rPr>
        <w:rFonts w:ascii="Symbol" w:hAnsi="Symbol"/>
      </w:rPr>
    </w:lvl>
    <w:lvl w:ilvl="8" w:tplc="6D2ED818">
      <w:start w:val="1"/>
      <w:numFmt w:val="bullet"/>
      <w:lvlText w:val=""/>
      <w:lvlJc w:val="left"/>
      <w:pPr>
        <w:ind w:left="1080" w:hanging="360"/>
      </w:pPr>
      <w:rPr>
        <w:rFonts w:ascii="Symbol" w:hAnsi="Symbol"/>
      </w:rPr>
    </w:lvl>
  </w:abstractNum>
  <w:abstractNum w:abstractNumId="19" w15:restartNumberingAfterBreak="0">
    <w:nsid w:val="336410B4"/>
    <w:multiLevelType w:val="hybridMultilevel"/>
    <w:tmpl w:val="68201C7A"/>
    <w:lvl w:ilvl="0" w:tplc="CD6A14A8">
      <w:start w:val="1"/>
      <w:numFmt w:val="decimal"/>
      <w:lvlText w:val="%1."/>
      <w:lvlJc w:val="left"/>
      <w:pPr>
        <w:ind w:left="720" w:hanging="360"/>
      </w:pPr>
    </w:lvl>
    <w:lvl w:ilvl="1" w:tplc="DB70D7E0">
      <w:start w:val="1"/>
      <w:numFmt w:val="lowerLetter"/>
      <w:lvlText w:val="%2."/>
      <w:lvlJc w:val="left"/>
      <w:pPr>
        <w:ind w:left="1440" w:hanging="360"/>
      </w:pPr>
    </w:lvl>
    <w:lvl w:ilvl="2" w:tplc="281ACE64">
      <w:start w:val="1"/>
      <w:numFmt w:val="lowerRoman"/>
      <w:lvlText w:val="%3."/>
      <w:lvlJc w:val="right"/>
      <w:pPr>
        <w:ind w:left="2160" w:hanging="180"/>
      </w:pPr>
    </w:lvl>
    <w:lvl w:ilvl="3" w:tplc="8190F664">
      <w:start w:val="1"/>
      <w:numFmt w:val="decimal"/>
      <w:lvlText w:val="%4."/>
      <w:lvlJc w:val="left"/>
      <w:pPr>
        <w:ind w:left="2880" w:hanging="360"/>
      </w:pPr>
    </w:lvl>
    <w:lvl w:ilvl="4" w:tplc="FC1EA8D8">
      <w:start w:val="1"/>
      <w:numFmt w:val="lowerLetter"/>
      <w:lvlText w:val="%5."/>
      <w:lvlJc w:val="left"/>
      <w:pPr>
        <w:ind w:left="3600" w:hanging="360"/>
      </w:pPr>
    </w:lvl>
    <w:lvl w:ilvl="5" w:tplc="EBC2397C">
      <w:start w:val="1"/>
      <w:numFmt w:val="lowerRoman"/>
      <w:lvlText w:val="%6."/>
      <w:lvlJc w:val="right"/>
      <w:pPr>
        <w:ind w:left="4320" w:hanging="180"/>
      </w:pPr>
    </w:lvl>
    <w:lvl w:ilvl="6" w:tplc="D7C2B65A">
      <w:start w:val="1"/>
      <w:numFmt w:val="decimal"/>
      <w:lvlText w:val="%7."/>
      <w:lvlJc w:val="left"/>
      <w:pPr>
        <w:ind w:left="5040" w:hanging="360"/>
      </w:pPr>
    </w:lvl>
    <w:lvl w:ilvl="7" w:tplc="3F3670B6">
      <w:start w:val="1"/>
      <w:numFmt w:val="lowerLetter"/>
      <w:lvlText w:val="%8."/>
      <w:lvlJc w:val="left"/>
      <w:pPr>
        <w:ind w:left="5760" w:hanging="360"/>
      </w:pPr>
    </w:lvl>
    <w:lvl w:ilvl="8" w:tplc="86DAE17A">
      <w:start w:val="1"/>
      <w:numFmt w:val="lowerRoman"/>
      <w:lvlText w:val="%9."/>
      <w:lvlJc w:val="right"/>
      <w:pPr>
        <w:ind w:left="6480" w:hanging="180"/>
      </w:pPr>
    </w:lvl>
  </w:abstractNum>
  <w:abstractNum w:abstractNumId="20" w15:restartNumberingAfterBreak="0">
    <w:nsid w:val="34BD7492"/>
    <w:multiLevelType w:val="hybridMultilevel"/>
    <w:tmpl w:val="A41C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C6A46"/>
    <w:multiLevelType w:val="hybridMultilevel"/>
    <w:tmpl w:val="8490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DC1112"/>
    <w:multiLevelType w:val="hybridMultilevel"/>
    <w:tmpl w:val="145A15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04C6F"/>
    <w:multiLevelType w:val="hybridMultilevel"/>
    <w:tmpl w:val="4140B7F6"/>
    <w:lvl w:ilvl="0" w:tplc="10B09798">
      <w:start w:val="1"/>
      <w:numFmt w:val="bullet"/>
      <w:pStyle w:val="ListResource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7E44798"/>
    <w:multiLevelType w:val="hybridMultilevel"/>
    <w:tmpl w:val="9790DCEC"/>
    <w:lvl w:ilvl="0" w:tplc="FFFFFFFF">
      <w:start w:val="1"/>
      <w:numFmt w:val="bullet"/>
      <w:pStyle w:val="Bulletedlist"/>
      <w:lvlText w:val=""/>
      <w:lvlJc w:val="left"/>
      <w:pPr>
        <w:tabs>
          <w:tab w:val="num" w:pos="720"/>
        </w:tabs>
        <w:ind w:left="720" w:hanging="360"/>
      </w:pPr>
      <w:rPr>
        <w:rFonts w:ascii="Symbol" w:hAnsi="Symbol" w:hint="default"/>
        <w:sz w:val="20"/>
      </w:rPr>
    </w:lvl>
    <w:lvl w:ilvl="1" w:tplc="B9FA43CA">
      <w:start w:val="1"/>
      <w:numFmt w:val="bullet"/>
      <w:lvlText w:val="o"/>
      <w:lvlJc w:val="left"/>
      <w:pPr>
        <w:tabs>
          <w:tab w:val="num" w:pos="1440"/>
        </w:tabs>
        <w:ind w:left="1440" w:hanging="360"/>
      </w:pPr>
      <w:rPr>
        <w:rFonts w:ascii="Courier New" w:hAnsi="Courier New" w:hint="default"/>
        <w:sz w:val="20"/>
      </w:rPr>
    </w:lvl>
    <w:lvl w:ilvl="2" w:tplc="10B09974" w:tentative="1">
      <w:start w:val="1"/>
      <w:numFmt w:val="bullet"/>
      <w:lvlText w:val=""/>
      <w:lvlJc w:val="left"/>
      <w:pPr>
        <w:tabs>
          <w:tab w:val="num" w:pos="2160"/>
        </w:tabs>
        <w:ind w:left="2160" w:hanging="360"/>
      </w:pPr>
      <w:rPr>
        <w:rFonts w:ascii="Symbol" w:hAnsi="Symbol" w:hint="default"/>
        <w:sz w:val="20"/>
      </w:rPr>
    </w:lvl>
    <w:lvl w:ilvl="3" w:tplc="63705EC6" w:tentative="1">
      <w:start w:val="1"/>
      <w:numFmt w:val="bullet"/>
      <w:lvlText w:val=""/>
      <w:lvlJc w:val="left"/>
      <w:pPr>
        <w:tabs>
          <w:tab w:val="num" w:pos="2880"/>
        </w:tabs>
        <w:ind w:left="2880" w:hanging="360"/>
      </w:pPr>
      <w:rPr>
        <w:rFonts w:ascii="Symbol" w:hAnsi="Symbol" w:hint="default"/>
        <w:sz w:val="20"/>
      </w:rPr>
    </w:lvl>
    <w:lvl w:ilvl="4" w:tplc="2676D992" w:tentative="1">
      <w:start w:val="1"/>
      <w:numFmt w:val="bullet"/>
      <w:lvlText w:val=""/>
      <w:lvlJc w:val="left"/>
      <w:pPr>
        <w:tabs>
          <w:tab w:val="num" w:pos="3600"/>
        </w:tabs>
        <w:ind w:left="3600" w:hanging="360"/>
      </w:pPr>
      <w:rPr>
        <w:rFonts w:ascii="Symbol" w:hAnsi="Symbol" w:hint="default"/>
        <w:sz w:val="20"/>
      </w:rPr>
    </w:lvl>
    <w:lvl w:ilvl="5" w:tplc="41E2EDE4" w:tentative="1">
      <w:start w:val="1"/>
      <w:numFmt w:val="bullet"/>
      <w:lvlText w:val=""/>
      <w:lvlJc w:val="left"/>
      <w:pPr>
        <w:tabs>
          <w:tab w:val="num" w:pos="4320"/>
        </w:tabs>
        <w:ind w:left="4320" w:hanging="360"/>
      </w:pPr>
      <w:rPr>
        <w:rFonts w:ascii="Symbol" w:hAnsi="Symbol" w:hint="default"/>
        <w:sz w:val="20"/>
      </w:rPr>
    </w:lvl>
    <w:lvl w:ilvl="6" w:tplc="DF7EA4B0" w:tentative="1">
      <w:start w:val="1"/>
      <w:numFmt w:val="bullet"/>
      <w:lvlText w:val=""/>
      <w:lvlJc w:val="left"/>
      <w:pPr>
        <w:tabs>
          <w:tab w:val="num" w:pos="5040"/>
        </w:tabs>
        <w:ind w:left="5040" w:hanging="360"/>
      </w:pPr>
      <w:rPr>
        <w:rFonts w:ascii="Symbol" w:hAnsi="Symbol" w:hint="default"/>
        <w:sz w:val="20"/>
      </w:rPr>
    </w:lvl>
    <w:lvl w:ilvl="7" w:tplc="86063C50" w:tentative="1">
      <w:start w:val="1"/>
      <w:numFmt w:val="bullet"/>
      <w:lvlText w:val=""/>
      <w:lvlJc w:val="left"/>
      <w:pPr>
        <w:tabs>
          <w:tab w:val="num" w:pos="5760"/>
        </w:tabs>
        <w:ind w:left="5760" w:hanging="360"/>
      </w:pPr>
      <w:rPr>
        <w:rFonts w:ascii="Symbol" w:hAnsi="Symbol" w:hint="default"/>
        <w:sz w:val="20"/>
      </w:rPr>
    </w:lvl>
    <w:lvl w:ilvl="8" w:tplc="59987E80"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7C73F5"/>
    <w:multiLevelType w:val="multilevel"/>
    <w:tmpl w:val="786C68B6"/>
    <w:styleLink w:val="Quotes"/>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B3201D7"/>
    <w:multiLevelType w:val="hybridMultilevel"/>
    <w:tmpl w:val="9CCA77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CE57CB"/>
    <w:multiLevelType w:val="hybridMultilevel"/>
    <w:tmpl w:val="858249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235031C"/>
    <w:multiLevelType w:val="multilevel"/>
    <w:tmpl w:val="E6CA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8425CE"/>
    <w:multiLevelType w:val="hybridMultilevel"/>
    <w:tmpl w:val="37DC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C684A7"/>
    <w:multiLevelType w:val="hybridMultilevel"/>
    <w:tmpl w:val="FFFFFFFF"/>
    <w:lvl w:ilvl="0" w:tplc="0BBCB11E">
      <w:start w:val="1"/>
      <w:numFmt w:val="bullet"/>
      <w:lvlText w:val=""/>
      <w:lvlJc w:val="left"/>
      <w:pPr>
        <w:ind w:left="720" w:hanging="360"/>
      </w:pPr>
      <w:rPr>
        <w:rFonts w:ascii="Wingdings" w:hAnsi="Wingdings" w:hint="default"/>
      </w:rPr>
    </w:lvl>
    <w:lvl w:ilvl="1" w:tplc="80AA8C78">
      <w:start w:val="1"/>
      <w:numFmt w:val="bullet"/>
      <w:lvlText w:val="o"/>
      <w:lvlJc w:val="left"/>
      <w:pPr>
        <w:ind w:left="1440" w:hanging="360"/>
      </w:pPr>
      <w:rPr>
        <w:rFonts w:ascii="Courier New" w:hAnsi="Courier New" w:hint="default"/>
      </w:rPr>
    </w:lvl>
    <w:lvl w:ilvl="2" w:tplc="6180F08C">
      <w:start w:val="1"/>
      <w:numFmt w:val="bullet"/>
      <w:lvlText w:val=""/>
      <w:lvlJc w:val="left"/>
      <w:pPr>
        <w:ind w:left="2160" w:hanging="360"/>
      </w:pPr>
      <w:rPr>
        <w:rFonts w:ascii="Wingdings" w:hAnsi="Wingdings" w:hint="default"/>
      </w:rPr>
    </w:lvl>
    <w:lvl w:ilvl="3" w:tplc="AA9EE0D0">
      <w:start w:val="1"/>
      <w:numFmt w:val="bullet"/>
      <w:lvlText w:val=""/>
      <w:lvlJc w:val="left"/>
      <w:pPr>
        <w:ind w:left="2880" w:hanging="360"/>
      </w:pPr>
      <w:rPr>
        <w:rFonts w:ascii="Symbol" w:hAnsi="Symbol" w:hint="default"/>
      </w:rPr>
    </w:lvl>
    <w:lvl w:ilvl="4" w:tplc="1F485678">
      <w:start w:val="1"/>
      <w:numFmt w:val="bullet"/>
      <w:lvlText w:val="o"/>
      <w:lvlJc w:val="left"/>
      <w:pPr>
        <w:ind w:left="3600" w:hanging="360"/>
      </w:pPr>
      <w:rPr>
        <w:rFonts w:ascii="Courier New" w:hAnsi="Courier New" w:hint="default"/>
      </w:rPr>
    </w:lvl>
    <w:lvl w:ilvl="5" w:tplc="A5BA60CC">
      <w:start w:val="1"/>
      <w:numFmt w:val="bullet"/>
      <w:lvlText w:val=""/>
      <w:lvlJc w:val="left"/>
      <w:pPr>
        <w:ind w:left="4320" w:hanging="360"/>
      </w:pPr>
      <w:rPr>
        <w:rFonts w:ascii="Wingdings" w:hAnsi="Wingdings" w:hint="default"/>
      </w:rPr>
    </w:lvl>
    <w:lvl w:ilvl="6" w:tplc="0654072C">
      <w:start w:val="1"/>
      <w:numFmt w:val="bullet"/>
      <w:lvlText w:val=""/>
      <w:lvlJc w:val="left"/>
      <w:pPr>
        <w:ind w:left="5040" w:hanging="360"/>
      </w:pPr>
      <w:rPr>
        <w:rFonts w:ascii="Symbol" w:hAnsi="Symbol" w:hint="default"/>
      </w:rPr>
    </w:lvl>
    <w:lvl w:ilvl="7" w:tplc="8A2A09B8">
      <w:start w:val="1"/>
      <w:numFmt w:val="bullet"/>
      <w:lvlText w:val="o"/>
      <w:lvlJc w:val="left"/>
      <w:pPr>
        <w:ind w:left="5760" w:hanging="360"/>
      </w:pPr>
      <w:rPr>
        <w:rFonts w:ascii="Courier New" w:hAnsi="Courier New" w:hint="default"/>
      </w:rPr>
    </w:lvl>
    <w:lvl w:ilvl="8" w:tplc="4D0AE5D6">
      <w:start w:val="1"/>
      <w:numFmt w:val="bullet"/>
      <w:lvlText w:val=""/>
      <w:lvlJc w:val="left"/>
      <w:pPr>
        <w:ind w:left="6480" w:hanging="360"/>
      </w:pPr>
      <w:rPr>
        <w:rFonts w:ascii="Wingdings" w:hAnsi="Wingdings" w:hint="default"/>
      </w:rPr>
    </w:lvl>
  </w:abstractNum>
  <w:abstractNum w:abstractNumId="31" w15:restartNumberingAfterBreak="0">
    <w:nsid w:val="62E40957"/>
    <w:multiLevelType w:val="hybridMultilevel"/>
    <w:tmpl w:val="0ED66268"/>
    <w:lvl w:ilvl="0" w:tplc="7FA43648">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7CA0347"/>
    <w:multiLevelType w:val="hybridMultilevel"/>
    <w:tmpl w:val="B3181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246AF4"/>
    <w:multiLevelType w:val="hybridMultilevel"/>
    <w:tmpl w:val="DC228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00AEFB8"/>
    <w:multiLevelType w:val="hybridMultilevel"/>
    <w:tmpl w:val="A198BA32"/>
    <w:lvl w:ilvl="0" w:tplc="7FA43648">
      <w:start w:val="1"/>
      <w:numFmt w:val="bullet"/>
      <w:lvlText w:val=""/>
      <w:lvlJc w:val="left"/>
      <w:pPr>
        <w:ind w:left="720" w:hanging="360"/>
      </w:pPr>
      <w:rPr>
        <w:rFonts w:ascii="Wingdings" w:hAnsi="Wingdings" w:hint="default"/>
      </w:rPr>
    </w:lvl>
    <w:lvl w:ilvl="1" w:tplc="D79AA5F0">
      <w:start w:val="1"/>
      <w:numFmt w:val="bullet"/>
      <w:lvlText w:val="o"/>
      <w:lvlJc w:val="left"/>
      <w:pPr>
        <w:ind w:left="1440" w:hanging="360"/>
      </w:pPr>
      <w:rPr>
        <w:rFonts w:ascii="Courier New" w:hAnsi="Courier New" w:hint="default"/>
      </w:rPr>
    </w:lvl>
    <w:lvl w:ilvl="2" w:tplc="98D6AEF0">
      <w:start w:val="1"/>
      <w:numFmt w:val="bullet"/>
      <w:lvlText w:val=""/>
      <w:lvlJc w:val="left"/>
      <w:pPr>
        <w:ind w:left="2160" w:hanging="360"/>
      </w:pPr>
      <w:rPr>
        <w:rFonts w:ascii="Wingdings" w:hAnsi="Wingdings" w:hint="default"/>
      </w:rPr>
    </w:lvl>
    <w:lvl w:ilvl="3" w:tplc="DD54711E">
      <w:start w:val="1"/>
      <w:numFmt w:val="bullet"/>
      <w:lvlText w:val=""/>
      <w:lvlJc w:val="left"/>
      <w:pPr>
        <w:ind w:left="2880" w:hanging="360"/>
      </w:pPr>
      <w:rPr>
        <w:rFonts w:ascii="Symbol" w:hAnsi="Symbol" w:hint="default"/>
      </w:rPr>
    </w:lvl>
    <w:lvl w:ilvl="4" w:tplc="EAC88DD4">
      <w:start w:val="1"/>
      <w:numFmt w:val="bullet"/>
      <w:lvlText w:val="o"/>
      <w:lvlJc w:val="left"/>
      <w:pPr>
        <w:ind w:left="3600" w:hanging="360"/>
      </w:pPr>
      <w:rPr>
        <w:rFonts w:ascii="Courier New" w:hAnsi="Courier New" w:hint="default"/>
      </w:rPr>
    </w:lvl>
    <w:lvl w:ilvl="5" w:tplc="99A82BB0">
      <w:start w:val="1"/>
      <w:numFmt w:val="bullet"/>
      <w:lvlText w:val=""/>
      <w:lvlJc w:val="left"/>
      <w:pPr>
        <w:ind w:left="4320" w:hanging="360"/>
      </w:pPr>
      <w:rPr>
        <w:rFonts w:ascii="Wingdings" w:hAnsi="Wingdings" w:hint="default"/>
      </w:rPr>
    </w:lvl>
    <w:lvl w:ilvl="6" w:tplc="6A1E931C">
      <w:start w:val="1"/>
      <w:numFmt w:val="bullet"/>
      <w:lvlText w:val=""/>
      <w:lvlJc w:val="left"/>
      <w:pPr>
        <w:ind w:left="5040" w:hanging="360"/>
      </w:pPr>
      <w:rPr>
        <w:rFonts w:ascii="Symbol" w:hAnsi="Symbol" w:hint="default"/>
      </w:rPr>
    </w:lvl>
    <w:lvl w:ilvl="7" w:tplc="12ACD24A">
      <w:start w:val="1"/>
      <w:numFmt w:val="bullet"/>
      <w:lvlText w:val="o"/>
      <w:lvlJc w:val="left"/>
      <w:pPr>
        <w:ind w:left="5760" w:hanging="360"/>
      </w:pPr>
      <w:rPr>
        <w:rFonts w:ascii="Courier New" w:hAnsi="Courier New" w:hint="default"/>
      </w:rPr>
    </w:lvl>
    <w:lvl w:ilvl="8" w:tplc="F6BC41FC">
      <w:start w:val="1"/>
      <w:numFmt w:val="bullet"/>
      <w:lvlText w:val=""/>
      <w:lvlJc w:val="left"/>
      <w:pPr>
        <w:ind w:left="6480" w:hanging="360"/>
      </w:pPr>
      <w:rPr>
        <w:rFonts w:ascii="Wingdings" w:hAnsi="Wingdings" w:hint="default"/>
      </w:rPr>
    </w:lvl>
  </w:abstractNum>
  <w:abstractNum w:abstractNumId="35" w15:restartNumberingAfterBreak="0">
    <w:nsid w:val="7316540D"/>
    <w:multiLevelType w:val="hybridMultilevel"/>
    <w:tmpl w:val="FFFFFFFF"/>
    <w:styleLink w:val="ListHeadings"/>
    <w:lvl w:ilvl="0" w:tplc="435EBBF6">
      <w:start w:val="1"/>
      <w:numFmt w:val="bullet"/>
      <w:lvlText w:val=""/>
      <w:lvlJc w:val="left"/>
      <w:pPr>
        <w:ind w:left="720" w:hanging="360"/>
      </w:pPr>
      <w:rPr>
        <w:rFonts w:ascii="Symbol" w:hAnsi="Symbol" w:hint="default"/>
      </w:rPr>
    </w:lvl>
    <w:lvl w:ilvl="1" w:tplc="69823DA4">
      <w:start w:val="1"/>
      <w:numFmt w:val="bullet"/>
      <w:lvlText w:val="o"/>
      <w:lvlJc w:val="left"/>
      <w:pPr>
        <w:ind w:left="1440" w:hanging="360"/>
      </w:pPr>
      <w:rPr>
        <w:rFonts w:ascii="Courier New" w:hAnsi="Courier New" w:hint="default"/>
      </w:rPr>
    </w:lvl>
    <w:lvl w:ilvl="2" w:tplc="2382BAF8">
      <w:start w:val="1"/>
      <w:numFmt w:val="bullet"/>
      <w:lvlText w:val=""/>
      <w:lvlJc w:val="left"/>
      <w:pPr>
        <w:ind w:left="2160" w:hanging="360"/>
      </w:pPr>
      <w:rPr>
        <w:rFonts w:ascii="Wingdings" w:hAnsi="Wingdings" w:hint="default"/>
      </w:rPr>
    </w:lvl>
    <w:lvl w:ilvl="3" w:tplc="67CC942A">
      <w:start w:val="1"/>
      <w:numFmt w:val="bullet"/>
      <w:lvlText w:val=""/>
      <w:lvlJc w:val="left"/>
      <w:pPr>
        <w:ind w:left="2880" w:hanging="360"/>
      </w:pPr>
      <w:rPr>
        <w:rFonts w:ascii="Symbol" w:hAnsi="Symbol" w:hint="default"/>
      </w:rPr>
    </w:lvl>
    <w:lvl w:ilvl="4" w:tplc="93F0D6E4">
      <w:start w:val="1"/>
      <w:numFmt w:val="bullet"/>
      <w:lvlText w:val="o"/>
      <w:lvlJc w:val="left"/>
      <w:pPr>
        <w:ind w:left="3600" w:hanging="360"/>
      </w:pPr>
      <w:rPr>
        <w:rFonts w:ascii="Courier New" w:hAnsi="Courier New" w:hint="default"/>
      </w:rPr>
    </w:lvl>
    <w:lvl w:ilvl="5" w:tplc="A94C3968">
      <w:start w:val="1"/>
      <w:numFmt w:val="bullet"/>
      <w:lvlText w:val=""/>
      <w:lvlJc w:val="left"/>
      <w:pPr>
        <w:ind w:left="4320" w:hanging="360"/>
      </w:pPr>
      <w:rPr>
        <w:rFonts w:ascii="Wingdings" w:hAnsi="Wingdings" w:hint="default"/>
      </w:rPr>
    </w:lvl>
    <w:lvl w:ilvl="6" w:tplc="B5CA8AB8">
      <w:start w:val="1"/>
      <w:numFmt w:val="bullet"/>
      <w:lvlText w:val=""/>
      <w:lvlJc w:val="left"/>
      <w:pPr>
        <w:ind w:left="5040" w:hanging="360"/>
      </w:pPr>
      <w:rPr>
        <w:rFonts w:ascii="Symbol" w:hAnsi="Symbol" w:hint="default"/>
      </w:rPr>
    </w:lvl>
    <w:lvl w:ilvl="7" w:tplc="3A8C65DE">
      <w:start w:val="1"/>
      <w:numFmt w:val="bullet"/>
      <w:lvlText w:val="o"/>
      <w:lvlJc w:val="left"/>
      <w:pPr>
        <w:ind w:left="5760" w:hanging="360"/>
      </w:pPr>
      <w:rPr>
        <w:rFonts w:ascii="Courier New" w:hAnsi="Courier New" w:hint="default"/>
      </w:rPr>
    </w:lvl>
    <w:lvl w:ilvl="8" w:tplc="7B40A8A4">
      <w:start w:val="1"/>
      <w:numFmt w:val="bullet"/>
      <w:lvlText w:val=""/>
      <w:lvlJc w:val="left"/>
      <w:pPr>
        <w:ind w:left="6480" w:hanging="360"/>
      </w:pPr>
      <w:rPr>
        <w:rFonts w:ascii="Wingdings" w:hAnsi="Wingdings" w:hint="default"/>
      </w:rPr>
    </w:lvl>
  </w:abstractNum>
  <w:abstractNum w:abstractNumId="36" w15:restartNumberingAfterBreak="0">
    <w:nsid w:val="73A71D37"/>
    <w:multiLevelType w:val="hybridMultilevel"/>
    <w:tmpl w:val="FDA44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1AA8EB"/>
    <w:multiLevelType w:val="hybridMultilevel"/>
    <w:tmpl w:val="FFFFFFFF"/>
    <w:styleLink w:val="Bullets"/>
    <w:lvl w:ilvl="0" w:tplc="0C403E5A">
      <w:start w:val="1"/>
      <w:numFmt w:val="decimal"/>
      <w:lvlText w:val="•"/>
      <w:lvlJc w:val="left"/>
      <w:pPr>
        <w:ind w:left="720" w:hanging="360"/>
      </w:pPr>
    </w:lvl>
    <w:lvl w:ilvl="1" w:tplc="4F001A0A">
      <w:start w:val="1"/>
      <w:numFmt w:val="lowerLetter"/>
      <w:lvlText w:val="%2."/>
      <w:lvlJc w:val="left"/>
      <w:pPr>
        <w:ind w:left="1440" w:hanging="360"/>
      </w:pPr>
    </w:lvl>
    <w:lvl w:ilvl="2" w:tplc="69929BD0">
      <w:start w:val="1"/>
      <w:numFmt w:val="lowerRoman"/>
      <w:lvlText w:val="%3."/>
      <w:lvlJc w:val="right"/>
      <w:pPr>
        <w:ind w:left="2160" w:hanging="180"/>
      </w:pPr>
    </w:lvl>
    <w:lvl w:ilvl="3" w:tplc="F3A46292">
      <w:start w:val="1"/>
      <w:numFmt w:val="decimal"/>
      <w:lvlText w:val="%4."/>
      <w:lvlJc w:val="left"/>
      <w:pPr>
        <w:ind w:left="2880" w:hanging="360"/>
      </w:pPr>
    </w:lvl>
    <w:lvl w:ilvl="4" w:tplc="F91412D8">
      <w:start w:val="1"/>
      <w:numFmt w:val="lowerLetter"/>
      <w:lvlText w:val="%5."/>
      <w:lvlJc w:val="left"/>
      <w:pPr>
        <w:ind w:left="3600" w:hanging="360"/>
      </w:pPr>
    </w:lvl>
    <w:lvl w:ilvl="5" w:tplc="6EF2921A">
      <w:start w:val="1"/>
      <w:numFmt w:val="lowerRoman"/>
      <w:lvlText w:val="%6."/>
      <w:lvlJc w:val="right"/>
      <w:pPr>
        <w:ind w:left="4320" w:hanging="180"/>
      </w:pPr>
    </w:lvl>
    <w:lvl w:ilvl="6" w:tplc="89C00AF8">
      <w:start w:val="1"/>
      <w:numFmt w:val="decimal"/>
      <w:lvlText w:val="%7."/>
      <w:lvlJc w:val="left"/>
      <w:pPr>
        <w:ind w:left="5040" w:hanging="360"/>
      </w:pPr>
    </w:lvl>
    <w:lvl w:ilvl="7" w:tplc="2EA8638C">
      <w:start w:val="1"/>
      <w:numFmt w:val="lowerLetter"/>
      <w:lvlText w:val="%8."/>
      <w:lvlJc w:val="left"/>
      <w:pPr>
        <w:ind w:left="5760" w:hanging="360"/>
      </w:pPr>
    </w:lvl>
    <w:lvl w:ilvl="8" w:tplc="8BA6D9AC">
      <w:start w:val="1"/>
      <w:numFmt w:val="lowerRoman"/>
      <w:lvlText w:val="%9."/>
      <w:lvlJc w:val="right"/>
      <w:pPr>
        <w:ind w:left="6480" w:hanging="180"/>
      </w:pPr>
    </w:lvl>
  </w:abstractNum>
  <w:abstractNum w:abstractNumId="38" w15:restartNumberingAfterBreak="0">
    <w:nsid w:val="77B53C7A"/>
    <w:multiLevelType w:val="hybridMultilevel"/>
    <w:tmpl w:val="6B064C80"/>
    <w:lvl w:ilvl="0" w:tplc="0CE0496E">
      <w:start w:val="1"/>
      <w:numFmt w:val="decimal"/>
      <w:lvlText w:val="%1."/>
      <w:lvlJc w:val="left"/>
      <w:pPr>
        <w:ind w:left="720" w:hanging="360"/>
      </w:pPr>
      <w:rPr>
        <w:rFonts w:hint="default"/>
        <w:color w:val="002453" w:themeColor="accent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8F1C43"/>
    <w:multiLevelType w:val="hybridMultilevel"/>
    <w:tmpl w:val="FFFFFFFF"/>
    <w:styleLink w:val="Numbering"/>
    <w:lvl w:ilvl="0" w:tplc="AC363C02">
      <w:start w:val="1"/>
      <w:numFmt w:val="bullet"/>
      <w:lvlText w:val=""/>
      <w:lvlJc w:val="left"/>
      <w:pPr>
        <w:ind w:left="720" w:hanging="360"/>
      </w:pPr>
      <w:rPr>
        <w:rFonts w:ascii="Symbol" w:hAnsi="Symbol" w:hint="default"/>
      </w:rPr>
    </w:lvl>
    <w:lvl w:ilvl="1" w:tplc="A12CAECE">
      <w:start w:val="1"/>
      <w:numFmt w:val="bullet"/>
      <w:lvlText w:val="o"/>
      <w:lvlJc w:val="left"/>
      <w:pPr>
        <w:ind w:left="1440" w:hanging="360"/>
      </w:pPr>
      <w:rPr>
        <w:rFonts w:ascii="Courier New" w:hAnsi="Courier New" w:hint="default"/>
      </w:rPr>
    </w:lvl>
    <w:lvl w:ilvl="2" w:tplc="C7E64AF0">
      <w:start w:val="1"/>
      <w:numFmt w:val="bullet"/>
      <w:lvlText w:val=""/>
      <w:lvlJc w:val="left"/>
      <w:pPr>
        <w:ind w:left="2160" w:hanging="360"/>
      </w:pPr>
      <w:rPr>
        <w:rFonts w:ascii="Wingdings" w:hAnsi="Wingdings" w:hint="default"/>
      </w:rPr>
    </w:lvl>
    <w:lvl w:ilvl="3" w:tplc="331AB5B0">
      <w:start w:val="1"/>
      <w:numFmt w:val="bullet"/>
      <w:lvlText w:val=""/>
      <w:lvlJc w:val="left"/>
      <w:pPr>
        <w:ind w:left="2880" w:hanging="360"/>
      </w:pPr>
      <w:rPr>
        <w:rFonts w:ascii="Symbol" w:hAnsi="Symbol" w:hint="default"/>
      </w:rPr>
    </w:lvl>
    <w:lvl w:ilvl="4" w:tplc="A16C5F12">
      <w:start w:val="1"/>
      <w:numFmt w:val="bullet"/>
      <w:lvlText w:val="o"/>
      <w:lvlJc w:val="left"/>
      <w:pPr>
        <w:ind w:left="3600" w:hanging="360"/>
      </w:pPr>
      <w:rPr>
        <w:rFonts w:ascii="Courier New" w:hAnsi="Courier New" w:hint="default"/>
      </w:rPr>
    </w:lvl>
    <w:lvl w:ilvl="5" w:tplc="C07038B0">
      <w:start w:val="1"/>
      <w:numFmt w:val="bullet"/>
      <w:lvlText w:val=""/>
      <w:lvlJc w:val="left"/>
      <w:pPr>
        <w:ind w:left="4320" w:hanging="360"/>
      </w:pPr>
      <w:rPr>
        <w:rFonts w:ascii="Wingdings" w:hAnsi="Wingdings" w:hint="default"/>
      </w:rPr>
    </w:lvl>
    <w:lvl w:ilvl="6" w:tplc="479A4FFA">
      <w:start w:val="1"/>
      <w:numFmt w:val="bullet"/>
      <w:lvlText w:val=""/>
      <w:lvlJc w:val="left"/>
      <w:pPr>
        <w:ind w:left="5040" w:hanging="360"/>
      </w:pPr>
      <w:rPr>
        <w:rFonts w:ascii="Symbol" w:hAnsi="Symbol" w:hint="default"/>
      </w:rPr>
    </w:lvl>
    <w:lvl w:ilvl="7" w:tplc="8480B722">
      <w:start w:val="1"/>
      <w:numFmt w:val="bullet"/>
      <w:lvlText w:val="o"/>
      <w:lvlJc w:val="left"/>
      <w:pPr>
        <w:ind w:left="5760" w:hanging="360"/>
      </w:pPr>
      <w:rPr>
        <w:rFonts w:ascii="Courier New" w:hAnsi="Courier New" w:hint="default"/>
      </w:rPr>
    </w:lvl>
    <w:lvl w:ilvl="8" w:tplc="1FDA4ABA">
      <w:start w:val="1"/>
      <w:numFmt w:val="bullet"/>
      <w:lvlText w:val=""/>
      <w:lvlJc w:val="left"/>
      <w:pPr>
        <w:ind w:left="6480" w:hanging="360"/>
      </w:pPr>
      <w:rPr>
        <w:rFonts w:ascii="Wingdings" w:hAnsi="Wingdings" w:hint="default"/>
      </w:rPr>
    </w:lvl>
  </w:abstractNum>
  <w:abstractNum w:abstractNumId="40" w15:restartNumberingAfterBreak="0">
    <w:nsid w:val="7B995E89"/>
    <w:multiLevelType w:val="hybridMultilevel"/>
    <w:tmpl w:val="07383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0555E"/>
    <w:multiLevelType w:val="hybridMultilevel"/>
    <w:tmpl w:val="FFFFFFFF"/>
    <w:styleLink w:val="CurrentList1"/>
    <w:lvl w:ilvl="0" w:tplc="2326DEC2">
      <w:start w:val="1"/>
      <w:numFmt w:val="decimal"/>
      <w:lvlText w:val="%1."/>
      <w:lvlJc w:val="left"/>
      <w:pPr>
        <w:ind w:left="1080" w:hanging="360"/>
      </w:pPr>
    </w:lvl>
    <w:lvl w:ilvl="1" w:tplc="695EADEC">
      <w:start w:val="1"/>
      <w:numFmt w:val="lowerLetter"/>
      <w:lvlText w:val="%2."/>
      <w:lvlJc w:val="left"/>
      <w:pPr>
        <w:ind w:left="1800" w:hanging="360"/>
      </w:pPr>
    </w:lvl>
    <w:lvl w:ilvl="2" w:tplc="B246A808">
      <w:start w:val="1"/>
      <w:numFmt w:val="lowerRoman"/>
      <w:lvlText w:val="%3."/>
      <w:lvlJc w:val="right"/>
      <w:pPr>
        <w:ind w:left="2520" w:hanging="180"/>
      </w:pPr>
    </w:lvl>
    <w:lvl w:ilvl="3" w:tplc="B73C30AC">
      <w:start w:val="1"/>
      <w:numFmt w:val="decimal"/>
      <w:lvlText w:val="%4."/>
      <w:lvlJc w:val="left"/>
      <w:pPr>
        <w:ind w:left="3240" w:hanging="360"/>
      </w:pPr>
    </w:lvl>
    <w:lvl w:ilvl="4" w:tplc="C0B472DA">
      <w:start w:val="1"/>
      <w:numFmt w:val="lowerLetter"/>
      <w:lvlText w:val="%5."/>
      <w:lvlJc w:val="left"/>
      <w:pPr>
        <w:ind w:left="3960" w:hanging="360"/>
      </w:pPr>
    </w:lvl>
    <w:lvl w:ilvl="5" w:tplc="9756558A">
      <w:start w:val="1"/>
      <w:numFmt w:val="lowerRoman"/>
      <w:lvlText w:val="%6."/>
      <w:lvlJc w:val="right"/>
      <w:pPr>
        <w:ind w:left="4680" w:hanging="180"/>
      </w:pPr>
    </w:lvl>
    <w:lvl w:ilvl="6" w:tplc="20720E4A">
      <w:start w:val="1"/>
      <w:numFmt w:val="decimal"/>
      <w:lvlText w:val="%7."/>
      <w:lvlJc w:val="left"/>
      <w:pPr>
        <w:ind w:left="5400" w:hanging="360"/>
      </w:pPr>
    </w:lvl>
    <w:lvl w:ilvl="7" w:tplc="864A543C">
      <w:start w:val="1"/>
      <w:numFmt w:val="lowerLetter"/>
      <w:lvlText w:val="%8."/>
      <w:lvlJc w:val="left"/>
      <w:pPr>
        <w:ind w:left="6120" w:hanging="360"/>
      </w:pPr>
    </w:lvl>
    <w:lvl w:ilvl="8" w:tplc="148455EA">
      <w:start w:val="1"/>
      <w:numFmt w:val="lowerRoman"/>
      <w:lvlText w:val="%9."/>
      <w:lvlJc w:val="right"/>
      <w:pPr>
        <w:ind w:left="6840" w:hanging="180"/>
      </w:pPr>
    </w:lvl>
  </w:abstractNum>
  <w:num w:numId="1" w16cid:durableId="627972755">
    <w:abstractNumId w:val="15"/>
  </w:num>
  <w:num w:numId="2" w16cid:durableId="1533613234">
    <w:abstractNumId w:val="19"/>
  </w:num>
  <w:num w:numId="3" w16cid:durableId="28074708">
    <w:abstractNumId w:val="23"/>
  </w:num>
  <w:num w:numId="4" w16cid:durableId="114256417">
    <w:abstractNumId w:val="24"/>
  </w:num>
  <w:num w:numId="5" w16cid:durableId="1546405923">
    <w:abstractNumId w:val="37"/>
  </w:num>
  <w:num w:numId="6" w16cid:durableId="555580349">
    <w:abstractNumId w:val="12"/>
  </w:num>
  <w:num w:numId="7" w16cid:durableId="998922778">
    <w:abstractNumId w:val="4"/>
  </w:num>
  <w:num w:numId="8" w16cid:durableId="564141762">
    <w:abstractNumId w:val="25"/>
  </w:num>
  <w:num w:numId="9" w16cid:durableId="1120999449">
    <w:abstractNumId w:val="39"/>
  </w:num>
  <w:num w:numId="10" w16cid:durableId="118913888">
    <w:abstractNumId w:val="35"/>
  </w:num>
  <w:num w:numId="11" w16cid:durableId="2066954244">
    <w:abstractNumId w:val="0"/>
  </w:num>
  <w:num w:numId="12" w16cid:durableId="1744135481">
    <w:abstractNumId w:val="41"/>
  </w:num>
  <w:num w:numId="13" w16cid:durableId="267978618">
    <w:abstractNumId w:val="34"/>
  </w:num>
  <w:num w:numId="14" w16cid:durableId="584725876">
    <w:abstractNumId w:val="29"/>
  </w:num>
  <w:num w:numId="15" w16cid:durableId="233585917">
    <w:abstractNumId w:val="5"/>
  </w:num>
  <w:num w:numId="16" w16cid:durableId="2097481014">
    <w:abstractNumId w:val="30"/>
  </w:num>
  <w:num w:numId="17" w16cid:durableId="1387682381">
    <w:abstractNumId w:val="11"/>
  </w:num>
  <w:num w:numId="18" w16cid:durableId="64762466">
    <w:abstractNumId w:val="38"/>
  </w:num>
  <w:num w:numId="19" w16cid:durableId="1777288067">
    <w:abstractNumId w:val="22"/>
  </w:num>
  <w:num w:numId="20" w16cid:durableId="1485271815">
    <w:abstractNumId w:val="13"/>
  </w:num>
  <w:num w:numId="21" w16cid:durableId="1672945086">
    <w:abstractNumId w:val="26"/>
  </w:num>
  <w:num w:numId="22" w16cid:durableId="1955139339">
    <w:abstractNumId w:val="28"/>
  </w:num>
  <w:num w:numId="23" w16cid:durableId="1191528188">
    <w:abstractNumId w:val="18"/>
  </w:num>
  <w:num w:numId="24" w16cid:durableId="269122682">
    <w:abstractNumId w:val="17"/>
  </w:num>
  <w:num w:numId="25" w16cid:durableId="1362437924">
    <w:abstractNumId w:val="6"/>
  </w:num>
  <w:num w:numId="26" w16cid:durableId="1027679577">
    <w:abstractNumId w:val="36"/>
  </w:num>
  <w:num w:numId="27" w16cid:durableId="1922911712">
    <w:abstractNumId w:val="27"/>
  </w:num>
  <w:num w:numId="28" w16cid:durableId="1406799351">
    <w:abstractNumId w:val="32"/>
  </w:num>
  <w:num w:numId="29" w16cid:durableId="191068772">
    <w:abstractNumId w:val="10"/>
  </w:num>
  <w:num w:numId="30" w16cid:durableId="1130855568">
    <w:abstractNumId w:val="31"/>
  </w:num>
  <w:num w:numId="31" w16cid:durableId="1398475080">
    <w:abstractNumId w:val="3"/>
  </w:num>
  <w:num w:numId="32" w16cid:durableId="377166984">
    <w:abstractNumId w:val="9"/>
  </w:num>
  <w:num w:numId="33" w16cid:durableId="557980634">
    <w:abstractNumId w:val="21"/>
  </w:num>
  <w:num w:numId="34" w16cid:durableId="1854874082">
    <w:abstractNumId w:val="16"/>
  </w:num>
  <w:num w:numId="35" w16cid:durableId="360057142">
    <w:abstractNumId w:val="7"/>
  </w:num>
  <w:num w:numId="36" w16cid:durableId="1876193937">
    <w:abstractNumId w:val="40"/>
  </w:num>
  <w:num w:numId="37" w16cid:durableId="1473867316">
    <w:abstractNumId w:val="14"/>
  </w:num>
  <w:num w:numId="38" w16cid:durableId="1708293401">
    <w:abstractNumId w:val="8"/>
  </w:num>
  <w:num w:numId="39" w16cid:durableId="107311911">
    <w:abstractNumId w:val="1"/>
  </w:num>
  <w:num w:numId="40" w16cid:durableId="1226918081">
    <w:abstractNumId w:val="33"/>
  </w:num>
  <w:num w:numId="41" w16cid:durableId="2046130233">
    <w:abstractNumId w:val="2"/>
  </w:num>
  <w:num w:numId="42" w16cid:durableId="100840798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ShadeFormData/>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C"/>
    <w:rsid w:val="000004F0"/>
    <w:rsid w:val="0000061B"/>
    <w:rsid w:val="000008A7"/>
    <w:rsid w:val="000009FB"/>
    <w:rsid w:val="00000DA8"/>
    <w:rsid w:val="00001FED"/>
    <w:rsid w:val="00002415"/>
    <w:rsid w:val="00002719"/>
    <w:rsid w:val="00002C67"/>
    <w:rsid w:val="0000317C"/>
    <w:rsid w:val="000038D6"/>
    <w:rsid w:val="000039F1"/>
    <w:rsid w:val="00003AEB"/>
    <w:rsid w:val="00003CD5"/>
    <w:rsid w:val="00003D3B"/>
    <w:rsid w:val="000040A4"/>
    <w:rsid w:val="0000500F"/>
    <w:rsid w:val="000053B7"/>
    <w:rsid w:val="00005685"/>
    <w:rsid w:val="00005853"/>
    <w:rsid w:val="00005B8F"/>
    <w:rsid w:val="00005E13"/>
    <w:rsid w:val="0000606C"/>
    <w:rsid w:val="0000697B"/>
    <w:rsid w:val="0000776B"/>
    <w:rsid w:val="000077A0"/>
    <w:rsid w:val="00007C69"/>
    <w:rsid w:val="00010CBA"/>
    <w:rsid w:val="0001144A"/>
    <w:rsid w:val="00011F43"/>
    <w:rsid w:val="000122EF"/>
    <w:rsid w:val="00012543"/>
    <w:rsid w:val="0001321F"/>
    <w:rsid w:val="000136DF"/>
    <w:rsid w:val="00013BB9"/>
    <w:rsid w:val="0001447D"/>
    <w:rsid w:val="00014775"/>
    <w:rsid w:val="00014A2D"/>
    <w:rsid w:val="00014A76"/>
    <w:rsid w:val="00014CAB"/>
    <w:rsid w:val="00014DCF"/>
    <w:rsid w:val="0001532A"/>
    <w:rsid w:val="00015747"/>
    <w:rsid w:val="000159E5"/>
    <w:rsid w:val="0001650B"/>
    <w:rsid w:val="00016574"/>
    <w:rsid w:val="0001699B"/>
    <w:rsid w:val="0001776A"/>
    <w:rsid w:val="00017976"/>
    <w:rsid w:val="00017E83"/>
    <w:rsid w:val="00020053"/>
    <w:rsid w:val="00020B35"/>
    <w:rsid w:val="00021005"/>
    <w:rsid w:val="000224B7"/>
    <w:rsid w:val="000224D7"/>
    <w:rsid w:val="000229D9"/>
    <w:rsid w:val="00022BB7"/>
    <w:rsid w:val="000239AB"/>
    <w:rsid w:val="00023DC6"/>
    <w:rsid w:val="00024A44"/>
    <w:rsid w:val="000259D6"/>
    <w:rsid w:val="00025CD1"/>
    <w:rsid w:val="00025D43"/>
    <w:rsid w:val="00025F42"/>
    <w:rsid w:val="0002605E"/>
    <w:rsid w:val="000267F4"/>
    <w:rsid w:val="000269A0"/>
    <w:rsid w:val="00026A37"/>
    <w:rsid w:val="000272FE"/>
    <w:rsid w:val="000273F7"/>
    <w:rsid w:val="0002770F"/>
    <w:rsid w:val="000277F4"/>
    <w:rsid w:val="000278C2"/>
    <w:rsid w:val="000300AF"/>
    <w:rsid w:val="000305F7"/>
    <w:rsid w:val="00030656"/>
    <w:rsid w:val="00030C22"/>
    <w:rsid w:val="00030E44"/>
    <w:rsid w:val="00031670"/>
    <w:rsid w:val="000324E5"/>
    <w:rsid w:val="000325D1"/>
    <w:rsid w:val="0003262D"/>
    <w:rsid w:val="00032C1A"/>
    <w:rsid w:val="00033190"/>
    <w:rsid w:val="00033250"/>
    <w:rsid w:val="000333AD"/>
    <w:rsid w:val="00033B24"/>
    <w:rsid w:val="00033C90"/>
    <w:rsid w:val="00033D76"/>
    <w:rsid w:val="00034CE3"/>
    <w:rsid w:val="00036487"/>
    <w:rsid w:val="000364F6"/>
    <w:rsid w:val="0003BDA0"/>
    <w:rsid w:val="000404C4"/>
    <w:rsid w:val="00040E18"/>
    <w:rsid w:val="000416E4"/>
    <w:rsid w:val="00041857"/>
    <w:rsid w:val="0004228E"/>
    <w:rsid w:val="00042458"/>
    <w:rsid w:val="000425D8"/>
    <w:rsid w:val="0004264E"/>
    <w:rsid w:val="000428CA"/>
    <w:rsid w:val="00042E1C"/>
    <w:rsid w:val="000444B3"/>
    <w:rsid w:val="000446D6"/>
    <w:rsid w:val="00044994"/>
    <w:rsid w:val="00044ED0"/>
    <w:rsid w:val="00045473"/>
    <w:rsid w:val="00045676"/>
    <w:rsid w:val="00045D40"/>
    <w:rsid w:val="00045DF7"/>
    <w:rsid w:val="0004621A"/>
    <w:rsid w:val="00046971"/>
    <w:rsid w:val="00046C3C"/>
    <w:rsid w:val="0004750C"/>
    <w:rsid w:val="00050209"/>
    <w:rsid w:val="0005031F"/>
    <w:rsid w:val="00050550"/>
    <w:rsid w:val="00050E68"/>
    <w:rsid w:val="000511A6"/>
    <w:rsid w:val="00051968"/>
    <w:rsid w:val="00051C3D"/>
    <w:rsid w:val="0005288E"/>
    <w:rsid w:val="00053111"/>
    <w:rsid w:val="00053577"/>
    <w:rsid w:val="00053961"/>
    <w:rsid w:val="00053F85"/>
    <w:rsid w:val="00054261"/>
    <w:rsid w:val="00054C82"/>
    <w:rsid w:val="00055349"/>
    <w:rsid w:val="00055885"/>
    <w:rsid w:val="000558AF"/>
    <w:rsid w:val="00055E1A"/>
    <w:rsid w:val="0005677F"/>
    <w:rsid w:val="000567E6"/>
    <w:rsid w:val="00057113"/>
    <w:rsid w:val="000571C0"/>
    <w:rsid w:val="000578C9"/>
    <w:rsid w:val="00057979"/>
    <w:rsid w:val="0006057D"/>
    <w:rsid w:val="00060745"/>
    <w:rsid w:val="00061685"/>
    <w:rsid w:val="0006169F"/>
    <w:rsid w:val="00061CA3"/>
    <w:rsid w:val="0006210C"/>
    <w:rsid w:val="00062138"/>
    <w:rsid w:val="00062A5C"/>
    <w:rsid w:val="000632B5"/>
    <w:rsid w:val="000635EC"/>
    <w:rsid w:val="00063DC5"/>
    <w:rsid w:val="00063ED0"/>
    <w:rsid w:val="000647B1"/>
    <w:rsid w:val="00064C55"/>
    <w:rsid w:val="0006594F"/>
    <w:rsid w:val="00065F97"/>
    <w:rsid w:val="0006603B"/>
    <w:rsid w:val="00066BA1"/>
    <w:rsid w:val="000670E0"/>
    <w:rsid w:val="00067DC2"/>
    <w:rsid w:val="00067F16"/>
    <w:rsid w:val="000701B4"/>
    <w:rsid w:val="000703D8"/>
    <w:rsid w:val="00070891"/>
    <w:rsid w:val="00070ABA"/>
    <w:rsid w:val="0007168F"/>
    <w:rsid w:val="00071F92"/>
    <w:rsid w:val="00072067"/>
    <w:rsid w:val="0007212E"/>
    <w:rsid w:val="000722A8"/>
    <w:rsid w:val="0007239F"/>
    <w:rsid w:val="000724AE"/>
    <w:rsid w:val="00072D3E"/>
    <w:rsid w:val="00072DD1"/>
    <w:rsid w:val="00072F44"/>
    <w:rsid w:val="00073C7C"/>
    <w:rsid w:val="000740C6"/>
    <w:rsid w:val="000740DA"/>
    <w:rsid w:val="000742F1"/>
    <w:rsid w:val="0007477C"/>
    <w:rsid w:val="00074C91"/>
    <w:rsid w:val="00074CF3"/>
    <w:rsid w:val="00074F7F"/>
    <w:rsid w:val="00075328"/>
    <w:rsid w:val="000761FA"/>
    <w:rsid w:val="00076832"/>
    <w:rsid w:val="00076ACB"/>
    <w:rsid w:val="00076B65"/>
    <w:rsid w:val="00076C37"/>
    <w:rsid w:val="00077835"/>
    <w:rsid w:val="00077FFE"/>
    <w:rsid w:val="0008037D"/>
    <w:rsid w:val="00080BBF"/>
    <w:rsid w:val="00080BD1"/>
    <w:rsid w:val="00080F18"/>
    <w:rsid w:val="000811BF"/>
    <w:rsid w:val="000818D5"/>
    <w:rsid w:val="00082364"/>
    <w:rsid w:val="000826A4"/>
    <w:rsid w:val="00082B95"/>
    <w:rsid w:val="000834D8"/>
    <w:rsid w:val="0008372D"/>
    <w:rsid w:val="000839E5"/>
    <w:rsid w:val="00083FD3"/>
    <w:rsid w:val="000840E0"/>
    <w:rsid w:val="00084343"/>
    <w:rsid w:val="0008436F"/>
    <w:rsid w:val="00084472"/>
    <w:rsid w:val="00084A16"/>
    <w:rsid w:val="00084C68"/>
    <w:rsid w:val="00084FC1"/>
    <w:rsid w:val="0008518A"/>
    <w:rsid w:val="00085A49"/>
    <w:rsid w:val="00085EBB"/>
    <w:rsid w:val="00085F87"/>
    <w:rsid w:val="000865B4"/>
    <w:rsid w:val="00087238"/>
    <w:rsid w:val="000875C7"/>
    <w:rsid w:val="000877E4"/>
    <w:rsid w:val="000878DC"/>
    <w:rsid w:val="00087C30"/>
    <w:rsid w:val="00087DBD"/>
    <w:rsid w:val="00090257"/>
    <w:rsid w:val="00090612"/>
    <w:rsid w:val="000908CE"/>
    <w:rsid w:val="00091AD6"/>
    <w:rsid w:val="00091C4D"/>
    <w:rsid w:val="00091F43"/>
    <w:rsid w:val="0009303E"/>
    <w:rsid w:val="00093452"/>
    <w:rsid w:val="00093F74"/>
    <w:rsid w:val="000949CA"/>
    <w:rsid w:val="00094B4E"/>
    <w:rsid w:val="00094EF2"/>
    <w:rsid w:val="00094F3A"/>
    <w:rsid w:val="000954B3"/>
    <w:rsid w:val="00095914"/>
    <w:rsid w:val="000973BC"/>
    <w:rsid w:val="00097EA5"/>
    <w:rsid w:val="000A002B"/>
    <w:rsid w:val="000A0D04"/>
    <w:rsid w:val="000A0EDA"/>
    <w:rsid w:val="000A1390"/>
    <w:rsid w:val="000A14D6"/>
    <w:rsid w:val="000A1772"/>
    <w:rsid w:val="000A1BD2"/>
    <w:rsid w:val="000A21FB"/>
    <w:rsid w:val="000A2AC9"/>
    <w:rsid w:val="000A2BB9"/>
    <w:rsid w:val="000A38D2"/>
    <w:rsid w:val="000A419E"/>
    <w:rsid w:val="000A4D6C"/>
    <w:rsid w:val="000A4DBD"/>
    <w:rsid w:val="000A4EEC"/>
    <w:rsid w:val="000A5406"/>
    <w:rsid w:val="000A54FF"/>
    <w:rsid w:val="000A57AF"/>
    <w:rsid w:val="000A6455"/>
    <w:rsid w:val="000A65C3"/>
    <w:rsid w:val="000A6BFB"/>
    <w:rsid w:val="000A702C"/>
    <w:rsid w:val="000A70D6"/>
    <w:rsid w:val="000A758C"/>
    <w:rsid w:val="000A7FF4"/>
    <w:rsid w:val="000B001E"/>
    <w:rsid w:val="000B045B"/>
    <w:rsid w:val="000B1764"/>
    <w:rsid w:val="000B185A"/>
    <w:rsid w:val="000B18A5"/>
    <w:rsid w:val="000B1F56"/>
    <w:rsid w:val="000B2AB7"/>
    <w:rsid w:val="000B3078"/>
    <w:rsid w:val="000B3428"/>
    <w:rsid w:val="000B3977"/>
    <w:rsid w:val="000B3F32"/>
    <w:rsid w:val="000B497F"/>
    <w:rsid w:val="000B553E"/>
    <w:rsid w:val="000B55C4"/>
    <w:rsid w:val="000B59DC"/>
    <w:rsid w:val="000B5C51"/>
    <w:rsid w:val="000B65EB"/>
    <w:rsid w:val="000B665A"/>
    <w:rsid w:val="000B6EDD"/>
    <w:rsid w:val="000B74FA"/>
    <w:rsid w:val="000B7733"/>
    <w:rsid w:val="000C0102"/>
    <w:rsid w:val="000C0336"/>
    <w:rsid w:val="000C099F"/>
    <w:rsid w:val="000C1FB7"/>
    <w:rsid w:val="000C2109"/>
    <w:rsid w:val="000C2144"/>
    <w:rsid w:val="000C2599"/>
    <w:rsid w:val="000C28E8"/>
    <w:rsid w:val="000C3F97"/>
    <w:rsid w:val="000C3FB1"/>
    <w:rsid w:val="000C4584"/>
    <w:rsid w:val="000C478E"/>
    <w:rsid w:val="000C4AAB"/>
    <w:rsid w:val="000C574B"/>
    <w:rsid w:val="000C5AFE"/>
    <w:rsid w:val="000C6194"/>
    <w:rsid w:val="000C64EC"/>
    <w:rsid w:val="000C7D74"/>
    <w:rsid w:val="000C7D75"/>
    <w:rsid w:val="000D0619"/>
    <w:rsid w:val="000D07E2"/>
    <w:rsid w:val="000D08A6"/>
    <w:rsid w:val="000D0E1E"/>
    <w:rsid w:val="000D0E8F"/>
    <w:rsid w:val="000D0FFF"/>
    <w:rsid w:val="000D1346"/>
    <w:rsid w:val="000D1F79"/>
    <w:rsid w:val="000D26F5"/>
    <w:rsid w:val="000D2E97"/>
    <w:rsid w:val="000D2FF6"/>
    <w:rsid w:val="000D37CF"/>
    <w:rsid w:val="000D3ACB"/>
    <w:rsid w:val="000D42C4"/>
    <w:rsid w:val="000D434D"/>
    <w:rsid w:val="000D4485"/>
    <w:rsid w:val="000D4DC5"/>
    <w:rsid w:val="000D5396"/>
    <w:rsid w:val="000D5526"/>
    <w:rsid w:val="000D573D"/>
    <w:rsid w:val="000D5EEA"/>
    <w:rsid w:val="000D6046"/>
    <w:rsid w:val="000D60B2"/>
    <w:rsid w:val="000D619B"/>
    <w:rsid w:val="000D6374"/>
    <w:rsid w:val="000D75D8"/>
    <w:rsid w:val="000D77DE"/>
    <w:rsid w:val="000D7AEB"/>
    <w:rsid w:val="000E0BF3"/>
    <w:rsid w:val="000E1042"/>
    <w:rsid w:val="000E141C"/>
    <w:rsid w:val="000E1D20"/>
    <w:rsid w:val="000E2222"/>
    <w:rsid w:val="000E2352"/>
    <w:rsid w:val="000E2DE8"/>
    <w:rsid w:val="000E3520"/>
    <w:rsid w:val="000E361E"/>
    <w:rsid w:val="000E3930"/>
    <w:rsid w:val="000E3D08"/>
    <w:rsid w:val="000E3E81"/>
    <w:rsid w:val="000E3F86"/>
    <w:rsid w:val="000E5047"/>
    <w:rsid w:val="000E5850"/>
    <w:rsid w:val="000E5BDB"/>
    <w:rsid w:val="000E63C9"/>
    <w:rsid w:val="000E64F7"/>
    <w:rsid w:val="000E6649"/>
    <w:rsid w:val="000E666F"/>
    <w:rsid w:val="000E73B3"/>
    <w:rsid w:val="000E769B"/>
    <w:rsid w:val="000E7B80"/>
    <w:rsid w:val="000F0C0B"/>
    <w:rsid w:val="000F130D"/>
    <w:rsid w:val="000F1602"/>
    <w:rsid w:val="000F1735"/>
    <w:rsid w:val="000F1B87"/>
    <w:rsid w:val="000F2429"/>
    <w:rsid w:val="000F2CE7"/>
    <w:rsid w:val="000F2F1F"/>
    <w:rsid w:val="000F2F8F"/>
    <w:rsid w:val="000F42D3"/>
    <w:rsid w:val="000F470A"/>
    <w:rsid w:val="000F4931"/>
    <w:rsid w:val="000F4A81"/>
    <w:rsid w:val="000F4B0E"/>
    <w:rsid w:val="000F4D14"/>
    <w:rsid w:val="000F57AD"/>
    <w:rsid w:val="000F5904"/>
    <w:rsid w:val="000F59AA"/>
    <w:rsid w:val="000F5DB3"/>
    <w:rsid w:val="000F6681"/>
    <w:rsid w:val="000F6AAB"/>
    <w:rsid w:val="000F7781"/>
    <w:rsid w:val="000F79AA"/>
    <w:rsid w:val="000F7DBC"/>
    <w:rsid w:val="001005CA"/>
    <w:rsid w:val="001006F0"/>
    <w:rsid w:val="00100AF2"/>
    <w:rsid w:val="00100E6C"/>
    <w:rsid w:val="00101ABB"/>
    <w:rsid w:val="00101C0A"/>
    <w:rsid w:val="00101D9D"/>
    <w:rsid w:val="00101E96"/>
    <w:rsid w:val="00102429"/>
    <w:rsid w:val="001025B2"/>
    <w:rsid w:val="001028D5"/>
    <w:rsid w:val="001037A4"/>
    <w:rsid w:val="00103A39"/>
    <w:rsid w:val="00103F0B"/>
    <w:rsid w:val="001049F9"/>
    <w:rsid w:val="001054BE"/>
    <w:rsid w:val="00105C06"/>
    <w:rsid w:val="00106219"/>
    <w:rsid w:val="00106A99"/>
    <w:rsid w:val="00106AD5"/>
    <w:rsid w:val="001070C3"/>
    <w:rsid w:val="001072F9"/>
    <w:rsid w:val="0011043B"/>
    <w:rsid w:val="001106CA"/>
    <w:rsid w:val="00110B36"/>
    <w:rsid w:val="0011212D"/>
    <w:rsid w:val="0011245C"/>
    <w:rsid w:val="00112496"/>
    <w:rsid w:val="00112A5C"/>
    <w:rsid w:val="00112E31"/>
    <w:rsid w:val="00112E8F"/>
    <w:rsid w:val="00112F0B"/>
    <w:rsid w:val="00113A4B"/>
    <w:rsid w:val="00113B11"/>
    <w:rsid w:val="00114A12"/>
    <w:rsid w:val="00115EFA"/>
    <w:rsid w:val="00115FC0"/>
    <w:rsid w:val="00117301"/>
    <w:rsid w:val="001176B6"/>
    <w:rsid w:val="00117D61"/>
    <w:rsid w:val="00117F44"/>
    <w:rsid w:val="0012007E"/>
    <w:rsid w:val="00120779"/>
    <w:rsid w:val="00120E48"/>
    <w:rsid w:val="001211C7"/>
    <w:rsid w:val="001217F4"/>
    <w:rsid w:val="00121D42"/>
    <w:rsid w:val="00122118"/>
    <w:rsid w:val="00122393"/>
    <w:rsid w:val="001234F4"/>
    <w:rsid w:val="0012356B"/>
    <w:rsid w:val="00123A07"/>
    <w:rsid w:val="00123C12"/>
    <w:rsid w:val="001247BC"/>
    <w:rsid w:val="00124E21"/>
    <w:rsid w:val="00125084"/>
    <w:rsid w:val="00125181"/>
    <w:rsid w:val="001255D8"/>
    <w:rsid w:val="00125DED"/>
    <w:rsid w:val="00125F32"/>
    <w:rsid w:val="00126249"/>
    <w:rsid w:val="001262E0"/>
    <w:rsid w:val="001268BC"/>
    <w:rsid w:val="00127A0B"/>
    <w:rsid w:val="0013053E"/>
    <w:rsid w:val="00130AA1"/>
    <w:rsid w:val="0013182A"/>
    <w:rsid w:val="00131D8E"/>
    <w:rsid w:val="00131EAA"/>
    <w:rsid w:val="001322B6"/>
    <w:rsid w:val="00132D31"/>
    <w:rsid w:val="00133942"/>
    <w:rsid w:val="00133AD6"/>
    <w:rsid w:val="00133C0B"/>
    <w:rsid w:val="0013495A"/>
    <w:rsid w:val="00134A42"/>
    <w:rsid w:val="00134E36"/>
    <w:rsid w:val="00134E69"/>
    <w:rsid w:val="00134FA0"/>
    <w:rsid w:val="00135BD9"/>
    <w:rsid w:val="00135E06"/>
    <w:rsid w:val="001362E0"/>
    <w:rsid w:val="00136756"/>
    <w:rsid w:val="00136CAE"/>
    <w:rsid w:val="001372A7"/>
    <w:rsid w:val="0013772E"/>
    <w:rsid w:val="001377A3"/>
    <w:rsid w:val="00137B1C"/>
    <w:rsid w:val="00137DFA"/>
    <w:rsid w:val="00137E12"/>
    <w:rsid w:val="00137E20"/>
    <w:rsid w:val="00140008"/>
    <w:rsid w:val="0014050B"/>
    <w:rsid w:val="00141527"/>
    <w:rsid w:val="00141E18"/>
    <w:rsid w:val="00141FD3"/>
    <w:rsid w:val="001420C2"/>
    <w:rsid w:val="001429F3"/>
    <w:rsid w:val="00142A23"/>
    <w:rsid w:val="00142BF0"/>
    <w:rsid w:val="00142C08"/>
    <w:rsid w:val="00143E10"/>
    <w:rsid w:val="0014402D"/>
    <w:rsid w:val="00144310"/>
    <w:rsid w:val="001444F0"/>
    <w:rsid w:val="00144A2B"/>
    <w:rsid w:val="00144A41"/>
    <w:rsid w:val="00145694"/>
    <w:rsid w:val="001457F4"/>
    <w:rsid w:val="001458C0"/>
    <w:rsid w:val="00145B3C"/>
    <w:rsid w:val="00145F1A"/>
    <w:rsid w:val="001467AE"/>
    <w:rsid w:val="00147384"/>
    <w:rsid w:val="0015007E"/>
    <w:rsid w:val="00150097"/>
    <w:rsid w:val="001507B7"/>
    <w:rsid w:val="00150994"/>
    <w:rsid w:val="00151303"/>
    <w:rsid w:val="00151372"/>
    <w:rsid w:val="00151759"/>
    <w:rsid w:val="00152876"/>
    <w:rsid w:val="00152CC3"/>
    <w:rsid w:val="00152D5B"/>
    <w:rsid w:val="00153983"/>
    <w:rsid w:val="00154280"/>
    <w:rsid w:val="0015455A"/>
    <w:rsid w:val="00154A17"/>
    <w:rsid w:val="00154E25"/>
    <w:rsid w:val="00154F0F"/>
    <w:rsid w:val="00155720"/>
    <w:rsid w:val="001562AB"/>
    <w:rsid w:val="00156681"/>
    <w:rsid w:val="00156A25"/>
    <w:rsid w:val="00156C2D"/>
    <w:rsid w:val="00156D30"/>
    <w:rsid w:val="00157256"/>
    <w:rsid w:val="00157A54"/>
    <w:rsid w:val="00157B83"/>
    <w:rsid w:val="00160015"/>
    <w:rsid w:val="00160108"/>
    <w:rsid w:val="001604A7"/>
    <w:rsid w:val="00160F9A"/>
    <w:rsid w:val="001619A0"/>
    <w:rsid w:val="001621F7"/>
    <w:rsid w:val="001622B0"/>
    <w:rsid w:val="001625BC"/>
    <w:rsid w:val="001632C9"/>
    <w:rsid w:val="001636EF"/>
    <w:rsid w:val="001639EA"/>
    <w:rsid w:val="0016531E"/>
    <w:rsid w:val="00165983"/>
    <w:rsid w:val="00165A15"/>
    <w:rsid w:val="00165D5C"/>
    <w:rsid w:val="001660F3"/>
    <w:rsid w:val="00166F13"/>
    <w:rsid w:val="0017071C"/>
    <w:rsid w:val="00170CEF"/>
    <w:rsid w:val="00170DC4"/>
    <w:rsid w:val="00171E8A"/>
    <w:rsid w:val="0017202E"/>
    <w:rsid w:val="001720F9"/>
    <w:rsid w:val="00172B50"/>
    <w:rsid w:val="001734BF"/>
    <w:rsid w:val="001736D9"/>
    <w:rsid w:val="0017381C"/>
    <w:rsid w:val="001738AF"/>
    <w:rsid w:val="0017397D"/>
    <w:rsid w:val="001739D4"/>
    <w:rsid w:val="00173A42"/>
    <w:rsid w:val="00174864"/>
    <w:rsid w:val="0017628D"/>
    <w:rsid w:val="0017628F"/>
    <w:rsid w:val="001800D0"/>
    <w:rsid w:val="0018029E"/>
    <w:rsid w:val="00181793"/>
    <w:rsid w:val="00181C72"/>
    <w:rsid w:val="001823F9"/>
    <w:rsid w:val="00182F7E"/>
    <w:rsid w:val="00183155"/>
    <w:rsid w:val="001832E2"/>
    <w:rsid w:val="0018332A"/>
    <w:rsid w:val="001835B6"/>
    <w:rsid w:val="00183992"/>
    <w:rsid w:val="00183B49"/>
    <w:rsid w:val="00184192"/>
    <w:rsid w:val="001848E0"/>
    <w:rsid w:val="00184F28"/>
    <w:rsid w:val="0018544F"/>
    <w:rsid w:val="001866B0"/>
    <w:rsid w:val="001866D0"/>
    <w:rsid w:val="00186DBC"/>
    <w:rsid w:val="0018725F"/>
    <w:rsid w:val="001873A2"/>
    <w:rsid w:val="001874E1"/>
    <w:rsid w:val="00187ACD"/>
    <w:rsid w:val="001907B5"/>
    <w:rsid w:val="00190B9A"/>
    <w:rsid w:val="00190E25"/>
    <w:rsid w:val="00191069"/>
    <w:rsid w:val="001911AA"/>
    <w:rsid w:val="0019125C"/>
    <w:rsid w:val="00191AB8"/>
    <w:rsid w:val="00192B5A"/>
    <w:rsid w:val="00193114"/>
    <w:rsid w:val="00193B5D"/>
    <w:rsid w:val="00193D72"/>
    <w:rsid w:val="00193F03"/>
    <w:rsid w:val="001941FB"/>
    <w:rsid w:val="001942A9"/>
    <w:rsid w:val="001948A6"/>
    <w:rsid w:val="001948A8"/>
    <w:rsid w:val="00194EE4"/>
    <w:rsid w:val="001952B2"/>
    <w:rsid w:val="00195A87"/>
    <w:rsid w:val="00196274"/>
    <w:rsid w:val="00197306"/>
    <w:rsid w:val="001978F0"/>
    <w:rsid w:val="00197FC7"/>
    <w:rsid w:val="001A00D2"/>
    <w:rsid w:val="001A020A"/>
    <w:rsid w:val="001A091C"/>
    <w:rsid w:val="001A0C11"/>
    <w:rsid w:val="001A0D77"/>
    <w:rsid w:val="001A236D"/>
    <w:rsid w:val="001A23C9"/>
    <w:rsid w:val="001A2C4E"/>
    <w:rsid w:val="001A38B4"/>
    <w:rsid w:val="001A3EE0"/>
    <w:rsid w:val="001A3F21"/>
    <w:rsid w:val="001A4626"/>
    <w:rsid w:val="001A49A5"/>
    <w:rsid w:val="001A4A36"/>
    <w:rsid w:val="001A6819"/>
    <w:rsid w:val="001A71F5"/>
    <w:rsid w:val="001A73C9"/>
    <w:rsid w:val="001A7663"/>
    <w:rsid w:val="001A7F79"/>
    <w:rsid w:val="001A7FFE"/>
    <w:rsid w:val="001B037B"/>
    <w:rsid w:val="001B0548"/>
    <w:rsid w:val="001B0DDC"/>
    <w:rsid w:val="001B104F"/>
    <w:rsid w:val="001B1609"/>
    <w:rsid w:val="001B1CFA"/>
    <w:rsid w:val="001B23BE"/>
    <w:rsid w:val="001B249D"/>
    <w:rsid w:val="001B380F"/>
    <w:rsid w:val="001B3F2A"/>
    <w:rsid w:val="001B4A3F"/>
    <w:rsid w:val="001B5C47"/>
    <w:rsid w:val="001B5D90"/>
    <w:rsid w:val="001B5FB8"/>
    <w:rsid w:val="001B604F"/>
    <w:rsid w:val="001B6859"/>
    <w:rsid w:val="001B6F33"/>
    <w:rsid w:val="001B77A3"/>
    <w:rsid w:val="001B7D37"/>
    <w:rsid w:val="001C00BC"/>
    <w:rsid w:val="001C0EA2"/>
    <w:rsid w:val="001C152A"/>
    <w:rsid w:val="001C1C02"/>
    <w:rsid w:val="001C2009"/>
    <w:rsid w:val="001C26DF"/>
    <w:rsid w:val="001C2847"/>
    <w:rsid w:val="001C3DBD"/>
    <w:rsid w:val="001C535F"/>
    <w:rsid w:val="001C560D"/>
    <w:rsid w:val="001C654B"/>
    <w:rsid w:val="001C6FD6"/>
    <w:rsid w:val="001C7128"/>
    <w:rsid w:val="001C7428"/>
    <w:rsid w:val="001C7835"/>
    <w:rsid w:val="001D016B"/>
    <w:rsid w:val="001D02D5"/>
    <w:rsid w:val="001D0694"/>
    <w:rsid w:val="001D1135"/>
    <w:rsid w:val="001D190F"/>
    <w:rsid w:val="001D1A1B"/>
    <w:rsid w:val="001D2E3A"/>
    <w:rsid w:val="001D2F35"/>
    <w:rsid w:val="001D3370"/>
    <w:rsid w:val="001D3B9D"/>
    <w:rsid w:val="001D3CB4"/>
    <w:rsid w:val="001D3E28"/>
    <w:rsid w:val="001D4134"/>
    <w:rsid w:val="001D427C"/>
    <w:rsid w:val="001D4431"/>
    <w:rsid w:val="001D4EE7"/>
    <w:rsid w:val="001D52E8"/>
    <w:rsid w:val="001D6106"/>
    <w:rsid w:val="001D6375"/>
    <w:rsid w:val="001D66BD"/>
    <w:rsid w:val="001D6DA3"/>
    <w:rsid w:val="001D7199"/>
    <w:rsid w:val="001D73CC"/>
    <w:rsid w:val="001D7D81"/>
    <w:rsid w:val="001E0645"/>
    <w:rsid w:val="001E0DB0"/>
    <w:rsid w:val="001E0E4F"/>
    <w:rsid w:val="001E0F2B"/>
    <w:rsid w:val="001E115A"/>
    <w:rsid w:val="001E119A"/>
    <w:rsid w:val="001E1488"/>
    <w:rsid w:val="001E1889"/>
    <w:rsid w:val="001E1EF2"/>
    <w:rsid w:val="001E2096"/>
    <w:rsid w:val="001E2435"/>
    <w:rsid w:val="001E2709"/>
    <w:rsid w:val="001E2D48"/>
    <w:rsid w:val="001E3C0B"/>
    <w:rsid w:val="001E423A"/>
    <w:rsid w:val="001E439F"/>
    <w:rsid w:val="001E47F7"/>
    <w:rsid w:val="001E5453"/>
    <w:rsid w:val="001E57EB"/>
    <w:rsid w:val="001E580C"/>
    <w:rsid w:val="001E5EFF"/>
    <w:rsid w:val="001E671E"/>
    <w:rsid w:val="001E6AFE"/>
    <w:rsid w:val="001E6E1E"/>
    <w:rsid w:val="001E6EB5"/>
    <w:rsid w:val="001E744B"/>
    <w:rsid w:val="001F0E00"/>
    <w:rsid w:val="001F13C1"/>
    <w:rsid w:val="001F164B"/>
    <w:rsid w:val="001F17D9"/>
    <w:rsid w:val="001F18BE"/>
    <w:rsid w:val="001F1911"/>
    <w:rsid w:val="001F1E03"/>
    <w:rsid w:val="001F1EC6"/>
    <w:rsid w:val="001F29C8"/>
    <w:rsid w:val="001F2BFD"/>
    <w:rsid w:val="001F2E8B"/>
    <w:rsid w:val="001F35D1"/>
    <w:rsid w:val="001F3649"/>
    <w:rsid w:val="001F3C1B"/>
    <w:rsid w:val="001F3D8C"/>
    <w:rsid w:val="001F3DC5"/>
    <w:rsid w:val="001F4297"/>
    <w:rsid w:val="001F437D"/>
    <w:rsid w:val="001F446D"/>
    <w:rsid w:val="001F4F90"/>
    <w:rsid w:val="001F5D93"/>
    <w:rsid w:val="001F5F4C"/>
    <w:rsid w:val="001F6A19"/>
    <w:rsid w:val="001F6FE7"/>
    <w:rsid w:val="001F792F"/>
    <w:rsid w:val="001F7A10"/>
    <w:rsid w:val="001F7EFF"/>
    <w:rsid w:val="001F8A1A"/>
    <w:rsid w:val="00200100"/>
    <w:rsid w:val="00200470"/>
    <w:rsid w:val="002004A5"/>
    <w:rsid w:val="00200797"/>
    <w:rsid w:val="0020093B"/>
    <w:rsid w:val="00201CA8"/>
    <w:rsid w:val="00202BE7"/>
    <w:rsid w:val="00203833"/>
    <w:rsid w:val="00203D50"/>
    <w:rsid w:val="00205737"/>
    <w:rsid w:val="00205F2F"/>
    <w:rsid w:val="00206B66"/>
    <w:rsid w:val="00206E45"/>
    <w:rsid w:val="00206E5B"/>
    <w:rsid w:val="00206FD1"/>
    <w:rsid w:val="00207E6D"/>
    <w:rsid w:val="00207E8C"/>
    <w:rsid w:val="00207FBD"/>
    <w:rsid w:val="00207FD0"/>
    <w:rsid w:val="002107E0"/>
    <w:rsid w:val="002110DA"/>
    <w:rsid w:val="00211F7D"/>
    <w:rsid w:val="002122E0"/>
    <w:rsid w:val="0021252F"/>
    <w:rsid w:val="00212633"/>
    <w:rsid w:val="002129E1"/>
    <w:rsid w:val="00212D28"/>
    <w:rsid w:val="00212E59"/>
    <w:rsid w:val="00212FAA"/>
    <w:rsid w:val="00213054"/>
    <w:rsid w:val="00213304"/>
    <w:rsid w:val="00213D66"/>
    <w:rsid w:val="002141D8"/>
    <w:rsid w:val="00214529"/>
    <w:rsid w:val="00214AE9"/>
    <w:rsid w:val="00214BD0"/>
    <w:rsid w:val="00215FE6"/>
    <w:rsid w:val="0021668A"/>
    <w:rsid w:val="002167F2"/>
    <w:rsid w:val="00216C77"/>
    <w:rsid w:val="00216D5A"/>
    <w:rsid w:val="00216F98"/>
    <w:rsid w:val="0021738A"/>
    <w:rsid w:val="0021739D"/>
    <w:rsid w:val="00217445"/>
    <w:rsid w:val="00220955"/>
    <w:rsid w:val="00220ABD"/>
    <w:rsid w:val="00220BBA"/>
    <w:rsid w:val="002210A1"/>
    <w:rsid w:val="0022129D"/>
    <w:rsid w:val="00221AB7"/>
    <w:rsid w:val="00221B2C"/>
    <w:rsid w:val="00221FF1"/>
    <w:rsid w:val="002224BF"/>
    <w:rsid w:val="0022378B"/>
    <w:rsid w:val="00223BA1"/>
    <w:rsid w:val="00223D1C"/>
    <w:rsid w:val="00223ECA"/>
    <w:rsid w:val="002245FC"/>
    <w:rsid w:val="0022475B"/>
    <w:rsid w:val="00224F0B"/>
    <w:rsid w:val="002252D7"/>
    <w:rsid w:val="00225B76"/>
    <w:rsid w:val="00226537"/>
    <w:rsid w:val="00226C77"/>
    <w:rsid w:val="0022719B"/>
    <w:rsid w:val="002274E2"/>
    <w:rsid w:val="00227A72"/>
    <w:rsid w:val="00227EA6"/>
    <w:rsid w:val="00230BB3"/>
    <w:rsid w:val="00230C05"/>
    <w:rsid w:val="00230CBA"/>
    <w:rsid w:val="002311CE"/>
    <w:rsid w:val="00233430"/>
    <w:rsid w:val="00233A60"/>
    <w:rsid w:val="00234B51"/>
    <w:rsid w:val="002357B3"/>
    <w:rsid w:val="002359C4"/>
    <w:rsid w:val="00235E5B"/>
    <w:rsid w:val="00236612"/>
    <w:rsid w:val="00236982"/>
    <w:rsid w:val="00236A34"/>
    <w:rsid w:val="00240546"/>
    <w:rsid w:val="00240579"/>
    <w:rsid w:val="002405EC"/>
    <w:rsid w:val="00240809"/>
    <w:rsid w:val="00240E08"/>
    <w:rsid w:val="00241343"/>
    <w:rsid w:val="00241806"/>
    <w:rsid w:val="00241D5A"/>
    <w:rsid w:val="00242B82"/>
    <w:rsid w:val="00243248"/>
    <w:rsid w:val="00243322"/>
    <w:rsid w:val="002435CD"/>
    <w:rsid w:val="00243CE2"/>
    <w:rsid w:val="00243F59"/>
    <w:rsid w:val="002448C6"/>
    <w:rsid w:val="00244CF5"/>
    <w:rsid w:val="002450CE"/>
    <w:rsid w:val="0024620C"/>
    <w:rsid w:val="0024626B"/>
    <w:rsid w:val="002463E9"/>
    <w:rsid w:val="00246435"/>
    <w:rsid w:val="002464A4"/>
    <w:rsid w:val="00246BCF"/>
    <w:rsid w:val="00246FC6"/>
    <w:rsid w:val="0024734A"/>
    <w:rsid w:val="00247801"/>
    <w:rsid w:val="00250036"/>
    <w:rsid w:val="002501D9"/>
    <w:rsid w:val="00250771"/>
    <w:rsid w:val="002509A6"/>
    <w:rsid w:val="00250E27"/>
    <w:rsid w:val="00251024"/>
    <w:rsid w:val="00251576"/>
    <w:rsid w:val="00251FAF"/>
    <w:rsid w:val="00252649"/>
    <w:rsid w:val="00252786"/>
    <w:rsid w:val="00252912"/>
    <w:rsid w:val="00252A5C"/>
    <w:rsid w:val="00252D6F"/>
    <w:rsid w:val="00253041"/>
    <w:rsid w:val="002534F3"/>
    <w:rsid w:val="00253989"/>
    <w:rsid w:val="00253D84"/>
    <w:rsid w:val="00254495"/>
    <w:rsid w:val="002548B7"/>
    <w:rsid w:val="002550F9"/>
    <w:rsid w:val="0025591C"/>
    <w:rsid w:val="00255A4A"/>
    <w:rsid w:val="00255EAD"/>
    <w:rsid w:val="0025634E"/>
    <w:rsid w:val="002563CE"/>
    <w:rsid w:val="00256BC8"/>
    <w:rsid w:val="00256C02"/>
    <w:rsid w:val="00257054"/>
    <w:rsid w:val="0025707D"/>
    <w:rsid w:val="00257663"/>
    <w:rsid w:val="0026194D"/>
    <w:rsid w:val="00262584"/>
    <w:rsid w:val="002629E5"/>
    <w:rsid w:val="00262B93"/>
    <w:rsid w:val="00263133"/>
    <w:rsid w:val="002631F9"/>
    <w:rsid w:val="0026336F"/>
    <w:rsid w:val="002642C7"/>
    <w:rsid w:val="002642D1"/>
    <w:rsid w:val="0026472C"/>
    <w:rsid w:val="002652E0"/>
    <w:rsid w:val="00265586"/>
    <w:rsid w:val="0026575B"/>
    <w:rsid w:val="0026595D"/>
    <w:rsid w:val="00265B19"/>
    <w:rsid w:val="00267B21"/>
    <w:rsid w:val="00267B70"/>
    <w:rsid w:val="00270834"/>
    <w:rsid w:val="00270C50"/>
    <w:rsid w:val="00270E77"/>
    <w:rsid w:val="00270EFC"/>
    <w:rsid w:val="0027164F"/>
    <w:rsid w:val="00272417"/>
    <w:rsid w:val="002726A9"/>
    <w:rsid w:val="002739DA"/>
    <w:rsid w:val="00273FC9"/>
    <w:rsid w:val="002745D7"/>
    <w:rsid w:val="00274685"/>
    <w:rsid w:val="00275B6D"/>
    <w:rsid w:val="00276073"/>
    <w:rsid w:val="002760B1"/>
    <w:rsid w:val="002771E8"/>
    <w:rsid w:val="00280758"/>
    <w:rsid w:val="002813D4"/>
    <w:rsid w:val="002814E6"/>
    <w:rsid w:val="00282E6C"/>
    <w:rsid w:val="0028308F"/>
    <w:rsid w:val="00283254"/>
    <w:rsid w:val="002833C9"/>
    <w:rsid w:val="00284560"/>
    <w:rsid w:val="002848FC"/>
    <w:rsid w:val="00284DFF"/>
    <w:rsid w:val="0028554F"/>
    <w:rsid w:val="00285781"/>
    <w:rsid w:val="00285E4E"/>
    <w:rsid w:val="0028615F"/>
    <w:rsid w:val="00286874"/>
    <w:rsid w:val="0028709B"/>
    <w:rsid w:val="002871EC"/>
    <w:rsid w:val="00287472"/>
    <w:rsid w:val="002875E2"/>
    <w:rsid w:val="00287F45"/>
    <w:rsid w:val="00290B7C"/>
    <w:rsid w:val="00290C55"/>
    <w:rsid w:val="00290F92"/>
    <w:rsid w:val="00291082"/>
    <w:rsid w:val="00291596"/>
    <w:rsid w:val="00291A6E"/>
    <w:rsid w:val="002926B6"/>
    <w:rsid w:val="00293B7D"/>
    <w:rsid w:val="00293DB4"/>
    <w:rsid w:val="00294DAD"/>
    <w:rsid w:val="00295640"/>
    <w:rsid w:val="0029607A"/>
    <w:rsid w:val="00296D00"/>
    <w:rsid w:val="00297882"/>
    <w:rsid w:val="00297E35"/>
    <w:rsid w:val="002A09B1"/>
    <w:rsid w:val="002A1977"/>
    <w:rsid w:val="002A1CEE"/>
    <w:rsid w:val="002A1D34"/>
    <w:rsid w:val="002A1E21"/>
    <w:rsid w:val="002A30BB"/>
    <w:rsid w:val="002A3EF1"/>
    <w:rsid w:val="002A41FA"/>
    <w:rsid w:val="002A4971"/>
    <w:rsid w:val="002A4B5F"/>
    <w:rsid w:val="002A4FBF"/>
    <w:rsid w:val="002A51BA"/>
    <w:rsid w:val="002A59E8"/>
    <w:rsid w:val="002A5F84"/>
    <w:rsid w:val="002A6130"/>
    <w:rsid w:val="002A638A"/>
    <w:rsid w:val="002A6B31"/>
    <w:rsid w:val="002A6B54"/>
    <w:rsid w:val="002A6E11"/>
    <w:rsid w:val="002A7143"/>
    <w:rsid w:val="002A7A74"/>
    <w:rsid w:val="002B0900"/>
    <w:rsid w:val="002B0D68"/>
    <w:rsid w:val="002B0F07"/>
    <w:rsid w:val="002B10A3"/>
    <w:rsid w:val="002B11AF"/>
    <w:rsid w:val="002B138D"/>
    <w:rsid w:val="002B2495"/>
    <w:rsid w:val="002B2A0F"/>
    <w:rsid w:val="002B2ADB"/>
    <w:rsid w:val="002B2C9E"/>
    <w:rsid w:val="002B337A"/>
    <w:rsid w:val="002B395D"/>
    <w:rsid w:val="002B4019"/>
    <w:rsid w:val="002B57BD"/>
    <w:rsid w:val="002B6F39"/>
    <w:rsid w:val="002B6FC3"/>
    <w:rsid w:val="002B72D2"/>
    <w:rsid w:val="002B7837"/>
    <w:rsid w:val="002B7982"/>
    <w:rsid w:val="002C0583"/>
    <w:rsid w:val="002C06A7"/>
    <w:rsid w:val="002C07E5"/>
    <w:rsid w:val="002C0979"/>
    <w:rsid w:val="002C0B71"/>
    <w:rsid w:val="002C1035"/>
    <w:rsid w:val="002C154F"/>
    <w:rsid w:val="002C2DD2"/>
    <w:rsid w:val="002C318A"/>
    <w:rsid w:val="002C391A"/>
    <w:rsid w:val="002C409F"/>
    <w:rsid w:val="002C42B4"/>
    <w:rsid w:val="002C448A"/>
    <w:rsid w:val="002C4DD0"/>
    <w:rsid w:val="002C50A6"/>
    <w:rsid w:val="002C52BC"/>
    <w:rsid w:val="002C5524"/>
    <w:rsid w:val="002C5AF0"/>
    <w:rsid w:val="002C5CB8"/>
    <w:rsid w:val="002C5E7E"/>
    <w:rsid w:val="002C61E1"/>
    <w:rsid w:val="002C6F94"/>
    <w:rsid w:val="002C7364"/>
    <w:rsid w:val="002C77D1"/>
    <w:rsid w:val="002C7C31"/>
    <w:rsid w:val="002D06CD"/>
    <w:rsid w:val="002D0EB5"/>
    <w:rsid w:val="002D1868"/>
    <w:rsid w:val="002D1B23"/>
    <w:rsid w:val="002D1BF6"/>
    <w:rsid w:val="002D1C87"/>
    <w:rsid w:val="002D1E83"/>
    <w:rsid w:val="002D2D53"/>
    <w:rsid w:val="002D32C2"/>
    <w:rsid w:val="002D39C2"/>
    <w:rsid w:val="002D3E3D"/>
    <w:rsid w:val="002D5327"/>
    <w:rsid w:val="002D576D"/>
    <w:rsid w:val="002D7592"/>
    <w:rsid w:val="002E0A34"/>
    <w:rsid w:val="002E12B2"/>
    <w:rsid w:val="002E12BF"/>
    <w:rsid w:val="002E14E0"/>
    <w:rsid w:val="002E251B"/>
    <w:rsid w:val="002E2C67"/>
    <w:rsid w:val="002E2F55"/>
    <w:rsid w:val="002E33B0"/>
    <w:rsid w:val="002E34BA"/>
    <w:rsid w:val="002E3A22"/>
    <w:rsid w:val="002E3D87"/>
    <w:rsid w:val="002E4E01"/>
    <w:rsid w:val="002E53F2"/>
    <w:rsid w:val="002E6168"/>
    <w:rsid w:val="002E654C"/>
    <w:rsid w:val="002E6572"/>
    <w:rsid w:val="002E6BEB"/>
    <w:rsid w:val="002E6F65"/>
    <w:rsid w:val="002E7C4B"/>
    <w:rsid w:val="002F0223"/>
    <w:rsid w:val="002F04B6"/>
    <w:rsid w:val="002F04F6"/>
    <w:rsid w:val="002F0F40"/>
    <w:rsid w:val="002F1CE9"/>
    <w:rsid w:val="002F2237"/>
    <w:rsid w:val="002F2452"/>
    <w:rsid w:val="002F27E2"/>
    <w:rsid w:val="002F2C4E"/>
    <w:rsid w:val="002F2D7C"/>
    <w:rsid w:val="002F3F82"/>
    <w:rsid w:val="002F660E"/>
    <w:rsid w:val="002F7012"/>
    <w:rsid w:val="003001B8"/>
    <w:rsid w:val="0030045F"/>
    <w:rsid w:val="00300F9D"/>
    <w:rsid w:val="003012D2"/>
    <w:rsid w:val="0030174E"/>
    <w:rsid w:val="003018B0"/>
    <w:rsid w:val="00301A47"/>
    <w:rsid w:val="00301C61"/>
    <w:rsid w:val="003024FD"/>
    <w:rsid w:val="003025AB"/>
    <w:rsid w:val="00303146"/>
    <w:rsid w:val="0030316E"/>
    <w:rsid w:val="00303346"/>
    <w:rsid w:val="00303D03"/>
    <w:rsid w:val="00303ECD"/>
    <w:rsid w:val="00304BC5"/>
    <w:rsid w:val="00305171"/>
    <w:rsid w:val="003051E2"/>
    <w:rsid w:val="0030524E"/>
    <w:rsid w:val="00305DFA"/>
    <w:rsid w:val="003061A1"/>
    <w:rsid w:val="003062E4"/>
    <w:rsid w:val="00307198"/>
    <w:rsid w:val="00307D8F"/>
    <w:rsid w:val="0031005A"/>
    <w:rsid w:val="00311250"/>
    <w:rsid w:val="0031207B"/>
    <w:rsid w:val="0031260A"/>
    <w:rsid w:val="00312F2B"/>
    <w:rsid w:val="00313015"/>
    <w:rsid w:val="003130A8"/>
    <w:rsid w:val="00313217"/>
    <w:rsid w:val="00313324"/>
    <w:rsid w:val="00314645"/>
    <w:rsid w:val="00314BCF"/>
    <w:rsid w:val="00314CD7"/>
    <w:rsid w:val="00315487"/>
    <w:rsid w:val="003155A7"/>
    <w:rsid w:val="003156D3"/>
    <w:rsid w:val="00316003"/>
    <w:rsid w:val="00316181"/>
    <w:rsid w:val="003162D9"/>
    <w:rsid w:val="00317B8E"/>
    <w:rsid w:val="00317EA8"/>
    <w:rsid w:val="0031CDBE"/>
    <w:rsid w:val="00320BF1"/>
    <w:rsid w:val="00321134"/>
    <w:rsid w:val="0032168B"/>
    <w:rsid w:val="003216F1"/>
    <w:rsid w:val="00322A09"/>
    <w:rsid w:val="00322DA8"/>
    <w:rsid w:val="00323113"/>
    <w:rsid w:val="0032329B"/>
    <w:rsid w:val="0032346A"/>
    <w:rsid w:val="00323778"/>
    <w:rsid w:val="003241B2"/>
    <w:rsid w:val="00324D8C"/>
    <w:rsid w:val="003250F5"/>
    <w:rsid w:val="003253A7"/>
    <w:rsid w:val="0032570C"/>
    <w:rsid w:val="003259FC"/>
    <w:rsid w:val="00325B4F"/>
    <w:rsid w:val="00326957"/>
    <w:rsid w:val="00326FE4"/>
    <w:rsid w:val="003272F8"/>
    <w:rsid w:val="003277A2"/>
    <w:rsid w:val="00327FA5"/>
    <w:rsid w:val="0032A371"/>
    <w:rsid w:val="00330919"/>
    <w:rsid w:val="00331649"/>
    <w:rsid w:val="0033196B"/>
    <w:rsid w:val="00331E51"/>
    <w:rsid w:val="003326C4"/>
    <w:rsid w:val="00332FE6"/>
    <w:rsid w:val="003330D3"/>
    <w:rsid w:val="00333EBB"/>
    <w:rsid w:val="00333F29"/>
    <w:rsid w:val="00333F38"/>
    <w:rsid w:val="00334357"/>
    <w:rsid w:val="00334703"/>
    <w:rsid w:val="00334946"/>
    <w:rsid w:val="00335CBF"/>
    <w:rsid w:val="003361A5"/>
    <w:rsid w:val="003366D0"/>
    <w:rsid w:val="00336B90"/>
    <w:rsid w:val="0033700A"/>
    <w:rsid w:val="003370F0"/>
    <w:rsid w:val="003371E0"/>
    <w:rsid w:val="0034039E"/>
    <w:rsid w:val="0034185E"/>
    <w:rsid w:val="00342F13"/>
    <w:rsid w:val="00342F60"/>
    <w:rsid w:val="00343124"/>
    <w:rsid w:val="00343657"/>
    <w:rsid w:val="00343E87"/>
    <w:rsid w:val="003443E0"/>
    <w:rsid w:val="00345F7F"/>
    <w:rsid w:val="00346004"/>
    <w:rsid w:val="0034680A"/>
    <w:rsid w:val="00350629"/>
    <w:rsid w:val="00350DD2"/>
    <w:rsid w:val="00350FCA"/>
    <w:rsid w:val="0035151C"/>
    <w:rsid w:val="00351846"/>
    <w:rsid w:val="0035191A"/>
    <w:rsid w:val="00351B26"/>
    <w:rsid w:val="00352857"/>
    <w:rsid w:val="00352A93"/>
    <w:rsid w:val="00354292"/>
    <w:rsid w:val="00354921"/>
    <w:rsid w:val="00354A31"/>
    <w:rsid w:val="00355239"/>
    <w:rsid w:val="0035535A"/>
    <w:rsid w:val="00355CED"/>
    <w:rsid w:val="003560D6"/>
    <w:rsid w:val="003563FA"/>
    <w:rsid w:val="0035763A"/>
    <w:rsid w:val="0036068A"/>
    <w:rsid w:val="0036078A"/>
    <w:rsid w:val="00360BCF"/>
    <w:rsid w:val="0036158F"/>
    <w:rsid w:val="003615A7"/>
    <w:rsid w:val="00361738"/>
    <w:rsid w:val="00361771"/>
    <w:rsid w:val="00361940"/>
    <w:rsid w:val="00361F28"/>
    <w:rsid w:val="00361FE7"/>
    <w:rsid w:val="00362347"/>
    <w:rsid w:val="00362588"/>
    <w:rsid w:val="00362595"/>
    <w:rsid w:val="0036261F"/>
    <w:rsid w:val="0036319E"/>
    <w:rsid w:val="00363489"/>
    <w:rsid w:val="00363764"/>
    <w:rsid w:val="00363858"/>
    <w:rsid w:val="00363A81"/>
    <w:rsid w:val="00363D4E"/>
    <w:rsid w:val="00363F59"/>
    <w:rsid w:val="00363FF8"/>
    <w:rsid w:val="0036433A"/>
    <w:rsid w:val="00364C20"/>
    <w:rsid w:val="0036581B"/>
    <w:rsid w:val="00365896"/>
    <w:rsid w:val="003664AB"/>
    <w:rsid w:val="00367851"/>
    <w:rsid w:val="00367961"/>
    <w:rsid w:val="00367985"/>
    <w:rsid w:val="00367E99"/>
    <w:rsid w:val="00370CB9"/>
    <w:rsid w:val="0037157E"/>
    <w:rsid w:val="00372BB0"/>
    <w:rsid w:val="00372CD9"/>
    <w:rsid w:val="00373ABE"/>
    <w:rsid w:val="00374024"/>
    <w:rsid w:val="00374089"/>
    <w:rsid w:val="00374768"/>
    <w:rsid w:val="00374989"/>
    <w:rsid w:val="00375730"/>
    <w:rsid w:val="003758B1"/>
    <w:rsid w:val="00375960"/>
    <w:rsid w:val="00376A0C"/>
    <w:rsid w:val="003771E3"/>
    <w:rsid w:val="00377201"/>
    <w:rsid w:val="0037721D"/>
    <w:rsid w:val="0038015C"/>
    <w:rsid w:val="00380C2B"/>
    <w:rsid w:val="0038102A"/>
    <w:rsid w:val="003818A9"/>
    <w:rsid w:val="003819FB"/>
    <w:rsid w:val="003836B6"/>
    <w:rsid w:val="00383FAF"/>
    <w:rsid w:val="00384501"/>
    <w:rsid w:val="00384B1C"/>
    <w:rsid w:val="003860F5"/>
    <w:rsid w:val="0038679B"/>
    <w:rsid w:val="00386DE9"/>
    <w:rsid w:val="003873E1"/>
    <w:rsid w:val="00387E7D"/>
    <w:rsid w:val="00390090"/>
    <w:rsid w:val="00390640"/>
    <w:rsid w:val="0039078E"/>
    <w:rsid w:val="00390C2D"/>
    <w:rsid w:val="00390FEC"/>
    <w:rsid w:val="003912A6"/>
    <w:rsid w:val="00392E52"/>
    <w:rsid w:val="003930A3"/>
    <w:rsid w:val="00393275"/>
    <w:rsid w:val="0039341C"/>
    <w:rsid w:val="003935D3"/>
    <w:rsid w:val="00393C3C"/>
    <w:rsid w:val="003941DD"/>
    <w:rsid w:val="00394679"/>
    <w:rsid w:val="003958F9"/>
    <w:rsid w:val="00395BD1"/>
    <w:rsid w:val="003964F1"/>
    <w:rsid w:val="00396983"/>
    <w:rsid w:val="00396E43"/>
    <w:rsid w:val="00396EE7"/>
    <w:rsid w:val="0039705C"/>
    <w:rsid w:val="00397568"/>
    <w:rsid w:val="003975FE"/>
    <w:rsid w:val="00397800"/>
    <w:rsid w:val="00397B43"/>
    <w:rsid w:val="003A0CD9"/>
    <w:rsid w:val="003A13EE"/>
    <w:rsid w:val="003A14CE"/>
    <w:rsid w:val="003A24D9"/>
    <w:rsid w:val="003A353D"/>
    <w:rsid w:val="003A4F94"/>
    <w:rsid w:val="003A5536"/>
    <w:rsid w:val="003A56A0"/>
    <w:rsid w:val="003A56F8"/>
    <w:rsid w:val="003A57F0"/>
    <w:rsid w:val="003A603F"/>
    <w:rsid w:val="003A644C"/>
    <w:rsid w:val="003A64CB"/>
    <w:rsid w:val="003A7322"/>
    <w:rsid w:val="003B0760"/>
    <w:rsid w:val="003B095B"/>
    <w:rsid w:val="003B1015"/>
    <w:rsid w:val="003B1A6E"/>
    <w:rsid w:val="003B2198"/>
    <w:rsid w:val="003B3067"/>
    <w:rsid w:val="003B31A9"/>
    <w:rsid w:val="003B3C3D"/>
    <w:rsid w:val="003B499C"/>
    <w:rsid w:val="003B5314"/>
    <w:rsid w:val="003B5BF0"/>
    <w:rsid w:val="003B5C77"/>
    <w:rsid w:val="003B5F83"/>
    <w:rsid w:val="003B6212"/>
    <w:rsid w:val="003B6BA0"/>
    <w:rsid w:val="003B70B7"/>
    <w:rsid w:val="003B72D9"/>
    <w:rsid w:val="003C0121"/>
    <w:rsid w:val="003C0388"/>
    <w:rsid w:val="003C10DF"/>
    <w:rsid w:val="003C121D"/>
    <w:rsid w:val="003C1322"/>
    <w:rsid w:val="003C132B"/>
    <w:rsid w:val="003C1382"/>
    <w:rsid w:val="003C1FA8"/>
    <w:rsid w:val="003C207B"/>
    <w:rsid w:val="003C2E12"/>
    <w:rsid w:val="003C2F3C"/>
    <w:rsid w:val="003C2FD8"/>
    <w:rsid w:val="003C351E"/>
    <w:rsid w:val="003C37C2"/>
    <w:rsid w:val="003C399B"/>
    <w:rsid w:val="003C4110"/>
    <w:rsid w:val="003C4E7A"/>
    <w:rsid w:val="003C54B1"/>
    <w:rsid w:val="003C5FDE"/>
    <w:rsid w:val="003C6921"/>
    <w:rsid w:val="003C6931"/>
    <w:rsid w:val="003C69E9"/>
    <w:rsid w:val="003C6C77"/>
    <w:rsid w:val="003C72C1"/>
    <w:rsid w:val="003C770F"/>
    <w:rsid w:val="003D0116"/>
    <w:rsid w:val="003D03B7"/>
    <w:rsid w:val="003D04A1"/>
    <w:rsid w:val="003D08D4"/>
    <w:rsid w:val="003D0C06"/>
    <w:rsid w:val="003D0FD6"/>
    <w:rsid w:val="003D176D"/>
    <w:rsid w:val="003D1ECE"/>
    <w:rsid w:val="003D23A3"/>
    <w:rsid w:val="003D2484"/>
    <w:rsid w:val="003D2737"/>
    <w:rsid w:val="003D28FF"/>
    <w:rsid w:val="003D315E"/>
    <w:rsid w:val="003D32FB"/>
    <w:rsid w:val="003D4193"/>
    <w:rsid w:val="003D44FD"/>
    <w:rsid w:val="003D5856"/>
    <w:rsid w:val="003D67BB"/>
    <w:rsid w:val="003D71ED"/>
    <w:rsid w:val="003D73FD"/>
    <w:rsid w:val="003D7E38"/>
    <w:rsid w:val="003E2100"/>
    <w:rsid w:val="003E2E92"/>
    <w:rsid w:val="003E397F"/>
    <w:rsid w:val="003E4019"/>
    <w:rsid w:val="003E4328"/>
    <w:rsid w:val="003E49A6"/>
    <w:rsid w:val="003E4D7E"/>
    <w:rsid w:val="003E5052"/>
    <w:rsid w:val="003E547A"/>
    <w:rsid w:val="003E5751"/>
    <w:rsid w:val="003E583D"/>
    <w:rsid w:val="003E5B51"/>
    <w:rsid w:val="003E6518"/>
    <w:rsid w:val="003E6BE7"/>
    <w:rsid w:val="003E786A"/>
    <w:rsid w:val="003E7905"/>
    <w:rsid w:val="003F1031"/>
    <w:rsid w:val="003F1724"/>
    <w:rsid w:val="003F19F1"/>
    <w:rsid w:val="003F1B8A"/>
    <w:rsid w:val="003F3509"/>
    <w:rsid w:val="003F39D7"/>
    <w:rsid w:val="003F4BCA"/>
    <w:rsid w:val="003F5073"/>
    <w:rsid w:val="003F5121"/>
    <w:rsid w:val="003F5122"/>
    <w:rsid w:val="003F52F0"/>
    <w:rsid w:val="003F5402"/>
    <w:rsid w:val="003F5502"/>
    <w:rsid w:val="003F620D"/>
    <w:rsid w:val="003F64D8"/>
    <w:rsid w:val="003F6660"/>
    <w:rsid w:val="003F69B2"/>
    <w:rsid w:val="003F78E6"/>
    <w:rsid w:val="003F7B28"/>
    <w:rsid w:val="003F7C1D"/>
    <w:rsid w:val="003F7DCF"/>
    <w:rsid w:val="00400079"/>
    <w:rsid w:val="0040029B"/>
    <w:rsid w:val="004007E8"/>
    <w:rsid w:val="00400B94"/>
    <w:rsid w:val="00400C56"/>
    <w:rsid w:val="004022D7"/>
    <w:rsid w:val="00402663"/>
    <w:rsid w:val="00402935"/>
    <w:rsid w:val="0040298E"/>
    <w:rsid w:val="00402ECC"/>
    <w:rsid w:val="004030D3"/>
    <w:rsid w:val="004032CB"/>
    <w:rsid w:val="00403489"/>
    <w:rsid w:val="004037CF"/>
    <w:rsid w:val="00403978"/>
    <w:rsid w:val="00403B1C"/>
    <w:rsid w:val="00403DB2"/>
    <w:rsid w:val="0040414D"/>
    <w:rsid w:val="00404590"/>
    <w:rsid w:val="00404CD1"/>
    <w:rsid w:val="00404E4F"/>
    <w:rsid w:val="00404F42"/>
    <w:rsid w:val="00405429"/>
    <w:rsid w:val="00405586"/>
    <w:rsid w:val="00405A17"/>
    <w:rsid w:val="0040610C"/>
    <w:rsid w:val="00406D2C"/>
    <w:rsid w:val="00406E2F"/>
    <w:rsid w:val="00406E9F"/>
    <w:rsid w:val="00407437"/>
    <w:rsid w:val="00407F24"/>
    <w:rsid w:val="00410F05"/>
    <w:rsid w:val="0041117C"/>
    <w:rsid w:val="00411D45"/>
    <w:rsid w:val="004126DB"/>
    <w:rsid w:val="00413EC1"/>
    <w:rsid w:val="00414086"/>
    <w:rsid w:val="00414157"/>
    <w:rsid w:val="00414245"/>
    <w:rsid w:val="0041425F"/>
    <w:rsid w:val="00414565"/>
    <w:rsid w:val="00414B12"/>
    <w:rsid w:val="00414BA8"/>
    <w:rsid w:val="00414D5A"/>
    <w:rsid w:val="004154D3"/>
    <w:rsid w:val="004156B4"/>
    <w:rsid w:val="00415963"/>
    <w:rsid w:val="00415F99"/>
    <w:rsid w:val="00416CCB"/>
    <w:rsid w:val="00416E1E"/>
    <w:rsid w:val="0041706E"/>
    <w:rsid w:val="00417475"/>
    <w:rsid w:val="004174F2"/>
    <w:rsid w:val="00417931"/>
    <w:rsid w:val="00417985"/>
    <w:rsid w:val="004179E5"/>
    <w:rsid w:val="00421198"/>
    <w:rsid w:val="00421391"/>
    <w:rsid w:val="00421421"/>
    <w:rsid w:val="004222B6"/>
    <w:rsid w:val="00422581"/>
    <w:rsid w:val="004228D0"/>
    <w:rsid w:val="0042290D"/>
    <w:rsid w:val="0042339A"/>
    <w:rsid w:val="00424661"/>
    <w:rsid w:val="00424AEE"/>
    <w:rsid w:val="00424C9E"/>
    <w:rsid w:val="0042508F"/>
    <w:rsid w:val="00425374"/>
    <w:rsid w:val="00425860"/>
    <w:rsid w:val="0042612D"/>
    <w:rsid w:val="004272D8"/>
    <w:rsid w:val="00430219"/>
    <w:rsid w:val="00430A85"/>
    <w:rsid w:val="00430E63"/>
    <w:rsid w:val="004314DF"/>
    <w:rsid w:val="00431835"/>
    <w:rsid w:val="00431BBB"/>
    <w:rsid w:val="004340F2"/>
    <w:rsid w:val="00434738"/>
    <w:rsid w:val="004357C8"/>
    <w:rsid w:val="00435A46"/>
    <w:rsid w:val="0043625F"/>
    <w:rsid w:val="00436DB4"/>
    <w:rsid w:val="00436DCE"/>
    <w:rsid w:val="00436F93"/>
    <w:rsid w:val="004370BF"/>
    <w:rsid w:val="004374D1"/>
    <w:rsid w:val="0043768B"/>
    <w:rsid w:val="0043789F"/>
    <w:rsid w:val="004379F4"/>
    <w:rsid w:val="004410CF"/>
    <w:rsid w:val="00441618"/>
    <w:rsid w:val="00441737"/>
    <w:rsid w:val="00442268"/>
    <w:rsid w:val="0044262F"/>
    <w:rsid w:val="00442ADC"/>
    <w:rsid w:val="00442D3A"/>
    <w:rsid w:val="00443042"/>
    <w:rsid w:val="004432A8"/>
    <w:rsid w:val="0044455B"/>
    <w:rsid w:val="00444FB9"/>
    <w:rsid w:val="0044529B"/>
    <w:rsid w:val="0044593A"/>
    <w:rsid w:val="00446236"/>
    <w:rsid w:val="0044675E"/>
    <w:rsid w:val="00446DDC"/>
    <w:rsid w:val="0044714F"/>
    <w:rsid w:val="004475D7"/>
    <w:rsid w:val="00447B84"/>
    <w:rsid w:val="00447F41"/>
    <w:rsid w:val="004508C7"/>
    <w:rsid w:val="004508FC"/>
    <w:rsid w:val="00452506"/>
    <w:rsid w:val="0045271A"/>
    <w:rsid w:val="004529CB"/>
    <w:rsid w:val="0045304D"/>
    <w:rsid w:val="0045332F"/>
    <w:rsid w:val="0045396C"/>
    <w:rsid w:val="0045398B"/>
    <w:rsid w:val="00453DEB"/>
    <w:rsid w:val="00453FAA"/>
    <w:rsid w:val="004547F5"/>
    <w:rsid w:val="004548F9"/>
    <w:rsid w:val="00454EAB"/>
    <w:rsid w:val="00455070"/>
    <w:rsid w:val="00455590"/>
    <w:rsid w:val="00455641"/>
    <w:rsid w:val="0045570E"/>
    <w:rsid w:val="004557F7"/>
    <w:rsid w:val="00456422"/>
    <w:rsid w:val="00457863"/>
    <w:rsid w:val="00457DD5"/>
    <w:rsid w:val="00460329"/>
    <w:rsid w:val="00460E65"/>
    <w:rsid w:val="00461891"/>
    <w:rsid w:val="004618D1"/>
    <w:rsid w:val="00461FFF"/>
    <w:rsid w:val="00462481"/>
    <w:rsid w:val="004629E7"/>
    <w:rsid w:val="00462C6A"/>
    <w:rsid w:val="004630D4"/>
    <w:rsid w:val="004635FD"/>
    <w:rsid w:val="004637A5"/>
    <w:rsid w:val="004640B6"/>
    <w:rsid w:val="0046568E"/>
    <w:rsid w:val="004656BA"/>
    <w:rsid w:val="00465FAA"/>
    <w:rsid w:val="00466755"/>
    <w:rsid w:val="004669DD"/>
    <w:rsid w:val="0046736B"/>
    <w:rsid w:val="00467488"/>
    <w:rsid w:val="004676A2"/>
    <w:rsid w:val="00467A5E"/>
    <w:rsid w:val="00467B1B"/>
    <w:rsid w:val="00470261"/>
    <w:rsid w:val="00470AB3"/>
    <w:rsid w:val="0047132D"/>
    <w:rsid w:val="0047169F"/>
    <w:rsid w:val="00471AEA"/>
    <w:rsid w:val="004723CA"/>
    <w:rsid w:val="00472C79"/>
    <w:rsid w:val="00472FDB"/>
    <w:rsid w:val="0047347D"/>
    <w:rsid w:val="00473A3F"/>
    <w:rsid w:val="00473F9E"/>
    <w:rsid w:val="00474267"/>
    <w:rsid w:val="00474375"/>
    <w:rsid w:val="00474C52"/>
    <w:rsid w:val="004753EC"/>
    <w:rsid w:val="0047581E"/>
    <w:rsid w:val="00475C03"/>
    <w:rsid w:val="00476F6B"/>
    <w:rsid w:val="0047715E"/>
    <w:rsid w:val="00477660"/>
    <w:rsid w:val="00477D6D"/>
    <w:rsid w:val="0048022A"/>
    <w:rsid w:val="00480394"/>
    <w:rsid w:val="00480552"/>
    <w:rsid w:val="004809E8"/>
    <w:rsid w:val="00480CE1"/>
    <w:rsid w:val="00480DD6"/>
    <w:rsid w:val="004810B5"/>
    <w:rsid w:val="00481CC3"/>
    <w:rsid w:val="00482360"/>
    <w:rsid w:val="00482C57"/>
    <w:rsid w:val="0048310B"/>
    <w:rsid w:val="004836AF"/>
    <w:rsid w:val="004839BB"/>
    <w:rsid w:val="00483E54"/>
    <w:rsid w:val="004841C8"/>
    <w:rsid w:val="004848BA"/>
    <w:rsid w:val="00485BBB"/>
    <w:rsid w:val="0048623D"/>
    <w:rsid w:val="00486602"/>
    <w:rsid w:val="004867E5"/>
    <w:rsid w:val="00486E86"/>
    <w:rsid w:val="00487226"/>
    <w:rsid w:val="00487625"/>
    <w:rsid w:val="004876F6"/>
    <w:rsid w:val="004879D3"/>
    <w:rsid w:val="004879E7"/>
    <w:rsid w:val="00487C94"/>
    <w:rsid w:val="00487DF2"/>
    <w:rsid w:val="0049069B"/>
    <w:rsid w:val="00491EA7"/>
    <w:rsid w:val="004920C9"/>
    <w:rsid w:val="004922FD"/>
    <w:rsid w:val="004926EA"/>
    <w:rsid w:val="00493153"/>
    <w:rsid w:val="00493CF4"/>
    <w:rsid w:val="0049442D"/>
    <w:rsid w:val="004948C0"/>
    <w:rsid w:val="00494C64"/>
    <w:rsid w:val="0049502A"/>
    <w:rsid w:val="004955BC"/>
    <w:rsid w:val="00495A1E"/>
    <w:rsid w:val="00496163"/>
    <w:rsid w:val="00496A21"/>
    <w:rsid w:val="00496DFA"/>
    <w:rsid w:val="004978FF"/>
    <w:rsid w:val="00497D27"/>
    <w:rsid w:val="004A010C"/>
    <w:rsid w:val="004A0EA6"/>
    <w:rsid w:val="004A18B4"/>
    <w:rsid w:val="004A2B3D"/>
    <w:rsid w:val="004A2DA6"/>
    <w:rsid w:val="004A2E1D"/>
    <w:rsid w:val="004A351C"/>
    <w:rsid w:val="004A4124"/>
    <w:rsid w:val="004A4204"/>
    <w:rsid w:val="004A4971"/>
    <w:rsid w:val="004A533C"/>
    <w:rsid w:val="004A5563"/>
    <w:rsid w:val="004A56A6"/>
    <w:rsid w:val="004A58FE"/>
    <w:rsid w:val="004A5C42"/>
    <w:rsid w:val="004A5D1C"/>
    <w:rsid w:val="004A65B9"/>
    <w:rsid w:val="004A6853"/>
    <w:rsid w:val="004A6C4D"/>
    <w:rsid w:val="004B0B8D"/>
    <w:rsid w:val="004B0F22"/>
    <w:rsid w:val="004B0FF1"/>
    <w:rsid w:val="004B1043"/>
    <w:rsid w:val="004B1306"/>
    <w:rsid w:val="004B23B2"/>
    <w:rsid w:val="004B2548"/>
    <w:rsid w:val="004B28B0"/>
    <w:rsid w:val="004B2D01"/>
    <w:rsid w:val="004B3D13"/>
    <w:rsid w:val="004B4088"/>
    <w:rsid w:val="004B4183"/>
    <w:rsid w:val="004B47F9"/>
    <w:rsid w:val="004B546E"/>
    <w:rsid w:val="004B609E"/>
    <w:rsid w:val="004B675F"/>
    <w:rsid w:val="004B6E1D"/>
    <w:rsid w:val="004B7329"/>
    <w:rsid w:val="004B73A3"/>
    <w:rsid w:val="004B7489"/>
    <w:rsid w:val="004C0F9B"/>
    <w:rsid w:val="004C10A9"/>
    <w:rsid w:val="004C1C1B"/>
    <w:rsid w:val="004C1F46"/>
    <w:rsid w:val="004C22D9"/>
    <w:rsid w:val="004C265D"/>
    <w:rsid w:val="004C2CAE"/>
    <w:rsid w:val="004C3383"/>
    <w:rsid w:val="004C3551"/>
    <w:rsid w:val="004C45CD"/>
    <w:rsid w:val="004C4846"/>
    <w:rsid w:val="004C4872"/>
    <w:rsid w:val="004C4ADD"/>
    <w:rsid w:val="004C4E28"/>
    <w:rsid w:val="004C50BD"/>
    <w:rsid w:val="004C5DD6"/>
    <w:rsid w:val="004C70E6"/>
    <w:rsid w:val="004C7648"/>
    <w:rsid w:val="004C778F"/>
    <w:rsid w:val="004C7A2C"/>
    <w:rsid w:val="004D012B"/>
    <w:rsid w:val="004D03D0"/>
    <w:rsid w:val="004D063C"/>
    <w:rsid w:val="004D0774"/>
    <w:rsid w:val="004D088B"/>
    <w:rsid w:val="004D098A"/>
    <w:rsid w:val="004D15A0"/>
    <w:rsid w:val="004D1BF3"/>
    <w:rsid w:val="004D210E"/>
    <w:rsid w:val="004D216D"/>
    <w:rsid w:val="004D25E7"/>
    <w:rsid w:val="004D2AE4"/>
    <w:rsid w:val="004D2B01"/>
    <w:rsid w:val="004D321F"/>
    <w:rsid w:val="004D3301"/>
    <w:rsid w:val="004D3851"/>
    <w:rsid w:val="004D3954"/>
    <w:rsid w:val="004D431A"/>
    <w:rsid w:val="004D487B"/>
    <w:rsid w:val="004D4926"/>
    <w:rsid w:val="004D4E88"/>
    <w:rsid w:val="004D52A5"/>
    <w:rsid w:val="004D59AE"/>
    <w:rsid w:val="004D5AAA"/>
    <w:rsid w:val="004D5CFE"/>
    <w:rsid w:val="004D6070"/>
    <w:rsid w:val="004D6786"/>
    <w:rsid w:val="004D6898"/>
    <w:rsid w:val="004D6C3B"/>
    <w:rsid w:val="004D6EF5"/>
    <w:rsid w:val="004D7082"/>
    <w:rsid w:val="004D76D2"/>
    <w:rsid w:val="004E06E7"/>
    <w:rsid w:val="004E080D"/>
    <w:rsid w:val="004E0833"/>
    <w:rsid w:val="004E1331"/>
    <w:rsid w:val="004E1CB4"/>
    <w:rsid w:val="004E1CB8"/>
    <w:rsid w:val="004E27BD"/>
    <w:rsid w:val="004E28C6"/>
    <w:rsid w:val="004E2A71"/>
    <w:rsid w:val="004E33D9"/>
    <w:rsid w:val="004E3DB5"/>
    <w:rsid w:val="004E408C"/>
    <w:rsid w:val="004E5447"/>
    <w:rsid w:val="004E5564"/>
    <w:rsid w:val="004E5A38"/>
    <w:rsid w:val="004E5EE1"/>
    <w:rsid w:val="004E5F66"/>
    <w:rsid w:val="004E6092"/>
    <w:rsid w:val="004E6531"/>
    <w:rsid w:val="004E67C3"/>
    <w:rsid w:val="004E6CC7"/>
    <w:rsid w:val="004E763F"/>
    <w:rsid w:val="004E7A7D"/>
    <w:rsid w:val="004E7E02"/>
    <w:rsid w:val="004F0056"/>
    <w:rsid w:val="004F0987"/>
    <w:rsid w:val="004F0AAC"/>
    <w:rsid w:val="004F0B31"/>
    <w:rsid w:val="004F0BAF"/>
    <w:rsid w:val="004F0D2D"/>
    <w:rsid w:val="004F0F7B"/>
    <w:rsid w:val="004F1098"/>
    <w:rsid w:val="004F138F"/>
    <w:rsid w:val="004F1DC6"/>
    <w:rsid w:val="004F1F84"/>
    <w:rsid w:val="004F2488"/>
    <w:rsid w:val="004F2C2A"/>
    <w:rsid w:val="004F2FBE"/>
    <w:rsid w:val="004F356F"/>
    <w:rsid w:val="004F3620"/>
    <w:rsid w:val="004F372E"/>
    <w:rsid w:val="004F3DCA"/>
    <w:rsid w:val="004F3F31"/>
    <w:rsid w:val="004F4626"/>
    <w:rsid w:val="004F4E3D"/>
    <w:rsid w:val="004F4F69"/>
    <w:rsid w:val="004F578B"/>
    <w:rsid w:val="004F5D02"/>
    <w:rsid w:val="004F6EA9"/>
    <w:rsid w:val="004F7626"/>
    <w:rsid w:val="004F7B0E"/>
    <w:rsid w:val="004F7CDD"/>
    <w:rsid w:val="00500076"/>
    <w:rsid w:val="0050072A"/>
    <w:rsid w:val="00500ADD"/>
    <w:rsid w:val="00500DD8"/>
    <w:rsid w:val="00500F4C"/>
    <w:rsid w:val="005011D9"/>
    <w:rsid w:val="005013B2"/>
    <w:rsid w:val="005015E0"/>
    <w:rsid w:val="00501D8F"/>
    <w:rsid w:val="0050203C"/>
    <w:rsid w:val="005024A9"/>
    <w:rsid w:val="00502E3E"/>
    <w:rsid w:val="005033F5"/>
    <w:rsid w:val="00503DDB"/>
    <w:rsid w:val="00503FAC"/>
    <w:rsid w:val="00504307"/>
    <w:rsid w:val="0050474B"/>
    <w:rsid w:val="00504A2B"/>
    <w:rsid w:val="005055C6"/>
    <w:rsid w:val="005056D9"/>
    <w:rsid w:val="00505989"/>
    <w:rsid w:val="005064BF"/>
    <w:rsid w:val="005065CD"/>
    <w:rsid w:val="0050670B"/>
    <w:rsid w:val="00506FB6"/>
    <w:rsid w:val="00506FC3"/>
    <w:rsid w:val="005079A9"/>
    <w:rsid w:val="005079C5"/>
    <w:rsid w:val="005079F5"/>
    <w:rsid w:val="00510215"/>
    <w:rsid w:val="00510239"/>
    <w:rsid w:val="0051037B"/>
    <w:rsid w:val="0051070D"/>
    <w:rsid w:val="00510B77"/>
    <w:rsid w:val="00510CC9"/>
    <w:rsid w:val="00511711"/>
    <w:rsid w:val="00511E04"/>
    <w:rsid w:val="00512309"/>
    <w:rsid w:val="00512575"/>
    <w:rsid w:val="005125DD"/>
    <w:rsid w:val="00512E25"/>
    <w:rsid w:val="00513581"/>
    <w:rsid w:val="005141E8"/>
    <w:rsid w:val="005148F0"/>
    <w:rsid w:val="0051497D"/>
    <w:rsid w:val="005149FE"/>
    <w:rsid w:val="00514AA7"/>
    <w:rsid w:val="00514F69"/>
    <w:rsid w:val="00515880"/>
    <w:rsid w:val="00515DD2"/>
    <w:rsid w:val="00516257"/>
    <w:rsid w:val="00516600"/>
    <w:rsid w:val="00516A1F"/>
    <w:rsid w:val="00516F1B"/>
    <w:rsid w:val="0052118B"/>
    <w:rsid w:val="00521CF5"/>
    <w:rsid w:val="005227BC"/>
    <w:rsid w:val="00522B33"/>
    <w:rsid w:val="00522DC6"/>
    <w:rsid w:val="005236EB"/>
    <w:rsid w:val="0052391C"/>
    <w:rsid w:val="00523BC2"/>
    <w:rsid w:val="00523DF4"/>
    <w:rsid w:val="00523E20"/>
    <w:rsid w:val="00524FEE"/>
    <w:rsid w:val="00525F31"/>
    <w:rsid w:val="0052656C"/>
    <w:rsid w:val="0052669B"/>
    <w:rsid w:val="00526DD0"/>
    <w:rsid w:val="00526E54"/>
    <w:rsid w:val="005270CC"/>
    <w:rsid w:val="0052733E"/>
    <w:rsid w:val="005275E9"/>
    <w:rsid w:val="00527D3B"/>
    <w:rsid w:val="00527F84"/>
    <w:rsid w:val="00530952"/>
    <w:rsid w:val="00530C08"/>
    <w:rsid w:val="00530F0E"/>
    <w:rsid w:val="005317EB"/>
    <w:rsid w:val="00531C5E"/>
    <w:rsid w:val="00531E7F"/>
    <w:rsid w:val="0053257D"/>
    <w:rsid w:val="00533A95"/>
    <w:rsid w:val="005342F8"/>
    <w:rsid w:val="005348E3"/>
    <w:rsid w:val="00534B00"/>
    <w:rsid w:val="00535204"/>
    <w:rsid w:val="0053580A"/>
    <w:rsid w:val="0053587B"/>
    <w:rsid w:val="005361A9"/>
    <w:rsid w:val="005364CA"/>
    <w:rsid w:val="005369A3"/>
    <w:rsid w:val="0053744E"/>
    <w:rsid w:val="00537559"/>
    <w:rsid w:val="00537C4B"/>
    <w:rsid w:val="00537C80"/>
    <w:rsid w:val="00540968"/>
    <w:rsid w:val="00540AAC"/>
    <w:rsid w:val="00540E20"/>
    <w:rsid w:val="00541035"/>
    <w:rsid w:val="005412F7"/>
    <w:rsid w:val="005414A1"/>
    <w:rsid w:val="005419D8"/>
    <w:rsid w:val="00541DA0"/>
    <w:rsid w:val="0054338A"/>
    <w:rsid w:val="00543B52"/>
    <w:rsid w:val="0054554B"/>
    <w:rsid w:val="00545809"/>
    <w:rsid w:val="00546B13"/>
    <w:rsid w:val="005470CF"/>
    <w:rsid w:val="0054783D"/>
    <w:rsid w:val="00547B81"/>
    <w:rsid w:val="005504E8"/>
    <w:rsid w:val="00550872"/>
    <w:rsid w:val="00550C99"/>
    <w:rsid w:val="00550D4A"/>
    <w:rsid w:val="00551047"/>
    <w:rsid w:val="0055121F"/>
    <w:rsid w:val="0055145B"/>
    <w:rsid w:val="00551497"/>
    <w:rsid w:val="00551AA5"/>
    <w:rsid w:val="00551F7B"/>
    <w:rsid w:val="005529F5"/>
    <w:rsid w:val="00552D38"/>
    <w:rsid w:val="0055303F"/>
    <w:rsid w:val="00553165"/>
    <w:rsid w:val="00553179"/>
    <w:rsid w:val="00553413"/>
    <w:rsid w:val="00553AC6"/>
    <w:rsid w:val="005540C6"/>
    <w:rsid w:val="005553DD"/>
    <w:rsid w:val="0055580D"/>
    <w:rsid w:val="005558CE"/>
    <w:rsid w:val="00555AC2"/>
    <w:rsid w:val="00556451"/>
    <w:rsid w:val="005565F7"/>
    <w:rsid w:val="00556A66"/>
    <w:rsid w:val="00556A7C"/>
    <w:rsid w:val="00556AF9"/>
    <w:rsid w:val="00556C04"/>
    <w:rsid w:val="00556EB3"/>
    <w:rsid w:val="00560954"/>
    <w:rsid w:val="00560F53"/>
    <w:rsid w:val="00561A0A"/>
    <w:rsid w:val="00563031"/>
    <w:rsid w:val="0056322B"/>
    <w:rsid w:val="0056334C"/>
    <w:rsid w:val="00563477"/>
    <w:rsid w:val="00563C31"/>
    <w:rsid w:val="005640F4"/>
    <w:rsid w:val="00564166"/>
    <w:rsid w:val="00564445"/>
    <w:rsid w:val="00565524"/>
    <w:rsid w:val="005658F1"/>
    <w:rsid w:val="00565DE2"/>
    <w:rsid w:val="005660D6"/>
    <w:rsid w:val="005662A9"/>
    <w:rsid w:val="00566DCE"/>
    <w:rsid w:val="0056791D"/>
    <w:rsid w:val="00570061"/>
    <w:rsid w:val="00570DB3"/>
    <w:rsid w:val="00571180"/>
    <w:rsid w:val="00571551"/>
    <w:rsid w:val="005716A0"/>
    <w:rsid w:val="005717B4"/>
    <w:rsid w:val="00571C65"/>
    <w:rsid w:val="0057215E"/>
    <w:rsid w:val="00572E89"/>
    <w:rsid w:val="00573301"/>
    <w:rsid w:val="005734FC"/>
    <w:rsid w:val="005738A4"/>
    <w:rsid w:val="00573C19"/>
    <w:rsid w:val="00574034"/>
    <w:rsid w:val="00574665"/>
    <w:rsid w:val="00574721"/>
    <w:rsid w:val="0057494B"/>
    <w:rsid w:val="00575E8C"/>
    <w:rsid w:val="00576260"/>
    <w:rsid w:val="00576325"/>
    <w:rsid w:val="0057730B"/>
    <w:rsid w:val="005773DE"/>
    <w:rsid w:val="00580193"/>
    <w:rsid w:val="00580C14"/>
    <w:rsid w:val="00580FA1"/>
    <w:rsid w:val="005825CF"/>
    <w:rsid w:val="00582A55"/>
    <w:rsid w:val="00582E1A"/>
    <w:rsid w:val="0058369E"/>
    <w:rsid w:val="00583E55"/>
    <w:rsid w:val="005842F3"/>
    <w:rsid w:val="00584327"/>
    <w:rsid w:val="00584423"/>
    <w:rsid w:val="00584B0A"/>
    <w:rsid w:val="00584B15"/>
    <w:rsid w:val="00584E25"/>
    <w:rsid w:val="0058590D"/>
    <w:rsid w:val="00585AA3"/>
    <w:rsid w:val="00585D37"/>
    <w:rsid w:val="00585FE0"/>
    <w:rsid w:val="00586217"/>
    <w:rsid w:val="00586302"/>
    <w:rsid w:val="00586DFE"/>
    <w:rsid w:val="00587032"/>
    <w:rsid w:val="005870BD"/>
    <w:rsid w:val="0059035D"/>
    <w:rsid w:val="005907F1"/>
    <w:rsid w:val="00590977"/>
    <w:rsid w:val="005911B0"/>
    <w:rsid w:val="0059166A"/>
    <w:rsid w:val="00591A80"/>
    <w:rsid w:val="00592711"/>
    <w:rsid w:val="00593314"/>
    <w:rsid w:val="00593457"/>
    <w:rsid w:val="0059388B"/>
    <w:rsid w:val="0059401C"/>
    <w:rsid w:val="00594058"/>
    <w:rsid w:val="0059413C"/>
    <w:rsid w:val="00594496"/>
    <w:rsid w:val="00594667"/>
    <w:rsid w:val="00594BFA"/>
    <w:rsid w:val="00594E24"/>
    <w:rsid w:val="005951FE"/>
    <w:rsid w:val="005956EA"/>
    <w:rsid w:val="00595EB1"/>
    <w:rsid w:val="00596BF2"/>
    <w:rsid w:val="00596DAA"/>
    <w:rsid w:val="00597930"/>
    <w:rsid w:val="00597BFD"/>
    <w:rsid w:val="005A0935"/>
    <w:rsid w:val="005A14DA"/>
    <w:rsid w:val="005A1793"/>
    <w:rsid w:val="005A184F"/>
    <w:rsid w:val="005A2267"/>
    <w:rsid w:val="005A24EA"/>
    <w:rsid w:val="005A25AB"/>
    <w:rsid w:val="005A2871"/>
    <w:rsid w:val="005A2DF4"/>
    <w:rsid w:val="005A3594"/>
    <w:rsid w:val="005A3CBC"/>
    <w:rsid w:val="005A43E8"/>
    <w:rsid w:val="005A481B"/>
    <w:rsid w:val="005A5377"/>
    <w:rsid w:val="005A53DB"/>
    <w:rsid w:val="005A5606"/>
    <w:rsid w:val="005A5B6C"/>
    <w:rsid w:val="005A60E6"/>
    <w:rsid w:val="005A624D"/>
    <w:rsid w:val="005A6DF2"/>
    <w:rsid w:val="005A6F3C"/>
    <w:rsid w:val="005A72E5"/>
    <w:rsid w:val="005A7487"/>
    <w:rsid w:val="005A7648"/>
    <w:rsid w:val="005A7E1E"/>
    <w:rsid w:val="005B0256"/>
    <w:rsid w:val="005B100D"/>
    <w:rsid w:val="005B2405"/>
    <w:rsid w:val="005B24F9"/>
    <w:rsid w:val="005B2523"/>
    <w:rsid w:val="005B27B1"/>
    <w:rsid w:val="005B2FB3"/>
    <w:rsid w:val="005B51B9"/>
    <w:rsid w:val="005B5554"/>
    <w:rsid w:val="005B65B1"/>
    <w:rsid w:val="005C0251"/>
    <w:rsid w:val="005C092E"/>
    <w:rsid w:val="005C09A2"/>
    <w:rsid w:val="005C0B84"/>
    <w:rsid w:val="005C1087"/>
    <w:rsid w:val="005C1693"/>
    <w:rsid w:val="005C170F"/>
    <w:rsid w:val="005C20DF"/>
    <w:rsid w:val="005C3117"/>
    <w:rsid w:val="005C343B"/>
    <w:rsid w:val="005C3775"/>
    <w:rsid w:val="005C3A8F"/>
    <w:rsid w:val="005C3AC4"/>
    <w:rsid w:val="005C3D41"/>
    <w:rsid w:val="005C4AFF"/>
    <w:rsid w:val="005C5C42"/>
    <w:rsid w:val="005C5DB1"/>
    <w:rsid w:val="005C5F09"/>
    <w:rsid w:val="005C655A"/>
    <w:rsid w:val="005C6618"/>
    <w:rsid w:val="005C67A5"/>
    <w:rsid w:val="005C6C19"/>
    <w:rsid w:val="005C6E4B"/>
    <w:rsid w:val="005C7131"/>
    <w:rsid w:val="005C74EA"/>
    <w:rsid w:val="005C7D2D"/>
    <w:rsid w:val="005D0A7C"/>
    <w:rsid w:val="005D0DA0"/>
    <w:rsid w:val="005D1571"/>
    <w:rsid w:val="005D18A8"/>
    <w:rsid w:val="005D1A06"/>
    <w:rsid w:val="005D1E7A"/>
    <w:rsid w:val="005D3DC0"/>
    <w:rsid w:val="005D4310"/>
    <w:rsid w:val="005D4487"/>
    <w:rsid w:val="005D44B9"/>
    <w:rsid w:val="005D4610"/>
    <w:rsid w:val="005D490F"/>
    <w:rsid w:val="005D4D5B"/>
    <w:rsid w:val="005D5203"/>
    <w:rsid w:val="005D5AC1"/>
    <w:rsid w:val="005D5C23"/>
    <w:rsid w:val="005D68E6"/>
    <w:rsid w:val="005D6B55"/>
    <w:rsid w:val="005D6BF8"/>
    <w:rsid w:val="005D6EA5"/>
    <w:rsid w:val="005D728E"/>
    <w:rsid w:val="005D72F0"/>
    <w:rsid w:val="005D78B7"/>
    <w:rsid w:val="005E0344"/>
    <w:rsid w:val="005E04C0"/>
    <w:rsid w:val="005E0880"/>
    <w:rsid w:val="005E0C15"/>
    <w:rsid w:val="005E0DC6"/>
    <w:rsid w:val="005E0F31"/>
    <w:rsid w:val="005E0FF8"/>
    <w:rsid w:val="005E1478"/>
    <w:rsid w:val="005E1CE2"/>
    <w:rsid w:val="005E3316"/>
    <w:rsid w:val="005E34A0"/>
    <w:rsid w:val="005E4397"/>
    <w:rsid w:val="005E4459"/>
    <w:rsid w:val="005E48A3"/>
    <w:rsid w:val="005E48CE"/>
    <w:rsid w:val="005E55CB"/>
    <w:rsid w:val="005E5EA2"/>
    <w:rsid w:val="005E6638"/>
    <w:rsid w:val="005E68B4"/>
    <w:rsid w:val="005E6DAE"/>
    <w:rsid w:val="005E71D7"/>
    <w:rsid w:val="005E7BA4"/>
    <w:rsid w:val="005F0216"/>
    <w:rsid w:val="005F080E"/>
    <w:rsid w:val="005F1B1B"/>
    <w:rsid w:val="005F2823"/>
    <w:rsid w:val="005F2B37"/>
    <w:rsid w:val="005F30C2"/>
    <w:rsid w:val="005F4158"/>
    <w:rsid w:val="005F4240"/>
    <w:rsid w:val="005F4A64"/>
    <w:rsid w:val="005F4BE5"/>
    <w:rsid w:val="005F4C1E"/>
    <w:rsid w:val="005F4DA8"/>
    <w:rsid w:val="005F5025"/>
    <w:rsid w:val="005F511B"/>
    <w:rsid w:val="005F52FF"/>
    <w:rsid w:val="005F5CBB"/>
    <w:rsid w:val="005F5F61"/>
    <w:rsid w:val="005F640D"/>
    <w:rsid w:val="005F6A6F"/>
    <w:rsid w:val="005F74EF"/>
    <w:rsid w:val="005F7F7A"/>
    <w:rsid w:val="0060050A"/>
    <w:rsid w:val="006005DB"/>
    <w:rsid w:val="006006AE"/>
    <w:rsid w:val="00600703"/>
    <w:rsid w:val="00600DB4"/>
    <w:rsid w:val="006010AA"/>
    <w:rsid w:val="006013CD"/>
    <w:rsid w:val="006014D9"/>
    <w:rsid w:val="0060229B"/>
    <w:rsid w:val="006022BA"/>
    <w:rsid w:val="00602A56"/>
    <w:rsid w:val="006033DE"/>
    <w:rsid w:val="0060348D"/>
    <w:rsid w:val="00603FD5"/>
    <w:rsid w:val="00604332"/>
    <w:rsid w:val="006043B4"/>
    <w:rsid w:val="00604512"/>
    <w:rsid w:val="006047B2"/>
    <w:rsid w:val="00605001"/>
    <w:rsid w:val="006050C2"/>
    <w:rsid w:val="00605260"/>
    <w:rsid w:val="0060578C"/>
    <w:rsid w:val="00605A5B"/>
    <w:rsid w:val="00606A49"/>
    <w:rsid w:val="00607288"/>
    <w:rsid w:val="0060768F"/>
    <w:rsid w:val="00607FFC"/>
    <w:rsid w:val="0061040B"/>
    <w:rsid w:val="006104E5"/>
    <w:rsid w:val="006107F3"/>
    <w:rsid w:val="00611546"/>
    <w:rsid w:val="00611549"/>
    <w:rsid w:val="00611C42"/>
    <w:rsid w:val="00611EEB"/>
    <w:rsid w:val="006131AC"/>
    <w:rsid w:val="00613436"/>
    <w:rsid w:val="00613A37"/>
    <w:rsid w:val="00613D0C"/>
    <w:rsid w:val="00613EFB"/>
    <w:rsid w:val="00613F72"/>
    <w:rsid w:val="00614138"/>
    <w:rsid w:val="006150DB"/>
    <w:rsid w:val="006166C0"/>
    <w:rsid w:val="00616D0C"/>
    <w:rsid w:val="00616D19"/>
    <w:rsid w:val="00616DC8"/>
    <w:rsid w:val="006172E8"/>
    <w:rsid w:val="00617808"/>
    <w:rsid w:val="0062023C"/>
    <w:rsid w:val="0062099C"/>
    <w:rsid w:val="00620E1A"/>
    <w:rsid w:val="00620FA6"/>
    <w:rsid w:val="006215FF"/>
    <w:rsid w:val="00621656"/>
    <w:rsid w:val="006219BF"/>
    <w:rsid w:val="00621B2C"/>
    <w:rsid w:val="00621C2C"/>
    <w:rsid w:val="00621D55"/>
    <w:rsid w:val="00622075"/>
    <w:rsid w:val="00622220"/>
    <w:rsid w:val="00623074"/>
    <w:rsid w:val="0062309F"/>
    <w:rsid w:val="00625027"/>
    <w:rsid w:val="00625535"/>
    <w:rsid w:val="0062557B"/>
    <w:rsid w:val="006264BD"/>
    <w:rsid w:val="00626651"/>
    <w:rsid w:val="00626915"/>
    <w:rsid w:val="00626CA8"/>
    <w:rsid w:val="00626FE1"/>
    <w:rsid w:val="00627153"/>
    <w:rsid w:val="00627202"/>
    <w:rsid w:val="006275C8"/>
    <w:rsid w:val="00630143"/>
    <w:rsid w:val="00630266"/>
    <w:rsid w:val="00630451"/>
    <w:rsid w:val="006307DE"/>
    <w:rsid w:val="00630BBD"/>
    <w:rsid w:val="0063178A"/>
    <w:rsid w:val="00631F49"/>
    <w:rsid w:val="00632270"/>
    <w:rsid w:val="006328E3"/>
    <w:rsid w:val="006329E2"/>
    <w:rsid w:val="00632ABF"/>
    <w:rsid w:val="00632DAC"/>
    <w:rsid w:val="0063305C"/>
    <w:rsid w:val="006330D8"/>
    <w:rsid w:val="00634221"/>
    <w:rsid w:val="006343AD"/>
    <w:rsid w:val="00634F29"/>
    <w:rsid w:val="006358FF"/>
    <w:rsid w:val="00635FDB"/>
    <w:rsid w:val="006365F9"/>
    <w:rsid w:val="006367D6"/>
    <w:rsid w:val="006376DF"/>
    <w:rsid w:val="00637859"/>
    <w:rsid w:val="00640827"/>
    <w:rsid w:val="00640ED5"/>
    <w:rsid w:val="0064124F"/>
    <w:rsid w:val="00641549"/>
    <w:rsid w:val="00641E0C"/>
    <w:rsid w:val="00641F45"/>
    <w:rsid w:val="00642A98"/>
    <w:rsid w:val="00642D9E"/>
    <w:rsid w:val="00643268"/>
    <w:rsid w:val="006437D2"/>
    <w:rsid w:val="00643905"/>
    <w:rsid w:val="00644D38"/>
    <w:rsid w:val="00645886"/>
    <w:rsid w:val="00645D4E"/>
    <w:rsid w:val="006463A2"/>
    <w:rsid w:val="00646A9C"/>
    <w:rsid w:val="00647199"/>
    <w:rsid w:val="00647B4F"/>
    <w:rsid w:val="00650092"/>
    <w:rsid w:val="00650180"/>
    <w:rsid w:val="00651762"/>
    <w:rsid w:val="00651D4C"/>
    <w:rsid w:val="006521B2"/>
    <w:rsid w:val="0065244C"/>
    <w:rsid w:val="00652551"/>
    <w:rsid w:val="0065277C"/>
    <w:rsid w:val="00652E92"/>
    <w:rsid w:val="006532AE"/>
    <w:rsid w:val="006534AC"/>
    <w:rsid w:val="00653573"/>
    <w:rsid w:val="006539AA"/>
    <w:rsid w:val="00653B3D"/>
    <w:rsid w:val="00653F7C"/>
    <w:rsid w:val="00654218"/>
    <w:rsid w:val="00654639"/>
    <w:rsid w:val="006547A4"/>
    <w:rsid w:val="006547FE"/>
    <w:rsid w:val="0065508A"/>
    <w:rsid w:val="00655FC8"/>
    <w:rsid w:val="0065659F"/>
    <w:rsid w:val="00656996"/>
    <w:rsid w:val="00656EAF"/>
    <w:rsid w:val="0065773A"/>
    <w:rsid w:val="00657B5D"/>
    <w:rsid w:val="00657D6F"/>
    <w:rsid w:val="00661248"/>
    <w:rsid w:val="0066174B"/>
    <w:rsid w:val="006618A1"/>
    <w:rsid w:val="00661D1C"/>
    <w:rsid w:val="00661F2E"/>
    <w:rsid w:val="00661F65"/>
    <w:rsid w:val="00662314"/>
    <w:rsid w:val="00662675"/>
    <w:rsid w:val="006628D3"/>
    <w:rsid w:val="00662A3D"/>
    <w:rsid w:val="00662AC3"/>
    <w:rsid w:val="0066384B"/>
    <w:rsid w:val="006638F9"/>
    <w:rsid w:val="0066448D"/>
    <w:rsid w:val="0066508D"/>
    <w:rsid w:val="00665477"/>
    <w:rsid w:val="00665C9C"/>
    <w:rsid w:val="00665CFA"/>
    <w:rsid w:val="00665ED3"/>
    <w:rsid w:val="006664F7"/>
    <w:rsid w:val="0066748E"/>
    <w:rsid w:val="006674B4"/>
    <w:rsid w:val="00670356"/>
    <w:rsid w:val="00670FFB"/>
    <w:rsid w:val="00671849"/>
    <w:rsid w:val="00671C9E"/>
    <w:rsid w:val="00672938"/>
    <w:rsid w:val="00672F6C"/>
    <w:rsid w:val="0067319E"/>
    <w:rsid w:val="006737C3"/>
    <w:rsid w:val="00674AE8"/>
    <w:rsid w:val="006756B2"/>
    <w:rsid w:val="006759E4"/>
    <w:rsid w:val="00675F54"/>
    <w:rsid w:val="00676333"/>
    <w:rsid w:val="00676B2F"/>
    <w:rsid w:val="00676E51"/>
    <w:rsid w:val="00677496"/>
    <w:rsid w:val="006776EE"/>
    <w:rsid w:val="00677D93"/>
    <w:rsid w:val="0068061A"/>
    <w:rsid w:val="0068077C"/>
    <w:rsid w:val="00682BF0"/>
    <w:rsid w:val="006833E1"/>
    <w:rsid w:val="00683B28"/>
    <w:rsid w:val="00683D5F"/>
    <w:rsid w:val="00684089"/>
    <w:rsid w:val="00684230"/>
    <w:rsid w:val="00684913"/>
    <w:rsid w:val="00685A4D"/>
    <w:rsid w:val="00685ABE"/>
    <w:rsid w:val="00685D1C"/>
    <w:rsid w:val="00686BA0"/>
    <w:rsid w:val="0068724F"/>
    <w:rsid w:val="00687912"/>
    <w:rsid w:val="006879E0"/>
    <w:rsid w:val="00687B18"/>
    <w:rsid w:val="00690B4F"/>
    <w:rsid w:val="00691522"/>
    <w:rsid w:val="00692272"/>
    <w:rsid w:val="0069289B"/>
    <w:rsid w:val="006934AD"/>
    <w:rsid w:val="00693722"/>
    <w:rsid w:val="006938F9"/>
    <w:rsid w:val="00694535"/>
    <w:rsid w:val="00694CCF"/>
    <w:rsid w:val="0069544B"/>
    <w:rsid w:val="00695776"/>
    <w:rsid w:val="00695B11"/>
    <w:rsid w:val="006964E8"/>
    <w:rsid w:val="00696923"/>
    <w:rsid w:val="00696A29"/>
    <w:rsid w:val="0069706D"/>
    <w:rsid w:val="006972AA"/>
    <w:rsid w:val="006974A2"/>
    <w:rsid w:val="006976A8"/>
    <w:rsid w:val="00697863"/>
    <w:rsid w:val="00697D5D"/>
    <w:rsid w:val="00697D71"/>
    <w:rsid w:val="00697E62"/>
    <w:rsid w:val="006A00B4"/>
    <w:rsid w:val="006A045B"/>
    <w:rsid w:val="006A09A0"/>
    <w:rsid w:val="006A0A85"/>
    <w:rsid w:val="006A131E"/>
    <w:rsid w:val="006A1DEF"/>
    <w:rsid w:val="006A1FD5"/>
    <w:rsid w:val="006A2075"/>
    <w:rsid w:val="006A23B9"/>
    <w:rsid w:val="006A2774"/>
    <w:rsid w:val="006A2BEB"/>
    <w:rsid w:val="006A2C3A"/>
    <w:rsid w:val="006A2D0F"/>
    <w:rsid w:val="006A2F17"/>
    <w:rsid w:val="006A32BE"/>
    <w:rsid w:val="006A34C5"/>
    <w:rsid w:val="006A36FD"/>
    <w:rsid w:val="006A3765"/>
    <w:rsid w:val="006A41ED"/>
    <w:rsid w:val="006A4715"/>
    <w:rsid w:val="006A48D5"/>
    <w:rsid w:val="006A490B"/>
    <w:rsid w:val="006A5C22"/>
    <w:rsid w:val="006A5D1B"/>
    <w:rsid w:val="006A5D75"/>
    <w:rsid w:val="006A7459"/>
    <w:rsid w:val="006A7BE4"/>
    <w:rsid w:val="006A7CF5"/>
    <w:rsid w:val="006B0228"/>
    <w:rsid w:val="006B039D"/>
    <w:rsid w:val="006B0992"/>
    <w:rsid w:val="006B0D24"/>
    <w:rsid w:val="006B1265"/>
    <w:rsid w:val="006B13DD"/>
    <w:rsid w:val="006B1827"/>
    <w:rsid w:val="006B22F6"/>
    <w:rsid w:val="006B2340"/>
    <w:rsid w:val="006B2360"/>
    <w:rsid w:val="006B2DD2"/>
    <w:rsid w:val="006B337F"/>
    <w:rsid w:val="006B37DF"/>
    <w:rsid w:val="006B3D82"/>
    <w:rsid w:val="006B3DB5"/>
    <w:rsid w:val="006B4933"/>
    <w:rsid w:val="006B494C"/>
    <w:rsid w:val="006B5749"/>
    <w:rsid w:val="006B5BDB"/>
    <w:rsid w:val="006B7653"/>
    <w:rsid w:val="006B783C"/>
    <w:rsid w:val="006B7A29"/>
    <w:rsid w:val="006B7B3D"/>
    <w:rsid w:val="006B7DE4"/>
    <w:rsid w:val="006C00E9"/>
    <w:rsid w:val="006C03F4"/>
    <w:rsid w:val="006C04D1"/>
    <w:rsid w:val="006C0858"/>
    <w:rsid w:val="006C098B"/>
    <w:rsid w:val="006C1005"/>
    <w:rsid w:val="006C1058"/>
    <w:rsid w:val="006C1657"/>
    <w:rsid w:val="006C267B"/>
    <w:rsid w:val="006C2757"/>
    <w:rsid w:val="006C29B5"/>
    <w:rsid w:val="006C2F73"/>
    <w:rsid w:val="006C30CF"/>
    <w:rsid w:val="006C35B6"/>
    <w:rsid w:val="006C36ED"/>
    <w:rsid w:val="006C3D18"/>
    <w:rsid w:val="006C3F80"/>
    <w:rsid w:val="006C4937"/>
    <w:rsid w:val="006C4AF4"/>
    <w:rsid w:val="006C4E39"/>
    <w:rsid w:val="006C5590"/>
    <w:rsid w:val="006C5D6E"/>
    <w:rsid w:val="006C638C"/>
    <w:rsid w:val="006C654E"/>
    <w:rsid w:val="006C6667"/>
    <w:rsid w:val="006C6760"/>
    <w:rsid w:val="006C6EB5"/>
    <w:rsid w:val="006C712A"/>
    <w:rsid w:val="006C715D"/>
    <w:rsid w:val="006C7C40"/>
    <w:rsid w:val="006C7D22"/>
    <w:rsid w:val="006C7F03"/>
    <w:rsid w:val="006D0428"/>
    <w:rsid w:val="006D06B4"/>
    <w:rsid w:val="006D0C5F"/>
    <w:rsid w:val="006D0DE4"/>
    <w:rsid w:val="006D1692"/>
    <w:rsid w:val="006D16C9"/>
    <w:rsid w:val="006D1DFD"/>
    <w:rsid w:val="006D24EF"/>
    <w:rsid w:val="006D2C9F"/>
    <w:rsid w:val="006D32D6"/>
    <w:rsid w:val="006D33FB"/>
    <w:rsid w:val="006D3F2F"/>
    <w:rsid w:val="006D46C3"/>
    <w:rsid w:val="006D47AB"/>
    <w:rsid w:val="006D49BD"/>
    <w:rsid w:val="006D4B0C"/>
    <w:rsid w:val="006D4EDD"/>
    <w:rsid w:val="006D52A6"/>
    <w:rsid w:val="006D5FA6"/>
    <w:rsid w:val="006D61EF"/>
    <w:rsid w:val="006D667C"/>
    <w:rsid w:val="006D68F3"/>
    <w:rsid w:val="006D767A"/>
    <w:rsid w:val="006D79F8"/>
    <w:rsid w:val="006E03B1"/>
    <w:rsid w:val="006E0CFC"/>
    <w:rsid w:val="006E11D3"/>
    <w:rsid w:val="006E1730"/>
    <w:rsid w:val="006E174D"/>
    <w:rsid w:val="006E1EEF"/>
    <w:rsid w:val="006E2055"/>
    <w:rsid w:val="006E2477"/>
    <w:rsid w:val="006E27A3"/>
    <w:rsid w:val="006E2A2F"/>
    <w:rsid w:val="006E3102"/>
    <w:rsid w:val="006E3536"/>
    <w:rsid w:val="006E3726"/>
    <w:rsid w:val="006E4879"/>
    <w:rsid w:val="006E5975"/>
    <w:rsid w:val="006E59E6"/>
    <w:rsid w:val="006E5BE6"/>
    <w:rsid w:val="006E75E5"/>
    <w:rsid w:val="006F0469"/>
    <w:rsid w:val="006F0942"/>
    <w:rsid w:val="006F0DCB"/>
    <w:rsid w:val="006F0E7B"/>
    <w:rsid w:val="006F105F"/>
    <w:rsid w:val="006F10B0"/>
    <w:rsid w:val="006F147B"/>
    <w:rsid w:val="006F1601"/>
    <w:rsid w:val="006F1AF6"/>
    <w:rsid w:val="006F1EEF"/>
    <w:rsid w:val="006F1F98"/>
    <w:rsid w:val="006F2215"/>
    <w:rsid w:val="006F2784"/>
    <w:rsid w:val="006F29D7"/>
    <w:rsid w:val="006F2BC5"/>
    <w:rsid w:val="006F3D0C"/>
    <w:rsid w:val="006F5796"/>
    <w:rsid w:val="006F60A5"/>
    <w:rsid w:val="006F6186"/>
    <w:rsid w:val="006F65F6"/>
    <w:rsid w:val="006F6762"/>
    <w:rsid w:val="006F706D"/>
    <w:rsid w:val="006F7644"/>
    <w:rsid w:val="006F791C"/>
    <w:rsid w:val="00700058"/>
    <w:rsid w:val="0070090F"/>
    <w:rsid w:val="00700C86"/>
    <w:rsid w:val="00701BE1"/>
    <w:rsid w:val="00702366"/>
    <w:rsid w:val="00703042"/>
    <w:rsid w:val="007034EE"/>
    <w:rsid w:val="0070395E"/>
    <w:rsid w:val="00703C3F"/>
    <w:rsid w:val="00703EE8"/>
    <w:rsid w:val="00703F96"/>
    <w:rsid w:val="0070435F"/>
    <w:rsid w:val="007045C7"/>
    <w:rsid w:val="00704952"/>
    <w:rsid w:val="00704FC8"/>
    <w:rsid w:val="00705182"/>
    <w:rsid w:val="007058D1"/>
    <w:rsid w:val="00705E91"/>
    <w:rsid w:val="0070652E"/>
    <w:rsid w:val="00706D11"/>
    <w:rsid w:val="007079CF"/>
    <w:rsid w:val="00707CA1"/>
    <w:rsid w:val="00707DC0"/>
    <w:rsid w:val="00707F78"/>
    <w:rsid w:val="007100B2"/>
    <w:rsid w:val="0071070D"/>
    <w:rsid w:val="00710B60"/>
    <w:rsid w:val="007116C0"/>
    <w:rsid w:val="00711A5C"/>
    <w:rsid w:val="00711F99"/>
    <w:rsid w:val="00712B4F"/>
    <w:rsid w:val="00712DBB"/>
    <w:rsid w:val="00713078"/>
    <w:rsid w:val="00713619"/>
    <w:rsid w:val="007136DA"/>
    <w:rsid w:val="0071386C"/>
    <w:rsid w:val="00713B8B"/>
    <w:rsid w:val="0071433D"/>
    <w:rsid w:val="00714488"/>
    <w:rsid w:val="0071469E"/>
    <w:rsid w:val="00715E3D"/>
    <w:rsid w:val="007167AB"/>
    <w:rsid w:val="007167C6"/>
    <w:rsid w:val="00717540"/>
    <w:rsid w:val="00717AF5"/>
    <w:rsid w:val="00717EF7"/>
    <w:rsid w:val="0072050C"/>
    <w:rsid w:val="00720761"/>
    <w:rsid w:val="0072090D"/>
    <w:rsid w:val="00722144"/>
    <w:rsid w:val="00722AB6"/>
    <w:rsid w:val="00723415"/>
    <w:rsid w:val="00723775"/>
    <w:rsid w:val="00724006"/>
    <w:rsid w:val="00724809"/>
    <w:rsid w:val="00724ED3"/>
    <w:rsid w:val="007266D3"/>
    <w:rsid w:val="00726BBD"/>
    <w:rsid w:val="00727681"/>
    <w:rsid w:val="00727B9E"/>
    <w:rsid w:val="007300FB"/>
    <w:rsid w:val="0073122A"/>
    <w:rsid w:val="007312B9"/>
    <w:rsid w:val="00731585"/>
    <w:rsid w:val="007316A7"/>
    <w:rsid w:val="00731D65"/>
    <w:rsid w:val="00731FB7"/>
    <w:rsid w:val="007321B5"/>
    <w:rsid w:val="00732800"/>
    <w:rsid w:val="00732F36"/>
    <w:rsid w:val="00732F78"/>
    <w:rsid w:val="007332CF"/>
    <w:rsid w:val="00733629"/>
    <w:rsid w:val="00734963"/>
    <w:rsid w:val="00734E00"/>
    <w:rsid w:val="0073526D"/>
    <w:rsid w:val="00736287"/>
    <w:rsid w:val="007367BA"/>
    <w:rsid w:val="00736B1A"/>
    <w:rsid w:val="0073720A"/>
    <w:rsid w:val="00737AAC"/>
    <w:rsid w:val="00737D49"/>
    <w:rsid w:val="00740D42"/>
    <w:rsid w:val="00740E4E"/>
    <w:rsid w:val="00741772"/>
    <w:rsid w:val="0074201B"/>
    <w:rsid w:val="00742398"/>
    <w:rsid w:val="00742A8B"/>
    <w:rsid w:val="00742B38"/>
    <w:rsid w:val="00742D7B"/>
    <w:rsid w:val="00742E4F"/>
    <w:rsid w:val="007433A2"/>
    <w:rsid w:val="0074392F"/>
    <w:rsid w:val="00743936"/>
    <w:rsid w:val="00744DFF"/>
    <w:rsid w:val="00745171"/>
    <w:rsid w:val="007453CB"/>
    <w:rsid w:val="007455BC"/>
    <w:rsid w:val="007457C9"/>
    <w:rsid w:val="007459A7"/>
    <w:rsid w:val="00746032"/>
    <w:rsid w:val="007479C7"/>
    <w:rsid w:val="00747DCD"/>
    <w:rsid w:val="00750069"/>
    <w:rsid w:val="00750967"/>
    <w:rsid w:val="0075099B"/>
    <w:rsid w:val="00750CE4"/>
    <w:rsid w:val="00751011"/>
    <w:rsid w:val="00751382"/>
    <w:rsid w:val="00751864"/>
    <w:rsid w:val="00751ADE"/>
    <w:rsid w:val="00752263"/>
    <w:rsid w:val="0075233F"/>
    <w:rsid w:val="00752466"/>
    <w:rsid w:val="0075296B"/>
    <w:rsid w:val="00753642"/>
    <w:rsid w:val="00754070"/>
    <w:rsid w:val="00754114"/>
    <w:rsid w:val="0075435F"/>
    <w:rsid w:val="00754B90"/>
    <w:rsid w:val="00754CCC"/>
    <w:rsid w:val="00754E25"/>
    <w:rsid w:val="0075548A"/>
    <w:rsid w:val="007561BA"/>
    <w:rsid w:val="007561F9"/>
    <w:rsid w:val="0075620F"/>
    <w:rsid w:val="00756C8B"/>
    <w:rsid w:val="00756F6B"/>
    <w:rsid w:val="00757A29"/>
    <w:rsid w:val="00757EFB"/>
    <w:rsid w:val="00760505"/>
    <w:rsid w:val="00760A7D"/>
    <w:rsid w:val="00760B2B"/>
    <w:rsid w:val="00760E49"/>
    <w:rsid w:val="00762198"/>
    <w:rsid w:val="007621CC"/>
    <w:rsid w:val="00762205"/>
    <w:rsid w:val="007624E0"/>
    <w:rsid w:val="00762878"/>
    <w:rsid w:val="007628FB"/>
    <w:rsid w:val="007640F0"/>
    <w:rsid w:val="007641A9"/>
    <w:rsid w:val="00764202"/>
    <w:rsid w:val="0076494C"/>
    <w:rsid w:val="00764DE0"/>
    <w:rsid w:val="00765AF7"/>
    <w:rsid w:val="00766203"/>
    <w:rsid w:val="00766F18"/>
    <w:rsid w:val="00767ACB"/>
    <w:rsid w:val="0077004C"/>
    <w:rsid w:val="007701CC"/>
    <w:rsid w:val="007711D6"/>
    <w:rsid w:val="00771687"/>
    <w:rsid w:val="007719AB"/>
    <w:rsid w:val="00772610"/>
    <w:rsid w:val="00772D25"/>
    <w:rsid w:val="0077351C"/>
    <w:rsid w:val="00773894"/>
    <w:rsid w:val="00773A1E"/>
    <w:rsid w:val="00773C7A"/>
    <w:rsid w:val="00774174"/>
    <w:rsid w:val="00774499"/>
    <w:rsid w:val="00774B70"/>
    <w:rsid w:val="007756A7"/>
    <w:rsid w:val="0077576B"/>
    <w:rsid w:val="00775822"/>
    <w:rsid w:val="00775896"/>
    <w:rsid w:val="0077596F"/>
    <w:rsid w:val="007762E3"/>
    <w:rsid w:val="007763A0"/>
    <w:rsid w:val="0077723E"/>
    <w:rsid w:val="007772C0"/>
    <w:rsid w:val="007774F4"/>
    <w:rsid w:val="00777C79"/>
    <w:rsid w:val="00777F32"/>
    <w:rsid w:val="007810F3"/>
    <w:rsid w:val="00781863"/>
    <w:rsid w:val="0078195B"/>
    <w:rsid w:val="00781C67"/>
    <w:rsid w:val="00782B93"/>
    <w:rsid w:val="007839CD"/>
    <w:rsid w:val="00784377"/>
    <w:rsid w:val="00784EC7"/>
    <w:rsid w:val="00784ECB"/>
    <w:rsid w:val="00784EE3"/>
    <w:rsid w:val="007854B7"/>
    <w:rsid w:val="00785533"/>
    <w:rsid w:val="007855D6"/>
    <w:rsid w:val="00785901"/>
    <w:rsid w:val="00785CD4"/>
    <w:rsid w:val="0078689D"/>
    <w:rsid w:val="007869FB"/>
    <w:rsid w:val="00787561"/>
    <w:rsid w:val="007875DE"/>
    <w:rsid w:val="00787DDE"/>
    <w:rsid w:val="007900DE"/>
    <w:rsid w:val="007906FA"/>
    <w:rsid w:val="00790B3E"/>
    <w:rsid w:val="00790F11"/>
    <w:rsid w:val="007918D5"/>
    <w:rsid w:val="00791B74"/>
    <w:rsid w:val="00791B9A"/>
    <w:rsid w:val="00791D8B"/>
    <w:rsid w:val="0079207C"/>
    <w:rsid w:val="00792AE5"/>
    <w:rsid w:val="0079356E"/>
    <w:rsid w:val="007937FC"/>
    <w:rsid w:val="00793A5A"/>
    <w:rsid w:val="00793AED"/>
    <w:rsid w:val="00793D5E"/>
    <w:rsid w:val="00794D03"/>
    <w:rsid w:val="00794E84"/>
    <w:rsid w:val="00794EF1"/>
    <w:rsid w:val="00795532"/>
    <w:rsid w:val="0079581E"/>
    <w:rsid w:val="00795E01"/>
    <w:rsid w:val="007962F0"/>
    <w:rsid w:val="007974E4"/>
    <w:rsid w:val="007A0363"/>
    <w:rsid w:val="007A04BB"/>
    <w:rsid w:val="007A06C3"/>
    <w:rsid w:val="007A0F36"/>
    <w:rsid w:val="007A19CD"/>
    <w:rsid w:val="007A1ECB"/>
    <w:rsid w:val="007A20C4"/>
    <w:rsid w:val="007A2D20"/>
    <w:rsid w:val="007A326E"/>
    <w:rsid w:val="007A32F2"/>
    <w:rsid w:val="007A3EE1"/>
    <w:rsid w:val="007A4564"/>
    <w:rsid w:val="007A459C"/>
    <w:rsid w:val="007A4835"/>
    <w:rsid w:val="007A4F4C"/>
    <w:rsid w:val="007A54FF"/>
    <w:rsid w:val="007A5DAA"/>
    <w:rsid w:val="007A60EA"/>
    <w:rsid w:val="007A6179"/>
    <w:rsid w:val="007A676C"/>
    <w:rsid w:val="007A679A"/>
    <w:rsid w:val="007A6E09"/>
    <w:rsid w:val="007A6E23"/>
    <w:rsid w:val="007A799C"/>
    <w:rsid w:val="007A7D6D"/>
    <w:rsid w:val="007A7DEB"/>
    <w:rsid w:val="007B020D"/>
    <w:rsid w:val="007B02AE"/>
    <w:rsid w:val="007B02D8"/>
    <w:rsid w:val="007B037A"/>
    <w:rsid w:val="007B04B5"/>
    <w:rsid w:val="007B065D"/>
    <w:rsid w:val="007B1355"/>
    <w:rsid w:val="007B1B5C"/>
    <w:rsid w:val="007B1CEE"/>
    <w:rsid w:val="007B2125"/>
    <w:rsid w:val="007B25F8"/>
    <w:rsid w:val="007B29EC"/>
    <w:rsid w:val="007B2EA7"/>
    <w:rsid w:val="007B2ED7"/>
    <w:rsid w:val="007B2F9D"/>
    <w:rsid w:val="007B319C"/>
    <w:rsid w:val="007B376E"/>
    <w:rsid w:val="007B39FD"/>
    <w:rsid w:val="007B3A32"/>
    <w:rsid w:val="007B3ACC"/>
    <w:rsid w:val="007B3E61"/>
    <w:rsid w:val="007B4337"/>
    <w:rsid w:val="007B4602"/>
    <w:rsid w:val="007B48FB"/>
    <w:rsid w:val="007B4940"/>
    <w:rsid w:val="007B54CD"/>
    <w:rsid w:val="007B5724"/>
    <w:rsid w:val="007B5740"/>
    <w:rsid w:val="007B58AD"/>
    <w:rsid w:val="007B5D7D"/>
    <w:rsid w:val="007B5DD4"/>
    <w:rsid w:val="007B60AB"/>
    <w:rsid w:val="007B610F"/>
    <w:rsid w:val="007B682D"/>
    <w:rsid w:val="007B74B8"/>
    <w:rsid w:val="007B7A0D"/>
    <w:rsid w:val="007C0ADF"/>
    <w:rsid w:val="007C0B50"/>
    <w:rsid w:val="007C0D18"/>
    <w:rsid w:val="007C1E47"/>
    <w:rsid w:val="007C3A79"/>
    <w:rsid w:val="007C3E4E"/>
    <w:rsid w:val="007C42BB"/>
    <w:rsid w:val="007C4584"/>
    <w:rsid w:val="007C4D92"/>
    <w:rsid w:val="007C4FFE"/>
    <w:rsid w:val="007C5395"/>
    <w:rsid w:val="007C56A7"/>
    <w:rsid w:val="007C5B3F"/>
    <w:rsid w:val="007C5FD5"/>
    <w:rsid w:val="007C6AB4"/>
    <w:rsid w:val="007C6F05"/>
    <w:rsid w:val="007C74B9"/>
    <w:rsid w:val="007C7D17"/>
    <w:rsid w:val="007D039C"/>
    <w:rsid w:val="007D0752"/>
    <w:rsid w:val="007D098A"/>
    <w:rsid w:val="007D0C62"/>
    <w:rsid w:val="007D1B0D"/>
    <w:rsid w:val="007D26E4"/>
    <w:rsid w:val="007D294F"/>
    <w:rsid w:val="007D2C85"/>
    <w:rsid w:val="007D342C"/>
    <w:rsid w:val="007D383B"/>
    <w:rsid w:val="007D3C90"/>
    <w:rsid w:val="007D3FF5"/>
    <w:rsid w:val="007D5283"/>
    <w:rsid w:val="007D579F"/>
    <w:rsid w:val="007D58DB"/>
    <w:rsid w:val="007D5C22"/>
    <w:rsid w:val="007D5E60"/>
    <w:rsid w:val="007D6085"/>
    <w:rsid w:val="007E035A"/>
    <w:rsid w:val="007E0453"/>
    <w:rsid w:val="007E0863"/>
    <w:rsid w:val="007E0B75"/>
    <w:rsid w:val="007E0E02"/>
    <w:rsid w:val="007E1131"/>
    <w:rsid w:val="007E144C"/>
    <w:rsid w:val="007E194A"/>
    <w:rsid w:val="007E1A6E"/>
    <w:rsid w:val="007E1CE5"/>
    <w:rsid w:val="007E1D44"/>
    <w:rsid w:val="007E2203"/>
    <w:rsid w:val="007E2758"/>
    <w:rsid w:val="007E27C2"/>
    <w:rsid w:val="007E31C1"/>
    <w:rsid w:val="007E3226"/>
    <w:rsid w:val="007E331C"/>
    <w:rsid w:val="007E354A"/>
    <w:rsid w:val="007E43D3"/>
    <w:rsid w:val="007E4485"/>
    <w:rsid w:val="007E46C3"/>
    <w:rsid w:val="007E47CE"/>
    <w:rsid w:val="007E4883"/>
    <w:rsid w:val="007E4AEA"/>
    <w:rsid w:val="007E4CD4"/>
    <w:rsid w:val="007E4E45"/>
    <w:rsid w:val="007E4F7F"/>
    <w:rsid w:val="007E5240"/>
    <w:rsid w:val="007E559B"/>
    <w:rsid w:val="007E5E73"/>
    <w:rsid w:val="007E6145"/>
    <w:rsid w:val="007E62C2"/>
    <w:rsid w:val="007E68D0"/>
    <w:rsid w:val="007E6D62"/>
    <w:rsid w:val="007E6D84"/>
    <w:rsid w:val="007E7225"/>
    <w:rsid w:val="007E7D2A"/>
    <w:rsid w:val="007F019A"/>
    <w:rsid w:val="007F0681"/>
    <w:rsid w:val="007F15B6"/>
    <w:rsid w:val="007F1BAA"/>
    <w:rsid w:val="007F1C43"/>
    <w:rsid w:val="007F244C"/>
    <w:rsid w:val="007F2F8F"/>
    <w:rsid w:val="007F350D"/>
    <w:rsid w:val="007F37BA"/>
    <w:rsid w:val="007F3BA6"/>
    <w:rsid w:val="007F3C24"/>
    <w:rsid w:val="007F47FE"/>
    <w:rsid w:val="007F49D1"/>
    <w:rsid w:val="007F5CEE"/>
    <w:rsid w:val="007F5FFB"/>
    <w:rsid w:val="007F66BB"/>
    <w:rsid w:val="007F6987"/>
    <w:rsid w:val="007F6EB7"/>
    <w:rsid w:val="007F7B40"/>
    <w:rsid w:val="00800052"/>
    <w:rsid w:val="008009BC"/>
    <w:rsid w:val="00800A30"/>
    <w:rsid w:val="008015FD"/>
    <w:rsid w:val="008021ED"/>
    <w:rsid w:val="0080245B"/>
    <w:rsid w:val="0080250C"/>
    <w:rsid w:val="00802D2E"/>
    <w:rsid w:val="00802D86"/>
    <w:rsid w:val="00803252"/>
    <w:rsid w:val="0080345E"/>
    <w:rsid w:val="008035E1"/>
    <w:rsid w:val="008036B8"/>
    <w:rsid w:val="00803B40"/>
    <w:rsid w:val="00803E88"/>
    <w:rsid w:val="00804268"/>
    <w:rsid w:val="00805056"/>
    <w:rsid w:val="00807994"/>
    <w:rsid w:val="00810262"/>
    <w:rsid w:val="00810AB6"/>
    <w:rsid w:val="00811219"/>
    <w:rsid w:val="00811A86"/>
    <w:rsid w:val="0081204A"/>
    <w:rsid w:val="00812A8F"/>
    <w:rsid w:val="00812D99"/>
    <w:rsid w:val="008135DE"/>
    <w:rsid w:val="008143A5"/>
    <w:rsid w:val="00814892"/>
    <w:rsid w:val="00814E1B"/>
    <w:rsid w:val="0081533C"/>
    <w:rsid w:val="008153ED"/>
    <w:rsid w:val="00815AF8"/>
    <w:rsid w:val="00815BC4"/>
    <w:rsid w:val="00816BFD"/>
    <w:rsid w:val="008173BC"/>
    <w:rsid w:val="00817A8E"/>
    <w:rsid w:val="00817F04"/>
    <w:rsid w:val="00820219"/>
    <w:rsid w:val="00820668"/>
    <w:rsid w:val="0082116B"/>
    <w:rsid w:val="0082158F"/>
    <w:rsid w:val="008219AD"/>
    <w:rsid w:val="00821A97"/>
    <w:rsid w:val="00821C55"/>
    <w:rsid w:val="00822A68"/>
    <w:rsid w:val="00822AE5"/>
    <w:rsid w:val="008231A8"/>
    <w:rsid w:val="008235ED"/>
    <w:rsid w:val="00823AE9"/>
    <w:rsid w:val="00824858"/>
    <w:rsid w:val="0082501C"/>
    <w:rsid w:val="00825152"/>
    <w:rsid w:val="00825D43"/>
    <w:rsid w:val="00825EC9"/>
    <w:rsid w:val="0082667C"/>
    <w:rsid w:val="00826CE2"/>
    <w:rsid w:val="008270B9"/>
    <w:rsid w:val="0082716E"/>
    <w:rsid w:val="008271A0"/>
    <w:rsid w:val="008301BE"/>
    <w:rsid w:val="008303C4"/>
    <w:rsid w:val="008304C5"/>
    <w:rsid w:val="00830505"/>
    <w:rsid w:val="00830E41"/>
    <w:rsid w:val="008311D0"/>
    <w:rsid w:val="00831ABB"/>
    <w:rsid w:val="008320F6"/>
    <w:rsid w:val="00832E4B"/>
    <w:rsid w:val="00832EDE"/>
    <w:rsid w:val="008337FB"/>
    <w:rsid w:val="00833803"/>
    <w:rsid w:val="00833EC1"/>
    <w:rsid w:val="008344C3"/>
    <w:rsid w:val="008350C1"/>
    <w:rsid w:val="0083536C"/>
    <w:rsid w:val="00835617"/>
    <w:rsid w:val="0083625A"/>
    <w:rsid w:val="00836311"/>
    <w:rsid w:val="00836992"/>
    <w:rsid w:val="00836E1E"/>
    <w:rsid w:val="0083760B"/>
    <w:rsid w:val="0083763A"/>
    <w:rsid w:val="00837E78"/>
    <w:rsid w:val="0083A843"/>
    <w:rsid w:val="00840B72"/>
    <w:rsid w:val="00840E89"/>
    <w:rsid w:val="00841AC0"/>
    <w:rsid w:val="00842158"/>
    <w:rsid w:val="008428CF"/>
    <w:rsid w:val="00842AE5"/>
    <w:rsid w:val="00843C55"/>
    <w:rsid w:val="00843EA1"/>
    <w:rsid w:val="00844000"/>
    <w:rsid w:val="008445D2"/>
    <w:rsid w:val="00844A4C"/>
    <w:rsid w:val="00844E70"/>
    <w:rsid w:val="00844FFB"/>
    <w:rsid w:val="00845514"/>
    <w:rsid w:val="008457C6"/>
    <w:rsid w:val="008458A8"/>
    <w:rsid w:val="008474E0"/>
    <w:rsid w:val="00847765"/>
    <w:rsid w:val="008505AF"/>
    <w:rsid w:val="008505DE"/>
    <w:rsid w:val="00850604"/>
    <w:rsid w:val="00850F50"/>
    <w:rsid w:val="008510D0"/>
    <w:rsid w:val="00852EA1"/>
    <w:rsid w:val="008534D1"/>
    <w:rsid w:val="008538C1"/>
    <w:rsid w:val="00853986"/>
    <w:rsid w:val="00853DE2"/>
    <w:rsid w:val="00854012"/>
    <w:rsid w:val="0085439B"/>
    <w:rsid w:val="00854951"/>
    <w:rsid w:val="00854A44"/>
    <w:rsid w:val="00854CFF"/>
    <w:rsid w:val="008552A1"/>
    <w:rsid w:val="00855968"/>
    <w:rsid w:val="00855BC6"/>
    <w:rsid w:val="00856038"/>
    <w:rsid w:val="0085623E"/>
    <w:rsid w:val="008569D6"/>
    <w:rsid w:val="008569F4"/>
    <w:rsid w:val="00856D49"/>
    <w:rsid w:val="008574AD"/>
    <w:rsid w:val="00857999"/>
    <w:rsid w:val="00857CDB"/>
    <w:rsid w:val="008601F2"/>
    <w:rsid w:val="008603A7"/>
    <w:rsid w:val="008609CE"/>
    <w:rsid w:val="00860AB5"/>
    <w:rsid w:val="00860C1B"/>
    <w:rsid w:val="00860EE2"/>
    <w:rsid w:val="008610DF"/>
    <w:rsid w:val="0086160D"/>
    <w:rsid w:val="00862406"/>
    <w:rsid w:val="00862457"/>
    <w:rsid w:val="00862962"/>
    <w:rsid w:val="0086367F"/>
    <w:rsid w:val="00863912"/>
    <w:rsid w:val="00864C59"/>
    <w:rsid w:val="00864C73"/>
    <w:rsid w:val="00864EC2"/>
    <w:rsid w:val="00865340"/>
    <w:rsid w:val="0086572B"/>
    <w:rsid w:val="00865FCD"/>
    <w:rsid w:val="0086627C"/>
    <w:rsid w:val="008667DD"/>
    <w:rsid w:val="00866A31"/>
    <w:rsid w:val="008676E1"/>
    <w:rsid w:val="008678F5"/>
    <w:rsid w:val="00867D49"/>
    <w:rsid w:val="00867EA1"/>
    <w:rsid w:val="00870F31"/>
    <w:rsid w:val="00871874"/>
    <w:rsid w:val="00871C5F"/>
    <w:rsid w:val="00872D9B"/>
    <w:rsid w:val="00872EFF"/>
    <w:rsid w:val="008730A9"/>
    <w:rsid w:val="00873547"/>
    <w:rsid w:val="00873748"/>
    <w:rsid w:val="00874701"/>
    <w:rsid w:val="008750A3"/>
    <w:rsid w:val="00875793"/>
    <w:rsid w:val="0087596F"/>
    <w:rsid w:val="00875D49"/>
    <w:rsid w:val="00876018"/>
    <w:rsid w:val="0087620D"/>
    <w:rsid w:val="008766E1"/>
    <w:rsid w:val="008778A3"/>
    <w:rsid w:val="00877C71"/>
    <w:rsid w:val="008802F8"/>
    <w:rsid w:val="008805E7"/>
    <w:rsid w:val="008808E3"/>
    <w:rsid w:val="00880C8B"/>
    <w:rsid w:val="00880D14"/>
    <w:rsid w:val="00880D8D"/>
    <w:rsid w:val="00880EA8"/>
    <w:rsid w:val="00880F9B"/>
    <w:rsid w:val="00881785"/>
    <w:rsid w:val="008817B8"/>
    <w:rsid w:val="0088188A"/>
    <w:rsid w:val="0088198D"/>
    <w:rsid w:val="00881F17"/>
    <w:rsid w:val="00881F42"/>
    <w:rsid w:val="008828D5"/>
    <w:rsid w:val="00882A8F"/>
    <w:rsid w:val="00883AAB"/>
    <w:rsid w:val="008841A2"/>
    <w:rsid w:val="00884731"/>
    <w:rsid w:val="00884A9F"/>
    <w:rsid w:val="00884CEC"/>
    <w:rsid w:val="00884E83"/>
    <w:rsid w:val="00885154"/>
    <w:rsid w:val="00885194"/>
    <w:rsid w:val="00885FBD"/>
    <w:rsid w:val="00886D5E"/>
    <w:rsid w:val="00887051"/>
    <w:rsid w:val="0088717C"/>
    <w:rsid w:val="008877EE"/>
    <w:rsid w:val="00887C1F"/>
    <w:rsid w:val="0089038E"/>
    <w:rsid w:val="00890472"/>
    <w:rsid w:val="008905D0"/>
    <w:rsid w:val="00890A70"/>
    <w:rsid w:val="00890AB9"/>
    <w:rsid w:val="00890F99"/>
    <w:rsid w:val="008913BF"/>
    <w:rsid w:val="008919F1"/>
    <w:rsid w:val="00891CA9"/>
    <w:rsid w:val="0089213D"/>
    <w:rsid w:val="008924A6"/>
    <w:rsid w:val="008929C5"/>
    <w:rsid w:val="00893728"/>
    <w:rsid w:val="008953EF"/>
    <w:rsid w:val="008969F4"/>
    <w:rsid w:val="00896C45"/>
    <w:rsid w:val="00896EB9"/>
    <w:rsid w:val="00897783"/>
    <w:rsid w:val="00897910"/>
    <w:rsid w:val="00897C8C"/>
    <w:rsid w:val="008A0070"/>
    <w:rsid w:val="008A03F6"/>
    <w:rsid w:val="008A118E"/>
    <w:rsid w:val="008A1595"/>
    <w:rsid w:val="008A1A81"/>
    <w:rsid w:val="008A1DCC"/>
    <w:rsid w:val="008A1EB4"/>
    <w:rsid w:val="008A2A8A"/>
    <w:rsid w:val="008A2E4C"/>
    <w:rsid w:val="008A303F"/>
    <w:rsid w:val="008A3D7A"/>
    <w:rsid w:val="008A4654"/>
    <w:rsid w:val="008A4988"/>
    <w:rsid w:val="008A4A7F"/>
    <w:rsid w:val="008A5479"/>
    <w:rsid w:val="008A54CF"/>
    <w:rsid w:val="008A5B98"/>
    <w:rsid w:val="008A5D96"/>
    <w:rsid w:val="008A635A"/>
    <w:rsid w:val="008A65A7"/>
    <w:rsid w:val="008A6AC5"/>
    <w:rsid w:val="008A6C34"/>
    <w:rsid w:val="008A6E74"/>
    <w:rsid w:val="008A7812"/>
    <w:rsid w:val="008A7BC3"/>
    <w:rsid w:val="008B02D0"/>
    <w:rsid w:val="008B05C1"/>
    <w:rsid w:val="008B05C3"/>
    <w:rsid w:val="008B066E"/>
    <w:rsid w:val="008B1B06"/>
    <w:rsid w:val="008B1BB6"/>
    <w:rsid w:val="008B213C"/>
    <w:rsid w:val="008B25B5"/>
    <w:rsid w:val="008B411B"/>
    <w:rsid w:val="008B4576"/>
    <w:rsid w:val="008B4965"/>
    <w:rsid w:val="008B4BBE"/>
    <w:rsid w:val="008B4E29"/>
    <w:rsid w:val="008B5471"/>
    <w:rsid w:val="008B5799"/>
    <w:rsid w:val="008B64C0"/>
    <w:rsid w:val="008C058A"/>
    <w:rsid w:val="008C07FB"/>
    <w:rsid w:val="008C0944"/>
    <w:rsid w:val="008C0B96"/>
    <w:rsid w:val="008C0EB6"/>
    <w:rsid w:val="008C175B"/>
    <w:rsid w:val="008C18D0"/>
    <w:rsid w:val="008C1BD5"/>
    <w:rsid w:val="008C1C47"/>
    <w:rsid w:val="008C26D3"/>
    <w:rsid w:val="008C283B"/>
    <w:rsid w:val="008C3DE8"/>
    <w:rsid w:val="008C40A5"/>
    <w:rsid w:val="008C4170"/>
    <w:rsid w:val="008C444B"/>
    <w:rsid w:val="008C4E3A"/>
    <w:rsid w:val="008C5708"/>
    <w:rsid w:val="008C707A"/>
    <w:rsid w:val="008C75D8"/>
    <w:rsid w:val="008C7BD4"/>
    <w:rsid w:val="008C7C06"/>
    <w:rsid w:val="008D0353"/>
    <w:rsid w:val="008D052D"/>
    <w:rsid w:val="008D09D8"/>
    <w:rsid w:val="008D1885"/>
    <w:rsid w:val="008D1ABD"/>
    <w:rsid w:val="008D294D"/>
    <w:rsid w:val="008D29DE"/>
    <w:rsid w:val="008D356A"/>
    <w:rsid w:val="008D3692"/>
    <w:rsid w:val="008D3BA1"/>
    <w:rsid w:val="008D4374"/>
    <w:rsid w:val="008D4970"/>
    <w:rsid w:val="008D5017"/>
    <w:rsid w:val="008D6905"/>
    <w:rsid w:val="008D6B82"/>
    <w:rsid w:val="008D6F49"/>
    <w:rsid w:val="008D77E9"/>
    <w:rsid w:val="008E01CC"/>
    <w:rsid w:val="008E0343"/>
    <w:rsid w:val="008E08B4"/>
    <w:rsid w:val="008E0959"/>
    <w:rsid w:val="008E1213"/>
    <w:rsid w:val="008E242C"/>
    <w:rsid w:val="008E2CE4"/>
    <w:rsid w:val="008E3513"/>
    <w:rsid w:val="008E3909"/>
    <w:rsid w:val="008E398A"/>
    <w:rsid w:val="008E3AA6"/>
    <w:rsid w:val="008E3F98"/>
    <w:rsid w:val="008E5937"/>
    <w:rsid w:val="008E5D99"/>
    <w:rsid w:val="008E5E2E"/>
    <w:rsid w:val="008E645B"/>
    <w:rsid w:val="008E645D"/>
    <w:rsid w:val="008E6897"/>
    <w:rsid w:val="008E69B3"/>
    <w:rsid w:val="008E6B60"/>
    <w:rsid w:val="008E6FAB"/>
    <w:rsid w:val="008E7CC9"/>
    <w:rsid w:val="008F0598"/>
    <w:rsid w:val="008F06D8"/>
    <w:rsid w:val="008F0A9B"/>
    <w:rsid w:val="008F0F0D"/>
    <w:rsid w:val="008F13C0"/>
    <w:rsid w:val="008F1606"/>
    <w:rsid w:val="008F1994"/>
    <w:rsid w:val="008F1A9A"/>
    <w:rsid w:val="008F1E55"/>
    <w:rsid w:val="008F1FAC"/>
    <w:rsid w:val="008F2075"/>
    <w:rsid w:val="008F2B8D"/>
    <w:rsid w:val="008F31CA"/>
    <w:rsid w:val="008F337E"/>
    <w:rsid w:val="008F37F2"/>
    <w:rsid w:val="008F38CA"/>
    <w:rsid w:val="008F4338"/>
    <w:rsid w:val="008F49C6"/>
    <w:rsid w:val="008F4DBB"/>
    <w:rsid w:val="008F54C2"/>
    <w:rsid w:val="008F54EE"/>
    <w:rsid w:val="008F5C5A"/>
    <w:rsid w:val="008F606F"/>
    <w:rsid w:val="008F6298"/>
    <w:rsid w:val="008F62D4"/>
    <w:rsid w:val="008F67F7"/>
    <w:rsid w:val="008F775D"/>
    <w:rsid w:val="008F7862"/>
    <w:rsid w:val="008F7A65"/>
    <w:rsid w:val="00900EE8"/>
    <w:rsid w:val="0090137A"/>
    <w:rsid w:val="00901416"/>
    <w:rsid w:val="00901615"/>
    <w:rsid w:val="00901D08"/>
    <w:rsid w:val="009020B5"/>
    <w:rsid w:val="009023D4"/>
    <w:rsid w:val="009024EE"/>
    <w:rsid w:val="0090284D"/>
    <w:rsid w:val="00902A01"/>
    <w:rsid w:val="00902EBD"/>
    <w:rsid w:val="00903432"/>
    <w:rsid w:val="0090379B"/>
    <w:rsid w:val="0090389E"/>
    <w:rsid w:val="00903EAE"/>
    <w:rsid w:val="00903FDF"/>
    <w:rsid w:val="00904240"/>
    <w:rsid w:val="0090446D"/>
    <w:rsid w:val="00904B19"/>
    <w:rsid w:val="00904BF7"/>
    <w:rsid w:val="00904E35"/>
    <w:rsid w:val="00904F37"/>
    <w:rsid w:val="00904F71"/>
    <w:rsid w:val="00904FB8"/>
    <w:rsid w:val="00905C5F"/>
    <w:rsid w:val="009060F0"/>
    <w:rsid w:val="0090659F"/>
    <w:rsid w:val="00907BCA"/>
    <w:rsid w:val="0091056A"/>
    <w:rsid w:val="009107CB"/>
    <w:rsid w:val="00910C9D"/>
    <w:rsid w:val="00910EB1"/>
    <w:rsid w:val="0091143E"/>
    <w:rsid w:val="00911B72"/>
    <w:rsid w:val="00911FD9"/>
    <w:rsid w:val="009120A0"/>
    <w:rsid w:val="00912D23"/>
    <w:rsid w:val="009133AC"/>
    <w:rsid w:val="00913439"/>
    <w:rsid w:val="00913AD8"/>
    <w:rsid w:val="00913D6F"/>
    <w:rsid w:val="00915B14"/>
    <w:rsid w:val="00915FF5"/>
    <w:rsid w:val="00916666"/>
    <w:rsid w:val="009169E4"/>
    <w:rsid w:val="009206EF"/>
    <w:rsid w:val="00920D89"/>
    <w:rsid w:val="0092156F"/>
    <w:rsid w:val="00921C46"/>
    <w:rsid w:val="00921C4F"/>
    <w:rsid w:val="00922790"/>
    <w:rsid w:val="00922C2F"/>
    <w:rsid w:val="00923058"/>
    <w:rsid w:val="00924588"/>
    <w:rsid w:val="00924F5A"/>
    <w:rsid w:val="00926337"/>
    <w:rsid w:val="009264CA"/>
    <w:rsid w:val="009264F7"/>
    <w:rsid w:val="0092685A"/>
    <w:rsid w:val="00926D53"/>
    <w:rsid w:val="00927163"/>
    <w:rsid w:val="00930540"/>
    <w:rsid w:val="009305C5"/>
    <w:rsid w:val="00930E78"/>
    <w:rsid w:val="009321F2"/>
    <w:rsid w:val="009326FC"/>
    <w:rsid w:val="00933833"/>
    <w:rsid w:val="0093388B"/>
    <w:rsid w:val="0093417B"/>
    <w:rsid w:val="009344AD"/>
    <w:rsid w:val="00934EE3"/>
    <w:rsid w:val="00935586"/>
    <w:rsid w:val="009357E0"/>
    <w:rsid w:val="00935BAA"/>
    <w:rsid w:val="00935D38"/>
    <w:rsid w:val="00935D67"/>
    <w:rsid w:val="00936068"/>
    <w:rsid w:val="0093669A"/>
    <w:rsid w:val="009366B4"/>
    <w:rsid w:val="00936764"/>
    <w:rsid w:val="009372A2"/>
    <w:rsid w:val="00937B42"/>
    <w:rsid w:val="0094086F"/>
    <w:rsid w:val="00940947"/>
    <w:rsid w:val="00940E01"/>
    <w:rsid w:val="00941651"/>
    <w:rsid w:val="009422AB"/>
    <w:rsid w:val="009422C9"/>
    <w:rsid w:val="009424B1"/>
    <w:rsid w:val="00942930"/>
    <w:rsid w:val="00942CDC"/>
    <w:rsid w:val="00942EF3"/>
    <w:rsid w:val="0094398B"/>
    <w:rsid w:val="009440FD"/>
    <w:rsid w:val="009448BF"/>
    <w:rsid w:val="00944E71"/>
    <w:rsid w:val="009467BA"/>
    <w:rsid w:val="00946D39"/>
    <w:rsid w:val="00946E14"/>
    <w:rsid w:val="00946FEF"/>
    <w:rsid w:val="00947268"/>
    <w:rsid w:val="00947977"/>
    <w:rsid w:val="00947EC9"/>
    <w:rsid w:val="00947ED9"/>
    <w:rsid w:val="00950518"/>
    <w:rsid w:val="009507B8"/>
    <w:rsid w:val="00950A31"/>
    <w:rsid w:val="00950FB1"/>
    <w:rsid w:val="009517CC"/>
    <w:rsid w:val="0095189B"/>
    <w:rsid w:val="00951E7E"/>
    <w:rsid w:val="00952480"/>
    <w:rsid w:val="00952530"/>
    <w:rsid w:val="009528FC"/>
    <w:rsid w:val="009534D9"/>
    <w:rsid w:val="00953890"/>
    <w:rsid w:val="009547E4"/>
    <w:rsid w:val="00954A0A"/>
    <w:rsid w:val="00957241"/>
    <w:rsid w:val="009574B7"/>
    <w:rsid w:val="00957785"/>
    <w:rsid w:val="00957A53"/>
    <w:rsid w:val="00960535"/>
    <w:rsid w:val="00960D94"/>
    <w:rsid w:val="00960FA6"/>
    <w:rsid w:val="009615D4"/>
    <w:rsid w:val="009615EA"/>
    <w:rsid w:val="00961CC0"/>
    <w:rsid w:val="00962119"/>
    <w:rsid w:val="0096240F"/>
    <w:rsid w:val="009624A6"/>
    <w:rsid w:val="00962869"/>
    <w:rsid w:val="0096291F"/>
    <w:rsid w:val="009629AA"/>
    <w:rsid w:val="00962A67"/>
    <w:rsid w:val="00962FC3"/>
    <w:rsid w:val="00963546"/>
    <w:rsid w:val="0096365D"/>
    <w:rsid w:val="00963CF1"/>
    <w:rsid w:val="00963E72"/>
    <w:rsid w:val="0096442A"/>
    <w:rsid w:val="00964441"/>
    <w:rsid w:val="0096454C"/>
    <w:rsid w:val="0096486E"/>
    <w:rsid w:val="00964B84"/>
    <w:rsid w:val="00964F8F"/>
    <w:rsid w:val="0096505B"/>
    <w:rsid w:val="00965B10"/>
    <w:rsid w:val="00966109"/>
    <w:rsid w:val="00966B67"/>
    <w:rsid w:val="00966EA0"/>
    <w:rsid w:val="00970076"/>
    <w:rsid w:val="00971FF9"/>
    <w:rsid w:val="009729EB"/>
    <w:rsid w:val="00972BBA"/>
    <w:rsid w:val="00972F4D"/>
    <w:rsid w:val="00973161"/>
    <w:rsid w:val="009735B6"/>
    <w:rsid w:val="009735C7"/>
    <w:rsid w:val="00973CC3"/>
    <w:rsid w:val="00973D07"/>
    <w:rsid w:val="00974211"/>
    <w:rsid w:val="009745E5"/>
    <w:rsid w:val="00974677"/>
    <w:rsid w:val="00974C6C"/>
    <w:rsid w:val="00974F50"/>
    <w:rsid w:val="00975DF4"/>
    <w:rsid w:val="0097616E"/>
    <w:rsid w:val="009761EA"/>
    <w:rsid w:val="00976C65"/>
    <w:rsid w:val="00976E3A"/>
    <w:rsid w:val="00977268"/>
    <w:rsid w:val="00977668"/>
    <w:rsid w:val="009776EE"/>
    <w:rsid w:val="00977A81"/>
    <w:rsid w:val="00977EF6"/>
    <w:rsid w:val="009802D1"/>
    <w:rsid w:val="009808C9"/>
    <w:rsid w:val="00980ABD"/>
    <w:rsid w:val="00981063"/>
    <w:rsid w:val="00981704"/>
    <w:rsid w:val="0098173E"/>
    <w:rsid w:val="00981A0C"/>
    <w:rsid w:val="0098255A"/>
    <w:rsid w:val="00982A72"/>
    <w:rsid w:val="00982FE9"/>
    <w:rsid w:val="00983723"/>
    <w:rsid w:val="00983CA2"/>
    <w:rsid w:val="00983E3A"/>
    <w:rsid w:val="0098451A"/>
    <w:rsid w:val="00984B74"/>
    <w:rsid w:val="00984D0E"/>
    <w:rsid w:val="00985874"/>
    <w:rsid w:val="00986997"/>
    <w:rsid w:val="00986A00"/>
    <w:rsid w:val="009876A4"/>
    <w:rsid w:val="00987794"/>
    <w:rsid w:val="00987A7F"/>
    <w:rsid w:val="0099092B"/>
    <w:rsid w:val="00990FD7"/>
    <w:rsid w:val="00992584"/>
    <w:rsid w:val="0099288E"/>
    <w:rsid w:val="00992F29"/>
    <w:rsid w:val="0099416B"/>
    <w:rsid w:val="009941C1"/>
    <w:rsid w:val="009942EB"/>
    <w:rsid w:val="00994710"/>
    <w:rsid w:val="009947E5"/>
    <w:rsid w:val="00994997"/>
    <w:rsid w:val="00994B06"/>
    <w:rsid w:val="00994F82"/>
    <w:rsid w:val="009953A4"/>
    <w:rsid w:val="00995425"/>
    <w:rsid w:val="00995572"/>
    <w:rsid w:val="00995D0B"/>
    <w:rsid w:val="0099663F"/>
    <w:rsid w:val="00996987"/>
    <w:rsid w:val="0099770D"/>
    <w:rsid w:val="00997CAF"/>
    <w:rsid w:val="009A00CB"/>
    <w:rsid w:val="009A0D6B"/>
    <w:rsid w:val="009A1B6B"/>
    <w:rsid w:val="009A1CA2"/>
    <w:rsid w:val="009A1CC3"/>
    <w:rsid w:val="009A268B"/>
    <w:rsid w:val="009A27B4"/>
    <w:rsid w:val="009A27E8"/>
    <w:rsid w:val="009A2AA4"/>
    <w:rsid w:val="009A2F17"/>
    <w:rsid w:val="009A396E"/>
    <w:rsid w:val="009A43A6"/>
    <w:rsid w:val="009A4587"/>
    <w:rsid w:val="009A4CC3"/>
    <w:rsid w:val="009A53FC"/>
    <w:rsid w:val="009A5618"/>
    <w:rsid w:val="009A5680"/>
    <w:rsid w:val="009A5B0F"/>
    <w:rsid w:val="009A62F0"/>
    <w:rsid w:val="009A6FDC"/>
    <w:rsid w:val="009A70AA"/>
    <w:rsid w:val="009A784E"/>
    <w:rsid w:val="009A7A0F"/>
    <w:rsid w:val="009B0B61"/>
    <w:rsid w:val="009B11E4"/>
    <w:rsid w:val="009B1287"/>
    <w:rsid w:val="009B1771"/>
    <w:rsid w:val="009B17D9"/>
    <w:rsid w:val="009B1BDC"/>
    <w:rsid w:val="009B22B0"/>
    <w:rsid w:val="009B243B"/>
    <w:rsid w:val="009B24DF"/>
    <w:rsid w:val="009B24EC"/>
    <w:rsid w:val="009B2E3C"/>
    <w:rsid w:val="009B2EB2"/>
    <w:rsid w:val="009B3E5C"/>
    <w:rsid w:val="009B43F9"/>
    <w:rsid w:val="009B4524"/>
    <w:rsid w:val="009B45F7"/>
    <w:rsid w:val="009B4D4C"/>
    <w:rsid w:val="009B4F38"/>
    <w:rsid w:val="009B507D"/>
    <w:rsid w:val="009B56AA"/>
    <w:rsid w:val="009B56CF"/>
    <w:rsid w:val="009B5873"/>
    <w:rsid w:val="009B5C04"/>
    <w:rsid w:val="009B6560"/>
    <w:rsid w:val="009B6676"/>
    <w:rsid w:val="009B6820"/>
    <w:rsid w:val="009B694D"/>
    <w:rsid w:val="009B7198"/>
    <w:rsid w:val="009B7384"/>
    <w:rsid w:val="009B75B7"/>
    <w:rsid w:val="009B7859"/>
    <w:rsid w:val="009B7911"/>
    <w:rsid w:val="009B7B41"/>
    <w:rsid w:val="009B7E0E"/>
    <w:rsid w:val="009C0065"/>
    <w:rsid w:val="009C0834"/>
    <w:rsid w:val="009C08CB"/>
    <w:rsid w:val="009C093E"/>
    <w:rsid w:val="009C09D0"/>
    <w:rsid w:val="009C161D"/>
    <w:rsid w:val="009C1C2F"/>
    <w:rsid w:val="009C247D"/>
    <w:rsid w:val="009C2DBA"/>
    <w:rsid w:val="009C319F"/>
    <w:rsid w:val="009C3E4F"/>
    <w:rsid w:val="009C4A1E"/>
    <w:rsid w:val="009C5521"/>
    <w:rsid w:val="009C5540"/>
    <w:rsid w:val="009C5BB5"/>
    <w:rsid w:val="009C5C84"/>
    <w:rsid w:val="009C6054"/>
    <w:rsid w:val="009C607E"/>
    <w:rsid w:val="009C7187"/>
    <w:rsid w:val="009C7538"/>
    <w:rsid w:val="009D1857"/>
    <w:rsid w:val="009D19E5"/>
    <w:rsid w:val="009D1E21"/>
    <w:rsid w:val="009D1EBF"/>
    <w:rsid w:val="009D1F7F"/>
    <w:rsid w:val="009D24F4"/>
    <w:rsid w:val="009D24F5"/>
    <w:rsid w:val="009D268E"/>
    <w:rsid w:val="009D2D63"/>
    <w:rsid w:val="009D3CB1"/>
    <w:rsid w:val="009D41CA"/>
    <w:rsid w:val="009D51B6"/>
    <w:rsid w:val="009D6035"/>
    <w:rsid w:val="009D60A7"/>
    <w:rsid w:val="009D6A24"/>
    <w:rsid w:val="009D6CF5"/>
    <w:rsid w:val="009D7AFE"/>
    <w:rsid w:val="009D7CED"/>
    <w:rsid w:val="009D7E46"/>
    <w:rsid w:val="009E12BB"/>
    <w:rsid w:val="009E1831"/>
    <w:rsid w:val="009E29C2"/>
    <w:rsid w:val="009E3268"/>
    <w:rsid w:val="009E3DA4"/>
    <w:rsid w:val="009E5180"/>
    <w:rsid w:val="009E58D2"/>
    <w:rsid w:val="009E5A05"/>
    <w:rsid w:val="009E701B"/>
    <w:rsid w:val="009E7305"/>
    <w:rsid w:val="009F0EFD"/>
    <w:rsid w:val="009F0F85"/>
    <w:rsid w:val="009F1783"/>
    <w:rsid w:val="009F1896"/>
    <w:rsid w:val="009F1E4C"/>
    <w:rsid w:val="009F2048"/>
    <w:rsid w:val="009F294B"/>
    <w:rsid w:val="009F2A37"/>
    <w:rsid w:val="009F3296"/>
    <w:rsid w:val="009F3425"/>
    <w:rsid w:val="009F3532"/>
    <w:rsid w:val="009F3B0C"/>
    <w:rsid w:val="009F4009"/>
    <w:rsid w:val="009F41B2"/>
    <w:rsid w:val="009F4675"/>
    <w:rsid w:val="009F48C7"/>
    <w:rsid w:val="009F4A60"/>
    <w:rsid w:val="009F4C61"/>
    <w:rsid w:val="009F65DD"/>
    <w:rsid w:val="009F6BBF"/>
    <w:rsid w:val="009F76A8"/>
    <w:rsid w:val="009F7D2E"/>
    <w:rsid w:val="00A0006C"/>
    <w:rsid w:val="00A001AA"/>
    <w:rsid w:val="00A002C0"/>
    <w:rsid w:val="00A00E9A"/>
    <w:rsid w:val="00A01E59"/>
    <w:rsid w:val="00A021E7"/>
    <w:rsid w:val="00A02F7B"/>
    <w:rsid w:val="00A0315D"/>
    <w:rsid w:val="00A03580"/>
    <w:rsid w:val="00A03946"/>
    <w:rsid w:val="00A03BCF"/>
    <w:rsid w:val="00A04880"/>
    <w:rsid w:val="00A0585C"/>
    <w:rsid w:val="00A06214"/>
    <w:rsid w:val="00A06305"/>
    <w:rsid w:val="00A0665B"/>
    <w:rsid w:val="00A06C52"/>
    <w:rsid w:val="00A07165"/>
    <w:rsid w:val="00A0749D"/>
    <w:rsid w:val="00A076CF"/>
    <w:rsid w:val="00A103DC"/>
    <w:rsid w:val="00A10A7B"/>
    <w:rsid w:val="00A10B67"/>
    <w:rsid w:val="00A11A1E"/>
    <w:rsid w:val="00A11AF2"/>
    <w:rsid w:val="00A127BD"/>
    <w:rsid w:val="00A1285C"/>
    <w:rsid w:val="00A12F6E"/>
    <w:rsid w:val="00A13664"/>
    <w:rsid w:val="00A13A3E"/>
    <w:rsid w:val="00A13D98"/>
    <w:rsid w:val="00A147D9"/>
    <w:rsid w:val="00A14D41"/>
    <w:rsid w:val="00A14FB9"/>
    <w:rsid w:val="00A15265"/>
    <w:rsid w:val="00A1527D"/>
    <w:rsid w:val="00A15289"/>
    <w:rsid w:val="00A15F88"/>
    <w:rsid w:val="00A163D0"/>
    <w:rsid w:val="00A1683D"/>
    <w:rsid w:val="00A16F8B"/>
    <w:rsid w:val="00A174AE"/>
    <w:rsid w:val="00A174FA"/>
    <w:rsid w:val="00A1793C"/>
    <w:rsid w:val="00A1FFE7"/>
    <w:rsid w:val="00A208E5"/>
    <w:rsid w:val="00A20DCB"/>
    <w:rsid w:val="00A21018"/>
    <w:rsid w:val="00A2116A"/>
    <w:rsid w:val="00A212EC"/>
    <w:rsid w:val="00A221A4"/>
    <w:rsid w:val="00A224DD"/>
    <w:rsid w:val="00A226D1"/>
    <w:rsid w:val="00A228A5"/>
    <w:rsid w:val="00A228BA"/>
    <w:rsid w:val="00A22AE6"/>
    <w:rsid w:val="00A22B2B"/>
    <w:rsid w:val="00A22C2E"/>
    <w:rsid w:val="00A23E7B"/>
    <w:rsid w:val="00A242BC"/>
    <w:rsid w:val="00A24656"/>
    <w:rsid w:val="00A24EF4"/>
    <w:rsid w:val="00A261F6"/>
    <w:rsid w:val="00A26283"/>
    <w:rsid w:val="00A266C3"/>
    <w:rsid w:val="00A26CB7"/>
    <w:rsid w:val="00A2716C"/>
    <w:rsid w:val="00A27356"/>
    <w:rsid w:val="00A27E95"/>
    <w:rsid w:val="00A30609"/>
    <w:rsid w:val="00A31C4F"/>
    <w:rsid w:val="00A31E35"/>
    <w:rsid w:val="00A31FB9"/>
    <w:rsid w:val="00A3298E"/>
    <w:rsid w:val="00A32D0D"/>
    <w:rsid w:val="00A331DC"/>
    <w:rsid w:val="00A3395B"/>
    <w:rsid w:val="00A339B2"/>
    <w:rsid w:val="00A33A29"/>
    <w:rsid w:val="00A34525"/>
    <w:rsid w:val="00A347D7"/>
    <w:rsid w:val="00A3494B"/>
    <w:rsid w:val="00A34E88"/>
    <w:rsid w:val="00A351E5"/>
    <w:rsid w:val="00A35229"/>
    <w:rsid w:val="00A36176"/>
    <w:rsid w:val="00A36442"/>
    <w:rsid w:val="00A364B5"/>
    <w:rsid w:val="00A36A14"/>
    <w:rsid w:val="00A3733D"/>
    <w:rsid w:val="00A37497"/>
    <w:rsid w:val="00A37665"/>
    <w:rsid w:val="00A37AD3"/>
    <w:rsid w:val="00A37BF3"/>
    <w:rsid w:val="00A37D5F"/>
    <w:rsid w:val="00A4064B"/>
    <w:rsid w:val="00A4064D"/>
    <w:rsid w:val="00A408AA"/>
    <w:rsid w:val="00A41426"/>
    <w:rsid w:val="00A415E2"/>
    <w:rsid w:val="00A421FC"/>
    <w:rsid w:val="00A441F7"/>
    <w:rsid w:val="00A447F3"/>
    <w:rsid w:val="00A45165"/>
    <w:rsid w:val="00A458E2"/>
    <w:rsid w:val="00A4599E"/>
    <w:rsid w:val="00A46170"/>
    <w:rsid w:val="00A46E6E"/>
    <w:rsid w:val="00A46E7C"/>
    <w:rsid w:val="00A47385"/>
    <w:rsid w:val="00A477C0"/>
    <w:rsid w:val="00A50C02"/>
    <w:rsid w:val="00A50C31"/>
    <w:rsid w:val="00A51326"/>
    <w:rsid w:val="00A5159A"/>
    <w:rsid w:val="00A5170E"/>
    <w:rsid w:val="00A5173A"/>
    <w:rsid w:val="00A51965"/>
    <w:rsid w:val="00A51B15"/>
    <w:rsid w:val="00A51B97"/>
    <w:rsid w:val="00A51E99"/>
    <w:rsid w:val="00A5216D"/>
    <w:rsid w:val="00A52BEC"/>
    <w:rsid w:val="00A537E3"/>
    <w:rsid w:val="00A53A71"/>
    <w:rsid w:val="00A53BAB"/>
    <w:rsid w:val="00A5442F"/>
    <w:rsid w:val="00A5488C"/>
    <w:rsid w:val="00A54BF2"/>
    <w:rsid w:val="00A5579A"/>
    <w:rsid w:val="00A55855"/>
    <w:rsid w:val="00A56DE5"/>
    <w:rsid w:val="00A57324"/>
    <w:rsid w:val="00A57C96"/>
    <w:rsid w:val="00A57CE2"/>
    <w:rsid w:val="00A57F92"/>
    <w:rsid w:val="00A60399"/>
    <w:rsid w:val="00A60676"/>
    <w:rsid w:val="00A60B01"/>
    <w:rsid w:val="00A61113"/>
    <w:rsid w:val="00A61AED"/>
    <w:rsid w:val="00A61DE6"/>
    <w:rsid w:val="00A63CEC"/>
    <w:rsid w:val="00A64127"/>
    <w:rsid w:val="00A647E1"/>
    <w:rsid w:val="00A64C15"/>
    <w:rsid w:val="00A64F43"/>
    <w:rsid w:val="00A6508C"/>
    <w:rsid w:val="00A65358"/>
    <w:rsid w:val="00A658D9"/>
    <w:rsid w:val="00A65DB8"/>
    <w:rsid w:val="00A65F76"/>
    <w:rsid w:val="00A660FA"/>
    <w:rsid w:val="00A66390"/>
    <w:rsid w:val="00A665FB"/>
    <w:rsid w:val="00A6695B"/>
    <w:rsid w:val="00A66D1C"/>
    <w:rsid w:val="00A66E21"/>
    <w:rsid w:val="00A67ECA"/>
    <w:rsid w:val="00A71E2F"/>
    <w:rsid w:val="00A72296"/>
    <w:rsid w:val="00A725A8"/>
    <w:rsid w:val="00A72839"/>
    <w:rsid w:val="00A7283A"/>
    <w:rsid w:val="00A72A2F"/>
    <w:rsid w:val="00A72BB3"/>
    <w:rsid w:val="00A73163"/>
    <w:rsid w:val="00A735DB"/>
    <w:rsid w:val="00A73837"/>
    <w:rsid w:val="00A73F9D"/>
    <w:rsid w:val="00A74038"/>
    <w:rsid w:val="00A740D4"/>
    <w:rsid w:val="00A741BD"/>
    <w:rsid w:val="00A742CC"/>
    <w:rsid w:val="00A745D3"/>
    <w:rsid w:val="00A749E7"/>
    <w:rsid w:val="00A750D5"/>
    <w:rsid w:val="00A75856"/>
    <w:rsid w:val="00A7778A"/>
    <w:rsid w:val="00A77954"/>
    <w:rsid w:val="00A77D51"/>
    <w:rsid w:val="00A77E2B"/>
    <w:rsid w:val="00A80288"/>
    <w:rsid w:val="00A803E6"/>
    <w:rsid w:val="00A803FF"/>
    <w:rsid w:val="00A8057B"/>
    <w:rsid w:val="00A80615"/>
    <w:rsid w:val="00A82221"/>
    <w:rsid w:val="00A82965"/>
    <w:rsid w:val="00A83406"/>
    <w:rsid w:val="00A837A1"/>
    <w:rsid w:val="00A83A60"/>
    <w:rsid w:val="00A83FF4"/>
    <w:rsid w:val="00A84093"/>
    <w:rsid w:val="00A84AD3"/>
    <w:rsid w:val="00A84FCA"/>
    <w:rsid w:val="00A852BF"/>
    <w:rsid w:val="00A855D5"/>
    <w:rsid w:val="00A8594E"/>
    <w:rsid w:val="00A8646D"/>
    <w:rsid w:val="00A8654D"/>
    <w:rsid w:val="00A86E43"/>
    <w:rsid w:val="00A872A5"/>
    <w:rsid w:val="00A8739B"/>
    <w:rsid w:val="00A90151"/>
    <w:rsid w:val="00A91D07"/>
    <w:rsid w:val="00A91D76"/>
    <w:rsid w:val="00A91D7F"/>
    <w:rsid w:val="00A92299"/>
    <w:rsid w:val="00A92307"/>
    <w:rsid w:val="00A92B2E"/>
    <w:rsid w:val="00A92C88"/>
    <w:rsid w:val="00A9359B"/>
    <w:rsid w:val="00A940CE"/>
    <w:rsid w:val="00A9447B"/>
    <w:rsid w:val="00A94D28"/>
    <w:rsid w:val="00A94F4B"/>
    <w:rsid w:val="00A950F7"/>
    <w:rsid w:val="00A95527"/>
    <w:rsid w:val="00A958FE"/>
    <w:rsid w:val="00A9599B"/>
    <w:rsid w:val="00A95BAB"/>
    <w:rsid w:val="00A96264"/>
    <w:rsid w:val="00A965EE"/>
    <w:rsid w:val="00A9748C"/>
    <w:rsid w:val="00A977D5"/>
    <w:rsid w:val="00A97B80"/>
    <w:rsid w:val="00A97C73"/>
    <w:rsid w:val="00AA03A0"/>
    <w:rsid w:val="00AA07A5"/>
    <w:rsid w:val="00AA163B"/>
    <w:rsid w:val="00AA21A4"/>
    <w:rsid w:val="00AA2613"/>
    <w:rsid w:val="00AA269A"/>
    <w:rsid w:val="00AA277D"/>
    <w:rsid w:val="00AA291D"/>
    <w:rsid w:val="00AA2B03"/>
    <w:rsid w:val="00AA3993"/>
    <w:rsid w:val="00AA3A9B"/>
    <w:rsid w:val="00AA4028"/>
    <w:rsid w:val="00AA4587"/>
    <w:rsid w:val="00AA5F4E"/>
    <w:rsid w:val="00AA6371"/>
    <w:rsid w:val="00AA6A0B"/>
    <w:rsid w:val="00AA7974"/>
    <w:rsid w:val="00AA7D9B"/>
    <w:rsid w:val="00AB0029"/>
    <w:rsid w:val="00AB03CF"/>
    <w:rsid w:val="00AB0A89"/>
    <w:rsid w:val="00AB0B00"/>
    <w:rsid w:val="00AB0CEB"/>
    <w:rsid w:val="00AB0E4E"/>
    <w:rsid w:val="00AB126B"/>
    <w:rsid w:val="00AB1774"/>
    <w:rsid w:val="00AB189A"/>
    <w:rsid w:val="00AB19BF"/>
    <w:rsid w:val="00AB271E"/>
    <w:rsid w:val="00AB2945"/>
    <w:rsid w:val="00AB2A05"/>
    <w:rsid w:val="00AB3402"/>
    <w:rsid w:val="00AB45F5"/>
    <w:rsid w:val="00AB4F21"/>
    <w:rsid w:val="00AB5365"/>
    <w:rsid w:val="00AB577D"/>
    <w:rsid w:val="00AB5A90"/>
    <w:rsid w:val="00AB6014"/>
    <w:rsid w:val="00AB654B"/>
    <w:rsid w:val="00AB6E6A"/>
    <w:rsid w:val="00AB6FB0"/>
    <w:rsid w:val="00AB7C44"/>
    <w:rsid w:val="00AC0558"/>
    <w:rsid w:val="00AC10F8"/>
    <w:rsid w:val="00AC1224"/>
    <w:rsid w:val="00AC15C7"/>
    <w:rsid w:val="00AC1B62"/>
    <w:rsid w:val="00AC21DF"/>
    <w:rsid w:val="00AC238C"/>
    <w:rsid w:val="00AC24FF"/>
    <w:rsid w:val="00AC2C1F"/>
    <w:rsid w:val="00AC4220"/>
    <w:rsid w:val="00AC44B6"/>
    <w:rsid w:val="00AC499E"/>
    <w:rsid w:val="00AC5075"/>
    <w:rsid w:val="00AC546B"/>
    <w:rsid w:val="00AC5B2D"/>
    <w:rsid w:val="00AC5B37"/>
    <w:rsid w:val="00AC6553"/>
    <w:rsid w:val="00AC6655"/>
    <w:rsid w:val="00AC6C4C"/>
    <w:rsid w:val="00AC6E87"/>
    <w:rsid w:val="00AC703B"/>
    <w:rsid w:val="00AC7327"/>
    <w:rsid w:val="00AC74D6"/>
    <w:rsid w:val="00AC7921"/>
    <w:rsid w:val="00AC7D9E"/>
    <w:rsid w:val="00AC7EAB"/>
    <w:rsid w:val="00AD08DD"/>
    <w:rsid w:val="00AD0A23"/>
    <w:rsid w:val="00AD16B8"/>
    <w:rsid w:val="00AD20C7"/>
    <w:rsid w:val="00AD2561"/>
    <w:rsid w:val="00AD2BDE"/>
    <w:rsid w:val="00AD2C80"/>
    <w:rsid w:val="00AD301D"/>
    <w:rsid w:val="00AD3181"/>
    <w:rsid w:val="00AD41ED"/>
    <w:rsid w:val="00AD4327"/>
    <w:rsid w:val="00AD43DA"/>
    <w:rsid w:val="00AD4649"/>
    <w:rsid w:val="00AD4706"/>
    <w:rsid w:val="00AD4AC2"/>
    <w:rsid w:val="00AD4D4D"/>
    <w:rsid w:val="00AD50DC"/>
    <w:rsid w:val="00AD54BA"/>
    <w:rsid w:val="00AD5954"/>
    <w:rsid w:val="00AD59D3"/>
    <w:rsid w:val="00AD670F"/>
    <w:rsid w:val="00AD6C7F"/>
    <w:rsid w:val="00AD72C3"/>
    <w:rsid w:val="00AD742C"/>
    <w:rsid w:val="00AD77E3"/>
    <w:rsid w:val="00AD7BA2"/>
    <w:rsid w:val="00AD7F63"/>
    <w:rsid w:val="00AE0128"/>
    <w:rsid w:val="00AE0465"/>
    <w:rsid w:val="00AE0A2A"/>
    <w:rsid w:val="00AE0A78"/>
    <w:rsid w:val="00AE0C94"/>
    <w:rsid w:val="00AE150E"/>
    <w:rsid w:val="00AE1AFD"/>
    <w:rsid w:val="00AE28C5"/>
    <w:rsid w:val="00AE2911"/>
    <w:rsid w:val="00AE2F8A"/>
    <w:rsid w:val="00AE3F08"/>
    <w:rsid w:val="00AE4DC2"/>
    <w:rsid w:val="00AE5D1D"/>
    <w:rsid w:val="00AE662E"/>
    <w:rsid w:val="00AE6C63"/>
    <w:rsid w:val="00AE7748"/>
    <w:rsid w:val="00AE78C2"/>
    <w:rsid w:val="00AF0630"/>
    <w:rsid w:val="00AF0C4E"/>
    <w:rsid w:val="00AF139A"/>
    <w:rsid w:val="00AF1D5F"/>
    <w:rsid w:val="00AF205A"/>
    <w:rsid w:val="00AF213A"/>
    <w:rsid w:val="00AF2668"/>
    <w:rsid w:val="00AF33A2"/>
    <w:rsid w:val="00AF33E4"/>
    <w:rsid w:val="00AF3706"/>
    <w:rsid w:val="00AF38FD"/>
    <w:rsid w:val="00AF3BF7"/>
    <w:rsid w:val="00AF4C30"/>
    <w:rsid w:val="00AF521F"/>
    <w:rsid w:val="00AF5795"/>
    <w:rsid w:val="00AF5E8D"/>
    <w:rsid w:val="00AF643A"/>
    <w:rsid w:val="00AF6A13"/>
    <w:rsid w:val="00AF6FF6"/>
    <w:rsid w:val="00AF7073"/>
    <w:rsid w:val="00AF7436"/>
    <w:rsid w:val="00AF77C9"/>
    <w:rsid w:val="00B000ED"/>
    <w:rsid w:val="00B01509"/>
    <w:rsid w:val="00B01A0D"/>
    <w:rsid w:val="00B01B1C"/>
    <w:rsid w:val="00B02C3B"/>
    <w:rsid w:val="00B02E82"/>
    <w:rsid w:val="00B02F73"/>
    <w:rsid w:val="00B02FDA"/>
    <w:rsid w:val="00B0308F"/>
    <w:rsid w:val="00B03391"/>
    <w:rsid w:val="00B03594"/>
    <w:rsid w:val="00B0447D"/>
    <w:rsid w:val="00B044EC"/>
    <w:rsid w:val="00B04B20"/>
    <w:rsid w:val="00B04E72"/>
    <w:rsid w:val="00B05BA9"/>
    <w:rsid w:val="00B05C35"/>
    <w:rsid w:val="00B0607A"/>
    <w:rsid w:val="00B06140"/>
    <w:rsid w:val="00B0673E"/>
    <w:rsid w:val="00B10296"/>
    <w:rsid w:val="00B10944"/>
    <w:rsid w:val="00B10D22"/>
    <w:rsid w:val="00B11252"/>
    <w:rsid w:val="00B1140C"/>
    <w:rsid w:val="00B11886"/>
    <w:rsid w:val="00B1308E"/>
    <w:rsid w:val="00B13C62"/>
    <w:rsid w:val="00B13D4C"/>
    <w:rsid w:val="00B14043"/>
    <w:rsid w:val="00B1484C"/>
    <w:rsid w:val="00B15AA2"/>
    <w:rsid w:val="00B15C3D"/>
    <w:rsid w:val="00B15F70"/>
    <w:rsid w:val="00B165ED"/>
    <w:rsid w:val="00B16DA3"/>
    <w:rsid w:val="00B17396"/>
    <w:rsid w:val="00B17399"/>
    <w:rsid w:val="00B17655"/>
    <w:rsid w:val="00B17D30"/>
    <w:rsid w:val="00B20036"/>
    <w:rsid w:val="00B200E2"/>
    <w:rsid w:val="00B2020B"/>
    <w:rsid w:val="00B20B29"/>
    <w:rsid w:val="00B20B95"/>
    <w:rsid w:val="00B20C2D"/>
    <w:rsid w:val="00B20EB0"/>
    <w:rsid w:val="00B22225"/>
    <w:rsid w:val="00B22936"/>
    <w:rsid w:val="00B22D50"/>
    <w:rsid w:val="00B22EE0"/>
    <w:rsid w:val="00B22F1B"/>
    <w:rsid w:val="00B23603"/>
    <w:rsid w:val="00B23AAA"/>
    <w:rsid w:val="00B23D73"/>
    <w:rsid w:val="00B2421E"/>
    <w:rsid w:val="00B24479"/>
    <w:rsid w:val="00B24AFA"/>
    <w:rsid w:val="00B25126"/>
    <w:rsid w:val="00B254B8"/>
    <w:rsid w:val="00B257E1"/>
    <w:rsid w:val="00B2658D"/>
    <w:rsid w:val="00B3053F"/>
    <w:rsid w:val="00B30591"/>
    <w:rsid w:val="00B309B4"/>
    <w:rsid w:val="00B31642"/>
    <w:rsid w:val="00B31A6B"/>
    <w:rsid w:val="00B31B64"/>
    <w:rsid w:val="00B31E9C"/>
    <w:rsid w:val="00B32D6C"/>
    <w:rsid w:val="00B32DF2"/>
    <w:rsid w:val="00B336C8"/>
    <w:rsid w:val="00B337DF"/>
    <w:rsid w:val="00B33ED7"/>
    <w:rsid w:val="00B356FD"/>
    <w:rsid w:val="00B35E42"/>
    <w:rsid w:val="00B36366"/>
    <w:rsid w:val="00B366DD"/>
    <w:rsid w:val="00B36F63"/>
    <w:rsid w:val="00B37050"/>
    <w:rsid w:val="00B371BD"/>
    <w:rsid w:val="00B3749D"/>
    <w:rsid w:val="00B37EF7"/>
    <w:rsid w:val="00B40320"/>
    <w:rsid w:val="00B407E1"/>
    <w:rsid w:val="00B4149F"/>
    <w:rsid w:val="00B41AA9"/>
    <w:rsid w:val="00B423AB"/>
    <w:rsid w:val="00B42F93"/>
    <w:rsid w:val="00B43A8C"/>
    <w:rsid w:val="00B440CA"/>
    <w:rsid w:val="00B4476E"/>
    <w:rsid w:val="00B4517B"/>
    <w:rsid w:val="00B45467"/>
    <w:rsid w:val="00B45663"/>
    <w:rsid w:val="00B45822"/>
    <w:rsid w:val="00B46EF4"/>
    <w:rsid w:val="00B50851"/>
    <w:rsid w:val="00B50CF0"/>
    <w:rsid w:val="00B50FA5"/>
    <w:rsid w:val="00B516EC"/>
    <w:rsid w:val="00B517D5"/>
    <w:rsid w:val="00B51998"/>
    <w:rsid w:val="00B51CB3"/>
    <w:rsid w:val="00B51D4B"/>
    <w:rsid w:val="00B51E88"/>
    <w:rsid w:val="00B5213E"/>
    <w:rsid w:val="00B526F6"/>
    <w:rsid w:val="00B52CD9"/>
    <w:rsid w:val="00B530CF"/>
    <w:rsid w:val="00B53B9E"/>
    <w:rsid w:val="00B5402C"/>
    <w:rsid w:val="00B558BD"/>
    <w:rsid w:val="00B568EE"/>
    <w:rsid w:val="00B56DF5"/>
    <w:rsid w:val="00B57CD9"/>
    <w:rsid w:val="00B57F39"/>
    <w:rsid w:val="00B606EF"/>
    <w:rsid w:val="00B60928"/>
    <w:rsid w:val="00B610E3"/>
    <w:rsid w:val="00B61344"/>
    <w:rsid w:val="00B614FB"/>
    <w:rsid w:val="00B6175B"/>
    <w:rsid w:val="00B61DB7"/>
    <w:rsid w:val="00B61F40"/>
    <w:rsid w:val="00B62136"/>
    <w:rsid w:val="00B632B4"/>
    <w:rsid w:val="00B6337D"/>
    <w:rsid w:val="00B6340B"/>
    <w:rsid w:val="00B63440"/>
    <w:rsid w:val="00B63B96"/>
    <w:rsid w:val="00B63C8A"/>
    <w:rsid w:val="00B63C9E"/>
    <w:rsid w:val="00B63EED"/>
    <w:rsid w:val="00B6452A"/>
    <w:rsid w:val="00B64867"/>
    <w:rsid w:val="00B64B74"/>
    <w:rsid w:val="00B65C9C"/>
    <w:rsid w:val="00B65DAA"/>
    <w:rsid w:val="00B6689D"/>
    <w:rsid w:val="00B669CF"/>
    <w:rsid w:val="00B66B2F"/>
    <w:rsid w:val="00B66BA0"/>
    <w:rsid w:val="00B6717B"/>
    <w:rsid w:val="00B67268"/>
    <w:rsid w:val="00B7139C"/>
    <w:rsid w:val="00B71425"/>
    <w:rsid w:val="00B722A9"/>
    <w:rsid w:val="00B72397"/>
    <w:rsid w:val="00B724CE"/>
    <w:rsid w:val="00B72AE6"/>
    <w:rsid w:val="00B738CE"/>
    <w:rsid w:val="00B73FA0"/>
    <w:rsid w:val="00B740A9"/>
    <w:rsid w:val="00B74F7F"/>
    <w:rsid w:val="00B750A8"/>
    <w:rsid w:val="00B75996"/>
    <w:rsid w:val="00B75B08"/>
    <w:rsid w:val="00B75D8B"/>
    <w:rsid w:val="00B7666F"/>
    <w:rsid w:val="00B76C02"/>
    <w:rsid w:val="00B77133"/>
    <w:rsid w:val="00B7738B"/>
    <w:rsid w:val="00B77685"/>
    <w:rsid w:val="00B77B7F"/>
    <w:rsid w:val="00B80109"/>
    <w:rsid w:val="00B80131"/>
    <w:rsid w:val="00B8018A"/>
    <w:rsid w:val="00B81273"/>
    <w:rsid w:val="00B81829"/>
    <w:rsid w:val="00B81AC2"/>
    <w:rsid w:val="00B81E81"/>
    <w:rsid w:val="00B825F7"/>
    <w:rsid w:val="00B829D0"/>
    <w:rsid w:val="00B84DAF"/>
    <w:rsid w:val="00B84F76"/>
    <w:rsid w:val="00B85149"/>
    <w:rsid w:val="00B85765"/>
    <w:rsid w:val="00B85848"/>
    <w:rsid w:val="00B85E95"/>
    <w:rsid w:val="00B86E65"/>
    <w:rsid w:val="00B87124"/>
    <w:rsid w:val="00B8717E"/>
    <w:rsid w:val="00B87220"/>
    <w:rsid w:val="00B8738D"/>
    <w:rsid w:val="00B8769F"/>
    <w:rsid w:val="00B87859"/>
    <w:rsid w:val="00B87C0D"/>
    <w:rsid w:val="00B9009F"/>
    <w:rsid w:val="00B9042F"/>
    <w:rsid w:val="00B90A67"/>
    <w:rsid w:val="00B90B22"/>
    <w:rsid w:val="00B91D47"/>
    <w:rsid w:val="00B92336"/>
    <w:rsid w:val="00B925A8"/>
    <w:rsid w:val="00B92835"/>
    <w:rsid w:val="00B932D1"/>
    <w:rsid w:val="00B932FC"/>
    <w:rsid w:val="00B93342"/>
    <w:rsid w:val="00B935C1"/>
    <w:rsid w:val="00B93745"/>
    <w:rsid w:val="00B93CF4"/>
    <w:rsid w:val="00B9438C"/>
    <w:rsid w:val="00B94447"/>
    <w:rsid w:val="00B95E68"/>
    <w:rsid w:val="00B966E2"/>
    <w:rsid w:val="00B97692"/>
    <w:rsid w:val="00B97C5C"/>
    <w:rsid w:val="00B9B26F"/>
    <w:rsid w:val="00BA04BA"/>
    <w:rsid w:val="00BA1305"/>
    <w:rsid w:val="00BA1C42"/>
    <w:rsid w:val="00BA237C"/>
    <w:rsid w:val="00BA2B04"/>
    <w:rsid w:val="00BA2EF3"/>
    <w:rsid w:val="00BA304F"/>
    <w:rsid w:val="00BA38B6"/>
    <w:rsid w:val="00BA3AC3"/>
    <w:rsid w:val="00BA3CB8"/>
    <w:rsid w:val="00BA3F8B"/>
    <w:rsid w:val="00BA4070"/>
    <w:rsid w:val="00BA40F7"/>
    <w:rsid w:val="00BA44F1"/>
    <w:rsid w:val="00BA4870"/>
    <w:rsid w:val="00BA539D"/>
    <w:rsid w:val="00BA5E3E"/>
    <w:rsid w:val="00BA62A7"/>
    <w:rsid w:val="00BA67F8"/>
    <w:rsid w:val="00BA6CE1"/>
    <w:rsid w:val="00BA6F6C"/>
    <w:rsid w:val="00BA72A3"/>
    <w:rsid w:val="00BA7623"/>
    <w:rsid w:val="00BA7640"/>
    <w:rsid w:val="00BB00D7"/>
    <w:rsid w:val="00BB0424"/>
    <w:rsid w:val="00BB0B14"/>
    <w:rsid w:val="00BB0D8C"/>
    <w:rsid w:val="00BB11CB"/>
    <w:rsid w:val="00BB156A"/>
    <w:rsid w:val="00BB1969"/>
    <w:rsid w:val="00BB2647"/>
    <w:rsid w:val="00BB302C"/>
    <w:rsid w:val="00BB3982"/>
    <w:rsid w:val="00BB3B13"/>
    <w:rsid w:val="00BB536F"/>
    <w:rsid w:val="00BB54AA"/>
    <w:rsid w:val="00BB5AE1"/>
    <w:rsid w:val="00BB600E"/>
    <w:rsid w:val="00BB6377"/>
    <w:rsid w:val="00BB6F15"/>
    <w:rsid w:val="00BB7165"/>
    <w:rsid w:val="00BB7536"/>
    <w:rsid w:val="00BB777C"/>
    <w:rsid w:val="00BB77A5"/>
    <w:rsid w:val="00BC0243"/>
    <w:rsid w:val="00BC039D"/>
    <w:rsid w:val="00BC056B"/>
    <w:rsid w:val="00BC0664"/>
    <w:rsid w:val="00BC084A"/>
    <w:rsid w:val="00BC1314"/>
    <w:rsid w:val="00BC1452"/>
    <w:rsid w:val="00BC1740"/>
    <w:rsid w:val="00BC1B82"/>
    <w:rsid w:val="00BC1BAC"/>
    <w:rsid w:val="00BC1C4B"/>
    <w:rsid w:val="00BC1EFB"/>
    <w:rsid w:val="00BC225D"/>
    <w:rsid w:val="00BC2428"/>
    <w:rsid w:val="00BC2A21"/>
    <w:rsid w:val="00BC2BBB"/>
    <w:rsid w:val="00BC320A"/>
    <w:rsid w:val="00BC3731"/>
    <w:rsid w:val="00BC373A"/>
    <w:rsid w:val="00BC37A0"/>
    <w:rsid w:val="00BC3AC7"/>
    <w:rsid w:val="00BC3BDF"/>
    <w:rsid w:val="00BC3EB3"/>
    <w:rsid w:val="00BC45DA"/>
    <w:rsid w:val="00BC4753"/>
    <w:rsid w:val="00BC4C64"/>
    <w:rsid w:val="00BC54BF"/>
    <w:rsid w:val="00BC76E0"/>
    <w:rsid w:val="00BC7BF0"/>
    <w:rsid w:val="00BD0051"/>
    <w:rsid w:val="00BD0C17"/>
    <w:rsid w:val="00BD0CE9"/>
    <w:rsid w:val="00BD11AF"/>
    <w:rsid w:val="00BD12E9"/>
    <w:rsid w:val="00BD16B2"/>
    <w:rsid w:val="00BD17C5"/>
    <w:rsid w:val="00BD1D5B"/>
    <w:rsid w:val="00BD1FE1"/>
    <w:rsid w:val="00BD2996"/>
    <w:rsid w:val="00BD3CBC"/>
    <w:rsid w:val="00BD3CE6"/>
    <w:rsid w:val="00BD3EC0"/>
    <w:rsid w:val="00BD3FAD"/>
    <w:rsid w:val="00BD424E"/>
    <w:rsid w:val="00BD4C39"/>
    <w:rsid w:val="00BD6831"/>
    <w:rsid w:val="00BD7134"/>
    <w:rsid w:val="00BD73D3"/>
    <w:rsid w:val="00BD795A"/>
    <w:rsid w:val="00BE032D"/>
    <w:rsid w:val="00BE0748"/>
    <w:rsid w:val="00BE0B72"/>
    <w:rsid w:val="00BE10BB"/>
    <w:rsid w:val="00BE160D"/>
    <w:rsid w:val="00BE1886"/>
    <w:rsid w:val="00BE1BDF"/>
    <w:rsid w:val="00BE207A"/>
    <w:rsid w:val="00BE2AFD"/>
    <w:rsid w:val="00BE346F"/>
    <w:rsid w:val="00BE3B9E"/>
    <w:rsid w:val="00BE3CD1"/>
    <w:rsid w:val="00BE4627"/>
    <w:rsid w:val="00BE4EE4"/>
    <w:rsid w:val="00BE54DE"/>
    <w:rsid w:val="00BE5724"/>
    <w:rsid w:val="00BE57B8"/>
    <w:rsid w:val="00BE6347"/>
    <w:rsid w:val="00BE6990"/>
    <w:rsid w:val="00BE6A9E"/>
    <w:rsid w:val="00BE6E4A"/>
    <w:rsid w:val="00BE76CA"/>
    <w:rsid w:val="00BE7D66"/>
    <w:rsid w:val="00BF0958"/>
    <w:rsid w:val="00BF11FE"/>
    <w:rsid w:val="00BF14F7"/>
    <w:rsid w:val="00BF1735"/>
    <w:rsid w:val="00BF1B23"/>
    <w:rsid w:val="00BF1C82"/>
    <w:rsid w:val="00BF1F4A"/>
    <w:rsid w:val="00BF2E94"/>
    <w:rsid w:val="00BF33D3"/>
    <w:rsid w:val="00BF3C7F"/>
    <w:rsid w:val="00BF3F43"/>
    <w:rsid w:val="00BF5272"/>
    <w:rsid w:val="00BF5996"/>
    <w:rsid w:val="00BF63DD"/>
    <w:rsid w:val="00BF65E6"/>
    <w:rsid w:val="00BF68C8"/>
    <w:rsid w:val="00BF6C8D"/>
    <w:rsid w:val="00BF76CF"/>
    <w:rsid w:val="00BF76D5"/>
    <w:rsid w:val="00BF7B9A"/>
    <w:rsid w:val="00BF7CCF"/>
    <w:rsid w:val="00BF7F6C"/>
    <w:rsid w:val="00C00C12"/>
    <w:rsid w:val="00C01842"/>
    <w:rsid w:val="00C01D12"/>
    <w:rsid w:val="00C01E68"/>
    <w:rsid w:val="00C02B38"/>
    <w:rsid w:val="00C02B7B"/>
    <w:rsid w:val="00C02C28"/>
    <w:rsid w:val="00C02C68"/>
    <w:rsid w:val="00C034F5"/>
    <w:rsid w:val="00C036FD"/>
    <w:rsid w:val="00C03734"/>
    <w:rsid w:val="00C03C2F"/>
    <w:rsid w:val="00C03EC4"/>
    <w:rsid w:val="00C03ED7"/>
    <w:rsid w:val="00C045DF"/>
    <w:rsid w:val="00C045F8"/>
    <w:rsid w:val="00C04DE7"/>
    <w:rsid w:val="00C05883"/>
    <w:rsid w:val="00C05B53"/>
    <w:rsid w:val="00C05D73"/>
    <w:rsid w:val="00C06814"/>
    <w:rsid w:val="00C06822"/>
    <w:rsid w:val="00C07865"/>
    <w:rsid w:val="00C079E7"/>
    <w:rsid w:val="00C1065C"/>
    <w:rsid w:val="00C1081C"/>
    <w:rsid w:val="00C10A9C"/>
    <w:rsid w:val="00C10BDE"/>
    <w:rsid w:val="00C11924"/>
    <w:rsid w:val="00C12602"/>
    <w:rsid w:val="00C12FB7"/>
    <w:rsid w:val="00C1316C"/>
    <w:rsid w:val="00C1319D"/>
    <w:rsid w:val="00C13500"/>
    <w:rsid w:val="00C13687"/>
    <w:rsid w:val="00C150E9"/>
    <w:rsid w:val="00C1559F"/>
    <w:rsid w:val="00C1578D"/>
    <w:rsid w:val="00C158C8"/>
    <w:rsid w:val="00C15D35"/>
    <w:rsid w:val="00C15DB3"/>
    <w:rsid w:val="00C160E8"/>
    <w:rsid w:val="00C16168"/>
    <w:rsid w:val="00C166DA"/>
    <w:rsid w:val="00C16B82"/>
    <w:rsid w:val="00C17324"/>
    <w:rsid w:val="00C200AE"/>
    <w:rsid w:val="00C208F5"/>
    <w:rsid w:val="00C2090D"/>
    <w:rsid w:val="00C20A87"/>
    <w:rsid w:val="00C20F9A"/>
    <w:rsid w:val="00C21100"/>
    <w:rsid w:val="00C22842"/>
    <w:rsid w:val="00C22851"/>
    <w:rsid w:val="00C2297A"/>
    <w:rsid w:val="00C22AE6"/>
    <w:rsid w:val="00C24247"/>
    <w:rsid w:val="00C2438F"/>
    <w:rsid w:val="00C2471A"/>
    <w:rsid w:val="00C24739"/>
    <w:rsid w:val="00C247A4"/>
    <w:rsid w:val="00C24887"/>
    <w:rsid w:val="00C24E2E"/>
    <w:rsid w:val="00C251C1"/>
    <w:rsid w:val="00C2715D"/>
    <w:rsid w:val="00C275B8"/>
    <w:rsid w:val="00C276EB"/>
    <w:rsid w:val="00C27847"/>
    <w:rsid w:val="00C30409"/>
    <w:rsid w:val="00C31081"/>
    <w:rsid w:val="00C311B1"/>
    <w:rsid w:val="00C322CF"/>
    <w:rsid w:val="00C3230D"/>
    <w:rsid w:val="00C32330"/>
    <w:rsid w:val="00C32555"/>
    <w:rsid w:val="00C326F9"/>
    <w:rsid w:val="00C327A0"/>
    <w:rsid w:val="00C32CEB"/>
    <w:rsid w:val="00C32D8E"/>
    <w:rsid w:val="00C32EBA"/>
    <w:rsid w:val="00C33350"/>
    <w:rsid w:val="00C33678"/>
    <w:rsid w:val="00C33B5F"/>
    <w:rsid w:val="00C3498B"/>
    <w:rsid w:val="00C355E4"/>
    <w:rsid w:val="00C3566D"/>
    <w:rsid w:val="00C359FA"/>
    <w:rsid w:val="00C36557"/>
    <w:rsid w:val="00C378F6"/>
    <w:rsid w:val="00C37A29"/>
    <w:rsid w:val="00C37B83"/>
    <w:rsid w:val="00C4001D"/>
    <w:rsid w:val="00C401D1"/>
    <w:rsid w:val="00C402E4"/>
    <w:rsid w:val="00C41A14"/>
    <w:rsid w:val="00C41C64"/>
    <w:rsid w:val="00C41E4E"/>
    <w:rsid w:val="00C42275"/>
    <w:rsid w:val="00C42871"/>
    <w:rsid w:val="00C42C02"/>
    <w:rsid w:val="00C42E0A"/>
    <w:rsid w:val="00C42E7D"/>
    <w:rsid w:val="00C439DD"/>
    <w:rsid w:val="00C43E62"/>
    <w:rsid w:val="00C445D7"/>
    <w:rsid w:val="00C446C1"/>
    <w:rsid w:val="00C4476C"/>
    <w:rsid w:val="00C45B61"/>
    <w:rsid w:val="00C45D5F"/>
    <w:rsid w:val="00C45FC4"/>
    <w:rsid w:val="00C471C1"/>
    <w:rsid w:val="00C47F76"/>
    <w:rsid w:val="00C5046F"/>
    <w:rsid w:val="00C50902"/>
    <w:rsid w:val="00C50A70"/>
    <w:rsid w:val="00C50A79"/>
    <w:rsid w:val="00C519FE"/>
    <w:rsid w:val="00C51E78"/>
    <w:rsid w:val="00C52569"/>
    <w:rsid w:val="00C533EC"/>
    <w:rsid w:val="00C5364B"/>
    <w:rsid w:val="00C53F9F"/>
    <w:rsid w:val="00C543CE"/>
    <w:rsid w:val="00C54748"/>
    <w:rsid w:val="00C556AA"/>
    <w:rsid w:val="00C55812"/>
    <w:rsid w:val="00C55F54"/>
    <w:rsid w:val="00C55F85"/>
    <w:rsid w:val="00C57520"/>
    <w:rsid w:val="00C5754D"/>
    <w:rsid w:val="00C5760E"/>
    <w:rsid w:val="00C57B7C"/>
    <w:rsid w:val="00C57E60"/>
    <w:rsid w:val="00C609BF"/>
    <w:rsid w:val="00C60AD7"/>
    <w:rsid w:val="00C60C26"/>
    <w:rsid w:val="00C60CDB"/>
    <w:rsid w:val="00C60DF7"/>
    <w:rsid w:val="00C60F60"/>
    <w:rsid w:val="00C61D07"/>
    <w:rsid w:val="00C61DB8"/>
    <w:rsid w:val="00C623CE"/>
    <w:rsid w:val="00C626C6"/>
    <w:rsid w:val="00C62B70"/>
    <w:rsid w:val="00C62E80"/>
    <w:rsid w:val="00C639A4"/>
    <w:rsid w:val="00C63AA4"/>
    <w:rsid w:val="00C640C1"/>
    <w:rsid w:val="00C64644"/>
    <w:rsid w:val="00C64A2A"/>
    <w:rsid w:val="00C6504F"/>
    <w:rsid w:val="00C65084"/>
    <w:rsid w:val="00C654FF"/>
    <w:rsid w:val="00C656B2"/>
    <w:rsid w:val="00C65CCB"/>
    <w:rsid w:val="00C6601D"/>
    <w:rsid w:val="00C663F7"/>
    <w:rsid w:val="00C67FE4"/>
    <w:rsid w:val="00C70EFC"/>
    <w:rsid w:val="00C70F53"/>
    <w:rsid w:val="00C710FB"/>
    <w:rsid w:val="00C712EF"/>
    <w:rsid w:val="00C71722"/>
    <w:rsid w:val="00C717BB"/>
    <w:rsid w:val="00C719F0"/>
    <w:rsid w:val="00C71C7C"/>
    <w:rsid w:val="00C71D3C"/>
    <w:rsid w:val="00C72CA7"/>
    <w:rsid w:val="00C72D95"/>
    <w:rsid w:val="00C735D3"/>
    <w:rsid w:val="00C736D1"/>
    <w:rsid w:val="00C73772"/>
    <w:rsid w:val="00C737A5"/>
    <w:rsid w:val="00C749C8"/>
    <w:rsid w:val="00C760D4"/>
    <w:rsid w:val="00C761BF"/>
    <w:rsid w:val="00C770F4"/>
    <w:rsid w:val="00C77A6F"/>
    <w:rsid w:val="00C77C43"/>
    <w:rsid w:val="00C77D46"/>
    <w:rsid w:val="00C800C7"/>
    <w:rsid w:val="00C81267"/>
    <w:rsid w:val="00C815BB"/>
    <w:rsid w:val="00C81A76"/>
    <w:rsid w:val="00C81AF3"/>
    <w:rsid w:val="00C81D06"/>
    <w:rsid w:val="00C82301"/>
    <w:rsid w:val="00C826D1"/>
    <w:rsid w:val="00C82B35"/>
    <w:rsid w:val="00C83127"/>
    <w:rsid w:val="00C83404"/>
    <w:rsid w:val="00C83EDB"/>
    <w:rsid w:val="00C84001"/>
    <w:rsid w:val="00C84404"/>
    <w:rsid w:val="00C845D6"/>
    <w:rsid w:val="00C84CA2"/>
    <w:rsid w:val="00C84F12"/>
    <w:rsid w:val="00C8689C"/>
    <w:rsid w:val="00C872BC"/>
    <w:rsid w:val="00C87789"/>
    <w:rsid w:val="00C87EFD"/>
    <w:rsid w:val="00C906F4"/>
    <w:rsid w:val="00C919CC"/>
    <w:rsid w:val="00C92057"/>
    <w:rsid w:val="00C92126"/>
    <w:rsid w:val="00C92CAA"/>
    <w:rsid w:val="00C9327F"/>
    <w:rsid w:val="00C932F3"/>
    <w:rsid w:val="00C9371C"/>
    <w:rsid w:val="00C93A06"/>
    <w:rsid w:val="00C93CF9"/>
    <w:rsid w:val="00C94301"/>
    <w:rsid w:val="00C943CD"/>
    <w:rsid w:val="00C949E4"/>
    <w:rsid w:val="00C95050"/>
    <w:rsid w:val="00C95A45"/>
    <w:rsid w:val="00C96576"/>
    <w:rsid w:val="00C969F5"/>
    <w:rsid w:val="00C97143"/>
    <w:rsid w:val="00C97735"/>
    <w:rsid w:val="00CA12A6"/>
    <w:rsid w:val="00CA14D5"/>
    <w:rsid w:val="00CA1688"/>
    <w:rsid w:val="00CA1F8E"/>
    <w:rsid w:val="00CA2570"/>
    <w:rsid w:val="00CA32CD"/>
    <w:rsid w:val="00CA3C31"/>
    <w:rsid w:val="00CA4185"/>
    <w:rsid w:val="00CA43C6"/>
    <w:rsid w:val="00CA4CA6"/>
    <w:rsid w:val="00CA5753"/>
    <w:rsid w:val="00CA5F5E"/>
    <w:rsid w:val="00CA60CA"/>
    <w:rsid w:val="00CA63D8"/>
    <w:rsid w:val="00CA6408"/>
    <w:rsid w:val="00CA67E3"/>
    <w:rsid w:val="00CA6C65"/>
    <w:rsid w:val="00CA7097"/>
    <w:rsid w:val="00CA7A7D"/>
    <w:rsid w:val="00CA7B3C"/>
    <w:rsid w:val="00CA7B54"/>
    <w:rsid w:val="00CB024B"/>
    <w:rsid w:val="00CB0780"/>
    <w:rsid w:val="00CB0EB4"/>
    <w:rsid w:val="00CB1239"/>
    <w:rsid w:val="00CB1A23"/>
    <w:rsid w:val="00CB1DD3"/>
    <w:rsid w:val="00CB256F"/>
    <w:rsid w:val="00CB2F8B"/>
    <w:rsid w:val="00CB33DE"/>
    <w:rsid w:val="00CB38D7"/>
    <w:rsid w:val="00CB38FB"/>
    <w:rsid w:val="00CB4104"/>
    <w:rsid w:val="00CB46BB"/>
    <w:rsid w:val="00CB4DF8"/>
    <w:rsid w:val="00CB4FD3"/>
    <w:rsid w:val="00CB540D"/>
    <w:rsid w:val="00CB556C"/>
    <w:rsid w:val="00CB5ADB"/>
    <w:rsid w:val="00CB655B"/>
    <w:rsid w:val="00CB6C3D"/>
    <w:rsid w:val="00CB72D6"/>
    <w:rsid w:val="00CB790F"/>
    <w:rsid w:val="00CB7FBE"/>
    <w:rsid w:val="00CC087F"/>
    <w:rsid w:val="00CC0AB6"/>
    <w:rsid w:val="00CC0C68"/>
    <w:rsid w:val="00CC0EC4"/>
    <w:rsid w:val="00CC125D"/>
    <w:rsid w:val="00CC261C"/>
    <w:rsid w:val="00CC27D0"/>
    <w:rsid w:val="00CC3421"/>
    <w:rsid w:val="00CC3540"/>
    <w:rsid w:val="00CC3728"/>
    <w:rsid w:val="00CC3864"/>
    <w:rsid w:val="00CC3D9B"/>
    <w:rsid w:val="00CC4116"/>
    <w:rsid w:val="00CC4543"/>
    <w:rsid w:val="00CC4D09"/>
    <w:rsid w:val="00CC50C0"/>
    <w:rsid w:val="00CC5389"/>
    <w:rsid w:val="00CC641A"/>
    <w:rsid w:val="00CC6530"/>
    <w:rsid w:val="00CC69E4"/>
    <w:rsid w:val="00CC6CA4"/>
    <w:rsid w:val="00CD2DBB"/>
    <w:rsid w:val="00CD40CA"/>
    <w:rsid w:val="00CD4164"/>
    <w:rsid w:val="00CD42A8"/>
    <w:rsid w:val="00CD433F"/>
    <w:rsid w:val="00CD476C"/>
    <w:rsid w:val="00CD5195"/>
    <w:rsid w:val="00CD55CA"/>
    <w:rsid w:val="00CD604E"/>
    <w:rsid w:val="00CD61EB"/>
    <w:rsid w:val="00CD6480"/>
    <w:rsid w:val="00CD6836"/>
    <w:rsid w:val="00CD6A7B"/>
    <w:rsid w:val="00CD6C3D"/>
    <w:rsid w:val="00CD6C60"/>
    <w:rsid w:val="00CD7047"/>
    <w:rsid w:val="00CD775D"/>
    <w:rsid w:val="00CE0264"/>
    <w:rsid w:val="00CE08B6"/>
    <w:rsid w:val="00CE1730"/>
    <w:rsid w:val="00CE1909"/>
    <w:rsid w:val="00CE1D29"/>
    <w:rsid w:val="00CE350A"/>
    <w:rsid w:val="00CE370B"/>
    <w:rsid w:val="00CE3751"/>
    <w:rsid w:val="00CE3D15"/>
    <w:rsid w:val="00CE3F8A"/>
    <w:rsid w:val="00CE4DCF"/>
    <w:rsid w:val="00CE52B2"/>
    <w:rsid w:val="00CE59C8"/>
    <w:rsid w:val="00CE5F6D"/>
    <w:rsid w:val="00CE5FF2"/>
    <w:rsid w:val="00CE60B3"/>
    <w:rsid w:val="00CE66E8"/>
    <w:rsid w:val="00CE690C"/>
    <w:rsid w:val="00CE7016"/>
    <w:rsid w:val="00CE79EE"/>
    <w:rsid w:val="00CF02F0"/>
    <w:rsid w:val="00CF0782"/>
    <w:rsid w:val="00CF191F"/>
    <w:rsid w:val="00CF2767"/>
    <w:rsid w:val="00CF2E1E"/>
    <w:rsid w:val="00CF33D2"/>
    <w:rsid w:val="00CF347A"/>
    <w:rsid w:val="00CF3836"/>
    <w:rsid w:val="00CF3A09"/>
    <w:rsid w:val="00CF4449"/>
    <w:rsid w:val="00CF5925"/>
    <w:rsid w:val="00CF5C62"/>
    <w:rsid w:val="00CF603D"/>
    <w:rsid w:val="00CF64B2"/>
    <w:rsid w:val="00CF6D12"/>
    <w:rsid w:val="00CF75A7"/>
    <w:rsid w:val="00D00241"/>
    <w:rsid w:val="00D00293"/>
    <w:rsid w:val="00D003B5"/>
    <w:rsid w:val="00D00459"/>
    <w:rsid w:val="00D0047E"/>
    <w:rsid w:val="00D006AD"/>
    <w:rsid w:val="00D00915"/>
    <w:rsid w:val="00D01479"/>
    <w:rsid w:val="00D0195C"/>
    <w:rsid w:val="00D0220D"/>
    <w:rsid w:val="00D027A1"/>
    <w:rsid w:val="00D02D41"/>
    <w:rsid w:val="00D03435"/>
    <w:rsid w:val="00D0393C"/>
    <w:rsid w:val="00D03D0E"/>
    <w:rsid w:val="00D0452D"/>
    <w:rsid w:val="00D049E5"/>
    <w:rsid w:val="00D04DDD"/>
    <w:rsid w:val="00D04E59"/>
    <w:rsid w:val="00D051C9"/>
    <w:rsid w:val="00D051E8"/>
    <w:rsid w:val="00D0569D"/>
    <w:rsid w:val="00D065C7"/>
    <w:rsid w:val="00D0669D"/>
    <w:rsid w:val="00D07699"/>
    <w:rsid w:val="00D10742"/>
    <w:rsid w:val="00D1086E"/>
    <w:rsid w:val="00D10A81"/>
    <w:rsid w:val="00D1111B"/>
    <w:rsid w:val="00D116C6"/>
    <w:rsid w:val="00D118A6"/>
    <w:rsid w:val="00D11A00"/>
    <w:rsid w:val="00D11A1F"/>
    <w:rsid w:val="00D11D5F"/>
    <w:rsid w:val="00D1207B"/>
    <w:rsid w:val="00D12A1D"/>
    <w:rsid w:val="00D13AFD"/>
    <w:rsid w:val="00D13E84"/>
    <w:rsid w:val="00D142F0"/>
    <w:rsid w:val="00D14894"/>
    <w:rsid w:val="00D14D05"/>
    <w:rsid w:val="00D1519F"/>
    <w:rsid w:val="00D1553F"/>
    <w:rsid w:val="00D15B92"/>
    <w:rsid w:val="00D15CEC"/>
    <w:rsid w:val="00D15FFE"/>
    <w:rsid w:val="00D160A3"/>
    <w:rsid w:val="00D16383"/>
    <w:rsid w:val="00D16565"/>
    <w:rsid w:val="00D16B52"/>
    <w:rsid w:val="00D16B9A"/>
    <w:rsid w:val="00D16F74"/>
    <w:rsid w:val="00D17AC8"/>
    <w:rsid w:val="00D17B33"/>
    <w:rsid w:val="00D204A8"/>
    <w:rsid w:val="00D2060B"/>
    <w:rsid w:val="00D20A72"/>
    <w:rsid w:val="00D20B12"/>
    <w:rsid w:val="00D20F86"/>
    <w:rsid w:val="00D2118F"/>
    <w:rsid w:val="00D217FA"/>
    <w:rsid w:val="00D2260A"/>
    <w:rsid w:val="00D227CE"/>
    <w:rsid w:val="00D22EEA"/>
    <w:rsid w:val="00D235FB"/>
    <w:rsid w:val="00D240D2"/>
    <w:rsid w:val="00D2491B"/>
    <w:rsid w:val="00D26860"/>
    <w:rsid w:val="00D268B7"/>
    <w:rsid w:val="00D27059"/>
    <w:rsid w:val="00D271AF"/>
    <w:rsid w:val="00D2753B"/>
    <w:rsid w:val="00D27A2B"/>
    <w:rsid w:val="00D27B4C"/>
    <w:rsid w:val="00D27CF0"/>
    <w:rsid w:val="00D304DE"/>
    <w:rsid w:val="00D3133E"/>
    <w:rsid w:val="00D32815"/>
    <w:rsid w:val="00D32E2C"/>
    <w:rsid w:val="00D33629"/>
    <w:rsid w:val="00D33861"/>
    <w:rsid w:val="00D33F58"/>
    <w:rsid w:val="00D34063"/>
    <w:rsid w:val="00D34BEB"/>
    <w:rsid w:val="00D34DC7"/>
    <w:rsid w:val="00D350EA"/>
    <w:rsid w:val="00D3584F"/>
    <w:rsid w:val="00D35F8B"/>
    <w:rsid w:val="00D36599"/>
    <w:rsid w:val="00D36611"/>
    <w:rsid w:val="00D36A60"/>
    <w:rsid w:val="00D370C5"/>
    <w:rsid w:val="00D37121"/>
    <w:rsid w:val="00D376B8"/>
    <w:rsid w:val="00D3773A"/>
    <w:rsid w:val="00D37B3F"/>
    <w:rsid w:val="00D402E8"/>
    <w:rsid w:val="00D40710"/>
    <w:rsid w:val="00D40790"/>
    <w:rsid w:val="00D40870"/>
    <w:rsid w:val="00D4087D"/>
    <w:rsid w:val="00D40BE1"/>
    <w:rsid w:val="00D40C92"/>
    <w:rsid w:val="00D40FD6"/>
    <w:rsid w:val="00D417C1"/>
    <w:rsid w:val="00D41A8B"/>
    <w:rsid w:val="00D423AF"/>
    <w:rsid w:val="00D42783"/>
    <w:rsid w:val="00D42915"/>
    <w:rsid w:val="00D42C6D"/>
    <w:rsid w:val="00D433EC"/>
    <w:rsid w:val="00D4345C"/>
    <w:rsid w:val="00D435D9"/>
    <w:rsid w:val="00D44507"/>
    <w:rsid w:val="00D4491C"/>
    <w:rsid w:val="00D44F2C"/>
    <w:rsid w:val="00D4520A"/>
    <w:rsid w:val="00D452CD"/>
    <w:rsid w:val="00D45358"/>
    <w:rsid w:val="00D457EE"/>
    <w:rsid w:val="00D45D27"/>
    <w:rsid w:val="00D45FFF"/>
    <w:rsid w:val="00D467D9"/>
    <w:rsid w:val="00D46AA8"/>
    <w:rsid w:val="00D46C5A"/>
    <w:rsid w:val="00D46E3A"/>
    <w:rsid w:val="00D46E58"/>
    <w:rsid w:val="00D47242"/>
    <w:rsid w:val="00D47510"/>
    <w:rsid w:val="00D476A2"/>
    <w:rsid w:val="00D47B8D"/>
    <w:rsid w:val="00D47DF8"/>
    <w:rsid w:val="00D50303"/>
    <w:rsid w:val="00D5062D"/>
    <w:rsid w:val="00D50E1A"/>
    <w:rsid w:val="00D51E29"/>
    <w:rsid w:val="00D525A6"/>
    <w:rsid w:val="00D53D01"/>
    <w:rsid w:val="00D540CB"/>
    <w:rsid w:val="00D5419F"/>
    <w:rsid w:val="00D542BD"/>
    <w:rsid w:val="00D542FF"/>
    <w:rsid w:val="00D547B0"/>
    <w:rsid w:val="00D54D10"/>
    <w:rsid w:val="00D55588"/>
    <w:rsid w:val="00D55DE5"/>
    <w:rsid w:val="00D5618E"/>
    <w:rsid w:val="00D5690F"/>
    <w:rsid w:val="00D56B24"/>
    <w:rsid w:val="00D57A54"/>
    <w:rsid w:val="00D5A892"/>
    <w:rsid w:val="00D60649"/>
    <w:rsid w:val="00D60F03"/>
    <w:rsid w:val="00D61AB6"/>
    <w:rsid w:val="00D61C64"/>
    <w:rsid w:val="00D61E88"/>
    <w:rsid w:val="00D624C0"/>
    <w:rsid w:val="00D62D47"/>
    <w:rsid w:val="00D62EA5"/>
    <w:rsid w:val="00D630E6"/>
    <w:rsid w:val="00D650F4"/>
    <w:rsid w:val="00D652D1"/>
    <w:rsid w:val="00D654BA"/>
    <w:rsid w:val="00D65931"/>
    <w:rsid w:val="00D659EF"/>
    <w:rsid w:val="00D660F4"/>
    <w:rsid w:val="00D662F6"/>
    <w:rsid w:val="00D663B6"/>
    <w:rsid w:val="00D66D2B"/>
    <w:rsid w:val="00D673A0"/>
    <w:rsid w:val="00D67AA0"/>
    <w:rsid w:val="00D70144"/>
    <w:rsid w:val="00D70F0E"/>
    <w:rsid w:val="00D7164A"/>
    <w:rsid w:val="00D71B77"/>
    <w:rsid w:val="00D7205C"/>
    <w:rsid w:val="00D723FA"/>
    <w:rsid w:val="00D7312D"/>
    <w:rsid w:val="00D73272"/>
    <w:rsid w:val="00D741D4"/>
    <w:rsid w:val="00D7578B"/>
    <w:rsid w:val="00D75CA8"/>
    <w:rsid w:val="00D75F5D"/>
    <w:rsid w:val="00D769F7"/>
    <w:rsid w:val="00D773E7"/>
    <w:rsid w:val="00D80395"/>
    <w:rsid w:val="00D82457"/>
    <w:rsid w:val="00D827CE"/>
    <w:rsid w:val="00D828CE"/>
    <w:rsid w:val="00D82F58"/>
    <w:rsid w:val="00D8338A"/>
    <w:rsid w:val="00D83419"/>
    <w:rsid w:val="00D83923"/>
    <w:rsid w:val="00D83AC8"/>
    <w:rsid w:val="00D83ACD"/>
    <w:rsid w:val="00D843D0"/>
    <w:rsid w:val="00D845C1"/>
    <w:rsid w:val="00D848DB"/>
    <w:rsid w:val="00D84A0D"/>
    <w:rsid w:val="00D84C73"/>
    <w:rsid w:val="00D856F8"/>
    <w:rsid w:val="00D85B49"/>
    <w:rsid w:val="00D85FE2"/>
    <w:rsid w:val="00D861F1"/>
    <w:rsid w:val="00D86271"/>
    <w:rsid w:val="00D86AAC"/>
    <w:rsid w:val="00D86AB1"/>
    <w:rsid w:val="00D86E8E"/>
    <w:rsid w:val="00D870E8"/>
    <w:rsid w:val="00D8762A"/>
    <w:rsid w:val="00D8798F"/>
    <w:rsid w:val="00D90538"/>
    <w:rsid w:val="00D90BD4"/>
    <w:rsid w:val="00D92CE7"/>
    <w:rsid w:val="00D9303F"/>
    <w:rsid w:val="00D93C9D"/>
    <w:rsid w:val="00D93D5F"/>
    <w:rsid w:val="00D940FC"/>
    <w:rsid w:val="00D9419D"/>
    <w:rsid w:val="00D94234"/>
    <w:rsid w:val="00D9429D"/>
    <w:rsid w:val="00D952B8"/>
    <w:rsid w:val="00D9561B"/>
    <w:rsid w:val="00D9578B"/>
    <w:rsid w:val="00D95807"/>
    <w:rsid w:val="00D95B17"/>
    <w:rsid w:val="00D95D99"/>
    <w:rsid w:val="00D96586"/>
    <w:rsid w:val="00D96D05"/>
    <w:rsid w:val="00D97A99"/>
    <w:rsid w:val="00DA0413"/>
    <w:rsid w:val="00DA0559"/>
    <w:rsid w:val="00DA1812"/>
    <w:rsid w:val="00DA1BDF"/>
    <w:rsid w:val="00DA1D27"/>
    <w:rsid w:val="00DA2008"/>
    <w:rsid w:val="00DA29AA"/>
    <w:rsid w:val="00DA2A25"/>
    <w:rsid w:val="00DA2E56"/>
    <w:rsid w:val="00DA31A0"/>
    <w:rsid w:val="00DA3631"/>
    <w:rsid w:val="00DA3C46"/>
    <w:rsid w:val="00DA3C61"/>
    <w:rsid w:val="00DA5291"/>
    <w:rsid w:val="00DA529D"/>
    <w:rsid w:val="00DA58F4"/>
    <w:rsid w:val="00DA5A27"/>
    <w:rsid w:val="00DA5EDD"/>
    <w:rsid w:val="00DA613C"/>
    <w:rsid w:val="00DA640B"/>
    <w:rsid w:val="00DA640F"/>
    <w:rsid w:val="00DA677A"/>
    <w:rsid w:val="00DA6D78"/>
    <w:rsid w:val="00DA71F5"/>
    <w:rsid w:val="00DA7C4F"/>
    <w:rsid w:val="00DA7D02"/>
    <w:rsid w:val="00DB005F"/>
    <w:rsid w:val="00DB1192"/>
    <w:rsid w:val="00DB1A43"/>
    <w:rsid w:val="00DB1AFA"/>
    <w:rsid w:val="00DB203C"/>
    <w:rsid w:val="00DB2882"/>
    <w:rsid w:val="00DB2883"/>
    <w:rsid w:val="00DB29E2"/>
    <w:rsid w:val="00DB3A19"/>
    <w:rsid w:val="00DB3A93"/>
    <w:rsid w:val="00DB42E0"/>
    <w:rsid w:val="00DB4381"/>
    <w:rsid w:val="00DB5B27"/>
    <w:rsid w:val="00DB5B84"/>
    <w:rsid w:val="00DB5FF6"/>
    <w:rsid w:val="00DB6377"/>
    <w:rsid w:val="00DB6D54"/>
    <w:rsid w:val="00DC0074"/>
    <w:rsid w:val="00DC03A0"/>
    <w:rsid w:val="00DC0631"/>
    <w:rsid w:val="00DC1647"/>
    <w:rsid w:val="00DC173E"/>
    <w:rsid w:val="00DC1A82"/>
    <w:rsid w:val="00DC20E6"/>
    <w:rsid w:val="00DC3000"/>
    <w:rsid w:val="00DC3D5C"/>
    <w:rsid w:val="00DC3F2B"/>
    <w:rsid w:val="00DC4171"/>
    <w:rsid w:val="00DC443C"/>
    <w:rsid w:val="00DC4732"/>
    <w:rsid w:val="00DC4CA6"/>
    <w:rsid w:val="00DC4E32"/>
    <w:rsid w:val="00DC50DC"/>
    <w:rsid w:val="00DC5BA4"/>
    <w:rsid w:val="00DC5E0C"/>
    <w:rsid w:val="00DC635F"/>
    <w:rsid w:val="00DC645B"/>
    <w:rsid w:val="00DC67EC"/>
    <w:rsid w:val="00DC6D65"/>
    <w:rsid w:val="00DC712B"/>
    <w:rsid w:val="00DC78E2"/>
    <w:rsid w:val="00DC7C0B"/>
    <w:rsid w:val="00DD0C3A"/>
    <w:rsid w:val="00DD0E77"/>
    <w:rsid w:val="00DD10EF"/>
    <w:rsid w:val="00DD1193"/>
    <w:rsid w:val="00DD2348"/>
    <w:rsid w:val="00DD2AD6"/>
    <w:rsid w:val="00DD2D47"/>
    <w:rsid w:val="00DD2FE0"/>
    <w:rsid w:val="00DD30B0"/>
    <w:rsid w:val="00DD381E"/>
    <w:rsid w:val="00DD3A2E"/>
    <w:rsid w:val="00DD476E"/>
    <w:rsid w:val="00DD4F98"/>
    <w:rsid w:val="00DD4FF1"/>
    <w:rsid w:val="00DD545D"/>
    <w:rsid w:val="00DD54A2"/>
    <w:rsid w:val="00DD56D2"/>
    <w:rsid w:val="00DD5A0F"/>
    <w:rsid w:val="00DD5BA9"/>
    <w:rsid w:val="00DD5F09"/>
    <w:rsid w:val="00DD5F87"/>
    <w:rsid w:val="00DD60B3"/>
    <w:rsid w:val="00DD682C"/>
    <w:rsid w:val="00DD6D93"/>
    <w:rsid w:val="00DD6DBF"/>
    <w:rsid w:val="00DD6FC8"/>
    <w:rsid w:val="00DD70B5"/>
    <w:rsid w:val="00DD785F"/>
    <w:rsid w:val="00DE00C3"/>
    <w:rsid w:val="00DE07C6"/>
    <w:rsid w:val="00DE0BB0"/>
    <w:rsid w:val="00DE14E4"/>
    <w:rsid w:val="00DE1B54"/>
    <w:rsid w:val="00DE1E46"/>
    <w:rsid w:val="00DE1EA0"/>
    <w:rsid w:val="00DE2A65"/>
    <w:rsid w:val="00DE2D15"/>
    <w:rsid w:val="00DE2E1F"/>
    <w:rsid w:val="00DE3292"/>
    <w:rsid w:val="00DE356F"/>
    <w:rsid w:val="00DE379D"/>
    <w:rsid w:val="00DE37C7"/>
    <w:rsid w:val="00DE3C00"/>
    <w:rsid w:val="00DE41AD"/>
    <w:rsid w:val="00DE41C1"/>
    <w:rsid w:val="00DE4797"/>
    <w:rsid w:val="00DE4914"/>
    <w:rsid w:val="00DE558F"/>
    <w:rsid w:val="00DE5703"/>
    <w:rsid w:val="00DE5FFE"/>
    <w:rsid w:val="00DE7139"/>
    <w:rsid w:val="00DE78A4"/>
    <w:rsid w:val="00DF0985"/>
    <w:rsid w:val="00DF0B71"/>
    <w:rsid w:val="00DF11FE"/>
    <w:rsid w:val="00DF1A59"/>
    <w:rsid w:val="00DF1A71"/>
    <w:rsid w:val="00DF1C44"/>
    <w:rsid w:val="00DF3446"/>
    <w:rsid w:val="00DF4388"/>
    <w:rsid w:val="00DF43E3"/>
    <w:rsid w:val="00DF49FB"/>
    <w:rsid w:val="00DF4E3E"/>
    <w:rsid w:val="00DF4ED0"/>
    <w:rsid w:val="00DF57A0"/>
    <w:rsid w:val="00DF58EF"/>
    <w:rsid w:val="00DF5AEB"/>
    <w:rsid w:val="00DF6054"/>
    <w:rsid w:val="00DF79B7"/>
    <w:rsid w:val="00DF7B61"/>
    <w:rsid w:val="00DF7F3F"/>
    <w:rsid w:val="00E0048B"/>
    <w:rsid w:val="00E008B4"/>
    <w:rsid w:val="00E01549"/>
    <w:rsid w:val="00E01C6B"/>
    <w:rsid w:val="00E01D46"/>
    <w:rsid w:val="00E02325"/>
    <w:rsid w:val="00E025E1"/>
    <w:rsid w:val="00E02CF7"/>
    <w:rsid w:val="00E0453D"/>
    <w:rsid w:val="00E04A2E"/>
    <w:rsid w:val="00E04A6C"/>
    <w:rsid w:val="00E04C26"/>
    <w:rsid w:val="00E0590B"/>
    <w:rsid w:val="00E05BBB"/>
    <w:rsid w:val="00E05FA6"/>
    <w:rsid w:val="00E06493"/>
    <w:rsid w:val="00E066B9"/>
    <w:rsid w:val="00E07A9E"/>
    <w:rsid w:val="00E10799"/>
    <w:rsid w:val="00E120F7"/>
    <w:rsid w:val="00E123F4"/>
    <w:rsid w:val="00E12B03"/>
    <w:rsid w:val="00E139F7"/>
    <w:rsid w:val="00E14436"/>
    <w:rsid w:val="00E147E5"/>
    <w:rsid w:val="00E1484B"/>
    <w:rsid w:val="00E15EAF"/>
    <w:rsid w:val="00E1615A"/>
    <w:rsid w:val="00E16280"/>
    <w:rsid w:val="00E1648A"/>
    <w:rsid w:val="00E1667E"/>
    <w:rsid w:val="00E17544"/>
    <w:rsid w:val="00E17603"/>
    <w:rsid w:val="00E17D45"/>
    <w:rsid w:val="00E200FA"/>
    <w:rsid w:val="00E2131F"/>
    <w:rsid w:val="00E2194D"/>
    <w:rsid w:val="00E21E50"/>
    <w:rsid w:val="00E229B2"/>
    <w:rsid w:val="00E230D5"/>
    <w:rsid w:val="00E232D7"/>
    <w:rsid w:val="00E235A1"/>
    <w:rsid w:val="00E24634"/>
    <w:rsid w:val="00E24D0E"/>
    <w:rsid w:val="00E25311"/>
    <w:rsid w:val="00E25474"/>
    <w:rsid w:val="00E25635"/>
    <w:rsid w:val="00E25AA6"/>
    <w:rsid w:val="00E25B1F"/>
    <w:rsid w:val="00E25E1D"/>
    <w:rsid w:val="00E2657B"/>
    <w:rsid w:val="00E26815"/>
    <w:rsid w:val="00E26B0E"/>
    <w:rsid w:val="00E26D9B"/>
    <w:rsid w:val="00E27A42"/>
    <w:rsid w:val="00E30AC5"/>
    <w:rsid w:val="00E313E3"/>
    <w:rsid w:val="00E314FA"/>
    <w:rsid w:val="00E315B9"/>
    <w:rsid w:val="00E3165A"/>
    <w:rsid w:val="00E31D3B"/>
    <w:rsid w:val="00E32231"/>
    <w:rsid w:val="00E32CA6"/>
    <w:rsid w:val="00E32F93"/>
    <w:rsid w:val="00E33528"/>
    <w:rsid w:val="00E33546"/>
    <w:rsid w:val="00E33742"/>
    <w:rsid w:val="00E3388A"/>
    <w:rsid w:val="00E35441"/>
    <w:rsid w:val="00E35C53"/>
    <w:rsid w:val="00E35EB7"/>
    <w:rsid w:val="00E36AD3"/>
    <w:rsid w:val="00E36B0A"/>
    <w:rsid w:val="00E36D11"/>
    <w:rsid w:val="00E36F59"/>
    <w:rsid w:val="00E37B09"/>
    <w:rsid w:val="00E406E5"/>
    <w:rsid w:val="00E40EA4"/>
    <w:rsid w:val="00E41270"/>
    <w:rsid w:val="00E4152C"/>
    <w:rsid w:val="00E41A7A"/>
    <w:rsid w:val="00E41BA0"/>
    <w:rsid w:val="00E41DB2"/>
    <w:rsid w:val="00E42078"/>
    <w:rsid w:val="00E420F9"/>
    <w:rsid w:val="00E42994"/>
    <w:rsid w:val="00E42E97"/>
    <w:rsid w:val="00E435E0"/>
    <w:rsid w:val="00E4384D"/>
    <w:rsid w:val="00E43B3A"/>
    <w:rsid w:val="00E4460E"/>
    <w:rsid w:val="00E44695"/>
    <w:rsid w:val="00E44B02"/>
    <w:rsid w:val="00E452FF"/>
    <w:rsid w:val="00E45D83"/>
    <w:rsid w:val="00E46978"/>
    <w:rsid w:val="00E469C1"/>
    <w:rsid w:val="00E472C6"/>
    <w:rsid w:val="00E47340"/>
    <w:rsid w:val="00E4751D"/>
    <w:rsid w:val="00E477BB"/>
    <w:rsid w:val="00E479BA"/>
    <w:rsid w:val="00E47B77"/>
    <w:rsid w:val="00E47C6B"/>
    <w:rsid w:val="00E47E60"/>
    <w:rsid w:val="00E503BB"/>
    <w:rsid w:val="00E50D4F"/>
    <w:rsid w:val="00E50EC4"/>
    <w:rsid w:val="00E50F12"/>
    <w:rsid w:val="00E50FC5"/>
    <w:rsid w:val="00E51195"/>
    <w:rsid w:val="00E515A8"/>
    <w:rsid w:val="00E515E6"/>
    <w:rsid w:val="00E51A61"/>
    <w:rsid w:val="00E51BB6"/>
    <w:rsid w:val="00E51D3B"/>
    <w:rsid w:val="00E52CA3"/>
    <w:rsid w:val="00E53231"/>
    <w:rsid w:val="00E5343F"/>
    <w:rsid w:val="00E53443"/>
    <w:rsid w:val="00E534F7"/>
    <w:rsid w:val="00E538C5"/>
    <w:rsid w:val="00E53C5B"/>
    <w:rsid w:val="00E53ED2"/>
    <w:rsid w:val="00E54041"/>
    <w:rsid w:val="00E54785"/>
    <w:rsid w:val="00E5494A"/>
    <w:rsid w:val="00E54B2B"/>
    <w:rsid w:val="00E553C5"/>
    <w:rsid w:val="00E55401"/>
    <w:rsid w:val="00E55422"/>
    <w:rsid w:val="00E557FD"/>
    <w:rsid w:val="00E55AD0"/>
    <w:rsid w:val="00E55C28"/>
    <w:rsid w:val="00E56B6E"/>
    <w:rsid w:val="00E56DDF"/>
    <w:rsid w:val="00E57062"/>
    <w:rsid w:val="00E57208"/>
    <w:rsid w:val="00E57E78"/>
    <w:rsid w:val="00E60782"/>
    <w:rsid w:val="00E60ECE"/>
    <w:rsid w:val="00E60F57"/>
    <w:rsid w:val="00E61109"/>
    <w:rsid w:val="00E6133E"/>
    <w:rsid w:val="00E615FE"/>
    <w:rsid w:val="00E61920"/>
    <w:rsid w:val="00E626A7"/>
    <w:rsid w:val="00E633C6"/>
    <w:rsid w:val="00E636F8"/>
    <w:rsid w:val="00E6375B"/>
    <w:rsid w:val="00E637E3"/>
    <w:rsid w:val="00E64908"/>
    <w:rsid w:val="00E64B28"/>
    <w:rsid w:val="00E64F65"/>
    <w:rsid w:val="00E6523E"/>
    <w:rsid w:val="00E653D7"/>
    <w:rsid w:val="00E65952"/>
    <w:rsid w:val="00E66B7E"/>
    <w:rsid w:val="00E67A6B"/>
    <w:rsid w:val="00E70646"/>
    <w:rsid w:val="00E70654"/>
    <w:rsid w:val="00E7098F"/>
    <w:rsid w:val="00E70C6F"/>
    <w:rsid w:val="00E70D00"/>
    <w:rsid w:val="00E71780"/>
    <w:rsid w:val="00E71F15"/>
    <w:rsid w:val="00E71FB6"/>
    <w:rsid w:val="00E7231E"/>
    <w:rsid w:val="00E72AD3"/>
    <w:rsid w:val="00E7331B"/>
    <w:rsid w:val="00E733D7"/>
    <w:rsid w:val="00E74E10"/>
    <w:rsid w:val="00E7502B"/>
    <w:rsid w:val="00E75404"/>
    <w:rsid w:val="00E7662B"/>
    <w:rsid w:val="00E77BB0"/>
    <w:rsid w:val="00E77C08"/>
    <w:rsid w:val="00E80208"/>
    <w:rsid w:val="00E80AAB"/>
    <w:rsid w:val="00E81143"/>
    <w:rsid w:val="00E81CB6"/>
    <w:rsid w:val="00E82389"/>
    <w:rsid w:val="00E82D0D"/>
    <w:rsid w:val="00E8302C"/>
    <w:rsid w:val="00E83160"/>
    <w:rsid w:val="00E839C8"/>
    <w:rsid w:val="00E83BB1"/>
    <w:rsid w:val="00E8414B"/>
    <w:rsid w:val="00E84365"/>
    <w:rsid w:val="00E8444C"/>
    <w:rsid w:val="00E848ED"/>
    <w:rsid w:val="00E84B77"/>
    <w:rsid w:val="00E84DF2"/>
    <w:rsid w:val="00E852E3"/>
    <w:rsid w:val="00E855E2"/>
    <w:rsid w:val="00E85A97"/>
    <w:rsid w:val="00E86131"/>
    <w:rsid w:val="00E86339"/>
    <w:rsid w:val="00E864A2"/>
    <w:rsid w:val="00E86E2C"/>
    <w:rsid w:val="00E870DA"/>
    <w:rsid w:val="00E873DA"/>
    <w:rsid w:val="00E90020"/>
    <w:rsid w:val="00E90940"/>
    <w:rsid w:val="00E91278"/>
    <w:rsid w:val="00E9173C"/>
    <w:rsid w:val="00E91B9A"/>
    <w:rsid w:val="00E92BA5"/>
    <w:rsid w:val="00E931F1"/>
    <w:rsid w:val="00E93EB6"/>
    <w:rsid w:val="00E945AC"/>
    <w:rsid w:val="00E9492E"/>
    <w:rsid w:val="00E94F9C"/>
    <w:rsid w:val="00E95643"/>
    <w:rsid w:val="00E956C5"/>
    <w:rsid w:val="00E95747"/>
    <w:rsid w:val="00E96D11"/>
    <w:rsid w:val="00E9711C"/>
    <w:rsid w:val="00E97909"/>
    <w:rsid w:val="00E97E88"/>
    <w:rsid w:val="00E97EE3"/>
    <w:rsid w:val="00EA00D4"/>
    <w:rsid w:val="00EA0192"/>
    <w:rsid w:val="00EA0749"/>
    <w:rsid w:val="00EA0C2E"/>
    <w:rsid w:val="00EA0FE8"/>
    <w:rsid w:val="00EA1943"/>
    <w:rsid w:val="00EA27F7"/>
    <w:rsid w:val="00EA2C3D"/>
    <w:rsid w:val="00EA300A"/>
    <w:rsid w:val="00EA3E7E"/>
    <w:rsid w:val="00EA421C"/>
    <w:rsid w:val="00EA43D5"/>
    <w:rsid w:val="00EA4B0A"/>
    <w:rsid w:val="00EA56A7"/>
    <w:rsid w:val="00EA60BE"/>
    <w:rsid w:val="00EA62F2"/>
    <w:rsid w:val="00EA677E"/>
    <w:rsid w:val="00EA68EA"/>
    <w:rsid w:val="00EA6F5A"/>
    <w:rsid w:val="00EA720C"/>
    <w:rsid w:val="00EA73CA"/>
    <w:rsid w:val="00EA7EBB"/>
    <w:rsid w:val="00EB012B"/>
    <w:rsid w:val="00EB0176"/>
    <w:rsid w:val="00EB06B1"/>
    <w:rsid w:val="00EB2006"/>
    <w:rsid w:val="00EB22C3"/>
    <w:rsid w:val="00EB2697"/>
    <w:rsid w:val="00EB3363"/>
    <w:rsid w:val="00EB345A"/>
    <w:rsid w:val="00EB377D"/>
    <w:rsid w:val="00EB39EF"/>
    <w:rsid w:val="00EB3E59"/>
    <w:rsid w:val="00EB3FAE"/>
    <w:rsid w:val="00EB4C85"/>
    <w:rsid w:val="00EB52E7"/>
    <w:rsid w:val="00EB53CE"/>
    <w:rsid w:val="00EB5534"/>
    <w:rsid w:val="00EB6280"/>
    <w:rsid w:val="00EB69C0"/>
    <w:rsid w:val="00EB6EAF"/>
    <w:rsid w:val="00EB6FAF"/>
    <w:rsid w:val="00EB71B7"/>
    <w:rsid w:val="00EB7996"/>
    <w:rsid w:val="00EB7F21"/>
    <w:rsid w:val="00EB7F49"/>
    <w:rsid w:val="00EC0011"/>
    <w:rsid w:val="00EC0062"/>
    <w:rsid w:val="00EC06D4"/>
    <w:rsid w:val="00EC076F"/>
    <w:rsid w:val="00EC0CA3"/>
    <w:rsid w:val="00EC2454"/>
    <w:rsid w:val="00EC2D72"/>
    <w:rsid w:val="00EC2DA2"/>
    <w:rsid w:val="00EC2DFC"/>
    <w:rsid w:val="00EC2E31"/>
    <w:rsid w:val="00EC3C63"/>
    <w:rsid w:val="00EC3F9C"/>
    <w:rsid w:val="00EC58F8"/>
    <w:rsid w:val="00EC62D4"/>
    <w:rsid w:val="00EC6912"/>
    <w:rsid w:val="00EC6BF3"/>
    <w:rsid w:val="00EC7C09"/>
    <w:rsid w:val="00ED0075"/>
    <w:rsid w:val="00ED017F"/>
    <w:rsid w:val="00ED064A"/>
    <w:rsid w:val="00ED07D3"/>
    <w:rsid w:val="00ED07FD"/>
    <w:rsid w:val="00ED0E2F"/>
    <w:rsid w:val="00ED0E4F"/>
    <w:rsid w:val="00ED1260"/>
    <w:rsid w:val="00ED1709"/>
    <w:rsid w:val="00ED2104"/>
    <w:rsid w:val="00ED26AC"/>
    <w:rsid w:val="00ED2FFD"/>
    <w:rsid w:val="00ED344F"/>
    <w:rsid w:val="00ED349A"/>
    <w:rsid w:val="00ED3955"/>
    <w:rsid w:val="00ED3DA6"/>
    <w:rsid w:val="00ED42E0"/>
    <w:rsid w:val="00ED4AC9"/>
    <w:rsid w:val="00ED4F79"/>
    <w:rsid w:val="00ED51EA"/>
    <w:rsid w:val="00ED566A"/>
    <w:rsid w:val="00ED56AF"/>
    <w:rsid w:val="00ED61FC"/>
    <w:rsid w:val="00ED6528"/>
    <w:rsid w:val="00ED677C"/>
    <w:rsid w:val="00ED6CA5"/>
    <w:rsid w:val="00ED6D03"/>
    <w:rsid w:val="00ED7ECA"/>
    <w:rsid w:val="00EE0202"/>
    <w:rsid w:val="00EE0553"/>
    <w:rsid w:val="00EE0A56"/>
    <w:rsid w:val="00EE0F15"/>
    <w:rsid w:val="00EE25D6"/>
    <w:rsid w:val="00EE28A0"/>
    <w:rsid w:val="00EE291D"/>
    <w:rsid w:val="00EE2E9B"/>
    <w:rsid w:val="00EE35C0"/>
    <w:rsid w:val="00EE3C4E"/>
    <w:rsid w:val="00EE3E8D"/>
    <w:rsid w:val="00EE4530"/>
    <w:rsid w:val="00EE4B19"/>
    <w:rsid w:val="00EE5473"/>
    <w:rsid w:val="00EE5626"/>
    <w:rsid w:val="00EE5855"/>
    <w:rsid w:val="00EE5F0D"/>
    <w:rsid w:val="00EE648C"/>
    <w:rsid w:val="00EE665B"/>
    <w:rsid w:val="00EE6A99"/>
    <w:rsid w:val="00EE6F14"/>
    <w:rsid w:val="00EE72EF"/>
    <w:rsid w:val="00EE7B5F"/>
    <w:rsid w:val="00EF0177"/>
    <w:rsid w:val="00EF01D5"/>
    <w:rsid w:val="00EF0BB8"/>
    <w:rsid w:val="00EF0BEA"/>
    <w:rsid w:val="00EF1B4B"/>
    <w:rsid w:val="00EF1E98"/>
    <w:rsid w:val="00EF2275"/>
    <w:rsid w:val="00EF28FE"/>
    <w:rsid w:val="00EF3009"/>
    <w:rsid w:val="00EF30DA"/>
    <w:rsid w:val="00EF3A38"/>
    <w:rsid w:val="00EF3F23"/>
    <w:rsid w:val="00EF41F7"/>
    <w:rsid w:val="00EF4FCF"/>
    <w:rsid w:val="00EF5073"/>
    <w:rsid w:val="00EF51F6"/>
    <w:rsid w:val="00EF5408"/>
    <w:rsid w:val="00EF5537"/>
    <w:rsid w:val="00EF6231"/>
    <w:rsid w:val="00EF68AA"/>
    <w:rsid w:val="00EF6E0F"/>
    <w:rsid w:val="00EF73C4"/>
    <w:rsid w:val="00EF7479"/>
    <w:rsid w:val="00EF7A09"/>
    <w:rsid w:val="00EF7D79"/>
    <w:rsid w:val="00F008AF"/>
    <w:rsid w:val="00F011A5"/>
    <w:rsid w:val="00F015EB"/>
    <w:rsid w:val="00F01864"/>
    <w:rsid w:val="00F019BF"/>
    <w:rsid w:val="00F02653"/>
    <w:rsid w:val="00F02D29"/>
    <w:rsid w:val="00F02D6B"/>
    <w:rsid w:val="00F038A9"/>
    <w:rsid w:val="00F03D4B"/>
    <w:rsid w:val="00F04054"/>
    <w:rsid w:val="00F041F8"/>
    <w:rsid w:val="00F04628"/>
    <w:rsid w:val="00F048A9"/>
    <w:rsid w:val="00F0513D"/>
    <w:rsid w:val="00F05811"/>
    <w:rsid w:val="00F0773C"/>
    <w:rsid w:val="00F07EB2"/>
    <w:rsid w:val="00F102B9"/>
    <w:rsid w:val="00F1035D"/>
    <w:rsid w:val="00F109CE"/>
    <w:rsid w:val="00F10AAE"/>
    <w:rsid w:val="00F11F8D"/>
    <w:rsid w:val="00F120D7"/>
    <w:rsid w:val="00F124C5"/>
    <w:rsid w:val="00F1264F"/>
    <w:rsid w:val="00F127C3"/>
    <w:rsid w:val="00F12CD9"/>
    <w:rsid w:val="00F12D9C"/>
    <w:rsid w:val="00F13643"/>
    <w:rsid w:val="00F137DD"/>
    <w:rsid w:val="00F13E4D"/>
    <w:rsid w:val="00F13ED5"/>
    <w:rsid w:val="00F14303"/>
    <w:rsid w:val="00F1479D"/>
    <w:rsid w:val="00F14B1F"/>
    <w:rsid w:val="00F14E2C"/>
    <w:rsid w:val="00F15103"/>
    <w:rsid w:val="00F15457"/>
    <w:rsid w:val="00F15518"/>
    <w:rsid w:val="00F15B32"/>
    <w:rsid w:val="00F162D4"/>
    <w:rsid w:val="00F1644D"/>
    <w:rsid w:val="00F1647C"/>
    <w:rsid w:val="00F17BE3"/>
    <w:rsid w:val="00F203CB"/>
    <w:rsid w:val="00F20AB8"/>
    <w:rsid w:val="00F2167D"/>
    <w:rsid w:val="00F218AE"/>
    <w:rsid w:val="00F21C7A"/>
    <w:rsid w:val="00F21EF3"/>
    <w:rsid w:val="00F22C53"/>
    <w:rsid w:val="00F22CAF"/>
    <w:rsid w:val="00F22D93"/>
    <w:rsid w:val="00F22E12"/>
    <w:rsid w:val="00F2340B"/>
    <w:rsid w:val="00F24128"/>
    <w:rsid w:val="00F252AF"/>
    <w:rsid w:val="00F25C30"/>
    <w:rsid w:val="00F25FE7"/>
    <w:rsid w:val="00F267A7"/>
    <w:rsid w:val="00F268E8"/>
    <w:rsid w:val="00F269B4"/>
    <w:rsid w:val="00F26BC1"/>
    <w:rsid w:val="00F26FB8"/>
    <w:rsid w:val="00F27C18"/>
    <w:rsid w:val="00F308A1"/>
    <w:rsid w:val="00F317E9"/>
    <w:rsid w:val="00F31AAE"/>
    <w:rsid w:val="00F31D64"/>
    <w:rsid w:val="00F31F17"/>
    <w:rsid w:val="00F31F7C"/>
    <w:rsid w:val="00F32737"/>
    <w:rsid w:val="00F32836"/>
    <w:rsid w:val="00F32941"/>
    <w:rsid w:val="00F33168"/>
    <w:rsid w:val="00F341F7"/>
    <w:rsid w:val="00F34925"/>
    <w:rsid w:val="00F3531E"/>
    <w:rsid w:val="00F3632A"/>
    <w:rsid w:val="00F366DF"/>
    <w:rsid w:val="00F3686B"/>
    <w:rsid w:val="00F3696D"/>
    <w:rsid w:val="00F37444"/>
    <w:rsid w:val="00F3754C"/>
    <w:rsid w:val="00F37690"/>
    <w:rsid w:val="00F376F6"/>
    <w:rsid w:val="00F379DC"/>
    <w:rsid w:val="00F37AFA"/>
    <w:rsid w:val="00F4010B"/>
    <w:rsid w:val="00F41390"/>
    <w:rsid w:val="00F41500"/>
    <w:rsid w:val="00F41615"/>
    <w:rsid w:val="00F419A0"/>
    <w:rsid w:val="00F42F7D"/>
    <w:rsid w:val="00F4321E"/>
    <w:rsid w:val="00F43E5B"/>
    <w:rsid w:val="00F44318"/>
    <w:rsid w:val="00F44385"/>
    <w:rsid w:val="00F44628"/>
    <w:rsid w:val="00F45CB4"/>
    <w:rsid w:val="00F4615F"/>
    <w:rsid w:val="00F46199"/>
    <w:rsid w:val="00F462AA"/>
    <w:rsid w:val="00F4652C"/>
    <w:rsid w:val="00F4702C"/>
    <w:rsid w:val="00F47437"/>
    <w:rsid w:val="00F4774E"/>
    <w:rsid w:val="00F505B8"/>
    <w:rsid w:val="00F505E2"/>
    <w:rsid w:val="00F51421"/>
    <w:rsid w:val="00F51954"/>
    <w:rsid w:val="00F51A07"/>
    <w:rsid w:val="00F51C2B"/>
    <w:rsid w:val="00F51D93"/>
    <w:rsid w:val="00F5207A"/>
    <w:rsid w:val="00F525A1"/>
    <w:rsid w:val="00F536F5"/>
    <w:rsid w:val="00F540DD"/>
    <w:rsid w:val="00F54837"/>
    <w:rsid w:val="00F54C4F"/>
    <w:rsid w:val="00F55BA3"/>
    <w:rsid w:val="00F55FAE"/>
    <w:rsid w:val="00F56A39"/>
    <w:rsid w:val="00F56F8A"/>
    <w:rsid w:val="00F6039E"/>
    <w:rsid w:val="00F6049C"/>
    <w:rsid w:val="00F613F3"/>
    <w:rsid w:val="00F61479"/>
    <w:rsid w:val="00F616D1"/>
    <w:rsid w:val="00F62299"/>
    <w:rsid w:val="00F6240C"/>
    <w:rsid w:val="00F62CBC"/>
    <w:rsid w:val="00F62F46"/>
    <w:rsid w:val="00F63402"/>
    <w:rsid w:val="00F634F6"/>
    <w:rsid w:val="00F63CEC"/>
    <w:rsid w:val="00F6428D"/>
    <w:rsid w:val="00F6555E"/>
    <w:rsid w:val="00F65CD8"/>
    <w:rsid w:val="00F662D8"/>
    <w:rsid w:val="00F66824"/>
    <w:rsid w:val="00F6696C"/>
    <w:rsid w:val="00F66A95"/>
    <w:rsid w:val="00F66AF0"/>
    <w:rsid w:val="00F67494"/>
    <w:rsid w:val="00F676F9"/>
    <w:rsid w:val="00F678D8"/>
    <w:rsid w:val="00F67D7E"/>
    <w:rsid w:val="00F7048F"/>
    <w:rsid w:val="00F70626"/>
    <w:rsid w:val="00F70F67"/>
    <w:rsid w:val="00F711D2"/>
    <w:rsid w:val="00F71986"/>
    <w:rsid w:val="00F71C2C"/>
    <w:rsid w:val="00F71D38"/>
    <w:rsid w:val="00F71EFC"/>
    <w:rsid w:val="00F72360"/>
    <w:rsid w:val="00F72D3C"/>
    <w:rsid w:val="00F731D2"/>
    <w:rsid w:val="00F735D0"/>
    <w:rsid w:val="00F73ACE"/>
    <w:rsid w:val="00F746F0"/>
    <w:rsid w:val="00F74931"/>
    <w:rsid w:val="00F74F29"/>
    <w:rsid w:val="00F753F5"/>
    <w:rsid w:val="00F755DA"/>
    <w:rsid w:val="00F76845"/>
    <w:rsid w:val="00F76DB6"/>
    <w:rsid w:val="00F77431"/>
    <w:rsid w:val="00F77A68"/>
    <w:rsid w:val="00F80252"/>
    <w:rsid w:val="00F81037"/>
    <w:rsid w:val="00F81787"/>
    <w:rsid w:val="00F821B7"/>
    <w:rsid w:val="00F82554"/>
    <w:rsid w:val="00F82A75"/>
    <w:rsid w:val="00F82B1E"/>
    <w:rsid w:val="00F82E2E"/>
    <w:rsid w:val="00F83179"/>
    <w:rsid w:val="00F8373C"/>
    <w:rsid w:val="00F83E69"/>
    <w:rsid w:val="00F83E88"/>
    <w:rsid w:val="00F8487E"/>
    <w:rsid w:val="00F84A44"/>
    <w:rsid w:val="00F855C7"/>
    <w:rsid w:val="00F85EB5"/>
    <w:rsid w:val="00F86EC1"/>
    <w:rsid w:val="00F8755A"/>
    <w:rsid w:val="00F87761"/>
    <w:rsid w:val="00F87B07"/>
    <w:rsid w:val="00F87DFE"/>
    <w:rsid w:val="00F90C6B"/>
    <w:rsid w:val="00F91082"/>
    <w:rsid w:val="00F923F3"/>
    <w:rsid w:val="00F92EC2"/>
    <w:rsid w:val="00F93478"/>
    <w:rsid w:val="00F9352C"/>
    <w:rsid w:val="00F93534"/>
    <w:rsid w:val="00F940C7"/>
    <w:rsid w:val="00F94291"/>
    <w:rsid w:val="00F94880"/>
    <w:rsid w:val="00F950A5"/>
    <w:rsid w:val="00F95335"/>
    <w:rsid w:val="00F954B3"/>
    <w:rsid w:val="00F9665E"/>
    <w:rsid w:val="00F96F6D"/>
    <w:rsid w:val="00F971A9"/>
    <w:rsid w:val="00F972AB"/>
    <w:rsid w:val="00F97544"/>
    <w:rsid w:val="00FA012B"/>
    <w:rsid w:val="00FA01FF"/>
    <w:rsid w:val="00FA04C4"/>
    <w:rsid w:val="00FA0924"/>
    <w:rsid w:val="00FA0BFF"/>
    <w:rsid w:val="00FA0E37"/>
    <w:rsid w:val="00FA0E3F"/>
    <w:rsid w:val="00FA165F"/>
    <w:rsid w:val="00FA2925"/>
    <w:rsid w:val="00FA2E06"/>
    <w:rsid w:val="00FA3478"/>
    <w:rsid w:val="00FA350D"/>
    <w:rsid w:val="00FA4F2C"/>
    <w:rsid w:val="00FA5B9A"/>
    <w:rsid w:val="00FA603E"/>
    <w:rsid w:val="00FA622A"/>
    <w:rsid w:val="00FA63A3"/>
    <w:rsid w:val="00FA65DE"/>
    <w:rsid w:val="00FA6B25"/>
    <w:rsid w:val="00FA71BF"/>
    <w:rsid w:val="00FA760F"/>
    <w:rsid w:val="00FA7780"/>
    <w:rsid w:val="00FB0186"/>
    <w:rsid w:val="00FB040F"/>
    <w:rsid w:val="00FB05DD"/>
    <w:rsid w:val="00FB0D65"/>
    <w:rsid w:val="00FB127D"/>
    <w:rsid w:val="00FB14F8"/>
    <w:rsid w:val="00FB15BC"/>
    <w:rsid w:val="00FB16CD"/>
    <w:rsid w:val="00FB17C8"/>
    <w:rsid w:val="00FB1802"/>
    <w:rsid w:val="00FB1837"/>
    <w:rsid w:val="00FB1CCD"/>
    <w:rsid w:val="00FB1DFB"/>
    <w:rsid w:val="00FB253A"/>
    <w:rsid w:val="00FB29DB"/>
    <w:rsid w:val="00FB2FBF"/>
    <w:rsid w:val="00FB37AD"/>
    <w:rsid w:val="00FB3845"/>
    <w:rsid w:val="00FB3C7F"/>
    <w:rsid w:val="00FB3F33"/>
    <w:rsid w:val="00FB42DB"/>
    <w:rsid w:val="00FB48AF"/>
    <w:rsid w:val="00FB4A28"/>
    <w:rsid w:val="00FB5170"/>
    <w:rsid w:val="00FB540E"/>
    <w:rsid w:val="00FB54EF"/>
    <w:rsid w:val="00FB5D85"/>
    <w:rsid w:val="00FB640A"/>
    <w:rsid w:val="00FB6A54"/>
    <w:rsid w:val="00FB7A4D"/>
    <w:rsid w:val="00FB7D6B"/>
    <w:rsid w:val="00FC0D71"/>
    <w:rsid w:val="00FC1AF6"/>
    <w:rsid w:val="00FC1B5D"/>
    <w:rsid w:val="00FC208B"/>
    <w:rsid w:val="00FC2188"/>
    <w:rsid w:val="00FC2382"/>
    <w:rsid w:val="00FC26EB"/>
    <w:rsid w:val="00FC2D8B"/>
    <w:rsid w:val="00FC3359"/>
    <w:rsid w:val="00FC3383"/>
    <w:rsid w:val="00FC46F4"/>
    <w:rsid w:val="00FC4880"/>
    <w:rsid w:val="00FC48DC"/>
    <w:rsid w:val="00FC4A31"/>
    <w:rsid w:val="00FC5346"/>
    <w:rsid w:val="00FC554A"/>
    <w:rsid w:val="00FC5803"/>
    <w:rsid w:val="00FC5A7A"/>
    <w:rsid w:val="00FC5D19"/>
    <w:rsid w:val="00FC6927"/>
    <w:rsid w:val="00FC7A55"/>
    <w:rsid w:val="00FC7D2E"/>
    <w:rsid w:val="00FD0F75"/>
    <w:rsid w:val="00FD1395"/>
    <w:rsid w:val="00FD1BB3"/>
    <w:rsid w:val="00FD1CDA"/>
    <w:rsid w:val="00FD2140"/>
    <w:rsid w:val="00FD2B1A"/>
    <w:rsid w:val="00FD3306"/>
    <w:rsid w:val="00FD3BE6"/>
    <w:rsid w:val="00FD3CD2"/>
    <w:rsid w:val="00FD3E3A"/>
    <w:rsid w:val="00FD3FD3"/>
    <w:rsid w:val="00FD4930"/>
    <w:rsid w:val="00FD4FFE"/>
    <w:rsid w:val="00FD50EC"/>
    <w:rsid w:val="00FD50F7"/>
    <w:rsid w:val="00FD5386"/>
    <w:rsid w:val="00FD5B0C"/>
    <w:rsid w:val="00FD5E19"/>
    <w:rsid w:val="00FD649D"/>
    <w:rsid w:val="00FD7020"/>
    <w:rsid w:val="00FD7992"/>
    <w:rsid w:val="00FD7CA0"/>
    <w:rsid w:val="00FD85CD"/>
    <w:rsid w:val="00FE0087"/>
    <w:rsid w:val="00FE05E5"/>
    <w:rsid w:val="00FE0B9E"/>
    <w:rsid w:val="00FE0C17"/>
    <w:rsid w:val="00FE0C97"/>
    <w:rsid w:val="00FE0E42"/>
    <w:rsid w:val="00FE1F45"/>
    <w:rsid w:val="00FE2305"/>
    <w:rsid w:val="00FE27FD"/>
    <w:rsid w:val="00FE285F"/>
    <w:rsid w:val="00FE2C15"/>
    <w:rsid w:val="00FE31C7"/>
    <w:rsid w:val="00FE3F2F"/>
    <w:rsid w:val="00FE461E"/>
    <w:rsid w:val="00FE4D72"/>
    <w:rsid w:val="00FE4DA9"/>
    <w:rsid w:val="00FE50FD"/>
    <w:rsid w:val="00FE5295"/>
    <w:rsid w:val="00FE5676"/>
    <w:rsid w:val="00FE57D8"/>
    <w:rsid w:val="00FE5BF4"/>
    <w:rsid w:val="00FE5BFA"/>
    <w:rsid w:val="00FE6190"/>
    <w:rsid w:val="00FE63C8"/>
    <w:rsid w:val="00FE6BF2"/>
    <w:rsid w:val="00FE6C9E"/>
    <w:rsid w:val="00FE7058"/>
    <w:rsid w:val="00FE7813"/>
    <w:rsid w:val="00FE78CF"/>
    <w:rsid w:val="00FE7FB6"/>
    <w:rsid w:val="00FF0645"/>
    <w:rsid w:val="00FF0DAB"/>
    <w:rsid w:val="00FF0EF6"/>
    <w:rsid w:val="00FF0FC8"/>
    <w:rsid w:val="00FF1060"/>
    <w:rsid w:val="00FF30D0"/>
    <w:rsid w:val="00FF3155"/>
    <w:rsid w:val="00FF353D"/>
    <w:rsid w:val="00FF3A05"/>
    <w:rsid w:val="00FF3BF1"/>
    <w:rsid w:val="00FF5D64"/>
    <w:rsid w:val="00FF639A"/>
    <w:rsid w:val="00FF699E"/>
    <w:rsid w:val="00FF6B18"/>
    <w:rsid w:val="00FF6B59"/>
    <w:rsid w:val="00FF6BA4"/>
    <w:rsid w:val="00FF7789"/>
    <w:rsid w:val="00FF79C1"/>
    <w:rsid w:val="011CBFF9"/>
    <w:rsid w:val="01389CD9"/>
    <w:rsid w:val="01406748"/>
    <w:rsid w:val="0145A812"/>
    <w:rsid w:val="015F2BF5"/>
    <w:rsid w:val="01602A80"/>
    <w:rsid w:val="01799EA9"/>
    <w:rsid w:val="017A456C"/>
    <w:rsid w:val="017E3EA2"/>
    <w:rsid w:val="018AD318"/>
    <w:rsid w:val="0195B523"/>
    <w:rsid w:val="01D0C085"/>
    <w:rsid w:val="01D3FDE3"/>
    <w:rsid w:val="01F04C9A"/>
    <w:rsid w:val="020814CC"/>
    <w:rsid w:val="02314491"/>
    <w:rsid w:val="025B63C8"/>
    <w:rsid w:val="02813F71"/>
    <w:rsid w:val="028EB9A2"/>
    <w:rsid w:val="02955490"/>
    <w:rsid w:val="02A4ADBC"/>
    <w:rsid w:val="02A9CD23"/>
    <w:rsid w:val="02C20016"/>
    <w:rsid w:val="02C6E705"/>
    <w:rsid w:val="02CDEA42"/>
    <w:rsid w:val="02D6A44F"/>
    <w:rsid w:val="02F2F3F9"/>
    <w:rsid w:val="03054094"/>
    <w:rsid w:val="030DC40E"/>
    <w:rsid w:val="0314E023"/>
    <w:rsid w:val="03162D3B"/>
    <w:rsid w:val="032194D7"/>
    <w:rsid w:val="032E8FAF"/>
    <w:rsid w:val="0347379D"/>
    <w:rsid w:val="03508F81"/>
    <w:rsid w:val="03586516"/>
    <w:rsid w:val="036C110C"/>
    <w:rsid w:val="038CCADC"/>
    <w:rsid w:val="038F5FC9"/>
    <w:rsid w:val="039A85AD"/>
    <w:rsid w:val="03A64F7A"/>
    <w:rsid w:val="03AAFB8E"/>
    <w:rsid w:val="03BA44EC"/>
    <w:rsid w:val="03C01154"/>
    <w:rsid w:val="03CB74A5"/>
    <w:rsid w:val="03CB998E"/>
    <w:rsid w:val="041B24F4"/>
    <w:rsid w:val="0428B2C5"/>
    <w:rsid w:val="042E426D"/>
    <w:rsid w:val="0458DFDB"/>
    <w:rsid w:val="0485DB9E"/>
    <w:rsid w:val="0486EA26"/>
    <w:rsid w:val="048D9144"/>
    <w:rsid w:val="0497A99E"/>
    <w:rsid w:val="04B3DF6D"/>
    <w:rsid w:val="04E7EFC4"/>
    <w:rsid w:val="04F22668"/>
    <w:rsid w:val="04F4A835"/>
    <w:rsid w:val="0519AB59"/>
    <w:rsid w:val="052F836B"/>
    <w:rsid w:val="0538C73F"/>
    <w:rsid w:val="05497232"/>
    <w:rsid w:val="054E67FD"/>
    <w:rsid w:val="05846CAD"/>
    <w:rsid w:val="0584B592"/>
    <w:rsid w:val="058E6D8E"/>
    <w:rsid w:val="0599143D"/>
    <w:rsid w:val="05B9EA0B"/>
    <w:rsid w:val="05BAE4D0"/>
    <w:rsid w:val="05CBEBEA"/>
    <w:rsid w:val="05F745E9"/>
    <w:rsid w:val="05F7D29C"/>
    <w:rsid w:val="05FBD7AC"/>
    <w:rsid w:val="0606E272"/>
    <w:rsid w:val="060BBB97"/>
    <w:rsid w:val="061028A8"/>
    <w:rsid w:val="06112776"/>
    <w:rsid w:val="062A2B25"/>
    <w:rsid w:val="062CA0C0"/>
    <w:rsid w:val="0634867F"/>
    <w:rsid w:val="0679792A"/>
    <w:rsid w:val="06854F2B"/>
    <w:rsid w:val="0689A097"/>
    <w:rsid w:val="069DB1B5"/>
    <w:rsid w:val="069FEDAF"/>
    <w:rsid w:val="06C2A05E"/>
    <w:rsid w:val="06E65122"/>
    <w:rsid w:val="06FC371D"/>
    <w:rsid w:val="0705FB21"/>
    <w:rsid w:val="070EF28C"/>
    <w:rsid w:val="07171DCA"/>
    <w:rsid w:val="07406B0B"/>
    <w:rsid w:val="074D84D2"/>
    <w:rsid w:val="0751A53D"/>
    <w:rsid w:val="0753468F"/>
    <w:rsid w:val="07546175"/>
    <w:rsid w:val="0765C7B0"/>
    <w:rsid w:val="07806967"/>
    <w:rsid w:val="078B18F1"/>
    <w:rsid w:val="079A6755"/>
    <w:rsid w:val="079D7C7A"/>
    <w:rsid w:val="07A5054A"/>
    <w:rsid w:val="07A84306"/>
    <w:rsid w:val="07B28BCD"/>
    <w:rsid w:val="07C948E4"/>
    <w:rsid w:val="07CE18E6"/>
    <w:rsid w:val="07D4DDCF"/>
    <w:rsid w:val="07E3E7A5"/>
    <w:rsid w:val="07EE8135"/>
    <w:rsid w:val="07EF0A17"/>
    <w:rsid w:val="0803AFE8"/>
    <w:rsid w:val="0816F4EE"/>
    <w:rsid w:val="0828C94A"/>
    <w:rsid w:val="0839EA29"/>
    <w:rsid w:val="083BFE1A"/>
    <w:rsid w:val="08518BBE"/>
    <w:rsid w:val="08522E2F"/>
    <w:rsid w:val="086BB193"/>
    <w:rsid w:val="086EAF77"/>
    <w:rsid w:val="0883A720"/>
    <w:rsid w:val="0884D19C"/>
    <w:rsid w:val="088C5D94"/>
    <w:rsid w:val="088FA346"/>
    <w:rsid w:val="08966279"/>
    <w:rsid w:val="0897C92E"/>
    <w:rsid w:val="089CE8EE"/>
    <w:rsid w:val="08C364D4"/>
    <w:rsid w:val="08CBD9A0"/>
    <w:rsid w:val="08FFD2EA"/>
    <w:rsid w:val="0907D5DD"/>
    <w:rsid w:val="09206353"/>
    <w:rsid w:val="09289EAE"/>
    <w:rsid w:val="09364407"/>
    <w:rsid w:val="09379FF7"/>
    <w:rsid w:val="0952CCA6"/>
    <w:rsid w:val="0953488B"/>
    <w:rsid w:val="09576912"/>
    <w:rsid w:val="0957C50B"/>
    <w:rsid w:val="095AA4C6"/>
    <w:rsid w:val="096132DF"/>
    <w:rsid w:val="0963F059"/>
    <w:rsid w:val="097E7BE9"/>
    <w:rsid w:val="09831BA6"/>
    <w:rsid w:val="09873EFC"/>
    <w:rsid w:val="098A708E"/>
    <w:rsid w:val="098EA7DE"/>
    <w:rsid w:val="0999561A"/>
    <w:rsid w:val="09B510BD"/>
    <w:rsid w:val="09DB4EB1"/>
    <w:rsid w:val="09DD6092"/>
    <w:rsid w:val="09E11C01"/>
    <w:rsid w:val="09EBE9F3"/>
    <w:rsid w:val="09EF2AE0"/>
    <w:rsid w:val="09F036A8"/>
    <w:rsid w:val="09F43459"/>
    <w:rsid w:val="09F43D45"/>
    <w:rsid w:val="09FB6261"/>
    <w:rsid w:val="0A3DAD6A"/>
    <w:rsid w:val="0A641336"/>
    <w:rsid w:val="0A69D86A"/>
    <w:rsid w:val="0A79EE1C"/>
    <w:rsid w:val="0A97C417"/>
    <w:rsid w:val="0AB6E4CE"/>
    <w:rsid w:val="0AB8A04D"/>
    <w:rsid w:val="0AB9EFD0"/>
    <w:rsid w:val="0ABE724D"/>
    <w:rsid w:val="0ABFA47B"/>
    <w:rsid w:val="0AD07448"/>
    <w:rsid w:val="0ADC8BAD"/>
    <w:rsid w:val="0AE63E41"/>
    <w:rsid w:val="0B033E17"/>
    <w:rsid w:val="0B0EF225"/>
    <w:rsid w:val="0B132E1E"/>
    <w:rsid w:val="0B15E423"/>
    <w:rsid w:val="0B18D54C"/>
    <w:rsid w:val="0B1B0F52"/>
    <w:rsid w:val="0B20DC63"/>
    <w:rsid w:val="0B2320F1"/>
    <w:rsid w:val="0B4D68A3"/>
    <w:rsid w:val="0B5B8ED0"/>
    <w:rsid w:val="0B9150F3"/>
    <w:rsid w:val="0B9C304F"/>
    <w:rsid w:val="0BA44EB9"/>
    <w:rsid w:val="0BB40965"/>
    <w:rsid w:val="0BB45714"/>
    <w:rsid w:val="0BB8229F"/>
    <w:rsid w:val="0BBFF782"/>
    <w:rsid w:val="0BC21ABE"/>
    <w:rsid w:val="0BC3E031"/>
    <w:rsid w:val="0BD89548"/>
    <w:rsid w:val="0BE20911"/>
    <w:rsid w:val="0BE3EA06"/>
    <w:rsid w:val="0C0712C4"/>
    <w:rsid w:val="0C1037FF"/>
    <w:rsid w:val="0C2489C2"/>
    <w:rsid w:val="0C29D7D7"/>
    <w:rsid w:val="0C46BCD3"/>
    <w:rsid w:val="0C69312D"/>
    <w:rsid w:val="0C6C9571"/>
    <w:rsid w:val="0C7E393C"/>
    <w:rsid w:val="0C86757A"/>
    <w:rsid w:val="0C9FFD5C"/>
    <w:rsid w:val="0CB5ACDA"/>
    <w:rsid w:val="0CDD093B"/>
    <w:rsid w:val="0D01D880"/>
    <w:rsid w:val="0D0345B7"/>
    <w:rsid w:val="0D05C0D0"/>
    <w:rsid w:val="0D1041CD"/>
    <w:rsid w:val="0D25AA93"/>
    <w:rsid w:val="0D38B247"/>
    <w:rsid w:val="0D4A1C26"/>
    <w:rsid w:val="0D6BFFCC"/>
    <w:rsid w:val="0D73990D"/>
    <w:rsid w:val="0D985845"/>
    <w:rsid w:val="0DC6B1D3"/>
    <w:rsid w:val="0DE40713"/>
    <w:rsid w:val="0DE7D86B"/>
    <w:rsid w:val="0DFF70BC"/>
    <w:rsid w:val="0E055D67"/>
    <w:rsid w:val="0E18A71B"/>
    <w:rsid w:val="0E2A7797"/>
    <w:rsid w:val="0E30F72C"/>
    <w:rsid w:val="0E5ABA36"/>
    <w:rsid w:val="0E5D33C6"/>
    <w:rsid w:val="0E7DE892"/>
    <w:rsid w:val="0E7F222C"/>
    <w:rsid w:val="0EA33DF9"/>
    <w:rsid w:val="0EAE6721"/>
    <w:rsid w:val="0EDEE508"/>
    <w:rsid w:val="0EF650D8"/>
    <w:rsid w:val="0F021212"/>
    <w:rsid w:val="0F209F52"/>
    <w:rsid w:val="0F3661B9"/>
    <w:rsid w:val="0F41DC45"/>
    <w:rsid w:val="0F473B98"/>
    <w:rsid w:val="0F7BE63E"/>
    <w:rsid w:val="0F877698"/>
    <w:rsid w:val="0F97500E"/>
    <w:rsid w:val="0FB366D6"/>
    <w:rsid w:val="0FBE1717"/>
    <w:rsid w:val="0FC44A17"/>
    <w:rsid w:val="0FC58442"/>
    <w:rsid w:val="0FEA2D90"/>
    <w:rsid w:val="0FF76ED8"/>
    <w:rsid w:val="100CE4F4"/>
    <w:rsid w:val="100D1F18"/>
    <w:rsid w:val="10181FBE"/>
    <w:rsid w:val="101BF1D1"/>
    <w:rsid w:val="103EA615"/>
    <w:rsid w:val="10412507"/>
    <w:rsid w:val="1060EE83"/>
    <w:rsid w:val="10702AA1"/>
    <w:rsid w:val="108345A0"/>
    <w:rsid w:val="108A1742"/>
    <w:rsid w:val="1090AC64"/>
    <w:rsid w:val="109E393F"/>
    <w:rsid w:val="10A63E58"/>
    <w:rsid w:val="10A66E5E"/>
    <w:rsid w:val="10C64097"/>
    <w:rsid w:val="10C659FC"/>
    <w:rsid w:val="1104E21A"/>
    <w:rsid w:val="1108EA0C"/>
    <w:rsid w:val="111FCD5F"/>
    <w:rsid w:val="1122F9CD"/>
    <w:rsid w:val="112921E6"/>
    <w:rsid w:val="11319093"/>
    <w:rsid w:val="11368EFB"/>
    <w:rsid w:val="113866AA"/>
    <w:rsid w:val="114EFF1D"/>
    <w:rsid w:val="1153583A"/>
    <w:rsid w:val="1158E56E"/>
    <w:rsid w:val="115A59E6"/>
    <w:rsid w:val="1164F3F5"/>
    <w:rsid w:val="1190E7F1"/>
    <w:rsid w:val="11A43CBF"/>
    <w:rsid w:val="11B20E4D"/>
    <w:rsid w:val="11B7FC87"/>
    <w:rsid w:val="11CCC50D"/>
    <w:rsid w:val="11D125A9"/>
    <w:rsid w:val="11EA6ACA"/>
    <w:rsid w:val="121BD04C"/>
    <w:rsid w:val="1228585C"/>
    <w:rsid w:val="122D9BE1"/>
    <w:rsid w:val="12473242"/>
    <w:rsid w:val="125350F0"/>
    <w:rsid w:val="12583A7C"/>
    <w:rsid w:val="125B46AE"/>
    <w:rsid w:val="126517D0"/>
    <w:rsid w:val="12854E5B"/>
    <w:rsid w:val="12913018"/>
    <w:rsid w:val="129B8B3D"/>
    <w:rsid w:val="12A835E2"/>
    <w:rsid w:val="12AA0F6A"/>
    <w:rsid w:val="12C4EDDE"/>
    <w:rsid w:val="12EE1CB7"/>
    <w:rsid w:val="12F0D253"/>
    <w:rsid w:val="12FD2FFC"/>
    <w:rsid w:val="133BD7FD"/>
    <w:rsid w:val="1341571F"/>
    <w:rsid w:val="136E17A0"/>
    <w:rsid w:val="13786D9E"/>
    <w:rsid w:val="1383B332"/>
    <w:rsid w:val="138E004B"/>
    <w:rsid w:val="139EDB3A"/>
    <w:rsid w:val="13B3D3C8"/>
    <w:rsid w:val="13C93C99"/>
    <w:rsid w:val="13D12F41"/>
    <w:rsid w:val="13D34A5B"/>
    <w:rsid w:val="13D712FC"/>
    <w:rsid w:val="13E58817"/>
    <w:rsid w:val="13FF3E73"/>
    <w:rsid w:val="141202C9"/>
    <w:rsid w:val="14327867"/>
    <w:rsid w:val="14487D3E"/>
    <w:rsid w:val="146DB36C"/>
    <w:rsid w:val="14B0DADA"/>
    <w:rsid w:val="14C3502D"/>
    <w:rsid w:val="14C5FA38"/>
    <w:rsid w:val="14C62A7B"/>
    <w:rsid w:val="1516510C"/>
    <w:rsid w:val="151B6344"/>
    <w:rsid w:val="1521F371"/>
    <w:rsid w:val="15251E9C"/>
    <w:rsid w:val="155DC0F5"/>
    <w:rsid w:val="156EFCD6"/>
    <w:rsid w:val="156FAFE1"/>
    <w:rsid w:val="158E938C"/>
    <w:rsid w:val="1590352D"/>
    <w:rsid w:val="15B0FC2A"/>
    <w:rsid w:val="15CD9546"/>
    <w:rsid w:val="15FDFB6F"/>
    <w:rsid w:val="16100E7F"/>
    <w:rsid w:val="161488CB"/>
    <w:rsid w:val="1630B6BA"/>
    <w:rsid w:val="163C0F1C"/>
    <w:rsid w:val="16433A64"/>
    <w:rsid w:val="165D9DC9"/>
    <w:rsid w:val="166F39F8"/>
    <w:rsid w:val="167FC93F"/>
    <w:rsid w:val="16867B68"/>
    <w:rsid w:val="169236C0"/>
    <w:rsid w:val="169C20B4"/>
    <w:rsid w:val="16B4DD98"/>
    <w:rsid w:val="16F58976"/>
    <w:rsid w:val="16FD918D"/>
    <w:rsid w:val="170279D7"/>
    <w:rsid w:val="170A875E"/>
    <w:rsid w:val="170CCF0A"/>
    <w:rsid w:val="171D5BC4"/>
    <w:rsid w:val="173A30F2"/>
    <w:rsid w:val="174AC4AE"/>
    <w:rsid w:val="17611B9F"/>
    <w:rsid w:val="1782CC30"/>
    <w:rsid w:val="178F6712"/>
    <w:rsid w:val="1792E874"/>
    <w:rsid w:val="1793966F"/>
    <w:rsid w:val="17A44428"/>
    <w:rsid w:val="17A4491E"/>
    <w:rsid w:val="17B7D181"/>
    <w:rsid w:val="17D2C963"/>
    <w:rsid w:val="17D4C375"/>
    <w:rsid w:val="17E1EAFD"/>
    <w:rsid w:val="180A999F"/>
    <w:rsid w:val="1839FAF3"/>
    <w:rsid w:val="18434731"/>
    <w:rsid w:val="18510713"/>
    <w:rsid w:val="18569480"/>
    <w:rsid w:val="185F2A73"/>
    <w:rsid w:val="1864A374"/>
    <w:rsid w:val="18941A56"/>
    <w:rsid w:val="1895C928"/>
    <w:rsid w:val="18961CE5"/>
    <w:rsid w:val="18CB47E4"/>
    <w:rsid w:val="18D01464"/>
    <w:rsid w:val="18DA6177"/>
    <w:rsid w:val="18EF8EAC"/>
    <w:rsid w:val="18F567AA"/>
    <w:rsid w:val="18FD7522"/>
    <w:rsid w:val="191B35B2"/>
    <w:rsid w:val="19291E39"/>
    <w:rsid w:val="1931F7D5"/>
    <w:rsid w:val="19371611"/>
    <w:rsid w:val="19492212"/>
    <w:rsid w:val="194B1671"/>
    <w:rsid w:val="195A6CEA"/>
    <w:rsid w:val="1963C2E4"/>
    <w:rsid w:val="197EACC7"/>
    <w:rsid w:val="1999A559"/>
    <w:rsid w:val="199A4C0E"/>
    <w:rsid w:val="199C710D"/>
    <w:rsid w:val="19A9015A"/>
    <w:rsid w:val="19BA2EFC"/>
    <w:rsid w:val="19BF8D5B"/>
    <w:rsid w:val="19D03246"/>
    <w:rsid w:val="19FBC05D"/>
    <w:rsid w:val="1A0133E9"/>
    <w:rsid w:val="1A2205D3"/>
    <w:rsid w:val="1A2E6A8E"/>
    <w:rsid w:val="1A4E2056"/>
    <w:rsid w:val="1A5A6A50"/>
    <w:rsid w:val="1A6A8744"/>
    <w:rsid w:val="1A7D1B64"/>
    <w:rsid w:val="1A841C57"/>
    <w:rsid w:val="1A869C7B"/>
    <w:rsid w:val="1A9DE2C1"/>
    <w:rsid w:val="1AA89365"/>
    <w:rsid w:val="1AB0FEF4"/>
    <w:rsid w:val="1AB28D15"/>
    <w:rsid w:val="1AC3387A"/>
    <w:rsid w:val="1AC599DA"/>
    <w:rsid w:val="1AD07568"/>
    <w:rsid w:val="1B03CD17"/>
    <w:rsid w:val="1B16CA79"/>
    <w:rsid w:val="1B18ABA4"/>
    <w:rsid w:val="1B35DD37"/>
    <w:rsid w:val="1B3D6928"/>
    <w:rsid w:val="1B3ED9D7"/>
    <w:rsid w:val="1B64C773"/>
    <w:rsid w:val="1B66AF8D"/>
    <w:rsid w:val="1B709713"/>
    <w:rsid w:val="1B7D14B1"/>
    <w:rsid w:val="1BACB229"/>
    <w:rsid w:val="1BBA27F5"/>
    <w:rsid w:val="1BBBBD83"/>
    <w:rsid w:val="1BC7048C"/>
    <w:rsid w:val="1BC8AB44"/>
    <w:rsid w:val="1BCA043C"/>
    <w:rsid w:val="1BE0E9B9"/>
    <w:rsid w:val="1BEB0377"/>
    <w:rsid w:val="1BF4C5C9"/>
    <w:rsid w:val="1BFAA787"/>
    <w:rsid w:val="1BFBBA00"/>
    <w:rsid w:val="1C216724"/>
    <w:rsid w:val="1C45AB99"/>
    <w:rsid w:val="1C6FAD1D"/>
    <w:rsid w:val="1C71AE9C"/>
    <w:rsid w:val="1C787CDC"/>
    <w:rsid w:val="1C837DB8"/>
    <w:rsid w:val="1C880B61"/>
    <w:rsid w:val="1C89D493"/>
    <w:rsid w:val="1CD1BB55"/>
    <w:rsid w:val="1CE32CD4"/>
    <w:rsid w:val="1CE770C8"/>
    <w:rsid w:val="1CEA393D"/>
    <w:rsid w:val="1D04E2D5"/>
    <w:rsid w:val="1D0C91E8"/>
    <w:rsid w:val="1D225FB5"/>
    <w:rsid w:val="1D2D1753"/>
    <w:rsid w:val="1D2F8FCE"/>
    <w:rsid w:val="1D324241"/>
    <w:rsid w:val="1D3302B6"/>
    <w:rsid w:val="1D34076C"/>
    <w:rsid w:val="1D38B85D"/>
    <w:rsid w:val="1D461E3F"/>
    <w:rsid w:val="1D4EBD92"/>
    <w:rsid w:val="1D56C4CD"/>
    <w:rsid w:val="1D66ECF0"/>
    <w:rsid w:val="1D84F5B6"/>
    <w:rsid w:val="1D88AF4E"/>
    <w:rsid w:val="1D8A3AAC"/>
    <w:rsid w:val="1D95DA2C"/>
    <w:rsid w:val="1D9D2A58"/>
    <w:rsid w:val="1D9E9A69"/>
    <w:rsid w:val="1DA6E8A1"/>
    <w:rsid w:val="1DAB38CA"/>
    <w:rsid w:val="1DB54FC1"/>
    <w:rsid w:val="1DD0474D"/>
    <w:rsid w:val="1DE4745D"/>
    <w:rsid w:val="1DE9C323"/>
    <w:rsid w:val="1DF21DC0"/>
    <w:rsid w:val="1DF9AD2F"/>
    <w:rsid w:val="1DF9D757"/>
    <w:rsid w:val="1E22E4D6"/>
    <w:rsid w:val="1E3C7717"/>
    <w:rsid w:val="1E4C76C6"/>
    <w:rsid w:val="1E7CFABA"/>
    <w:rsid w:val="1E7E5DCA"/>
    <w:rsid w:val="1E943A3F"/>
    <w:rsid w:val="1EB48DAA"/>
    <w:rsid w:val="1EB5AB39"/>
    <w:rsid w:val="1EBF9822"/>
    <w:rsid w:val="1EC0CCA6"/>
    <w:rsid w:val="1F0C4273"/>
    <w:rsid w:val="1F20F29F"/>
    <w:rsid w:val="1F2A15CD"/>
    <w:rsid w:val="1F30675B"/>
    <w:rsid w:val="1F34158F"/>
    <w:rsid w:val="1F3AB1F8"/>
    <w:rsid w:val="1F6274A4"/>
    <w:rsid w:val="1F713CBD"/>
    <w:rsid w:val="1F7880D2"/>
    <w:rsid w:val="1F8CE44F"/>
    <w:rsid w:val="1F91D599"/>
    <w:rsid w:val="1F9FE465"/>
    <w:rsid w:val="1FB35E04"/>
    <w:rsid w:val="1FB36CBD"/>
    <w:rsid w:val="1FC56A8B"/>
    <w:rsid w:val="1FCE1DBE"/>
    <w:rsid w:val="1FDD2D6B"/>
    <w:rsid w:val="1FE9B736"/>
    <w:rsid w:val="1FF6A50E"/>
    <w:rsid w:val="201BC702"/>
    <w:rsid w:val="201E98EC"/>
    <w:rsid w:val="202E7481"/>
    <w:rsid w:val="20515D59"/>
    <w:rsid w:val="20569931"/>
    <w:rsid w:val="205C7EC1"/>
    <w:rsid w:val="2068117D"/>
    <w:rsid w:val="2074A9A6"/>
    <w:rsid w:val="207D062E"/>
    <w:rsid w:val="2090F509"/>
    <w:rsid w:val="2097EA5F"/>
    <w:rsid w:val="209D557B"/>
    <w:rsid w:val="20CEF7D1"/>
    <w:rsid w:val="20D27034"/>
    <w:rsid w:val="210ABB2D"/>
    <w:rsid w:val="21159484"/>
    <w:rsid w:val="2117254B"/>
    <w:rsid w:val="212514BD"/>
    <w:rsid w:val="2131E7F4"/>
    <w:rsid w:val="213CC861"/>
    <w:rsid w:val="214D05AA"/>
    <w:rsid w:val="214E9792"/>
    <w:rsid w:val="214F6D3F"/>
    <w:rsid w:val="215677C6"/>
    <w:rsid w:val="215F9A33"/>
    <w:rsid w:val="21684910"/>
    <w:rsid w:val="217B899F"/>
    <w:rsid w:val="218BAF49"/>
    <w:rsid w:val="218FEB1C"/>
    <w:rsid w:val="219D7C19"/>
    <w:rsid w:val="21A0572E"/>
    <w:rsid w:val="21B8EC9A"/>
    <w:rsid w:val="21C80630"/>
    <w:rsid w:val="21CC8022"/>
    <w:rsid w:val="21CEC81C"/>
    <w:rsid w:val="21E2F4B5"/>
    <w:rsid w:val="21E8343D"/>
    <w:rsid w:val="21F527EF"/>
    <w:rsid w:val="21F700E0"/>
    <w:rsid w:val="2210146F"/>
    <w:rsid w:val="221E4064"/>
    <w:rsid w:val="222107FE"/>
    <w:rsid w:val="22213868"/>
    <w:rsid w:val="223D33C6"/>
    <w:rsid w:val="224B1687"/>
    <w:rsid w:val="22551E62"/>
    <w:rsid w:val="22699282"/>
    <w:rsid w:val="226B6851"/>
    <w:rsid w:val="2283EEAC"/>
    <w:rsid w:val="228D123C"/>
    <w:rsid w:val="22976607"/>
    <w:rsid w:val="22A2D1D4"/>
    <w:rsid w:val="22B2F395"/>
    <w:rsid w:val="22BFC7A1"/>
    <w:rsid w:val="22C6E8D4"/>
    <w:rsid w:val="22CA7F33"/>
    <w:rsid w:val="22DACE2B"/>
    <w:rsid w:val="22DDED2E"/>
    <w:rsid w:val="22E72656"/>
    <w:rsid w:val="22E8F177"/>
    <w:rsid w:val="230B1E0F"/>
    <w:rsid w:val="23182EF8"/>
    <w:rsid w:val="231AD16F"/>
    <w:rsid w:val="23231812"/>
    <w:rsid w:val="23336277"/>
    <w:rsid w:val="234473F3"/>
    <w:rsid w:val="234D25CD"/>
    <w:rsid w:val="2358CE56"/>
    <w:rsid w:val="235F9586"/>
    <w:rsid w:val="2367F706"/>
    <w:rsid w:val="236BD13B"/>
    <w:rsid w:val="236C9DBD"/>
    <w:rsid w:val="2371B9E7"/>
    <w:rsid w:val="2389F94C"/>
    <w:rsid w:val="23921DFD"/>
    <w:rsid w:val="2392B1FB"/>
    <w:rsid w:val="23A90A00"/>
    <w:rsid w:val="23B7E199"/>
    <w:rsid w:val="23BA61B7"/>
    <w:rsid w:val="23C87DD6"/>
    <w:rsid w:val="23CC8174"/>
    <w:rsid w:val="23F5A648"/>
    <w:rsid w:val="243B3B6E"/>
    <w:rsid w:val="24441D39"/>
    <w:rsid w:val="24507275"/>
    <w:rsid w:val="246A14B5"/>
    <w:rsid w:val="24975F0E"/>
    <w:rsid w:val="249AA3DA"/>
    <w:rsid w:val="24BC06C3"/>
    <w:rsid w:val="24C2A3A7"/>
    <w:rsid w:val="24C42EB7"/>
    <w:rsid w:val="24D7F5AC"/>
    <w:rsid w:val="24E4E437"/>
    <w:rsid w:val="24F1F950"/>
    <w:rsid w:val="25137747"/>
    <w:rsid w:val="25222967"/>
    <w:rsid w:val="252A4A34"/>
    <w:rsid w:val="25431C08"/>
    <w:rsid w:val="255BFA25"/>
    <w:rsid w:val="2567176F"/>
    <w:rsid w:val="25724659"/>
    <w:rsid w:val="2573E6E4"/>
    <w:rsid w:val="2582ADB3"/>
    <w:rsid w:val="25992DA5"/>
    <w:rsid w:val="259D93B4"/>
    <w:rsid w:val="25A630AF"/>
    <w:rsid w:val="25D87A40"/>
    <w:rsid w:val="25DEFE35"/>
    <w:rsid w:val="25FE629D"/>
    <w:rsid w:val="260F46ED"/>
    <w:rsid w:val="261BD339"/>
    <w:rsid w:val="262D4FC0"/>
    <w:rsid w:val="262FC3F4"/>
    <w:rsid w:val="26344E42"/>
    <w:rsid w:val="2634DDD9"/>
    <w:rsid w:val="263CFD4A"/>
    <w:rsid w:val="2680B4C1"/>
    <w:rsid w:val="268DC946"/>
    <w:rsid w:val="269F650A"/>
    <w:rsid w:val="26B11D09"/>
    <w:rsid w:val="26D17C40"/>
    <w:rsid w:val="26F87825"/>
    <w:rsid w:val="2745BD3D"/>
    <w:rsid w:val="2746A25E"/>
    <w:rsid w:val="27561F31"/>
    <w:rsid w:val="27784E45"/>
    <w:rsid w:val="2789F873"/>
    <w:rsid w:val="278DECDA"/>
    <w:rsid w:val="27960214"/>
    <w:rsid w:val="27961B93"/>
    <w:rsid w:val="27A1D2B9"/>
    <w:rsid w:val="27AF0F1B"/>
    <w:rsid w:val="27B6FE1A"/>
    <w:rsid w:val="27E44818"/>
    <w:rsid w:val="27EF32D3"/>
    <w:rsid w:val="27F6F278"/>
    <w:rsid w:val="28098A92"/>
    <w:rsid w:val="280CE677"/>
    <w:rsid w:val="2820F204"/>
    <w:rsid w:val="28232C32"/>
    <w:rsid w:val="283C6F0C"/>
    <w:rsid w:val="285BEAC5"/>
    <w:rsid w:val="285C5DB5"/>
    <w:rsid w:val="28733239"/>
    <w:rsid w:val="287929F8"/>
    <w:rsid w:val="287E03D5"/>
    <w:rsid w:val="288A5E2E"/>
    <w:rsid w:val="289FDC0D"/>
    <w:rsid w:val="28C18984"/>
    <w:rsid w:val="28D46779"/>
    <w:rsid w:val="28F6F41B"/>
    <w:rsid w:val="28F806C9"/>
    <w:rsid w:val="28FA7D5D"/>
    <w:rsid w:val="29149001"/>
    <w:rsid w:val="292A0B6A"/>
    <w:rsid w:val="293653E7"/>
    <w:rsid w:val="29458FFF"/>
    <w:rsid w:val="2946680A"/>
    <w:rsid w:val="294D2791"/>
    <w:rsid w:val="2961CD2F"/>
    <w:rsid w:val="296B7660"/>
    <w:rsid w:val="296C026B"/>
    <w:rsid w:val="296C6264"/>
    <w:rsid w:val="296C74DE"/>
    <w:rsid w:val="298E6AE8"/>
    <w:rsid w:val="298FFC1B"/>
    <w:rsid w:val="29B2F031"/>
    <w:rsid w:val="29B430A5"/>
    <w:rsid w:val="29B51529"/>
    <w:rsid w:val="29BD24E5"/>
    <w:rsid w:val="29C1D30B"/>
    <w:rsid w:val="29C86C04"/>
    <w:rsid w:val="29D7DD7D"/>
    <w:rsid w:val="29E9ABA0"/>
    <w:rsid w:val="29F43244"/>
    <w:rsid w:val="29F592C9"/>
    <w:rsid w:val="29FB4603"/>
    <w:rsid w:val="29FF365F"/>
    <w:rsid w:val="2A0C7781"/>
    <w:rsid w:val="2A132A7A"/>
    <w:rsid w:val="2A3C5B6B"/>
    <w:rsid w:val="2A3CA408"/>
    <w:rsid w:val="2A4D6BB8"/>
    <w:rsid w:val="2A6A89DA"/>
    <w:rsid w:val="2A6FB4E1"/>
    <w:rsid w:val="2A826C42"/>
    <w:rsid w:val="2A8BF83D"/>
    <w:rsid w:val="2A991AB6"/>
    <w:rsid w:val="2A9A30EB"/>
    <w:rsid w:val="2AAE2C88"/>
    <w:rsid w:val="2AAE5058"/>
    <w:rsid w:val="2AB8FA10"/>
    <w:rsid w:val="2AC6811A"/>
    <w:rsid w:val="2AD7F8DC"/>
    <w:rsid w:val="2AEC68FE"/>
    <w:rsid w:val="2AF00627"/>
    <w:rsid w:val="2AFA9EEF"/>
    <w:rsid w:val="2B054AE1"/>
    <w:rsid w:val="2B25A5B2"/>
    <w:rsid w:val="2B309A83"/>
    <w:rsid w:val="2B5C5835"/>
    <w:rsid w:val="2B6A3580"/>
    <w:rsid w:val="2BA007B7"/>
    <w:rsid w:val="2BA081D3"/>
    <w:rsid w:val="2BA614E0"/>
    <w:rsid w:val="2BBAF60C"/>
    <w:rsid w:val="2BBBAD7B"/>
    <w:rsid w:val="2BDEDD2D"/>
    <w:rsid w:val="2BEBDC5B"/>
    <w:rsid w:val="2BEEED40"/>
    <w:rsid w:val="2C00D2A0"/>
    <w:rsid w:val="2C047D01"/>
    <w:rsid w:val="2C0FE103"/>
    <w:rsid w:val="2C21CB55"/>
    <w:rsid w:val="2C4434F8"/>
    <w:rsid w:val="2C4754BE"/>
    <w:rsid w:val="2C4F9721"/>
    <w:rsid w:val="2C58D4F1"/>
    <w:rsid w:val="2CA06BE6"/>
    <w:rsid w:val="2CA606C6"/>
    <w:rsid w:val="2CAD497F"/>
    <w:rsid w:val="2CBD11C2"/>
    <w:rsid w:val="2CBF4E6E"/>
    <w:rsid w:val="2CDD166A"/>
    <w:rsid w:val="2CDE5B87"/>
    <w:rsid w:val="2CE49BCA"/>
    <w:rsid w:val="2D053A74"/>
    <w:rsid w:val="2D055C5A"/>
    <w:rsid w:val="2D201A3E"/>
    <w:rsid w:val="2D3728AC"/>
    <w:rsid w:val="2D3B4EC6"/>
    <w:rsid w:val="2D48EB2C"/>
    <w:rsid w:val="2D5E7F3C"/>
    <w:rsid w:val="2D654CB3"/>
    <w:rsid w:val="2D87ECE9"/>
    <w:rsid w:val="2D89BE1C"/>
    <w:rsid w:val="2DE4DB90"/>
    <w:rsid w:val="2DE62038"/>
    <w:rsid w:val="2E07D104"/>
    <w:rsid w:val="2E1C240F"/>
    <w:rsid w:val="2E30CCCC"/>
    <w:rsid w:val="2E4233A9"/>
    <w:rsid w:val="2E75881E"/>
    <w:rsid w:val="2E7C4675"/>
    <w:rsid w:val="2E813A3B"/>
    <w:rsid w:val="2E8ED88E"/>
    <w:rsid w:val="2EA7B7E4"/>
    <w:rsid w:val="2EB70BDC"/>
    <w:rsid w:val="2EC7229A"/>
    <w:rsid w:val="2F12F779"/>
    <w:rsid w:val="2F2D5ED1"/>
    <w:rsid w:val="2F30DFBF"/>
    <w:rsid w:val="2F561FEA"/>
    <w:rsid w:val="2F67BD62"/>
    <w:rsid w:val="2F7BD093"/>
    <w:rsid w:val="2F9A50BC"/>
    <w:rsid w:val="2F9D72BD"/>
    <w:rsid w:val="2FB1529D"/>
    <w:rsid w:val="2FBCB396"/>
    <w:rsid w:val="2FDDE50A"/>
    <w:rsid w:val="2FE7A108"/>
    <w:rsid w:val="30217739"/>
    <w:rsid w:val="30346717"/>
    <w:rsid w:val="3045B422"/>
    <w:rsid w:val="3048834C"/>
    <w:rsid w:val="30492AE8"/>
    <w:rsid w:val="3050E082"/>
    <w:rsid w:val="30597E8A"/>
    <w:rsid w:val="306ABFB2"/>
    <w:rsid w:val="307882C1"/>
    <w:rsid w:val="308CA214"/>
    <w:rsid w:val="308DD94C"/>
    <w:rsid w:val="309FD998"/>
    <w:rsid w:val="30B0138E"/>
    <w:rsid w:val="30BCEF67"/>
    <w:rsid w:val="30BFF556"/>
    <w:rsid w:val="30DD899C"/>
    <w:rsid w:val="30DFE048"/>
    <w:rsid w:val="30E67229"/>
    <w:rsid w:val="30F13E28"/>
    <w:rsid w:val="310A80A4"/>
    <w:rsid w:val="310B5E37"/>
    <w:rsid w:val="311E4E9E"/>
    <w:rsid w:val="31299F87"/>
    <w:rsid w:val="3133AAEB"/>
    <w:rsid w:val="316A5AB9"/>
    <w:rsid w:val="316DA670"/>
    <w:rsid w:val="31915CC0"/>
    <w:rsid w:val="3191F27E"/>
    <w:rsid w:val="31AB25CA"/>
    <w:rsid w:val="31B4ABF2"/>
    <w:rsid w:val="31F81E68"/>
    <w:rsid w:val="321CEFE7"/>
    <w:rsid w:val="323F8CD2"/>
    <w:rsid w:val="324F0275"/>
    <w:rsid w:val="325E3816"/>
    <w:rsid w:val="3265AC66"/>
    <w:rsid w:val="326E5BFD"/>
    <w:rsid w:val="326F1988"/>
    <w:rsid w:val="3274A0F5"/>
    <w:rsid w:val="32907A66"/>
    <w:rsid w:val="32982DD0"/>
    <w:rsid w:val="32A6D074"/>
    <w:rsid w:val="32D79EE1"/>
    <w:rsid w:val="32E29D93"/>
    <w:rsid w:val="32EA09C7"/>
    <w:rsid w:val="32EC6545"/>
    <w:rsid w:val="32F9F679"/>
    <w:rsid w:val="3333B904"/>
    <w:rsid w:val="33506E73"/>
    <w:rsid w:val="3364B610"/>
    <w:rsid w:val="337BD2D2"/>
    <w:rsid w:val="3382D911"/>
    <w:rsid w:val="3399924B"/>
    <w:rsid w:val="33A81A26"/>
    <w:rsid w:val="33AC1BE7"/>
    <w:rsid w:val="33B19F15"/>
    <w:rsid w:val="33B54725"/>
    <w:rsid w:val="33C0CEC4"/>
    <w:rsid w:val="33F828D7"/>
    <w:rsid w:val="33FEB345"/>
    <w:rsid w:val="3412641A"/>
    <w:rsid w:val="341A2DAB"/>
    <w:rsid w:val="3446E652"/>
    <w:rsid w:val="3462DDCE"/>
    <w:rsid w:val="347EB321"/>
    <w:rsid w:val="3482C174"/>
    <w:rsid w:val="34875F81"/>
    <w:rsid w:val="348EEBD3"/>
    <w:rsid w:val="34D31BE7"/>
    <w:rsid w:val="34D5BE73"/>
    <w:rsid w:val="34D870B2"/>
    <w:rsid w:val="34DAB851"/>
    <w:rsid w:val="3509D63B"/>
    <w:rsid w:val="35206DE5"/>
    <w:rsid w:val="352EEEE2"/>
    <w:rsid w:val="353C7EF5"/>
    <w:rsid w:val="35581168"/>
    <w:rsid w:val="35750B07"/>
    <w:rsid w:val="3577BEC0"/>
    <w:rsid w:val="35790FEE"/>
    <w:rsid w:val="3582C7DF"/>
    <w:rsid w:val="35862F9B"/>
    <w:rsid w:val="3591B680"/>
    <w:rsid w:val="35C5EF97"/>
    <w:rsid w:val="35CB22BA"/>
    <w:rsid w:val="35D1AF83"/>
    <w:rsid w:val="35FC8D02"/>
    <w:rsid w:val="3613B131"/>
    <w:rsid w:val="361613B5"/>
    <w:rsid w:val="36283AF0"/>
    <w:rsid w:val="362B8C69"/>
    <w:rsid w:val="363120E7"/>
    <w:rsid w:val="36411CAE"/>
    <w:rsid w:val="365AA4A4"/>
    <w:rsid w:val="3674CD45"/>
    <w:rsid w:val="36A0A496"/>
    <w:rsid w:val="36B9FB01"/>
    <w:rsid w:val="36BE5B30"/>
    <w:rsid w:val="36D4A91C"/>
    <w:rsid w:val="36F9E8D7"/>
    <w:rsid w:val="370B3A67"/>
    <w:rsid w:val="371954AA"/>
    <w:rsid w:val="3719938F"/>
    <w:rsid w:val="371E56A4"/>
    <w:rsid w:val="3723D596"/>
    <w:rsid w:val="3742A77B"/>
    <w:rsid w:val="374D48E9"/>
    <w:rsid w:val="37516628"/>
    <w:rsid w:val="3761FB3C"/>
    <w:rsid w:val="376304F7"/>
    <w:rsid w:val="376C534E"/>
    <w:rsid w:val="377BB9F9"/>
    <w:rsid w:val="37A82A5D"/>
    <w:rsid w:val="37DB329C"/>
    <w:rsid w:val="37E9F5B2"/>
    <w:rsid w:val="37EA1E16"/>
    <w:rsid w:val="37EC4E12"/>
    <w:rsid w:val="38015CFE"/>
    <w:rsid w:val="380CDA1F"/>
    <w:rsid w:val="3816C338"/>
    <w:rsid w:val="383CE789"/>
    <w:rsid w:val="38472B4A"/>
    <w:rsid w:val="384AC33D"/>
    <w:rsid w:val="3876F6BA"/>
    <w:rsid w:val="3881A404"/>
    <w:rsid w:val="389E3260"/>
    <w:rsid w:val="38C8BE08"/>
    <w:rsid w:val="38CE714D"/>
    <w:rsid w:val="38DD71BC"/>
    <w:rsid w:val="38E95FAE"/>
    <w:rsid w:val="38F06BF3"/>
    <w:rsid w:val="38F1F1D8"/>
    <w:rsid w:val="38FA63BE"/>
    <w:rsid w:val="38FF652F"/>
    <w:rsid w:val="393ACE7D"/>
    <w:rsid w:val="394CBFE5"/>
    <w:rsid w:val="39910C62"/>
    <w:rsid w:val="399112FE"/>
    <w:rsid w:val="3996C6F0"/>
    <w:rsid w:val="39A5C4C8"/>
    <w:rsid w:val="39ABC1E8"/>
    <w:rsid w:val="39B121BB"/>
    <w:rsid w:val="39B22C8C"/>
    <w:rsid w:val="39E1E3ED"/>
    <w:rsid w:val="39E878C6"/>
    <w:rsid w:val="39EF5F0D"/>
    <w:rsid w:val="39F9945A"/>
    <w:rsid w:val="3A0EA3EA"/>
    <w:rsid w:val="3A163952"/>
    <w:rsid w:val="3A1ABD24"/>
    <w:rsid w:val="3A203309"/>
    <w:rsid w:val="3A220676"/>
    <w:rsid w:val="3A39CA61"/>
    <w:rsid w:val="3A47D06F"/>
    <w:rsid w:val="3A5ABDBA"/>
    <w:rsid w:val="3A7F08DA"/>
    <w:rsid w:val="3A80257C"/>
    <w:rsid w:val="3A877B6A"/>
    <w:rsid w:val="3A8D2126"/>
    <w:rsid w:val="3A8F2B21"/>
    <w:rsid w:val="3AD2D8D1"/>
    <w:rsid w:val="3AD4CFE5"/>
    <w:rsid w:val="3AD89191"/>
    <w:rsid w:val="3ADB5A85"/>
    <w:rsid w:val="3AEEB96E"/>
    <w:rsid w:val="3B092E73"/>
    <w:rsid w:val="3B26ECFE"/>
    <w:rsid w:val="3B36D477"/>
    <w:rsid w:val="3B45D801"/>
    <w:rsid w:val="3B54DA62"/>
    <w:rsid w:val="3B55741B"/>
    <w:rsid w:val="3B560F5B"/>
    <w:rsid w:val="3B582BC9"/>
    <w:rsid w:val="3B5A6896"/>
    <w:rsid w:val="3B62929A"/>
    <w:rsid w:val="3B64A18E"/>
    <w:rsid w:val="3B697900"/>
    <w:rsid w:val="3B90BFC5"/>
    <w:rsid w:val="3BE83DF4"/>
    <w:rsid w:val="3BEF004D"/>
    <w:rsid w:val="3BFB89C9"/>
    <w:rsid w:val="3C03CEFB"/>
    <w:rsid w:val="3C0BDB4B"/>
    <w:rsid w:val="3C132746"/>
    <w:rsid w:val="3C1A80C4"/>
    <w:rsid w:val="3C1B804A"/>
    <w:rsid w:val="3C35397A"/>
    <w:rsid w:val="3C35B2C6"/>
    <w:rsid w:val="3C4E2DB4"/>
    <w:rsid w:val="3C56D3D2"/>
    <w:rsid w:val="3C6C5622"/>
    <w:rsid w:val="3C7443FA"/>
    <w:rsid w:val="3C7E30B7"/>
    <w:rsid w:val="3C870D3B"/>
    <w:rsid w:val="3C8A5380"/>
    <w:rsid w:val="3CA07130"/>
    <w:rsid w:val="3D1E4892"/>
    <w:rsid w:val="3D447D8D"/>
    <w:rsid w:val="3D4560BE"/>
    <w:rsid w:val="3D4A84BD"/>
    <w:rsid w:val="3D54D01E"/>
    <w:rsid w:val="3D56E188"/>
    <w:rsid w:val="3D69384F"/>
    <w:rsid w:val="3D79F28F"/>
    <w:rsid w:val="3D7B598B"/>
    <w:rsid w:val="3D7E51A8"/>
    <w:rsid w:val="3D818ADE"/>
    <w:rsid w:val="3D891162"/>
    <w:rsid w:val="3DA3B77D"/>
    <w:rsid w:val="3DB15018"/>
    <w:rsid w:val="3DB33A23"/>
    <w:rsid w:val="3DB5AA6E"/>
    <w:rsid w:val="3DBF9044"/>
    <w:rsid w:val="3DD8D7ED"/>
    <w:rsid w:val="3DDEB77E"/>
    <w:rsid w:val="3DE04EBC"/>
    <w:rsid w:val="3DF295B5"/>
    <w:rsid w:val="3DF8EF06"/>
    <w:rsid w:val="3DFCA499"/>
    <w:rsid w:val="3DFECE3D"/>
    <w:rsid w:val="3E1D83AC"/>
    <w:rsid w:val="3E3ED0E2"/>
    <w:rsid w:val="3E4B2DF2"/>
    <w:rsid w:val="3EA6D1C9"/>
    <w:rsid w:val="3EADCA70"/>
    <w:rsid w:val="3EC09F1E"/>
    <w:rsid w:val="3EC76005"/>
    <w:rsid w:val="3ED190F4"/>
    <w:rsid w:val="3EEB2898"/>
    <w:rsid w:val="3EF0BA55"/>
    <w:rsid w:val="3F21A41B"/>
    <w:rsid w:val="3F2961A9"/>
    <w:rsid w:val="3F4A2C3A"/>
    <w:rsid w:val="3F50577F"/>
    <w:rsid w:val="3F58AA3F"/>
    <w:rsid w:val="3F5C867F"/>
    <w:rsid w:val="3F65C936"/>
    <w:rsid w:val="3F775FAD"/>
    <w:rsid w:val="3F7A68BB"/>
    <w:rsid w:val="3F899490"/>
    <w:rsid w:val="3FA41ECC"/>
    <w:rsid w:val="3FC26FDF"/>
    <w:rsid w:val="3FD2B4B8"/>
    <w:rsid w:val="4000BE61"/>
    <w:rsid w:val="4003EF6E"/>
    <w:rsid w:val="400726AD"/>
    <w:rsid w:val="4009B8A4"/>
    <w:rsid w:val="4009F73D"/>
    <w:rsid w:val="400A0F7E"/>
    <w:rsid w:val="40159759"/>
    <w:rsid w:val="4018DA21"/>
    <w:rsid w:val="4025D14D"/>
    <w:rsid w:val="402E694F"/>
    <w:rsid w:val="4040C8D6"/>
    <w:rsid w:val="4075944E"/>
    <w:rsid w:val="408112BF"/>
    <w:rsid w:val="4095957E"/>
    <w:rsid w:val="40AB681C"/>
    <w:rsid w:val="40B313E3"/>
    <w:rsid w:val="41108BDC"/>
    <w:rsid w:val="412E8C1B"/>
    <w:rsid w:val="4131CF50"/>
    <w:rsid w:val="41402529"/>
    <w:rsid w:val="4140A9DE"/>
    <w:rsid w:val="415A8AF5"/>
    <w:rsid w:val="415C7242"/>
    <w:rsid w:val="417AC652"/>
    <w:rsid w:val="418BD4E8"/>
    <w:rsid w:val="419F9517"/>
    <w:rsid w:val="41D6A885"/>
    <w:rsid w:val="41DC2B54"/>
    <w:rsid w:val="422BE4DD"/>
    <w:rsid w:val="422FB6E8"/>
    <w:rsid w:val="423D080E"/>
    <w:rsid w:val="423D8CD9"/>
    <w:rsid w:val="42415940"/>
    <w:rsid w:val="4264356D"/>
    <w:rsid w:val="4298ADE3"/>
    <w:rsid w:val="42ACFA00"/>
    <w:rsid w:val="42B2AC8F"/>
    <w:rsid w:val="42C5641B"/>
    <w:rsid w:val="42C66376"/>
    <w:rsid w:val="42D501A4"/>
    <w:rsid w:val="42E722F0"/>
    <w:rsid w:val="43148695"/>
    <w:rsid w:val="43167DC1"/>
    <w:rsid w:val="43186A34"/>
    <w:rsid w:val="43453FCB"/>
    <w:rsid w:val="434D68D8"/>
    <w:rsid w:val="43569EFD"/>
    <w:rsid w:val="43577D1D"/>
    <w:rsid w:val="43600F9A"/>
    <w:rsid w:val="43666606"/>
    <w:rsid w:val="43759627"/>
    <w:rsid w:val="437C0A4D"/>
    <w:rsid w:val="4385532F"/>
    <w:rsid w:val="438BB7BA"/>
    <w:rsid w:val="4395A7A2"/>
    <w:rsid w:val="43B23EB3"/>
    <w:rsid w:val="43CE1A92"/>
    <w:rsid w:val="43DD95E6"/>
    <w:rsid w:val="4445E677"/>
    <w:rsid w:val="4457D31B"/>
    <w:rsid w:val="445C5109"/>
    <w:rsid w:val="4469453F"/>
    <w:rsid w:val="4473FEAA"/>
    <w:rsid w:val="447E3553"/>
    <w:rsid w:val="4482F7A2"/>
    <w:rsid w:val="44840EBA"/>
    <w:rsid w:val="44969037"/>
    <w:rsid w:val="449721B9"/>
    <w:rsid w:val="4497911A"/>
    <w:rsid w:val="44C4E89D"/>
    <w:rsid w:val="45049EB5"/>
    <w:rsid w:val="45117E9A"/>
    <w:rsid w:val="4514832A"/>
    <w:rsid w:val="4522C26F"/>
    <w:rsid w:val="45350302"/>
    <w:rsid w:val="453C4E49"/>
    <w:rsid w:val="45414A8E"/>
    <w:rsid w:val="454A4943"/>
    <w:rsid w:val="454E1B04"/>
    <w:rsid w:val="4558E79D"/>
    <w:rsid w:val="455C7638"/>
    <w:rsid w:val="456C3076"/>
    <w:rsid w:val="45856C98"/>
    <w:rsid w:val="4593BC33"/>
    <w:rsid w:val="45C051D6"/>
    <w:rsid w:val="45CCB599"/>
    <w:rsid w:val="45D6F1E1"/>
    <w:rsid w:val="45E8D438"/>
    <w:rsid w:val="45EBD5F2"/>
    <w:rsid w:val="45F14955"/>
    <w:rsid w:val="46165175"/>
    <w:rsid w:val="46208FEC"/>
    <w:rsid w:val="46215121"/>
    <w:rsid w:val="4623B257"/>
    <w:rsid w:val="46293742"/>
    <w:rsid w:val="466565FF"/>
    <w:rsid w:val="467210B4"/>
    <w:rsid w:val="46780BA5"/>
    <w:rsid w:val="46831C11"/>
    <w:rsid w:val="46AF437F"/>
    <w:rsid w:val="46C70350"/>
    <w:rsid w:val="46FAC741"/>
    <w:rsid w:val="46FDE46F"/>
    <w:rsid w:val="470F33EA"/>
    <w:rsid w:val="47100536"/>
    <w:rsid w:val="47180F79"/>
    <w:rsid w:val="47217AB7"/>
    <w:rsid w:val="474C2484"/>
    <w:rsid w:val="474DAB74"/>
    <w:rsid w:val="4768742C"/>
    <w:rsid w:val="479702DE"/>
    <w:rsid w:val="47A934FE"/>
    <w:rsid w:val="47CF36D3"/>
    <w:rsid w:val="47E45473"/>
    <w:rsid w:val="47E8E910"/>
    <w:rsid w:val="480DCE67"/>
    <w:rsid w:val="480F7397"/>
    <w:rsid w:val="4824D2AA"/>
    <w:rsid w:val="484F0149"/>
    <w:rsid w:val="4850E19E"/>
    <w:rsid w:val="485B399D"/>
    <w:rsid w:val="487156DA"/>
    <w:rsid w:val="48740C87"/>
    <w:rsid w:val="48783D96"/>
    <w:rsid w:val="4880EE0D"/>
    <w:rsid w:val="488D277E"/>
    <w:rsid w:val="489830BD"/>
    <w:rsid w:val="489AB0D5"/>
    <w:rsid w:val="48A97048"/>
    <w:rsid w:val="48B331BB"/>
    <w:rsid w:val="48C7938F"/>
    <w:rsid w:val="48D8E7F6"/>
    <w:rsid w:val="48F791D4"/>
    <w:rsid w:val="48FF7EC0"/>
    <w:rsid w:val="49054439"/>
    <w:rsid w:val="4918342D"/>
    <w:rsid w:val="492BA066"/>
    <w:rsid w:val="4932B7E7"/>
    <w:rsid w:val="495357AC"/>
    <w:rsid w:val="495566FA"/>
    <w:rsid w:val="4960E0CD"/>
    <w:rsid w:val="49634A59"/>
    <w:rsid w:val="49B7476B"/>
    <w:rsid w:val="49B7CFD7"/>
    <w:rsid w:val="49CAF8E6"/>
    <w:rsid w:val="49F60449"/>
    <w:rsid w:val="4A224F9A"/>
    <w:rsid w:val="4A2478C3"/>
    <w:rsid w:val="4A330239"/>
    <w:rsid w:val="4A425C9F"/>
    <w:rsid w:val="4A5AF35C"/>
    <w:rsid w:val="4A6F9BC6"/>
    <w:rsid w:val="4A75CA75"/>
    <w:rsid w:val="4A7CA504"/>
    <w:rsid w:val="4A84E781"/>
    <w:rsid w:val="4AAE11F3"/>
    <w:rsid w:val="4ACC15CF"/>
    <w:rsid w:val="4AF60DF8"/>
    <w:rsid w:val="4AF80489"/>
    <w:rsid w:val="4AF80923"/>
    <w:rsid w:val="4AFC9A04"/>
    <w:rsid w:val="4B0652DE"/>
    <w:rsid w:val="4B0E319F"/>
    <w:rsid w:val="4B17C3F2"/>
    <w:rsid w:val="4B214734"/>
    <w:rsid w:val="4B21E072"/>
    <w:rsid w:val="4B2E3527"/>
    <w:rsid w:val="4B542BF5"/>
    <w:rsid w:val="4B59E76D"/>
    <w:rsid w:val="4B6E63E1"/>
    <w:rsid w:val="4B7EC3C6"/>
    <w:rsid w:val="4BC0A5B9"/>
    <w:rsid w:val="4BC5729B"/>
    <w:rsid w:val="4BCD788F"/>
    <w:rsid w:val="4BCD92F3"/>
    <w:rsid w:val="4BDBD49C"/>
    <w:rsid w:val="4BEF1972"/>
    <w:rsid w:val="4C027CA9"/>
    <w:rsid w:val="4C2F318C"/>
    <w:rsid w:val="4C3CB7A9"/>
    <w:rsid w:val="4C40B16E"/>
    <w:rsid w:val="4C55481E"/>
    <w:rsid w:val="4C68CEED"/>
    <w:rsid w:val="4C6D0ABD"/>
    <w:rsid w:val="4C727783"/>
    <w:rsid w:val="4C794B5C"/>
    <w:rsid w:val="4C894BE9"/>
    <w:rsid w:val="4C89684B"/>
    <w:rsid w:val="4C8CBD9C"/>
    <w:rsid w:val="4C976A1E"/>
    <w:rsid w:val="4C98AEB3"/>
    <w:rsid w:val="4C98BEDD"/>
    <w:rsid w:val="4C9E6C08"/>
    <w:rsid w:val="4CA14AE4"/>
    <w:rsid w:val="4CA9228D"/>
    <w:rsid w:val="4CBC8C21"/>
    <w:rsid w:val="4CC39FA9"/>
    <w:rsid w:val="4CC49C1E"/>
    <w:rsid w:val="4CCACF0F"/>
    <w:rsid w:val="4CD4000F"/>
    <w:rsid w:val="4D18604A"/>
    <w:rsid w:val="4D26145A"/>
    <w:rsid w:val="4D46A885"/>
    <w:rsid w:val="4D58135A"/>
    <w:rsid w:val="4D58AB17"/>
    <w:rsid w:val="4D7CA936"/>
    <w:rsid w:val="4D842403"/>
    <w:rsid w:val="4D88169D"/>
    <w:rsid w:val="4D89D1AC"/>
    <w:rsid w:val="4DA80366"/>
    <w:rsid w:val="4DAA9629"/>
    <w:rsid w:val="4DAC4CD7"/>
    <w:rsid w:val="4DC550B4"/>
    <w:rsid w:val="4DFB54C6"/>
    <w:rsid w:val="4E015880"/>
    <w:rsid w:val="4E1498AE"/>
    <w:rsid w:val="4E2F628F"/>
    <w:rsid w:val="4E477C84"/>
    <w:rsid w:val="4E4F25FD"/>
    <w:rsid w:val="4E530680"/>
    <w:rsid w:val="4E533278"/>
    <w:rsid w:val="4E6146BC"/>
    <w:rsid w:val="4E65D5E9"/>
    <w:rsid w:val="4E671C83"/>
    <w:rsid w:val="4E71F8D1"/>
    <w:rsid w:val="4E95A3FC"/>
    <w:rsid w:val="4E9D63F9"/>
    <w:rsid w:val="4E9DFB6D"/>
    <w:rsid w:val="4EB03FA8"/>
    <w:rsid w:val="4EB751B0"/>
    <w:rsid w:val="4EE93741"/>
    <w:rsid w:val="4EED0DAC"/>
    <w:rsid w:val="4F0D2C4D"/>
    <w:rsid w:val="4F12D661"/>
    <w:rsid w:val="4F25BCB7"/>
    <w:rsid w:val="4F26F89F"/>
    <w:rsid w:val="4F2E74AF"/>
    <w:rsid w:val="4F46B4E0"/>
    <w:rsid w:val="4F4703D2"/>
    <w:rsid w:val="4F532363"/>
    <w:rsid w:val="4F6607B9"/>
    <w:rsid w:val="4FAD3B01"/>
    <w:rsid w:val="4FF07547"/>
    <w:rsid w:val="5010646B"/>
    <w:rsid w:val="5016C3DE"/>
    <w:rsid w:val="50470708"/>
    <w:rsid w:val="5048C217"/>
    <w:rsid w:val="5052341B"/>
    <w:rsid w:val="506479D0"/>
    <w:rsid w:val="506AC33B"/>
    <w:rsid w:val="5097C585"/>
    <w:rsid w:val="50A56DE0"/>
    <w:rsid w:val="50BC1393"/>
    <w:rsid w:val="50DC8480"/>
    <w:rsid w:val="50E47F66"/>
    <w:rsid w:val="50EDEACB"/>
    <w:rsid w:val="5117EF08"/>
    <w:rsid w:val="5124E60B"/>
    <w:rsid w:val="513A38B9"/>
    <w:rsid w:val="5171DE25"/>
    <w:rsid w:val="5179F195"/>
    <w:rsid w:val="51872877"/>
    <w:rsid w:val="51AC7DC4"/>
    <w:rsid w:val="51B11921"/>
    <w:rsid w:val="51DBF64A"/>
    <w:rsid w:val="51DF5BA2"/>
    <w:rsid w:val="51F31B91"/>
    <w:rsid w:val="5200AD8C"/>
    <w:rsid w:val="5207D5DC"/>
    <w:rsid w:val="520A4724"/>
    <w:rsid w:val="52117EB2"/>
    <w:rsid w:val="52265834"/>
    <w:rsid w:val="5257B24F"/>
    <w:rsid w:val="526C5B0C"/>
    <w:rsid w:val="526D6831"/>
    <w:rsid w:val="5276AD72"/>
    <w:rsid w:val="5283C252"/>
    <w:rsid w:val="52842B5D"/>
    <w:rsid w:val="52A37976"/>
    <w:rsid w:val="52B52F87"/>
    <w:rsid w:val="52B896F0"/>
    <w:rsid w:val="52C311EE"/>
    <w:rsid w:val="52CF045F"/>
    <w:rsid w:val="52ED871E"/>
    <w:rsid w:val="52FB17DB"/>
    <w:rsid w:val="530A4C77"/>
    <w:rsid w:val="53116B96"/>
    <w:rsid w:val="5325DD05"/>
    <w:rsid w:val="5341F1CA"/>
    <w:rsid w:val="53533FD3"/>
    <w:rsid w:val="5381B2D1"/>
    <w:rsid w:val="5387CF78"/>
    <w:rsid w:val="53ACEF5C"/>
    <w:rsid w:val="53B2D7D4"/>
    <w:rsid w:val="53B4F88C"/>
    <w:rsid w:val="53C2CD9B"/>
    <w:rsid w:val="53CD277B"/>
    <w:rsid w:val="53D0A088"/>
    <w:rsid w:val="53F1F787"/>
    <w:rsid w:val="54071877"/>
    <w:rsid w:val="540A69C6"/>
    <w:rsid w:val="5454C536"/>
    <w:rsid w:val="54823A51"/>
    <w:rsid w:val="548C6589"/>
    <w:rsid w:val="5496FF74"/>
    <w:rsid w:val="54996052"/>
    <w:rsid w:val="5499D29C"/>
    <w:rsid w:val="54B25096"/>
    <w:rsid w:val="54B41DB8"/>
    <w:rsid w:val="54CE1445"/>
    <w:rsid w:val="55001C11"/>
    <w:rsid w:val="5516DC59"/>
    <w:rsid w:val="55190363"/>
    <w:rsid w:val="55271458"/>
    <w:rsid w:val="552FE3EA"/>
    <w:rsid w:val="5530775A"/>
    <w:rsid w:val="555E9AF9"/>
    <w:rsid w:val="556D9E0C"/>
    <w:rsid w:val="5582064E"/>
    <w:rsid w:val="55903B7C"/>
    <w:rsid w:val="55B1B669"/>
    <w:rsid w:val="55C416F9"/>
    <w:rsid w:val="55C68A2E"/>
    <w:rsid w:val="55CE2E74"/>
    <w:rsid w:val="55E696C9"/>
    <w:rsid w:val="560BA926"/>
    <w:rsid w:val="563E2BA3"/>
    <w:rsid w:val="5657C294"/>
    <w:rsid w:val="56629F6B"/>
    <w:rsid w:val="5677815E"/>
    <w:rsid w:val="5684FAE5"/>
    <w:rsid w:val="568AA014"/>
    <w:rsid w:val="568F2201"/>
    <w:rsid w:val="56A28AD6"/>
    <w:rsid w:val="56A3446B"/>
    <w:rsid w:val="56BDA370"/>
    <w:rsid w:val="56C1535B"/>
    <w:rsid w:val="56CE651D"/>
    <w:rsid w:val="56D60041"/>
    <w:rsid w:val="56E58C19"/>
    <w:rsid w:val="56E86731"/>
    <w:rsid w:val="56F204EC"/>
    <w:rsid w:val="56FC7AFB"/>
    <w:rsid w:val="570F3E86"/>
    <w:rsid w:val="57236012"/>
    <w:rsid w:val="57318F43"/>
    <w:rsid w:val="5731B20D"/>
    <w:rsid w:val="5733313B"/>
    <w:rsid w:val="57465616"/>
    <w:rsid w:val="57502EAC"/>
    <w:rsid w:val="576696EE"/>
    <w:rsid w:val="576C20E6"/>
    <w:rsid w:val="577687A8"/>
    <w:rsid w:val="577FB130"/>
    <w:rsid w:val="578CB026"/>
    <w:rsid w:val="5795787D"/>
    <w:rsid w:val="57A4A3FE"/>
    <w:rsid w:val="57CD66BC"/>
    <w:rsid w:val="57CE7450"/>
    <w:rsid w:val="57E5CF57"/>
    <w:rsid w:val="57F024BE"/>
    <w:rsid w:val="57F59562"/>
    <w:rsid w:val="57F93744"/>
    <w:rsid w:val="57FD67C5"/>
    <w:rsid w:val="58097CDB"/>
    <w:rsid w:val="58245452"/>
    <w:rsid w:val="58286214"/>
    <w:rsid w:val="58328E42"/>
    <w:rsid w:val="5848F042"/>
    <w:rsid w:val="5856CB0C"/>
    <w:rsid w:val="588682EB"/>
    <w:rsid w:val="588C6A60"/>
    <w:rsid w:val="58B589E5"/>
    <w:rsid w:val="58B9FA9E"/>
    <w:rsid w:val="58C0B201"/>
    <w:rsid w:val="58D6F2C5"/>
    <w:rsid w:val="58FB36C4"/>
    <w:rsid w:val="59132201"/>
    <w:rsid w:val="59203B1D"/>
    <w:rsid w:val="5938BD0E"/>
    <w:rsid w:val="594252A5"/>
    <w:rsid w:val="5960DA99"/>
    <w:rsid w:val="597641D8"/>
    <w:rsid w:val="597F2780"/>
    <w:rsid w:val="5981AFA4"/>
    <w:rsid w:val="5982679E"/>
    <w:rsid w:val="599B0E4B"/>
    <w:rsid w:val="59A98E92"/>
    <w:rsid w:val="59EDD360"/>
    <w:rsid w:val="59FE0EE1"/>
    <w:rsid w:val="5A03EC72"/>
    <w:rsid w:val="5A43C878"/>
    <w:rsid w:val="5A45B41B"/>
    <w:rsid w:val="5A4C2A43"/>
    <w:rsid w:val="5A78F120"/>
    <w:rsid w:val="5A959D49"/>
    <w:rsid w:val="5AA8BEEB"/>
    <w:rsid w:val="5AEA714D"/>
    <w:rsid w:val="5AF4CD1E"/>
    <w:rsid w:val="5AF7C612"/>
    <w:rsid w:val="5B093501"/>
    <w:rsid w:val="5B0D31A7"/>
    <w:rsid w:val="5B140200"/>
    <w:rsid w:val="5B299603"/>
    <w:rsid w:val="5B386201"/>
    <w:rsid w:val="5B531481"/>
    <w:rsid w:val="5B62082C"/>
    <w:rsid w:val="5B6F4D77"/>
    <w:rsid w:val="5B96879D"/>
    <w:rsid w:val="5BB787A4"/>
    <w:rsid w:val="5BB93655"/>
    <w:rsid w:val="5BC9E0B1"/>
    <w:rsid w:val="5BE72C0A"/>
    <w:rsid w:val="5BE805D8"/>
    <w:rsid w:val="5C0B6504"/>
    <w:rsid w:val="5C40B377"/>
    <w:rsid w:val="5C43735B"/>
    <w:rsid w:val="5C44BC25"/>
    <w:rsid w:val="5C4CB08D"/>
    <w:rsid w:val="5C9A6181"/>
    <w:rsid w:val="5CC3710C"/>
    <w:rsid w:val="5CECB35D"/>
    <w:rsid w:val="5CF1E383"/>
    <w:rsid w:val="5CF2F068"/>
    <w:rsid w:val="5D1A553F"/>
    <w:rsid w:val="5D58641D"/>
    <w:rsid w:val="5D691F0A"/>
    <w:rsid w:val="5D8EAF86"/>
    <w:rsid w:val="5DA0C84D"/>
    <w:rsid w:val="5DA337E6"/>
    <w:rsid w:val="5DB561D4"/>
    <w:rsid w:val="5DC61EEE"/>
    <w:rsid w:val="5DC9E154"/>
    <w:rsid w:val="5DF136AA"/>
    <w:rsid w:val="5DF2326D"/>
    <w:rsid w:val="5E091BF6"/>
    <w:rsid w:val="5E15CB70"/>
    <w:rsid w:val="5E2FF4DF"/>
    <w:rsid w:val="5E533977"/>
    <w:rsid w:val="5E7113F2"/>
    <w:rsid w:val="5E734B6A"/>
    <w:rsid w:val="5E906038"/>
    <w:rsid w:val="5EAA24E3"/>
    <w:rsid w:val="5ECBA3FF"/>
    <w:rsid w:val="5EE7D2AD"/>
    <w:rsid w:val="5EF414AC"/>
    <w:rsid w:val="5EFEA51E"/>
    <w:rsid w:val="5F222A52"/>
    <w:rsid w:val="5F23160F"/>
    <w:rsid w:val="5F30F4E6"/>
    <w:rsid w:val="5F3635F4"/>
    <w:rsid w:val="5F46CAF3"/>
    <w:rsid w:val="5F4F0BDF"/>
    <w:rsid w:val="5F67F72D"/>
    <w:rsid w:val="5F7299A5"/>
    <w:rsid w:val="5F739EE7"/>
    <w:rsid w:val="5F780173"/>
    <w:rsid w:val="5F7BB2CF"/>
    <w:rsid w:val="5F7E6737"/>
    <w:rsid w:val="5F816174"/>
    <w:rsid w:val="5F844922"/>
    <w:rsid w:val="5F86FD7D"/>
    <w:rsid w:val="5F893332"/>
    <w:rsid w:val="5F92C261"/>
    <w:rsid w:val="5F9D97FF"/>
    <w:rsid w:val="5FB26E01"/>
    <w:rsid w:val="5FB43A97"/>
    <w:rsid w:val="5FC132AC"/>
    <w:rsid w:val="5FCAA646"/>
    <w:rsid w:val="5FCB170F"/>
    <w:rsid w:val="5FD97031"/>
    <w:rsid w:val="5FEEC5BD"/>
    <w:rsid w:val="5FF0207B"/>
    <w:rsid w:val="6009F3D1"/>
    <w:rsid w:val="600EA27F"/>
    <w:rsid w:val="600EDEFD"/>
    <w:rsid w:val="60334FFF"/>
    <w:rsid w:val="6047081A"/>
    <w:rsid w:val="60505F91"/>
    <w:rsid w:val="606CF9C3"/>
    <w:rsid w:val="606E6B48"/>
    <w:rsid w:val="607F18C1"/>
    <w:rsid w:val="60AC02A3"/>
    <w:rsid w:val="60BF67D9"/>
    <w:rsid w:val="60E9FFA2"/>
    <w:rsid w:val="6105DBF6"/>
    <w:rsid w:val="6106D14A"/>
    <w:rsid w:val="6131C209"/>
    <w:rsid w:val="61325FC6"/>
    <w:rsid w:val="6164ED19"/>
    <w:rsid w:val="6167D99F"/>
    <w:rsid w:val="61772E16"/>
    <w:rsid w:val="61989F39"/>
    <w:rsid w:val="61BE36C8"/>
    <w:rsid w:val="61C7E9C9"/>
    <w:rsid w:val="61F323C3"/>
    <w:rsid w:val="620072F4"/>
    <w:rsid w:val="62022777"/>
    <w:rsid w:val="62217038"/>
    <w:rsid w:val="623236F3"/>
    <w:rsid w:val="625114EE"/>
    <w:rsid w:val="625984C2"/>
    <w:rsid w:val="625DD263"/>
    <w:rsid w:val="62626734"/>
    <w:rsid w:val="6262A573"/>
    <w:rsid w:val="62633F85"/>
    <w:rsid w:val="6283ACA4"/>
    <w:rsid w:val="6299B37B"/>
    <w:rsid w:val="629B4890"/>
    <w:rsid w:val="62A59272"/>
    <w:rsid w:val="62AECEB2"/>
    <w:rsid w:val="62B66A9B"/>
    <w:rsid w:val="62E42FF9"/>
    <w:rsid w:val="62FD4307"/>
    <w:rsid w:val="62FFC257"/>
    <w:rsid w:val="631499A2"/>
    <w:rsid w:val="63173687"/>
    <w:rsid w:val="63306861"/>
    <w:rsid w:val="63481E7F"/>
    <w:rsid w:val="634DCFBF"/>
    <w:rsid w:val="635147A6"/>
    <w:rsid w:val="63587CC5"/>
    <w:rsid w:val="636A8F96"/>
    <w:rsid w:val="6378C43F"/>
    <w:rsid w:val="637A3160"/>
    <w:rsid w:val="638B209A"/>
    <w:rsid w:val="638B85CF"/>
    <w:rsid w:val="638E517F"/>
    <w:rsid w:val="639875FA"/>
    <w:rsid w:val="63B9AEE0"/>
    <w:rsid w:val="63BC28C1"/>
    <w:rsid w:val="63C7194D"/>
    <w:rsid w:val="63D18D5B"/>
    <w:rsid w:val="63D80132"/>
    <w:rsid w:val="63E09400"/>
    <w:rsid w:val="63EA9A97"/>
    <w:rsid w:val="63F664AB"/>
    <w:rsid w:val="640E92EB"/>
    <w:rsid w:val="643C2F4F"/>
    <w:rsid w:val="644FE6F7"/>
    <w:rsid w:val="64650A55"/>
    <w:rsid w:val="64671FE8"/>
    <w:rsid w:val="64686688"/>
    <w:rsid w:val="647CD731"/>
    <w:rsid w:val="648A0496"/>
    <w:rsid w:val="648C5FE0"/>
    <w:rsid w:val="648CC09C"/>
    <w:rsid w:val="64A2DB44"/>
    <w:rsid w:val="64C2B8C4"/>
    <w:rsid w:val="64D84482"/>
    <w:rsid w:val="64DFA696"/>
    <w:rsid w:val="64F2A705"/>
    <w:rsid w:val="64F7C8D5"/>
    <w:rsid w:val="64FFBB3F"/>
    <w:rsid w:val="6523AC36"/>
    <w:rsid w:val="652AD8C0"/>
    <w:rsid w:val="653DC32B"/>
    <w:rsid w:val="6546239A"/>
    <w:rsid w:val="654D55C8"/>
    <w:rsid w:val="655875BE"/>
    <w:rsid w:val="6567248E"/>
    <w:rsid w:val="658C3E3E"/>
    <w:rsid w:val="65BAFCD5"/>
    <w:rsid w:val="65C30E73"/>
    <w:rsid w:val="65E0A406"/>
    <w:rsid w:val="65EE4C99"/>
    <w:rsid w:val="662ED87B"/>
    <w:rsid w:val="664C3442"/>
    <w:rsid w:val="6655B9B4"/>
    <w:rsid w:val="6674C580"/>
    <w:rsid w:val="6697F4BB"/>
    <w:rsid w:val="669BA57A"/>
    <w:rsid w:val="66A48309"/>
    <w:rsid w:val="66A8F04F"/>
    <w:rsid w:val="66C345B9"/>
    <w:rsid w:val="66D2A73B"/>
    <w:rsid w:val="66EF2F48"/>
    <w:rsid w:val="66F84668"/>
    <w:rsid w:val="66F911A8"/>
    <w:rsid w:val="67177649"/>
    <w:rsid w:val="67195FEB"/>
    <w:rsid w:val="671F6B6F"/>
    <w:rsid w:val="672523C7"/>
    <w:rsid w:val="67287958"/>
    <w:rsid w:val="673C5D1E"/>
    <w:rsid w:val="6771E882"/>
    <w:rsid w:val="677705A2"/>
    <w:rsid w:val="677937D0"/>
    <w:rsid w:val="677AEB79"/>
    <w:rsid w:val="677DD5C6"/>
    <w:rsid w:val="677E969D"/>
    <w:rsid w:val="67843B0E"/>
    <w:rsid w:val="67AFCD18"/>
    <w:rsid w:val="67CC99D4"/>
    <w:rsid w:val="67F005E8"/>
    <w:rsid w:val="67FB32B2"/>
    <w:rsid w:val="681F789C"/>
    <w:rsid w:val="6842E88E"/>
    <w:rsid w:val="684FC1ED"/>
    <w:rsid w:val="68505251"/>
    <w:rsid w:val="685DF864"/>
    <w:rsid w:val="68784C69"/>
    <w:rsid w:val="688C662F"/>
    <w:rsid w:val="6899A510"/>
    <w:rsid w:val="68A5A8FB"/>
    <w:rsid w:val="68AA804A"/>
    <w:rsid w:val="68B0033C"/>
    <w:rsid w:val="68B963B8"/>
    <w:rsid w:val="68BB2181"/>
    <w:rsid w:val="68BD289F"/>
    <w:rsid w:val="68C16787"/>
    <w:rsid w:val="68CC2027"/>
    <w:rsid w:val="68EAD155"/>
    <w:rsid w:val="68EB9080"/>
    <w:rsid w:val="69121B71"/>
    <w:rsid w:val="692F1EBA"/>
    <w:rsid w:val="692F93AD"/>
    <w:rsid w:val="69366B9F"/>
    <w:rsid w:val="693AC449"/>
    <w:rsid w:val="6968FB63"/>
    <w:rsid w:val="698D76C3"/>
    <w:rsid w:val="69AB533B"/>
    <w:rsid w:val="69B083C2"/>
    <w:rsid w:val="69BD7D64"/>
    <w:rsid w:val="69BFB9C5"/>
    <w:rsid w:val="69D84AAB"/>
    <w:rsid w:val="69DB8AE0"/>
    <w:rsid w:val="6A0AC4F3"/>
    <w:rsid w:val="6A143D6A"/>
    <w:rsid w:val="6A357CA6"/>
    <w:rsid w:val="6A4DE376"/>
    <w:rsid w:val="6A72786C"/>
    <w:rsid w:val="6A98DA7E"/>
    <w:rsid w:val="6AA7D147"/>
    <w:rsid w:val="6ABB7696"/>
    <w:rsid w:val="6ABEA912"/>
    <w:rsid w:val="6ADB60A3"/>
    <w:rsid w:val="6ADEDE2B"/>
    <w:rsid w:val="6ADFC905"/>
    <w:rsid w:val="6AEB0BCE"/>
    <w:rsid w:val="6AEE2945"/>
    <w:rsid w:val="6B0F8512"/>
    <w:rsid w:val="6B4066B1"/>
    <w:rsid w:val="6B419858"/>
    <w:rsid w:val="6B51C434"/>
    <w:rsid w:val="6B59020B"/>
    <w:rsid w:val="6B5AF980"/>
    <w:rsid w:val="6B6830B0"/>
    <w:rsid w:val="6B742D36"/>
    <w:rsid w:val="6B7F21CB"/>
    <w:rsid w:val="6B8AB945"/>
    <w:rsid w:val="6B9E6A39"/>
    <w:rsid w:val="6BA3B543"/>
    <w:rsid w:val="6BC30F79"/>
    <w:rsid w:val="6BD6AC23"/>
    <w:rsid w:val="6BE5302A"/>
    <w:rsid w:val="6BE6A3F7"/>
    <w:rsid w:val="6BE763E4"/>
    <w:rsid w:val="6BEA4659"/>
    <w:rsid w:val="6BEC90C9"/>
    <w:rsid w:val="6BED613C"/>
    <w:rsid w:val="6C04DB83"/>
    <w:rsid w:val="6C10296C"/>
    <w:rsid w:val="6C1100D2"/>
    <w:rsid w:val="6C45B901"/>
    <w:rsid w:val="6C543A77"/>
    <w:rsid w:val="6C644087"/>
    <w:rsid w:val="6C64AB06"/>
    <w:rsid w:val="6C7C3191"/>
    <w:rsid w:val="6C82EAFA"/>
    <w:rsid w:val="6C87BC99"/>
    <w:rsid w:val="6C894BBA"/>
    <w:rsid w:val="6C8ABC37"/>
    <w:rsid w:val="6C9A713D"/>
    <w:rsid w:val="6CA988CF"/>
    <w:rsid w:val="6CC1CEE6"/>
    <w:rsid w:val="6CD2F7C3"/>
    <w:rsid w:val="6CD6F186"/>
    <w:rsid w:val="6CFED4C6"/>
    <w:rsid w:val="6D26D8C3"/>
    <w:rsid w:val="6D29C1F5"/>
    <w:rsid w:val="6D41AB9F"/>
    <w:rsid w:val="6D422289"/>
    <w:rsid w:val="6D5F6766"/>
    <w:rsid w:val="6D74B1F9"/>
    <w:rsid w:val="6D8939DC"/>
    <w:rsid w:val="6DB61B74"/>
    <w:rsid w:val="6DB7BF55"/>
    <w:rsid w:val="6DBE3368"/>
    <w:rsid w:val="6DC73D05"/>
    <w:rsid w:val="6DD6598F"/>
    <w:rsid w:val="6DE1EDEC"/>
    <w:rsid w:val="6DEFF0BC"/>
    <w:rsid w:val="6DF6E424"/>
    <w:rsid w:val="6E00A192"/>
    <w:rsid w:val="6E0D9997"/>
    <w:rsid w:val="6E167E6A"/>
    <w:rsid w:val="6E1B0690"/>
    <w:rsid w:val="6E1B5684"/>
    <w:rsid w:val="6E4AF01A"/>
    <w:rsid w:val="6E56A251"/>
    <w:rsid w:val="6E57C7DE"/>
    <w:rsid w:val="6E6CB673"/>
    <w:rsid w:val="6E8806E9"/>
    <w:rsid w:val="6E88F395"/>
    <w:rsid w:val="6E9AA95F"/>
    <w:rsid w:val="6EB3A458"/>
    <w:rsid w:val="6EB57854"/>
    <w:rsid w:val="6EB6CF5D"/>
    <w:rsid w:val="6EBB1751"/>
    <w:rsid w:val="6ED15AA5"/>
    <w:rsid w:val="6ED2D745"/>
    <w:rsid w:val="6EED9F2B"/>
    <w:rsid w:val="6EF5AF25"/>
    <w:rsid w:val="6EF7DEF4"/>
    <w:rsid w:val="6EFAE859"/>
    <w:rsid w:val="6EFE9051"/>
    <w:rsid w:val="6F0DB2F8"/>
    <w:rsid w:val="6F0DF697"/>
    <w:rsid w:val="6F203C9C"/>
    <w:rsid w:val="6F214F23"/>
    <w:rsid w:val="6F2F1946"/>
    <w:rsid w:val="6F3953EE"/>
    <w:rsid w:val="6F4F3E59"/>
    <w:rsid w:val="6F61E8D5"/>
    <w:rsid w:val="6F75BDD1"/>
    <w:rsid w:val="6F890668"/>
    <w:rsid w:val="6F9FAA28"/>
    <w:rsid w:val="6FA61FC7"/>
    <w:rsid w:val="6FACE2E1"/>
    <w:rsid w:val="6FAFD42A"/>
    <w:rsid w:val="6FB5EC6C"/>
    <w:rsid w:val="6FB9F7CE"/>
    <w:rsid w:val="6FBEF669"/>
    <w:rsid w:val="6FD2C582"/>
    <w:rsid w:val="6FDD82D0"/>
    <w:rsid w:val="6FFBA7B1"/>
    <w:rsid w:val="700E748A"/>
    <w:rsid w:val="7016C9AE"/>
    <w:rsid w:val="703A563C"/>
    <w:rsid w:val="70524809"/>
    <w:rsid w:val="7063B90B"/>
    <w:rsid w:val="706D7272"/>
    <w:rsid w:val="70751A74"/>
    <w:rsid w:val="708CC364"/>
    <w:rsid w:val="709B425F"/>
    <w:rsid w:val="70A0E540"/>
    <w:rsid w:val="70BA5C3B"/>
    <w:rsid w:val="70BC57B8"/>
    <w:rsid w:val="70DDEED9"/>
    <w:rsid w:val="70EF6017"/>
    <w:rsid w:val="71068275"/>
    <w:rsid w:val="71070344"/>
    <w:rsid w:val="710DED06"/>
    <w:rsid w:val="71206C6E"/>
    <w:rsid w:val="71352742"/>
    <w:rsid w:val="713B4495"/>
    <w:rsid w:val="7147840C"/>
    <w:rsid w:val="715A80D2"/>
    <w:rsid w:val="715EC49B"/>
    <w:rsid w:val="716D1997"/>
    <w:rsid w:val="7174B937"/>
    <w:rsid w:val="718D565E"/>
    <w:rsid w:val="7193C39A"/>
    <w:rsid w:val="71A387C4"/>
    <w:rsid w:val="71A9B00B"/>
    <w:rsid w:val="71AE9DF1"/>
    <w:rsid w:val="71B07035"/>
    <w:rsid w:val="71B7EEEA"/>
    <w:rsid w:val="71C6C1CB"/>
    <w:rsid w:val="71EE77A2"/>
    <w:rsid w:val="72033012"/>
    <w:rsid w:val="720CE166"/>
    <w:rsid w:val="7210EAD5"/>
    <w:rsid w:val="721ED67D"/>
    <w:rsid w:val="723CB41A"/>
    <w:rsid w:val="72554714"/>
    <w:rsid w:val="726A4A09"/>
    <w:rsid w:val="726C30BA"/>
    <w:rsid w:val="728A4667"/>
    <w:rsid w:val="729896A7"/>
    <w:rsid w:val="72ABDC6C"/>
    <w:rsid w:val="72B29F4F"/>
    <w:rsid w:val="72CBEA2B"/>
    <w:rsid w:val="72F9FDBB"/>
    <w:rsid w:val="731FF484"/>
    <w:rsid w:val="7327A2E2"/>
    <w:rsid w:val="7364A173"/>
    <w:rsid w:val="738DAA7B"/>
    <w:rsid w:val="73A07C68"/>
    <w:rsid w:val="73AB1026"/>
    <w:rsid w:val="73CAF878"/>
    <w:rsid w:val="73F4ADCE"/>
    <w:rsid w:val="73FE2040"/>
    <w:rsid w:val="7406E90B"/>
    <w:rsid w:val="7407EFA2"/>
    <w:rsid w:val="742700D9"/>
    <w:rsid w:val="74363322"/>
    <w:rsid w:val="743CE865"/>
    <w:rsid w:val="74507A81"/>
    <w:rsid w:val="7470BA65"/>
    <w:rsid w:val="74717DC7"/>
    <w:rsid w:val="74812901"/>
    <w:rsid w:val="74AC03C4"/>
    <w:rsid w:val="74C6CCAA"/>
    <w:rsid w:val="74CFF329"/>
    <w:rsid w:val="74D24A69"/>
    <w:rsid w:val="74E4B207"/>
    <w:rsid w:val="74F347F1"/>
    <w:rsid w:val="74FC35BD"/>
    <w:rsid w:val="751EFE81"/>
    <w:rsid w:val="7549CA1D"/>
    <w:rsid w:val="754AAB19"/>
    <w:rsid w:val="7557DCAD"/>
    <w:rsid w:val="75642821"/>
    <w:rsid w:val="75651A07"/>
    <w:rsid w:val="75747E69"/>
    <w:rsid w:val="757EA3ED"/>
    <w:rsid w:val="7590451B"/>
    <w:rsid w:val="75C78372"/>
    <w:rsid w:val="75D0F3BE"/>
    <w:rsid w:val="75D4A303"/>
    <w:rsid w:val="75E7F7E7"/>
    <w:rsid w:val="760055F5"/>
    <w:rsid w:val="76053D61"/>
    <w:rsid w:val="761FA3A1"/>
    <w:rsid w:val="7620785D"/>
    <w:rsid w:val="76500763"/>
    <w:rsid w:val="76577D7F"/>
    <w:rsid w:val="7682DFF1"/>
    <w:rsid w:val="768F5147"/>
    <w:rsid w:val="7691CA8F"/>
    <w:rsid w:val="769AC105"/>
    <w:rsid w:val="76A5FE45"/>
    <w:rsid w:val="76AA62B2"/>
    <w:rsid w:val="76B6C158"/>
    <w:rsid w:val="76C59D3D"/>
    <w:rsid w:val="76D08D8A"/>
    <w:rsid w:val="76D50429"/>
    <w:rsid w:val="76D55F20"/>
    <w:rsid w:val="76F5654E"/>
    <w:rsid w:val="77345EB4"/>
    <w:rsid w:val="773EA583"/>
    <w:rsid w:val="7780B79B"/>
    <w:rsid w:val="77834B29"/>
    <w:rsid w:val="779C0220"/>
    <w:rsid w:val="77A7A1F5"/>
    <w:rsid w:val="77BE84B9"/>
    <w:rsid w:val="77CD6EDE"/>
    <w:rsid w:val="77EE7C5E"/>
    <w:rsid w:val="780C2E25"/>
    <w:rsid w:val="782D6EFA"/>
    <w:rsid w:val="7831AB15"/>
    <w:rsid w:val="7831F5F9"/>
    <w:rsid w:val="7833347A"/>
    <w:rsid w:val="7839FF28"/>
    <w:rsid w:val="78453DD0"/>
    <w:rsid w:val="7868C1F6"/>
    <w:rsid w:val="7883793D"/>
    <w:rsid w:val="788833D2"/>
    <w:rsid w:val="789ABEC6"/>
    <w:rsid w:val="78B0A93A"/>
    <w:rsid w:val="78CF059B"/>
    <w:rsid w:val="78D04F63"/>
    <w:rsid w:val="78F27955"/>
    <w:rsid w:val="7900991A"/>
    <w:rsid w:val="7908F204"/>
    <w:rsid w:val="79131E23"/>
    <w:rsid w:val="79164ACB"/>
    <w:rsid w:val="79233377"/>
    <w:rsid w:val="79261CE4"/>
    <w:rsid w:val="7931AD81"/>
    <w:rsid w:val="79382B45"/>
    <w:rsid w:val="794C81C7"/>
    <w:rsid w:val="794E219A"/>
    <w:rsid w:val="796A2978"/>
    <w:rsid w:val="79A241DD"/>
    <w:rsid w:val="79C4702D"/>
    <w:rsid w:val="79C651EE"/>
    <w:rsid w:val="79D67495"/>
    <w:rsid w:val="7A037A78"/>
    <w:rsid w:val="7A0777CB"/>
    <w:rsid w:val="7A16039D"/>
    <w:rsid w:val="7A26BC55"/>
    <w:rsid w:val="7A343C39"/>
    <w:rsid w:val="7A71DE9D"/>
    <w:rsid w:val="7A7CE8CC"/>
    <w:rsid w:val="7A7F4A6F"/>
    <w:rsid w:val="7A974CDF"/>
    <w:rsid w:val="7AA7BD18"/>
    <w:rsid w:val="7AB05CEC"/>
    <w:rsid w:val="7AB3ACA7"/>
    <w:rsid w:val="7AC02ACB"/>
    <w:rsid w:val="7ACB3EFA"/>
    <w:rsid w:val="7AD933FE"/>
    <w:rsid w:val="7ADE6FB7"/>
    <w:rsid w:val="7AFB8CE6"/>
    <w:rsid w:val="7AFCE27C"/>
    <w:rsid w:val="7AFEAEB8"/>
    <w:rsid w:val="7AFFC51F"/>
    <w:rsid w:val="7B0575A9"/>
    <w:rsid w:val="7B14D85A"/>
    <w:rsid w:val="7B26C84F"/>
    <w:rsid w:val="7B27CA20"/>
    <w:rsid w:val="7B453C30"/>
    <w:rsid w:val="7B51DD3A"/>
    <w:rsid w:val="7B780ED8"/>
    <w:rsid w:val="7B7E5B5A"/>
    <w:rsid w:val="7B7FDFF3"/>
    <w:rsid w:val="7B98823B"/>
    <w:rsid w:val="7BA74D09"/>
    <w:rsid w:val="7BB6718C"/>
    <w:rsid w:val="7BBCC741"/>
    <w:rsid w:val="7BDA187D"/>
    <w:rsid w:val="7BF70224"/>
    <w:rsid w:val="7C2083CA"/>
    <w:rsid w:val="7C3F2F48"/>
    <w:rsid w:val="7C423DBE"/>
    <w:rsid w:val="7C57DA34"/>
    <w:rsid w:val="7C6F0C08"/>
    <w:rsid w:val="7C6F5E1D"/>
    <w:rsid w:val="7C89498C"/>
    <w:rsid w:val="7C8D2C21"/>
    <w:rsid w:val="7CB0E2DB"/>
    <w:rsid w:val="7CBE3ECF"/>
    <w:rsid w:val="7CC8E943"/>
    <w:rsid w:val="7CD35716"/>
    <w:rsid w:val="7CF2A501"/>
    <w:rsid w:val="7D0047BA"/>
    <w:rsid w:val="7D053586"/>
    <w:rsid w:val="7D12EBCA"/>
    <w:rsid w:val="7D2D7E2D"/>
    <w:rsid w:val="7D2DFD19"/>
    <w:rsid w:val="7D311BB5"/>
    <w:rsid w:val="7D4B2AA9"/>
    <w:rsid w:val="7D565B22"/>
    <w:rsid w:val="7D77E155"/>
    <w:rsid w:val="7D78D306"/>
    <w:rsid w:val="7D7B1A03"/>
    <w:rsid w:val="7D8ABF93"/>
    <w:rsid w:val="7DADE864"/>
    <w:rsid w:val="7DB82264"/>
    <w:rsid w:val="7DF405FF"/>
    <w:rsid w:val="7E50469A"/>
    <w:rsid w:val="7E5B509C"/>
    <w:rsid w:val="7E6859A5"/>
    <w:rsid w:val="7E73C679"/>
    <w:rsid w:val="7E749E6A"/>
    <w:rsid w:val="7E98CB1F"/>
    <w:rsid w:val="7EA0BE9F"/>
    <w:rsid w:val="7EAE8CA4"/>
    <w:rsid w:val="7ECA5095"/>
    <w:rsid w:val="7ECA5C41"/>
    <w:rsid w:val="7EDA5A0B"/>
    <w:rsid w:val="7EE5763F"/>
    <w:rsid w:val="7EE58D51"/>
    <w:rsid w:val="7EFE372B"/>
    <w:rsid w:val="7F272A10"/>
    <w:rsid w:val="7F27DE4A"/>
    <w:rsid w:val="7F369CED"/>
    <w:rsid w:val="7F3A66D5"/>
    <w:rsid w:val="7F42F9D2"/>
    <w:rsid w:val="7F4B11CD"/>
    <w:rsid w:val="7F558C89"/>
    <w:rsid w:val="7F6B6F62"/>
    <w:rsid w:val="7F9303D0"/>
    <w:rsid w:val="7F9479B4"/>
    <w:rsid w:val="7FC0F8DF"/>
    <w:rsid w:val="7FD9C6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204B7"/>
  <w15:chartTrackingRefBased/>
  <w15:docId w15:val="{C3BC28B6-DB5F-4A35-B927-0AEACB52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Poppins Light" w:hAnsi="Poppins Light"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0F"/>
    <w:pPr>
      <w:spacing w:after="180" w:line="199" w:lineRule="auto"/>
    </w:pPr>
    <w:rPr>
      <w:rFonts w:ascii="Roboto" w:hAnsi="Roboto"/>
      <w:color w:val="002554"/>
      <w:spacing w:val="-5"/>
      <w:sz w:val="24"/>
      <w:szCs w:val="22"/>
      <w:lang w:eastAsia="en-US"/>
    </w:rPr>
  </w:style>
  <w:style w:type="paragraph" w:styleId="Heading1">
    <w:name w:val="heading 1"/>
    <w:next w:val="Normal"/>
    <w:link w:val="Heading1Char"/>
    <w:uiPriority w:val="9"/>
    <w:qFormat/>
    <w:rsid w:val="001070C3"/>
    <w:pPr>
      <w:spacing w:after="600"/>
      <w:contextualSpacing/>
      <w:outlineLvl w:val="0"/>
    </w:pPr>
    <w:rPr>
      <w:rFonts w:ascii="Roboto" w:hAnsi="Roboto"/>
      <w:b/>
      <w:bCs/>
      <w:color w:val="002554"/>
      <w:spacing w:val="-8"/>
      <w:sz w:val="40"/>
      <w:szCs w:val="40"/>
      <w:lang w:eastAsia="en-US"/>
    </w:rPr>
  </w:style>
  <w:style w:type="paragraph" w:styleId="Heading2">
    <w:name w:val="heading 2"/>
    <w:next w:val="Normal"/>
    <w:link w:val="Heading2Char"/>
    <w:uiPriority w:val="9"/>
    <w:qFormat/>
    <w:rsid w:val="001070C3"/>
    <w:pPr>
      <w:spacing w:before="400" w:after="240"/>
      <w:outlineLvl w:val="1"/>
    </w:pPr>
    <w:rPr>
      <w:rFonts w:ascii="Roboto" w:hAnsi="Roboto" w:cs="Poppins"/>
      <w:b/>
      <w:bCs/>
      <w:color w:val="002554"/>
      <w:spacing w:val="-3"/>
      <w:sz w:val="28"/>
      <w:szCs w:val="21"/>
      <w:lang w:eastAsia="en-US"/>
    </w:rPr>
  </w:style>
  <w:style w:type="paragraph" w:styleId="Heading3">
    <w:name w:val="heading 3"/>
    <w:next w:val="Normal"/>
    <w:link w:val="Heading3Char"/>
    <w:uiPriority w:val="9"/>
    <w:qFormat/>
    <w:rsid w:val="001070C3"/>
    <w:pPr>
      <w:spacing w:after="120"/>
      <w:contextualSpacing/>
      <w:outlineLvl w:val="2"/>
    </w:pPr>
    <w:rPr>
      <w:rFonts w:ascii="Roboto" w:hAnsi="Roboto" w:cs="Poppins"/>
      <w:b/>
      <w:bCs/>
      <w:i/>
      <w:color w:val="002554"/>
      <w:spacing w:val="-3"/>
      <w:sz w:val="24"/>
      <w:szCs w:val="18"/>
      <w:lang w:eastAsia="en-US"/>
    </w:rPr>
  </w:style>
  <w:style w:type="paragraph" w:styleId="Heading4">
    <w:name w:val="heading 4"/>
    <w:basedOn w:val="Normal"/>
    <w:next w:val="Normal"/>
    <w:link w:val="Heading4Char"/>
    <w:uiPriority w:val="9"/>
    <w:qFormat/>
    <w:rsid w:val="00D402E8"/>
    <w:pPr>
      <w:keepNext/>
      <w:keepLines/>
      <w:spacing w:after="60"/>
      <w:outlineLvl w:val="3"/>
    </w:pPr>
    <w:rPr>
      <w:rFonts w:eastAsia="SimHei"/>
      <w:iCs/>
      <w:caps/>
      <w:sz w:val="19"/>
    </w:rPr>
  </w:style>
  <w:style w:type="paragraph" w:styleId="Heading5">
    <w:name w:val="heading 5"/>
    <w:basedOn w:val="Normal"/>
    <w:next w:val="Normal"/>
    <w:link w:val="Heading5Char"/>
    <w:uiPriority w:val="9"/>
    <w:unhideWhenUsed/>
    <w:rsid w:val="00D402E8"/>
    <w:pPr>
      <w:keepNext/>
      <w:keepLines/>
      <w:spacing w:after="60"/>
      <w:outlineLvl w:val="4"/>
    </w:pPr>
    <w:rPr>
      <w:rFonts w:eastAsia="SimHe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1924"/>
    <w:rPr>
      <w:color w:val="808080"/>
    </w:rPr>
  </w:style>
  <w:style w:type="paragraph" w:styleId="Date">
    <w:name w:val="Date"/>
    <w:basedOn w:val="NoSpacing"/>
    <w:next w:val="Normal"/>
    <w:link w:val="DateChar"/>
    <w:uiPriority w:val="99"/>
    <w:unhideWhenUsed/>
    <w:rsid w:val="004A2DA6"/>
    <w:pPr>
      <w:spacing w:after="360"/>
    </w:pPr>
    <w:rPr>
      <w:color w:val="002454"/>
      <w:sz w:val="28"/>
      <w:szCs w:val="24"/>
    </w:rPr>
  </w:style>
  <w:style w:type="character" w:customStyle="1" w:styleId="DateChar">
    <w:name w:val="Date Char"/>
    <w:link w:val="Date"/>
    <w:uiPriority w:val="99"/>
    <w:rsid w:val="004A2DA6"/>
    <w:rPr>
      <w:rFonts w:ascii="Roboto" w:hAnsi="Roboto"/>
      <w:color w:val="002454"/>
      <w:spacing w:val="-5"/>
      <w:sz w:val="28"/>
      <w:szCs w:val="24"/>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5870BD"/>
    <w:pPr>
      <w:numPr>
        <w:numId w:val="11"/>
      </w:numPr>
      <w:spacing w:after="130" w:line="192" w:lineRule="auto"/>
    </w:pPr>
  </w:style>
  <w:style w:type="paragraph" w:styleId="ListBullet2">
    <w:name w:val="List Bullet 2"/>
    <w:aliases w:val="Recommendations"/>
    <w:basedOn w:val="Normal"/>
    <w:uiPriority w:val="99"/>
    <w:unhideWhenUsed/>
    <w:qFormat/>
    <w:rsid w:val="005870BD"/>
    <w:pPr>
      <w:spacing w:after="130" w:line="192" w:lineRule="auto"/>
      <w:ind w:left="1440" w:hanging="360"/>
    </w:pPr>
  </w:style>
  <w:style w:type="paragraph" w:styleId="ListNumber">
    <w:name w:val="List Number"/>
    <w:basedOn w:val="Normal"/>
    <w:uiPriority w:val="99"/>
    <w:unhideWhenUsed/>
    <w:qFormat/>
    <w:rsid w:val="005870BD"/>
    <w:pPr>
      <w:numPr>
        <w:numId w:val="6"/>
      </w:numPr>
      <w:spacing w:after="120"/>
      <w:ind w:left="720" w:hanging="360"/>
    </w:pPr>
  </w:style>
  <w:style w:type="numbering" w:customStyle="1" w:styleId="Bullets">
    <w:name w:val="Bullets"/>
    <w:uiPriority w:val="99"/>
    <w:rsid w:val="007900DE"/>
    <w:pPr>
      <w:numPr>
        <w:numId w:val="5"/>
      </w:numPr>
    </w:pPr>
  </w:style>
  <w:style w:type="character" w:customStyle="1" w:styleId="Heading1Char">
    <w:name w:val="Heading 1 Char"/>
    <w:link w:val="Heading1"/>
    <w:uiPriority w:val="9"/>
    <w:rsid w:val="001070C3"/>
    <w:rPr>
      <w:rFonts w:ascii="Roboto" w:hAnsi="Roboto"/>
      <w:b/>
      <w:bCs/>
      <w:color w:val="002554"/>
      <w:spacing w:val="-8"/>
      <w:sz w:val="40"/>
      <w:szCs w:val="40"/>
    </w:rPr>
  </w:style>
  <w:style w:type="paragraph" w:styleId="ListNumber2">
    <w:name w:val="List Number 2"/>
    <w:basedOn w:val="Normal"/>
    <w:uiPriority w:val="99"/>
    <w:unhideWhenUsed/>
    <w:rsid w:val="00405A17"/>
    <w:pPr>
      <w:numPr>
        <w:ilvl w:val="1"/>
        <w:numId w:val="6"/>
      </w:numPr>
      <w:ind w:left="1440" w:hanging="360"/>
      <w:contextualSpacing/>
    </w:pPr>
  </w:style>
  <w:style w:type="character" w:customStyle="1" w:styleId="Heading2Char">
    <w:name w:val="Heading 2 Char"/>
    <w:link w:val="Heading2"/>
    <w:uiPriority w:val="9"/>
    <w:rsid w:val="001070C3"/>
    <w:rPr>
      <w:rFonts w:ascii="Roboto" w:hAnsi="Roboto" w:cs="Poppins"/>
      <w:b/>
      <w:bCs/>
      <w:color w:val="002554"/>
      <w:spacing w:val="-3"/>
      <w:sz w:val="28"/>
      <w:szCs w:val="21"/>
    </w:rPr>
  </w:style>
  <w:style w:type="paragraph" w:styleId="ListParagraph">
    <w:name w:val="List Paragraph"/>
    <w:aliases w:val="Recommendation,List Paragraph1,List Paragraph11,L,Number"/>
    <w:basedOn w:val="Normal"/>
    <w:link w:val="ListParagraphChar"/>
    <w:uiPriority w:val="34"/>
    <w:qFormat/>
    <w:rsid w:val="00594496"/>
    <w:pPr>
      <w:ind w:left="284"/>
      <w:contextualSpacing/>
    </w:pPr>
  </w:style>
  <w:style w:type="paragraph" w:styleId="Header">
    <w:name w:val="header"/>
    <w:link w:val="HeaderChar"/>
    <w:uiPriority w:val="99"/>
    <w:unhideWhenUsed/>
    <w:rsid w:val="001070C3"/>
    <w:pPr>
      <w:pBdr>
        <w:bottom w:val="single" w:sz="2" w:space="4" w:color="002453"/>
      </w:pBdr>
      <w:tabs>
        <w:tab w:val="center" w:pos="4513"/>
        <w:tab w:val="right" w:pos="9026"/>
      </w:tabs>
      <w:spacing w:after="960"/>
      <w:ind w:right="-3119"/>
      <w:contextualSpacing/>
    </w:pPr>
    <w:rPr>
      <w:rFonts w:ascii="Roboto" w:hAnsi="Roboto"/>
      <w:color w:val="002554"/>
      <w:spacing w:val="-3"/>
      <w:sz w:val="16"/>
      <w:szCs w:val="22"/>
      <w:lang w:eastAsia="en-US"/>
    </w:rPr>
  </w:style>
  <w:style w:type="character" w:customStyle="1" w:styleId="HeaderChar">
    <w:name w:val="Header Char"/>
    <w:link w:val="Header"/>
    <w:uiPriority w:val="99"/>
    <w:rsid w:val="001070C3"/>
    <w:rPr>
      <w:rFonts w:ascii="Roboto" w:hAnsi="Roboto"/>
      <w:color w:val="002554"/>
      <w:spacing w:val="-3"/>
      <w:sz w:val="16"/>
    </w:rPr>
  </w:style>
  <w:style w:type="paragraph" w:styleId="Footer">
    <w:name w:val="footer"/>
    <w:link w:val="FooterChar"/>
    <w:uiPriority w:val="99"/>
    <w:unhideWhenUsed/>
    <w:rsid w:val="001070C3"/>
    <w:pPr>
      <w:tabs>
        <w:tab w:val="center" w:pos="4513"/>
        <w:tab w:val="right" w:pos="9026"/>
      </w:tabs>
      <w:ind w:left="28"/>
    </w:pPr>
    <w:rPr>
      <w:rFonts w:ascii="Roboto" w:hAnsi="Roboto"/>
      <w:color w:val="002554"/>
      <w:spacing w:val="-3"/>
      <w:sz w:val="16"/>
      <w:szCs w:val="22"/>
      <w:lang w:eastAsia="en-US"/>
    </w:rPr>
  </w:style>
  <w:style w:type="character" w:customStyle="1" w:styleId="FooterChar">
    <w:name w:val="Footer Char"/>
    <w:link w:val="Footer"/>
    <w:uiPriority w:val="99"/>
    <w:rsid w:val="001070C3"/>
    <w:rPr>
      <w:rFonts w:ascii="Roboto" w:hAnsi="Roboto"/>
      <w:color w:val="002554"/>
      <w:spacing w:val="-3"/>
      <w:sz w:val="16"/>
    </w:rPr>
  </w:style>
  <w:style w:type="numbering" w:customStyle="1" w:styleId="Numbering">
    <w:name w:val="Numbering"/>
    <w:uiPriority w:val="99"/>
    <w:rsid w:val="00405A17"/>
    <w:pPr>
      <w:numPr>
        <w:numId w:val="9"/>
      </w:numPr>
    </w:pPr>
  </w:style>
  <w:style w:type="paragraph" w:styleId="ListBullet3">
    <w:name w:val="List Bullet 3"/>
    <w:basedOn w:val="Normal"/>
    <w:uiPriority w:val="99"/>
    <w:unhideWhenUsed/>
    <w:rsid w:val="005870BD"/>
    <w:pPr>
      <w:spacing w:after="130" w:line="192" w:lineRule="auto"/>
      <w:ind w:left="2160" w:hanging="360"/>
    </w:pPr>
  </w:style>
  <w:style w:type="paragraph" w:styleId="ListContinue2">
    <w:name w:val="List Continue 2"/>
    <w:basedOn w:val="Normal"/>
    <w:uiPriority w:val="99"/>
    <w:unhideWhenUsed/>
    <w:qFormat/>
    <w:rsid w:val="005870BD"/>
    <w:pPr>
      <w:ind w:left="737"/>
    </w:pPr>
  </w:style>
  <w:style w:type="paragraph" w:styleId="ListNumber3">
    <w:name w:val="List Number 3"/>
    <w:basedOn w:val="Normal"/>
    <w:uiPriority w:val="99"/>
    <w:unhideWhenUsed/>
    <w:rsid w:val="00405A17"/>
    <w:pPr>
      <w:numPr>
        <w:ilvl w:val="2"/>
        <w:numId w:val="6"/>
      </w:numPr>
      <w:tabs>
        <w:tab w:val="clear" w:pos="1134"/>
      </w:tabs>
      <w:ind w:left="2160" w:hanging="360"/>
      <w:contextualSpacing/>
    </w:pPr>
  </w:style>
  <w:style w:type="paragraph" w:styleId="ListNumber4">
    <w:name w:val="List Number 4"/>
    <w:basedOn w:val="Normal"/>
    <w:uiPriority w:val="99"/>
    <w:unhideWhenUsed/>
    <w:rsid w:val="00405A17"/>
    <w:pPr>
      <w:numPr>
        <w:ilvl w:val="3"/>
        <w:numId w:val="6"/>
      </w:numPr>
      <w:ind w:left="2880" w:hanging="360"/>
      <w:contextualSpacing/>
    </w:pPr>
  </w:style>
  <w:style w:type="paragraph" w:styleId="ListNumber5">
    <w:name w:val="List Number 5"/>
    <w:basedOn w:val="Normal"/>
    <w:uiPriority w:val="99"/>
    <w:unhideWhenUsed/>
    <w:rsid w:val="00405A17"/>
    <w:pPr>
      <w:numPr>
        <w:ilvl w:val="4"/>
        <w:numId w:val="6"/>
      </w:numPr>
      <w:ind w:left="3600" w:hanging="360"/>
      <w:contextualSpacing/>
    </w:pPr>
  </w:style>
  <w:style w:type="paragraph" w:styleId="ListContinue">
    <w:name w:val="List Continue"/>
    <w:basedOn w:val="Normal"/>
    <w:uiPriority w:val="99"/>
    <w:unhideWhenUsed/>
    <w:qFormat/>
    <w:rsid w:val="005870BD"/>
    <w:pPr>
      <w:ind w:left="340"/>
    </w:pPr>
  </w:style>
  <w:style w:type="paragraph" w:styleId="ListContinue3">
    <w:name w:val="List Continue 3"/>
    <w:basedOn w:val="Normal"/>
    <w:uiPriority w:val="99"/>
    <w:unhideWhenUsed/>
    <w:rsid w:val="005870BD"/>
    <w:pPr>
      <w:ind w:left="1134"/>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link w:val="Heading3"/>
    <w:uiPriority w:val="9"/>
    <w:rsid w:val="001070C3"/>
    <w:rPr>
      <w:rFonts w:ascii="Roboto" w:hAnsi="Roboto" w:cs="Poppins"/>
      <w:b/>
      <w:bCs/>
      <w:i/>
      <w:color w:val="002554"/>
      <w:spacing w:val="-3"/>
      <w:sz w:val="24"/>
      <w:szCs w:val="18"/>
    </w:rPr>
  </w:style>
  <w:style w:type="character" w:customStyle="1" w:styleId="Heading4Char">
    <w:name w:val="Heading 4 Char"/>
    <w:link w:val="Heading4"/>
    <w:uiPriority w:val="9"/>
    <w:rsid w:val="00D402E8"/>
    <w:rPr>
      <w:rFonts w:ascii="Roboto" w:eastAsia="SimHei" w:hAnsi="Roboto" w:cs="Times New Roman"/>
      <w:iCs/>
      <w:caps/>
      <w:color w:val="000031"/>
      <w:spacing w:val="-5"/>
      <w:sz w:val="19"/>
    </w:rPr>
  </w:style>
  <w:style w:type="character" w:customStyle="1" w:styleId="Heading5Char">
    <w:name w:val="Heading 5 Char"/>
    <w:link w:val="Heading5"/>
    <w:uiPriority w:val="9"/>
    <w:rsid w:val="00D402E8"/>
    <w:rPr>
      <w:rFonts w:ascii="Roboto" w:eastAsia="SimHei" w:hAnsi="Roboto" w:cs="Times New Roman"/>
      <w:b/>
      <w:color w:val="000031"/>
      <w:spacing w:val="-5"/>
      <w:sz w:val="18"/>
    </w:rPr>
  </w:style>
  <w:style w:type="numbering" w:customStyle="1" w:styleId="ListHeadings">
    <w:name w:val="List Headings"/>
    <w:uiPriority w:val="99"/>
    <w:rsid w:val="00D16F74"/>
    <w:pPr>
      <w:numPr>
        <w:numId w:val="10"/>
      </w:numPr>
    </w:pPr>
  </w:style>
  <w:style w:type="paragraph" w:styleId="Title">
    <w:name w:val="Title"/>
    <w:basedOn w:val="NoSpacing"/>
    <w:next w:val="Normal"/>
    <w:link w:val="TitleChar"/>
    <w:uiPriority w:val="10"/>
    <w:qFormat/>
    <w:rsid w:val="00881785"/>
    <w:pPr>
      <w:framePr w:w="9356" w:vSpace="284" w:wrap="notBeside" w:vAnchor="text" w:hAnchor="text" w:y="1"/>
      <w:spacing w:before="600" w:after="600" w:line="226" w:lineRule="auto"/>
      <w:contextualSpacing/>
    </w:pPr>
    <w:rPr>
      <w:b/>
      <w:bCs/>
      <w:color w:val="002454"/>
      <w:spacing w:val="-16"/>
      <w:sz w:val="76"/>
      <w:szCs w:val="76"/>
    </w:rPr>
  </w:style>
  <w:style w:type="character" w:customStyle="1" w:styleId="TitleChar">
    <w:name w:val="Title Char"/>
    <w:link w:val="Title"/>
    <w:uiPriority w:val="10"/>
    <w:rsid w:val="00881785"/>
    <w:rPr>
      <w:rFonts w:ascii="Roboto" w:hAnsi="Roboto"/>
      <w:b/>
      <w:bCs/>
      <w:color w:val="002454"/>
      <w:spacing w:val="-16"/>
      <w:sz w:val="76"/>
      <w:szCs w:val="76"/>
      <w:lang w:eastAsia="en-US"/>
    </w:rPr>
  </w:style>
  <w:style w:type="paragraph" w:customStyle="1" w:styleId="Pull-outQuote">
    <w:name w:val="Pull-out Quote"/>
    <w:basedOn w:val="Normal"/>
    <w:link w:val="Pull-outQuoteChar"/>
    <w:semiHidden/>
    <w:rsid w:val="009D24F5"/>
    <w:pPr>
      <w:pBdr>
        <w:top w:val="single" w:sz="4" w:space="4" w:color="000031"/>
        <w:left w:val="single" w:sz="4" w:space="4" w:color="000031"/>
        <w:bottom w:val="single" w:sz="4" w:space="4" w:color="000031"/>
        <w:right w:val="single" w:sz="4" w:space="4" w:color="000031"/>
      </w:pBdr>
      <w:shd w:val="clear" w:color="auto" w:fill="000031"/>
      <w:ind w:left="113" w:right="113"/>
    </w:pPr>
    <w:rPr>
      <w:color w:val="FFFFFF"/>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link w:val="Pull-outQuote"/>
    <w:semiHidden/>
    <w:rsid w:val="0050670B"/>
    <w:rPr>
      <w:color w:val="FFFFFF"/>
      <w:sz w:val="20"/>
      <w:shd w:val="clear" w:color="auto" w:fill="000031"/>
    </w:rPr>
  </w:style>
  <w:style w:type="character" w:customStyle="1" w:styleId="Pull-outQuoteHeadingChar">
    <w:name w:val="Pull-out Quote Heading Char"/>
    <w:link w:val="Pull-outQuoteHeading"/>
    <w:semiHidden/>
    <w:rsid w:val="0050670B"/>
    <w:rPr>
      <w:b/>
      <w:color w:val="FFFFFF"/>
      <w:sz w:val="20"/>
      <w:shd w:val="clear" w:color="auto" w:fill="000031"/>
    </w:rPr>
  </w:style>
  <w:style w:type="paragraph" w:styleId="ListBullet4">
    <w:name w:val="List Bullet 4"/>
    <w:basedOn w:val="Normal"/>
    <w:uiPriority w:val="99"/>
    <w:unhideWhenUsed/>
    <w:rsid w:val="009A4587"/>
    <w:pPr>
      <w:spacing w:after="130" w:line="192" w:lineRule="auto"/>
      <w:ind w:left="1361" w:hanging="1361"/>
    </w:pPr>
  </w:style>
  <w:style w:type="paragraph" w:customStyle="1" w:styleId="Introduction">
    <w:name w:val="Introduction"/>
    <w:basedOn w:val="Normal"/>
    <w:next w:val="Normal"/>
    <w:link w:val="IntroductionChar"/>
    <w:uiPriority w:val="3"/>
    <w:qFormat/>
    <w:rsid w:val="005870BD"/>
    <w:pPr>
      <w:framePr w:w="5954" w:vSpace="284" w:wrap="notBeside" w:vAnchor="text" w:hAnchor="text" w:y="1"/>
      <w:spacing w:before="120" w:after="120"/>
    </w:pPr>
    <w:rPr>
      <w:rFonts w:cs="Poppins"/>
      <w:b/>
      <w:bCs/>
    </w:rPr>
  </w:style>
  <w:style w:type="table" w:customStyle="1" w:styleId="OurWatchTable">
    <w:name w:val="Our Watch Table"/>
    <w:basedOn w:val="TableNormal"/>
    <w:uiPriority w:val="99"/>
    <w:rsid w:val="004F1DC6"/>
    <w:tblPr>
      <w:tblBorders>
        <w:top w:val="single" w:sz="2" w:space="0" w:color="002453"/>
        <w:bottom w:val="single" w:sz="2" w:space="0" w:color="002453"/>
        <w:insideH w:val="single" w:sz="2" w:space="0" w:color="002453"/>
      </w:tblBorders>
      <w:tblCellMar>
        <w:top w:w="57" w:type="dxa"/>
        <w:left w:w="0" w:type="dxa"/>
        <w:right w:w="0" w:type="dxa"/>
      </w:tblCellMar>
    </w:tblPr>
    <w:tblStylePr w:type="firstRow">
      <w:rPr>
        <w:rFonts w:ascii="Poppins Light" w:hAnsi="Poppins Light"/>
        <w:b/>
      </w:rPr>
    </w:tblStylePr>
    <w:tblStylePr w:type="lastRow">
      <w:rPr>
        <w:rFonts w:ascii="Poppins Light" w:hAnsi="Poppins Light"/>
        <w:b/>
      </w:rPr>
    </w:tblStylePr>
    <w:tblStylePr w:type="firstCol">
      <w:rPr>
        <w:rFonts w:ascii="Poppins Light" w:hAnsi="Poppins Light"/>
        <w:b/>
      </w:rPr>
    </w:tblStylePr>
  </w:style>
  <w:style w:type="character" w:customStyle="1" w:styleId="IntroductionChar">
    <w:name w:val="Introduction Char"/>
    <w:link w:val="Introduction"/>
    <w:uiPriority w:val="3"/>
    <w:rsid w:val="005870BD"/>
    <w:rPr>
      <w:rFonts w:ascii="Roboto" w:hAnsi="Roboto" w:cs="Poppins"/>
      <w:b/>
      <w:bCs/>
      <w:color w:val="002554"/>
      <w:spacing w:val="-5"/>
      <w:sz w:val="24"/>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70C3"/>
    <w:pPr>
      <w:spacing w:before="60" w:after="240" w:line="240" w:lineRule="auto"/>
    </w:pPr>
    <w:rPr>
      <w:iCs/>
      <w:spacing w:val="0"/>
      <w:sz w:val="16"/>
      <w:szCs w:val="18"/>
    </w:rPr>
  </w:style>
  <w:style w:type="paragraph" w:styleId="List">
    <w:name w:val="List"/>
    <w:basedOn w:val="Normal"/>
    <w:uiPriority w:val="99"/>
    <w:unhideWhenUsed/>
    <w:rsid w:val="00E25474"/>
    <w:pPr>
      <w:ind w:left="284" w:hanging="284"/>
      <w:contextualSpacing/>
    </w:pPr>
  </w:style>
  <w:style w:type="paragraph" w:styleId="List2">
    <w:name w:val="List 2"/>
    <w:basedOn w:val="Normal"/>
    <w:uiPriority w:val="99"/>
    <w:unhideWhenUsed/>
    <w:rsid w:val="00E25474"/>
    <w:pPr>
      <w:ind w:left="284" w:hanging="284"/>
      <w:contextualSpacing/>
    </w:pPr>
  </w:style>
  <w:style w:type="numbering" w:customStyle="1" w:styleId="LetteredList">
    <w:name w:val="Lettered List"/>
    <w:uiPriority w:val="99"/>
    <w:rsid w:val="00E25474"/>
    <w:pPr>
      <w:numPr>
        <w:numId w:val="7"/>
      </w:numPr>
    </w:pPr>
  </w:style>
  <w:style w:type="paragraph" w:styleId="Subtitle">
    <w:name w:val="Subtitle"/>
    <w:basedOn w:val="NoSpacing"/>
    <w:next w:val="Normal"/>
    <w:link w:val="SubtitleChar"/>
    <w:uiPriority w:val="11"/>
    <w:rsid w:val="002E6572"/>
    <w:pPr>
      <w:spacing w:after="320" w:line="247" w:lineRule="auto"/>
      <w:ind w:right="1134"/>
    </w:pPr>
    <w:rPr>
      <w:b/>
      <w:bCs/>
      <w:spacing w:val="-7"/>
      <w:sz w:val="36"/>
      <w:szCs w:val="36"/>
    </w:rPr>
  </w:style>
  <w:style w:type="character" w:customStyle="1" w:styleId="SubtitleChar">
    <w:name w:val="Subtitle Char"/>
    <w:link w:val="Subtitle"/>
    <w:uiPriority w:val="11"/>
    <w:rsid w:val="002E6572"/>
    <w:rPr>
      <w:rFonts w:ascii="Roboto" w:hAnsi="Roboto"/>
      <w:b/>
      <w:bCs/>
      <w:spacing w:val="-7"/>
      <w:sz w:val="36"/>
      <w:szCs w:val="36"/>
    </w:rPr>
  </w:style>
  <w:style w:type="paragraph" w:styleId="TOCHeading">
    <w:name w:val="TOC Heading"/>
    <w:basedOn w:val="Heading1"/>
    <w:next w:val="TOC1"/>
    <w:uiPriority w:val="39"/>
    <w:unhideWhenUsed/>
    <w:qFormat/>
    <w:rsid w:val="002C391A"/>
    <w:pPr>
      <w:tabs>
        <w:tab w:val="right" w:pos="9923"/>
      </w:tabs>
      <w:spacing w:before="320" w:after="400" w:line="259" w:lineRule="auto"/>
      <w:outlineLvl w:val="9"/>
    </w:pPr>
    <w:rPr>
      <w:sz w:val="76"/>
      <w:lang w:val="en-US"/>
    </w:rPr>
  </w:style>
  <w:style w:type="paragraph" w:styleId="TOC1">
    <w:name w:val="toc 1"/>
    <w:basedOn w:val="Normal"/>
    <w:next w:val="Normal"/>
    <w:autoRedefine/>
    <w:uiPriority w:val="39"/>
    <w:unhideWhenUsed/>
    <w:rsid w:val="00984D0E"/>
    <w:pPr>
      <w:tabs>
        <w:tab w:val="right" w:pos="9639"/>
      </w:tabs>
      <w:snapToGrid w:val="0"/>
      <w:spacing w:before="240" w:after="120"/>
    </w:pPr>
    <w:rPr>
      <w:b/>
    </w:rPr>
  </w:style>
  <w:style w:type="paragraph" w:styleId="TOC2">
    <w:name w:val="toc 2"/>
    <w:basedOn w:val="Normal"/>
    <w:next w:val="Normal"/>
    <w:autoRedefine/>
    <w:uiPriority w:val="39"/>
    <w:unhideWhenUsed/>
    <w:rsid w:val="00545809"/>
    <w:pPr>
      <w:tabs>
        <w:tab w:val="left" w:pos="426"/>
        <w:tab w:val="left" w:pos="960"/>
        <w:tab w:val="right" w:pos="9639"/>
      </w:tabs>
      <w:snapToGrid w:val="0"/>
      <w:spacing w:after="120" w:line="240" w:lineRule="auto"/>
      <w:ind w:left="426" w:hanging="284"/>
    </w:pPr>
  </w:style>
  <w:style w:type="paragraph" w:styleId="TOC3">
    <w:name w:val="toc 3"/>
    <w:basedOn w:val="Normal"/>
    <w:next w:val="Normal"/>
    <w:autoRedefine/>
    <w:uiPriority w:val="39"/>
    <w:unhideWhenUsed/>
    <w:rsid w:val="004C4ADD"/>
    <w:pPr>
      <w:tabs>
        <w:tab w:val="left" w:pos="1276"/>
        <w:tab w:val="right" w:pos="9639"/>
      </w:tabs>
      <w:spacing w:after="100"/>
      <w:ind w:left="227"/>
    </w:pPr>
  </w:style>
  <w:style w:type="character" w:styleId="Hyperlink">
    <w:name w:val="Hyperlink"/>
    <w:uiPriority w:val="99"/>
    <w:unhideWhenUsed/>
    <w:rsid w:val="00F93478"/>
    <w:rPr>
      <w:rFonts w:ascii="Roboto" w:hAnsi="Roboto"/>
      <w:color w:val="002454"/>
      <w:u w:val="single"/>
    </w:rPr>
  </w:style>
  <w:style w:type="table" w:customStyle="1" w:styleId="Blank">
    <w:name w:val="Blank"/>
    <w:basedOn w:val="TableNormal"/>
    <w:uiPriority w:val="99"/>
    <w:rsid w:val="00FB0D65"/>
    <w:tblPr>
      <w:tblCellMar>
        <w:left w:w="0" w:type="dxa"/>
        <w:right w:w="0" w:type="dxa"/>
      </w:tblCellMar>
    </w:tblPr>
  </w:style>
  <w:style w:type="paragraph" w:customStyle="1" w:styleId="PageHeading">
    <w:name w:val="Page Heading"/>
    <w:link w:val="PageHeadingChar"/>
    <w:uiPriority w:val="2"/>
    <w:rsid w:val="001070C3"/>
    <w:pPr>
      <w:pageBreakBefore/>
      <w:spacing w:after="840" w:line="223" w:lineRule="auto"/>
      <w:outlineLvl w:val="0"/>
    </w:pPr>
    <w:rPr>
      <w:rFonts w:ascii="Roboto" w:hAnsi="Roboto"/>
      <w:b/>
      <w:bCs/>
      <w:color w:val="002554"/>
      <w:spacing w:val="-11"/>
      <w:sz w:val="60"/>
      <w:szCs w:val="60"/>
      <w:lang w:eastAsia="en-US"/>
    </w:rPr>
  </w:style>
  <w:style w:type="paragraph" w:customStyle="1" w:styleId="PullQuote-margin">
    <w:name w:val="Pull Quote-margin"/>
    <w:basedOn w:val="Normal"/>
    <w:next w:val="PullQuoteAttribute"/>
    <w:link w:val="PullQuote-marginChar"/>
    <w:uiPriority w:val="4"/>
    <w:qFormat/>
    <w:rsid w:val="00B51D4B"/>
    <w:pPr>
      <w:framePr w:w="2835" w:hSpace="567" w:vSpace="17010" w:wrap="around" w:vAnchor="text" w:hAnchor="page" w:x="8506" w:y="1"/>
      <w:spacing w:after="300" w:line="278" w:lineRule="auto"/>
    </w:pPr>
    <w:rPr>
      <w:b/>
      <w:sz w:val="26"/>
    </w:rPr>
  </w:style>
  <w:style w:type="character" w:customStyle="1" w:styleId="PageHeadingChar">
    <w:name w:val="Page Heading Char"/>
    <w:link w:val="PageHeading"/>
    <w:uiPriority w:val="2"/>
    <w:rsid w:val="001070C3"/>
    <w:rPr>
      <w:rFonts w:ascii="Roboto" w:hAnsi="Roboto"/>
      <w:b/>
      <w:bCs/>
      <w:color w:val="002554"/>
      <w:spacing w:val="-11"/>
      <w:sz w:val="60"/>
      <w:szCs w:val="60"/>
    </w:rPr>
  </w:style>
  <w:style w:type="paragraph" w:customStyle="1" w:styleId="PullQuoteAttribute">
    <w:name w:val="Pull Quote Attribute"/>
    <w:basedOn w:val="PullQuote-margin"/>
    <w:link w:val="PullQuoteAttributeChar"/>
    <w:uiPriority w:val="4"/>
    <w:qFormat/>
    <w:rsid w:val="00F77431"/>
    <w:pPr>
      <w:framePr w:wrap="around"/>
      <w:numPr>
        <w:numId w:val="7"/>
      </w:numPr>
      <w:spacing w:line="247" w:lineRule="auto"/>
    </w:pPr>
    <w:rPr>
      <w:b w:val="0"/>
      <w:sz w:val="24"/>
    </w:rPr>
  </w:style>
  <w:style w:type="character" w:customStyle="1" w:styleId="PullQuote-marginChar">
    <w:name w:val="Pull Quote-margin Char"/>
    <w:link w:val="PullQuote-margin"/>
    <w:uiPriority w:val="4"/>
    <w:rsid w:val="00B51D4B"/>
    <w:rPr>
      <w:rFonts w:ascii="Roboto" w:hAnsi="Roboto"/>
      <w:b/>
      <w:color w:val="000031"/>
      <w:spacing w:val="-5"/>
      <w:sz w:val="26"/>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Char Char,Char,fn"/>
    <w:basedOn w:val="Normal"/>
    <w:link w:val="FootnoteTextChar"/>
    <w:uiPriority w:val="99"/>
    <w:rsid w:val="004E5F66"/>
    <w:pPr>
      <w:spacing w:after="0" w:line="240" w:lineRule="auto"/>
    </w:pPr>
    <w:rPr>
      <w:b/>
      <w:color w:val="002454"/>
      <w:spacing w:val="-3"/>
      <w:sz w:val="18"/>
      <w:szCs w:val="20"/>
    </w:rPr>
  </w:style>
  <w:style w:type="character" w:customStyle="1" w:styleId="PullQuoteAttributeChar">
    <w:name w:val="Pull Quote Attribute Char"/>
    <w:link w:val="PullQuoteAttribute"/>
    <w:uiPriority w:val="4"/>
    <w:rsid w:val="00415F99"/>
    <w:rPr>
      <w:rFonts w:ascii="Roboto" w:hAnsi="Roboto"/>
      <w:color w:val="002554"/>
      <w:spacing w:val="-5"/>
      <w:sz w:val="24"/>
      <w:szCs w:val="22"/>
      <w:lang w:eastAsia="en-US"/>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link w:val="FootnoteText"/>
    <w:uiPriority w:val="99"/>
    <w:rsid w:val="004E5F66"/>
    <w:rPr>
      <w:rFonts w:ascii="Roboto" w:hAnsi="Roboto"/>
      <w:b/>
      <w:color w:val="002454"/>
      <w:spacing w:val="-3"/>
      <w:sz w:val="18"/>
      <w:lang w:eastAsia="en-US"/>
    </w:rPr>
  </w:style>
  <w:style w:type="character" w:styleId="FootnoteReference">
    <w:name w:val="footnote reference"/>
    <w:aliases w:val="FNRefe Char Char,BVI fnr Char Char,BVI fnr Char Char Char,BVI fnr Car Car Char Char Char,BVI fnr Car Char Char Char,BVI fnr Car Car Car Car Char Char Char Char Char,FNRefe Char Char Char,BVI fnr Char Char Char Char,ftref"/>
    <w:uiPriority w:val="99"/>
    <w:unhideWhenUsed/>
    <w:rsid w:val="004E5F66"/>
    <w:rPr>
      <w:rFonts w:ascii="Roboto" w:hAnsi="Roboto"/>
      <w:color w:val="002454"/>
      <w:vertAlign w:val="superscript"/>
    </w:rPr>
  </w:style>
  <w:style w:type="paragraph" w:customStyle="1" w:styleId="CoverKeyline">
    <w:name w:val="Cover Keyline"/>
    <w:basedOn w:val="Normal"/>
    <w:next w:val="Normal"/>
    <w:link w:val="CoverKeylineChar"/>
    <w:uiPriority w:val="1"/>
    <w:rsid w:val="001070C3"/>
    <w:pPr>
      <w:spacing w:after="360"/>
      <w:ind w:left="-113" w:right="-3119"/>
      <w:contextualSpacing/>
    </w:pPr>
  </w:style>
  <w:style w:type="paragraph" w:customStyle="1" w:styleId="CoverSubtitlePreparedby">
    <w:name w:val="Cover Subtitle (Prepared by)"/>
    <w:basedOn w:val="NoSpacing"/>
    <w:next w:val="Normal"/>
    <w:link w:val="CoverSubtitlePreparedbyChar"/>
    <w:uiPriority w:val="11"/>
    <w:rsid w:val="004022D7"/>
    <w:pPr>
      <w:spacing w:after="800"/>
      <w:contextualSpacing/>
    </w:pPr>
    <w:rPr>
      <w:spacing w:val="-8"/>
      <w:sz w:val="36"/>
      <w:szCs w:val="36"/>
    </w:rPr>
  </w:style>
  <w:style w:type="character" w:customStyle="1" w:styleId="CoverKeylineChar">
    <w:name w:val="Cover Keyline Char"/>
    <w:link w:val="CoverKeyline"/>
    <w:uiPriority w:val="1"/>
    <w:rsid w:val="001070C3"/>
    <w:rPr>
      <w:rFonts w:ascii="Roboto" w:hAnsi="Roboto"/>
      <w:color w:val="002554"/>
      <w:spacing w:val="-5"/>
      <w:sz w:val="24"/>
    </w:rPr>
  </w:style>
  <w:style w:type="numbering" w:customStyle="1" w:styleId="Quotes">
    <w:name w:val="Quotes"/>
    <w:uiPriority w:val="99"/>
    <w:rsid w:val="00F77431"/>
    <w:pPr>
      <w:numPr>
        <w:numId w:val="8"/>
      </w:numPr>
    </w:pPr>
  </w:style>
  <w:style w:type="character" w:customStyle="1" w:styleId="NoSpacingChar">
    <w:name w:val="No Spacing Char"/>
    <w:link w:val="NoSpacing"/>
    <w:uiPriority w:val="1"/>
    <w:rsid w:val="003A353D"/>
    <w:rPr>
      <w:spacing w:val="-5"/>
      <w:sz w:val="24"/>
    </w:rPr>
  </w:style>
  <w:style w:type="character" w:customStyle="1" w:styleId="CoverSubtitlePreparedbyChar">
    <w:name w:val="Cover Subtitle (Prepared by) Char"/>
    <w:link w:val="CoverSubtitlePreparedby"/>
    <w:uiPriority w:val="11"/>
    <w:rsid w:val="004022D7"/>
    <w:rPr>
      <w:rFonts w:ascii="Roboto" w:hAnsi="Roboto"/>
      <w:color w:val="002554"/>
      <w:spacing w:val="-8"/>
      <w:sz w:val="36"/>
      <w:szCs w:val="36"/>
      <w:lang w:eastAsia="en-US"/>
    </w:rPr>
  </w:style>
  <w:style w:type="paragraph" w:customStyle="1" w:styleId="IntroductoryQuote">
    <w:name w:val="Introductory Quote"/>
    <w:basedOn w:val="Normal"/>
    <w:next w:val="IntroQuoteAttribute"/>
    <w:link w:val="IntroductoryQuoteChar"/>
    <w:uiPriority w:val="4"/>
    <w:qFormat/>
    <w:rsid w:val="005870BD"/>
    <w:pPr>
      <w:spacing w:after="340" w:line="245" w:lineRule="auto"/>
    </w:pPr>
    <w:rPr>
      <w:b/>
      <w:bCs/>
      <w:spacing w:val="-8"/>
      <w:sz w:val="36"/>
      <w:szCs w:val="36"/>
    </w:rPr>
  </w:style>
  <w:style w:type="paragraph" w:customStyle="1" w:styleId="IntroQuoteAttribute">
    <w:name w:val="Intro Quote Attribute"/>
    <w:basedOn w:val="IntroductoryQuote"/>
    <w:link w:val="IntroQuoteAttributeChar"/>
    <w:uiPriority w:val="4"/>
    <w:qFormat/>
    <w:rsid w:val="001070C3"/>
    <w:pPr>
      <w:numPr>
        <w:ilvl w:val="1"/>
        <w:numId w:val="7"/>
      </w:numPr>
      <w:contextualSpacing/>
    </w:pPr>
    <w:rPr>
      <w:b w:val="0"/>
      <w:bCs w:val="0"/>
      <w:spacing w:val="-6"/>
      <w:sz w:val="28"/>
      <w:szCs w:val="28"/>
    </w:rPr>
  </w:style>
  <w:style w:type="character" w:customStyle="1" w:styleId="IntroductoryQuoteChar">
    <w:name w:val="Introductory Quote Char"/>
    <w:link w:val="IntroductoryQuote"/>
    <w:uiPriority w:val="4"/>
    <w:rsid w:val="005870BD"/>
    <w:rPr>
      <w:rFonts w:ascii="Roboto" w:hAnsi="Roboto"/>
      <w:b/>
      <w:bCs/>
      <w:color w:val="002554"/>
      <w:spacing w:val="-8"/>
      <w:sz w:val="36"/>
      <w:szCs w:val="36"/>
    </w:rPr>
  </w:style>
  <w:style w:type="character" w:styleId="Strong">
    <w:name w:val="Strong"/>
    <w:uiPriority w:val="22"/>
    <w:qFormat/>
    <w:rsid w:val="00D402E8"/>
    <w:rPr>
      <w:rFonts w:ascii="Roboto" w:hAnsi="Roboto"/>
      <w:b/>
      <w:bCs/>
    </w:rPr>
  </w:style>
  <w:style w:type="character" w:customStyle="1" w:styleId="IntroQuoteAttributeChar">
    <w:name w:val="Intro Quote Attribute Char"/>
    <w:link w:val="IntroQuoteAttribute"/>
    <w:uiPriority w:val="4"/>
    <w:rsid w:val="001070C3"/>
    <w:rPr>
      <w:rFonts w:ascii="Roboto" w:hAnsi="Roboto"/>
      <w:color w:val="002554"/>
      <w:spacing w:val="-6"/>
      <w:sz w:val="28"/>
      <w:szCs w:val="28"/>
      <w:lang w:eastAsia="en-US"/>
    </w:rPr>
  </w:style>
  <w:style w:type="character" w:customStyle="1" w:styleId="Heading6Char">
    <w:name w:val="Heading 6 Char"/>
    <w:link w:val="Heading6"/>
    <w:uiPriority w:val="9"/>
    <w:semiHidden/>
    <w:rsid w:val="005870BD"/>
    <w:rPr>
      <w:rFonts w:ascii="Roboto" w:eastAsia="SimHei" w:hAnsi="Roboto" w:cs="Times New Roman"/>
      <w:color w:val="002554"/>
      <w:spacing w:val="-5"/>
      <w:sz w:val="24"/>
    </w:rPr>
  </w:style>
  <w:style w:type="character" w:styleId="CommentReference">
    <w:name w:val="annotation reference"/>
    <w:uiPriority w:val="99"/>
    <w:unhideWhenUsed/>
    <w:qFormat/>
    <w:rsid w:val="00C55F54"/>
    <w:rPr>
      <w:sz w:val="16"/>
      <w:szCs w:val="16"/>
    </w:rPr>
  </w:style>
  <w:style w:type="paragraph" w:styleId="CommentText">
    <w:name w:val="annotation text"/>
    <w:basedOn w:val="Normal"/>
    <w:link w:val="CommentTextChar"/>
    <w:uiPriority w:val="99"/>
    <w:unhideWhenUsed/>
    <w:rsid w:val="00C55F54"/>
    <w:pPr>
      <w:spacing w:after="160" w:line="240" w:lineRule="auto"/>
    </w:pPr>
    <w:rPr>
      <w:rFonts w:ascii="Poppins Light" w:hAnsi="Poppins Light"/>
      <w:color w:val="auto"/>
      <w:spacing w:val="0"/>
      <w:sz w:val="20"/>
      <w:szCs w:val="20"/>
    </w:rPr>
  </w:style>
  <w:style w:type="character" w:customStyle="1" w:styleId="CommentTextChar">
    <w:name w:val="Comment Text Char"/>
    <w:link w:val="CommentText"/>
    <w:uiPriority w:val="99"/>
    <w:rsid w:val="00C55F54"/>
    <w:rPr>
      <w:sz w:val="20"/>
      <w:szCs w:val="20"/>
    </w:rPr>
  </w:style>
  <w:style w:type="character" w:customStyle="1" w:styleId="ListParagraphChar">
    <w:name w:val="List Paragraph Char"/>
    <w:aliases w:val="Recommendation Char,List Paragraph1 Char,List Paragraph11 Char,L Char,Number Char"/>
    <w:link w:val="ListParagraph"/>
    <w:uiPriority w:val="34"/>
    <w:rsid w:val="00C55F54"/>
    <w:rPr>
      <w:rFonts w:ascii="Roboto" w:hAnsi="Roboto"/>
      <w:color w:val="002554"/>
      <w:spacing w:val="-5"/>
      <w:sz w:val="24"/>
    </w:rPr>
  </w:style>
  <w:style w:type="character" w:styleId="EndnoteReference">
    <w:name w:val="endnote reference"/>
    <w:uiPriority w:val="99"/>
    <w:unhideWhenUsed/>
    <w:qFormat/>
    <w:rsid w:val="00360BCF"/>
    <w:rPr>
      <w:rFonts w:ascii="Roboto" w:hAnsi="Roboto"/>
      <w:b/>
      <w:i w:val="0"/>
      <w:caps w:val="0"/>
      <w:smallCaps w:val="0"/>
      <w:strike w:val="0"/>
      <w:dstrike w:val="0"/>
      <w:vanish w:val="0"/>
      <w:color w:val="002454"/>
      <w:sz w:val="24"/>
      <w:vertAlign w:val="superscript"/>
    </w:rPr>
  </w:style>
  <w:style w:type="paragraph" w:styleId="Revision">
    <w:name w:val="Revision"/>
    <w:hidden/>
    <w:uiPriority w:val="99"/>
    <w:semiHidden/>
    <w:rsid w:val="00C55F54"/>
    <w:rPr>
      <w:sz w:val="22"/>
      <w:szCs w:val="22"/>
      <w:lang w:eastAsia="en-US"/>
    </w:rPr>
  </w:style>
  <w:style w:type="paragraph" w:styleId="CommentSubject">
    <w:name w:val="annotation subject"/>
    <w:basedOn w:val="CommentText"/>
    <w:next w:val="CommentText"/>
    <w:link w:val="CommentSubjectChar"/>
    <w:uiPriority w:val="99"/>
    <w:semiHidden/>
    <w:unhideWhenUsed/>
    <w:rsid w:val="00C55F54"/>
    <w:rPr>
      <w:b/>
      <w:bCs/>
    </w:rPr>
  </w:style>
  <w:style w:type="character" w:customStyle="1" w:styleId="CommentSubjectChar">
    <w:name w:val="Comment Subject Char"/>
    <w:link w:val="CommentSubject"/>
    <w:uiPriority w:val="99"/>
    <w:semiHidden/>
    <w:rsid w:val="00C55F54"/>
    <w:rPr>
      <w:b/>
      <w:bCs/>
      <w:sz w:val="20"/>
      <w:szCs w:val="20"/>
    </w:rPr>
  </w:style>
  <w:style w:type="character" w:styleId="Mention">
    <w:name w:val="Mention"/>
    <w:uiPriority w:val="99"/>
    <w:unhideWhenUsed/>
    <w:rsid w:val="00C55F54"/>
    <w:rPr>
      <w:color w:val="2B579A"/>
      <w:shd w:val="clear" w:color="auto" w:fill="E6E6E6"/>
    </w:rPr>
  </w:style>
  <w:style w:type="paragraph" w:styleId="BodyText">
    <w:name w:val="Body Text"/>
    <w:basedOn w:val="Normal"/>
    <w:link w:val="BodyTextChar"/>
    <w:uiPriority w:val="1"/>
    <w:unhideWhenUsed/>
    <w:qFormat/>
    <w:rsid w:val="00C55F54"/>
    <w:pPr>
      <w:adjustRightInd w:val="0"/>
      <w:spacing w:before="240" w:after="0" w:line="288" w:lineRule="auto"/>
      <w:jc w:val="both"/>
    </w:pPr>
    <w:rPr>
      <w:rFonts w:ascii="Calibri" w:eastAsia="Calibri" w:hAnsi="Calibri" w:cs="Calibri"/>
      <w:color w:val="000000"/>
      <w:spacing w:val="0"/>
      <w:sz w:val="22"/>
      <w:lang w:eastAsia="en-GB"/>
    </w:rPr>
  </w:style>
  <w:style w:type="character" w:customStyle="1" w:styleId="BodyTextChar">
    <w:name w:val="Body Text Char"/>
    <w:link w:val="BodyText"/>
    <w:uiPriority w:val="1"/>
    <w:rsid w:val="00C55F54"/>
    <w:rPr>
      <w:rFonts w:ascii="Calibri" w:eastAsia="Calibri" w:hAnsi="Calibri" w:cs="Calibri"/>
      <w:color w:val="000000"/>
      <w:lang w:eastAsia="en-GB"/>
    </w:rPr>
  </w:style>
  <w:style w:type="character" w:customStyle="1" w:styleId="normaltextrun">
    <w:name w:val="normaltextrun"/>
    <w:basedOn w:val="DefaultParagraphFont"/>
    <w:rsid w:val="00C55F54"/>
  </w:style>
  <w:style w:type="character" w:customStyle="1" w:styleId="eop">
    <w:name w:val="eop"/>
    <w:basedOn w:val="DefaultParagraphFont"/>
    <w:rsid w:val="00C55F54"/>
  </w:style>
  <w:style w:type="paragraph" w:customStyle="1" w:styleId="Default">
    <w:name w:val="Default"/>
    <w:rsid w:val="00C55F54"/>
    <w:pPr>
      <w:autoSpaceDE w:val="0"/>
      <w:autoSpaceDN w:val="0"/>
      <w:adjustRightInd w:val="0"/>
    </w:pPr>
    <w:rPr>
      <w:rFonts w:ascii="Calibri" w:hAnsi="Calibri" w:cs="Calibri"/>
      <w:color w:val="000000"/>
      <w:sz w:val="24"/>
      <w:szCs w:val="24"/>
      <w:lang w:eastAsia="en-US"/>
    </w:rPr>
  </w:style>
  <w:style w:type="paragraph" w:customStyle="1" w:styleId="pf0">
    <w:name w:val="pf0"/>
    <w:basedOn w:val="Normal"/>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customStyle="1" w:styleId="cf01">
    <w:name w:val="cf01"/>
    <w:rsid w:val="00C55F54"/>
    <w:rPr>
      <w:rFonts w:ascii="Segoe UI" w:hAnsi="Segoe UI" w:cs="Segoe UI" w:hint="default"/>
      <w:sz w:val="18"/>
      <w:szCs w:val="18"/>
    </w:rPr>
  </w:style>
  <w:style w:type="character" w:styleId="UnresolvedMention">
    <w:name w:val="Unresolved Mention"/>
    <w:uiPriority w:val="99"/>
    <w:semiHidden/>
    <w:unhideWhenUsed/>
    <w:rsid w:val="00C55F54"/>
    <w:rPr>
      <w:color w:val="605E5C"/>
      <w:shd w:val="clear" w:color="auto" w:fill="E1DFDD"/>
    </w:rPr>
  </w:style>
  <w:style w:type="character" w:customStyle="1" w:styleId="A5">
    <w:name w:val="A5"/>
    <w:uiPriority w:val="99"/>
    <w:rsid w:val="00C55F54"/>
    <w:rPr>
      <w:color w:val="000000"/>
      <w:sz w:val="14"/>
      <w:szCs w:val="14"/>
    </w:rPr>
  </w:style>
  <w:style w:type="paragraph" w:styleId="EndnoteText">
    <w:name w:val="endnote text"/>
    <w:basedOn w:val="Normal"/>
    <w:link w:val="EndnoteTextChar"/>
    <w:uiPriority w:val="99"/>
    <w:unhideWhenUsed/>
    <w:qFormat/>
    <w:rsid w:val="00A9447B"/>
    <w:pPr>
      <w:spacing w:after="80" w:line="240" w:lineRule="auto"/>
      <w:ind w:left="113" w:hanging="113"/>
    </w:pPr>
    <w:rPr>
      <w:color w:val="002454"/>
      <w:spacing w:val="0"/>
      <w:sz w:val="20"/>
      <w:szCs w:val="20"/>
    </w:rPr>
  </w:style>
  <w:style w:type="character" w:customStyle="1" w:styleId="EndnoteTextChar">
    <w:name w:val="Endnote Text Char"/>
    <w:link w:val="EndnoteText"/>
    <w:uiPriority w:val="99"/>
    <w:rsid w:val="00A9447B"/>
    <w:rPr>
      <w:rFonts w:ascii="Roboto" w:hAnsi="Roboto"/>
      <w:color w:val="002454"/>
      <w:lang w:eastAsia="en-US"/>
    </w:rPr>
  </w:style>
  <w:style w:type="paragraph" w:customStyle="1" w:styleId="paragraph">
    <w:name w:val="paragraph"/>
    <w:basedOn w:val="Normal"/>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customStyle="1" w:styleId="authors">
    <w:name w:val="authors"/>
    <w:basedOn w:val="DefaultParagraphFont"/>
    <w:rsid w:val="00C55F54"/>
  </w:style>
  <w:style w:type="character" w:customStyle="1" w:styleId="Date1">
    <w:name w:val="Date1"/>
    <w:basedOn w:val="DefaultParagraphFont"/>
    <w:rsid w:val="00C55F54"/>
  </w:style>
  <w:style w:type="character" w:customStyle="1" w:styleId="arttitle">
    <w:name w:val="art_title"/>
    <w:basedOn w:val="DefaultParagraphFont"/>
    <w:rsid w:val="00C55F54"/>
  </w:style>
  <w:style w:type="character" w:customStyle="1" w:styleId="serialtitle">
    <w:name w:val="serial_title"/>
    <w:basedOn w:val="DefaultParagraphFont"/>
    <w:rsid w:val="00C55F54"/>
  </w:style>
  <w:style w:type="character" w:customStyle="1" w:styleId="volumeissue">
    <w:name w:val="volume_issue"/>
    <w:basedOn w:val="DefaultParagraphFont"/>
    <w:rsid w:val="00C55F54"/>
  </w:style>
  <w:style w:type="character" w:customStyle="1" w:styleId="pagerange">
    <w:name w:val="page_range"/>
    <w:basedOn w:val="DefaultParagraphFont"/>
    <w:rsid w:val="00C55F54"/>
  </w:style>
  <w:style w:type="character" w:customStyle="1" w:styleId="doilink">
    <w:name w:val="doi_link"/>
    <w:basedOn w:val="DefaultParagraphFont"/>
    <w:rsid w:val="00C55F54"/>
  </w:style>
  <w:style w:type="character" w:styleId="FollowedHyperlink">
    <w:name w:val="FollowedHyperlink"/>
    <w:uiPriority w:val="99"/>
    <w:semiHidden/>
    <w:unhideWhenUsed/>
    <w:rsid w:val="00C55F54"/>
    <w:rPr>
      <w:color w:val="000000"/>
      <w:u w:val="single"/>
    </w:rPr>
  </w:style>
  <w:style w:type="character" w:styleId="PageNumber">
    <w:name w:val="page number"/>
    <w:basedOn w:val="DefaultParagraphFont"/>
    <w:uiPriority w:val="99"/>
    <w:semiHidden/>
    <w:unhideWhenUsed/>
    <w:rsid w:val="00C55F54"/>
  </w:style>
  <w:style w:type="character" w:customStyle="1" w:styleId="ui-provider">
    <w:name w:val="ui-provider"/>
    <w:basedOn w:val="DefaultParagraphFont"/>
    <w:rsid w:val="00C55F54"/>
  </w:style>
  <w:style w:type="character" w:customStyle="1" w:styleId="cf11">
    <w:name w:val="cf11"/>
    <w:rsid w:val="00C55F54"/>
    <w:rPr>
      <w:rFonts w:ascii="Segoe UI" w:hAnsi="Segoe UI" w:cs="Segoe UI" w:hint="default"/>
      <w:i/>
      <w:iCs/>
      <w:sz w:val="18"/>
      <w:szCs w:val="18"/>
    </w:rPr>
  </w:style>
  <w:style w:type="paragraph" w:customStyle="1" w:styleId="ListResources">
    <w:name w:val="List Resources"/>
    <w:autoRedefine/>
    <w:qFormat/>
    <w:rsid w:val="00C55F54"/>
    <w:pPr>
      <w:numPr>
        <w:numId w:val="3"/>
      </w:numPr>
      <w:spacing w:before="120" w:after="120"/>
      <w:contextualSpacing/>
    </w:pPr>
    <w:rPr>
      <w:rFonts w:cs="Poppins Light"/>
      <w:sz w:val="24"/>
      <w:szCs w:val="24"/>
      <w:lang w:eastAsia="en-US"/>
    </w:rPr>
  </w:style>
  <w:style w:type="paragraph" w:styleId="NormalWeb">
    <w:name w:val="Normal (Web)"/>
    <w:basedOn w:val="Normal"/>
    <w:uiPriority w:val="99"/>
    <w:unhideWhenUsed/>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styleId="SmartLink">
    <w:name w:val="Smart Link"/>
    <w:uiPriority w:val="99"/>
    <w:semiHidden/>
    <w:unhideWhenUsed/>
    <w:rsid w:val="00C55F54"/>
    <w:rPr>
      <w:color w:val="0000FF"/>
      <w:u w:val="single"/>
      <w:shd w:val="clear" w:color="auto" w:fill="F3F2F1"/>
    </w:rPr>
  </w:style>
  <w:style w:type="character" w:customStyle="1" w:styleId="superscript">
    <w:name w:val="superscript"/>
    <w:basedOn w:val="DefaultParagraphFont"/>
    <w:rsid w:val="00C55F54"/>
  </w:style>
  <w:style w:type="character" w:customStyle="1" w:styleId="scxw74800172">
    <w:name w:val="scxw74800172"/>
    <w:basedOn w:val="DefaultParagraphFont"/>
    <w:rsid w:val="00C55F54"/>
  </w:style>
  <w:style w:type="paragraph" w:customStyle="1" w:styleId="Pa10">
    <w:name w:val="Pa10"/>
    <w:basedOn w:val="Default"/>
    <w:next w:val="Default"/>
    <w:uiPriority w:val="99"/>
    <w:rsid w:val="00C55F54"/>
    <w:pPr>
      <w:spacing w:line="261" w:lineRule="atLeast"/>
    </w:pPr>
    <w:rPr>
      <w:rFonts w:ascii="Montserrat Semi Bold" w:hAnsi="Montserrat Semi Bold" w:cs="Times New Roman"/>
      <w:color w:val="auto"/>
    </w:rPr>
  </w:style>
  <w:style w:type="paragraph" w:customStyle="1" w:styleId="Pa0">
    <w:name w:val="Pa0"/>
    <w:basedOn w:val="Default"/>
    <w:next w:val="Default"/>
    <w:uiPriority w:val="99"/>
    <w:rsid w:val="00C55F54"/>
    <w:pPr>
      <w:spacing w:line="211" w:lineRule="atLeast"/>
    </w:pPr>
    <w:rPr>
      <w:rFonts w:ascii="Montserrat Semi Bold" w:hAnsi="Montserrat Semi Bold" w:cs="Times New Roman"/>
      <w:color w:val="auto"/>
    </w:rPr>
  </w:style>
  <w:style w:type="paragraph" w:customStyle="1" w:styleId="Pa18">
    <w:name w:val="Pa18"/>
    <w:basedOn w:val="Default"/>
    <w:next w:val="Default"/>
    <w:uiPriority w:val="99"/>
    <w:rsid w:val="00C55F54"/>
    <w:pPr>
      <w:spacing w:line="201" w:lineRule="atLeast"/>
    </w:pPr>
    <w:rPr>
      <w:rFonts w:ascii="Source Sans Pro" w:hAnsi="Source Sans Pro" w:cs="Times New Roman"/>
      <w:color w:val="auto"/>
    </w:rPr>
  </w:style>
  <w:style w:type="paragraph" w:customStyle="1" w:styleId="Pa19">
    <w:name w:val="Pa19"/>
    <w:basedOn w:val="Default"/>
    <w:next w:val="Default"/>
    <w:uiPriority w:val="99"/>
    <w:rsid w:val="00C55F54"/>
    <w:pPr>
      <w:spacing w:line="201" w:lineRule="atLeast"/>
    </w:pPr>
    <w:rPr>
      <w:rFonts w:ascii="Source Sans Pro" w:hAnsi="Source Sans Pro" w:cs="Times New Roman"/>
      <w:color w:val="auto"/>
    </w:rPr>
  </w:style>
  <w:style w:type="character" w:customStyle="1" w:styleId="A10">
    <w:name w:val="A10"/>
    <w:uiPriority w:val="99"/>
    <w:rsid w:val="00C55F54"/>
    <w:rPr>
      <w:rFonts w:cs="Source Sans Pro"/>
      <w:color w:val="000000"/>
      <w:sz w:val="20"/>
      <w:szCs w:val="20"/>
    </w:rPr>
  </w:style>
  <w:style w:type="character" w:customStyle="1" w:styleId="A9">
    <w:name w:val="A9"/>
    <w:uiPriority w:val="99"/>
    <w:rsid w:val="00C55F54"/>
    <w:rPr>
      <w:rFonts w:cs="Roboto"/>
      <w:b/>
      <w:bCs/>
      <w:color w:val="000000"/>
      <w:sz w:val="18"/>
      <w:szCs w:val="18"/>
    </w:rPr>
  </w:style>
  <w:style w:type="character" w:customStyle="1" w:styleId="markedcontent">
    <w:name w:val="markedcontent"/>
    <w:basedOn w:val="DefaultParagraphFont"/>
    <w:rsid w:val="00C55F54"/>
  </w:style>
  <w:style w:type="character" w:styleId="SubtleEmphasis">
    <w:name w:val="Subtle Emphasis"/>
    <w:uiPriority w:val="19"/>
    <w:qFormat/>
    <w:rsid w:val="00C55F54"/>
    <w:rPr>
      <w:i/>
      <w:iCs/>
      <w:color w:val="404040"/>
    </w:rPr>
  </w:style>
  <w:style w:type="character" w:customStyle="1" w:styleId="frag-heading">
    <w:name w:val="frag-heading"/>
    <w:basedOn w:val="DefaultParagraphFont"/>
    <w:rsid w:val="00C55F54"/>
  </w:style>
  <w:style w:type="character" w:customStyle="1" w:styleId="Date2">
    <w:name w:val="Date2"/>
    <w:basedOn w:val="DefaultParagraphFont"/>
    <w:rsid w:val="00C55F54"/>
  </w:style>
  <w:style w:type="numbering" w:customStyle="1" w:styleId="CurrentList1">
    <w:name w:val="Current List1"/>
    <w:uiPriority w:val="99"/>
    <w:rsid w:val="00C55F54"/>
    <w:pPr>
      <w:numPr>
        <w:numId w:val="12"/>
      </w:numPr>
    </w:pPr>
  </w:style>
  <w:style w:type="character" w:styleId="Emphasis">
    <w:name w:val="Emphasis"/>
    <w:uiPriority w:val="20"/>
    <w:qFormat/>
    <w:rsid w:val="00A53A71"/>
    <w:rPr>
      <w:i/>
      <w:iCs/>
    </w:rPr>
  </w:style>
  <w:style w:type="paragraph" w:styleId="TOC4">
    <w:name w:val="toc 4"/>
    <w:basedOn w:val="Normal"/>
    <w:next w:val="Normal"/>
    <w:autoRedefine/>
    <w:uiPriority w:val="39"/>
    <w:unhideWhenUsed/>
    <w:rsid w:val="00632270"/>
    <w:pPr>
      <w:tabs>
        <w:tab w:val="right" w:pos="9639"/>
      </w:tabs>
      <w:spacing w:after="100"/>
      <w:ind w:left="720"/>
    </w:pPr>
  </w:style>
  <w:style w:type="paragraph" w:styleId="TOC5">
    <w:name w:val="toc 5"/>
    <w:basedOn w:val="Normal"/>
    <w:next w:val="Normal"/>
    <w:autoRedefine/>
    <w:uiPriority w:val="39"/>
    <w:unhideWhenUsed/>
    <w:rsid w:val="00984D0E"/>
    <w:pPr>
      <w:tabs>
        <w:tab w:val="right" w:pos="9923"/>
      </w:tabs>
      <w:spacing w:after="100"/>
      <w:ind w:left="960"/>
    </w:pPr>
  </w:style>
  <w:style w:type="paragraph" w:styleId="TOC6">
    <w:name w:val="toc 6"/>
    <w:basedOn w:val="Normal"/>
    <w:next w:val="Normal"/>
    <w:autoRedefine/>
    <w:uiPriority w:val="39"/>
    <w:unhideWhenUsed/>
    <w:rsid w:val="00632270"/>
    <w:pPr>
      <w:tabs>
        <w:tab w:val="right" w:pos="9639"/>
      </w:tabs>
      <w:spacing w:after="100"/>
      <w:ind w:left="1200"/>
    </w:pPr>
  </w:style>
  <w:style w:type="paragraph" w:styleId="TOC7">
    <w:name w:val="toc 7"/>
    <w:basedOn w:val="Normal"/>
    <w:next w:val="Normal"/>
    <w:autoRedefine/>
    <w:uiPriority w:val="39"/>
    <w:unhideWhenUsed/>
    <w:rsid w:val="002C391A"/>
    <w:pPr>
      <w:tabs>
        <w:tab w:val="right" w:pos="9923"/>
      </w:tabs>
      <w:spacing w:after="100"/>
      <w:ind w:left="1440"/>
    </w:pPr>
  </w:style>
  <w:style w:type="paragraph" w:styleId="TOC8">
    <w:name w:val="toc 8"/>
    <w:basedOn w:val="Normal"/>
    <w:next w:val="Normal"/>
    <w:autoRedefine/>
    <w:uiPriority w:val="39"/>
    <w:unhideWhenUsed/>
    <w:rsid w:val="002C391A"/>
    <w:pPr>
      <w:tabs>
        <w:tab w:val="right" w:pos="9923"/>
      </w:tabs>
      <w:spacing w:after="100"/>
      <w:ind w:left="1680"/>
    </w:pPr>
  </w:style>
  <w:style w:type="paragraph" w:styleId="TOC9">
    <w:name w:val="toc 9"/>
    <w:basedOn w:val="Normal"/>
    <w:next w:val="Normal"/>
    <w:autoRedefine/>
    <w:uiPriority w:val="39"/>
    <w:unhideWhenUsed/>
    <w:rsid w:val="002C391A"/>
    <w:pPr>
      <w:tabs>
        <w:tab w:val="right" w:pos="9923"/>
      </w:tabs>
      <w:spacing w:after="100"/>
      <w:ind w:left="1920"/>
    </w:pPr>
  </w:style>
  <w:style w:type="paragraph" w:styleId="TOAHeading">
    <w:name w:val="toa heading"/>
    <w:basedOn w:val="Normal"/>
    <w:next w:val="Normal"/>
    <w:uiPriority w:val="99"/>
    <w:unhideWhenUsed/>
    <w:rsid w:val="00A92C88"/>
    <w:pPr>
      <w:spacing w:before="120"/>
    </w:pPr>
    <w:rPr>
      <w:rFonts w:asciiTheme="majorHAnsi" w:eastAsiaTheme="majorEastAsia" w:hAnsiTheme="majorHAnsi" w:cstheme="majorBidi"/>
      <w:b/>
      <w:bCs/>
      <w:szCs w:val="24"/>
    </w:rPr>
  </w:style>
  <w:style w:type="paragraph" w:customStyle="1" w:styleId="Bulletedlist">
    <w:name w:val="Bulleted list"/>
    <w:basedOn w:val="Normal"/>
    <w:link w:val="BulletedlistChar"/>
    <w:uiPriority w:val="1"/>
    <w:qFormat/>
    <w:rsid w:val="007E0453"/>
    <w:pPr>
      <w:numPr>
        <w:numId w:val="4"/>
      </w:numPr>
      <w:spacing w:after="200" w:line="240" w:lineRule="auto"/>
      <w:contextualSpacing/>
    </w:pPr>
    <w:rPr>
      <w:rFonts w:eastAsiaTheme="majorEastAsia" w:cstheme="minorBidi"/>
      <w:spacing w:val="0"/>
      <w:sz w:val="22"/>
    </w:rPr>
  </w:style>
  <w:style w:type="character" w:customStyle="1" w:styleId="BulletedlistChar">
    <w:name w:val="Bulleted list Char"/>
    <w:basedOn w:val="DefaultParagraphFont"/>
    <w:link w:val="Bulletedlist"/>
    <w:uiPriority w:val="1"/>
    <w:rsid w:val="007E0453"/>
    <w:rPr>
      <w:rFonts w:ascii="Roboto" w:eastAsiaTheme="majorEastAsia" w:hAnsi="Roboto" w:cstheme="minorBidi"/>
      <w:color w:val="002554"/>
      <w:sz w:val="22"/>
      <w:szCs w:val="22"/>
      <w:lang w:eastAsia="en-US"/>
    </w:rPr>
  </w:style>
  <w:style w:type="paragraph" w:customStyle="1" w:styleId="Submissionparagraphstyle">
    <w:name w:val="Submission paragraph style"/>
    <w:basedOn w:val="Normal"/>
    <w:link w:val="SubmissionparagraphstyleChar"/>
    <w:qFormat/>
    <w:rsid w:val="00CC3864"/>
    <w:pPr>
      <w:spacing w:line="240" w:lineRule="auto"/>
    </w:pPr>
    <w:rPr>
      <w:color w:val="002453" w:themeColor="accent5"/>
    </w:rPr>
  </w:style>
  <w:style w:type="character" w:customStyle="1" w:styleId="SubmissionparagraphstyleChar">
    <w:name w:val="Submission paragraph style Char"/>
    <w:basedOn w:val="DefaultParagraphFont"/>
    <w:link w:val="Submissionparagraphstyle"/>
    <w:rsid w:val="00CC3864"/>
    <w:rPr>
      <w:rFonts w:ascii="Roboto" w:hAnsi="Roboto"/>
      <w:color w:val="002453" w:themeColor="accent5"/>
      <w:spacing w:val="-5"/>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240">
      <w:bodyDiv w:val="1"/>
      <w:marLeft w:val="0"/>
      <w:marRight w:val="0"/>
      <w:marTop w:val="0"/>
      <w:marBottom w:val="0"/>
      <w:divBdr>
        <w:top w:val="none" w:sz="0" w:space="0" w:color="auto"/>
        <w:left w:val="none" w:sz="0" w:space="0" w:color="auto"/>
        <w:bottom w:val="none" w:sz="0" w:space="0" w:color="auto"/>
        <w:right w:val="none" w:sz="0" w:space="0" w:color="auto"/>
      </w:divBdr>
      <w:divsChild>
        <w:div w:id="1343315291">
          <w:marLeft w:val="0"/>
          <w:marRight w:val="0"/>
          <w:marTop w:val="0"/>
          <w:marBottom w:val="0"/>
          <w:divBdr>
            <w:top w:val="none" w:sz="0" w:space="0" w:color="auto"/>
            <w:left w:val="none" w:sz="0" w:space="0" w:color="auto"/>
            <w:bottom w:val="none" w:sz="0" w:space="0" w:color="auto"/>
            <w:right w:val="none" w:sz="0" w:space="0" w:color="auto"/>
          </w:divBdr>
        </w:div>
      </w:divsChild>
    </w:div>
    <w:div w:id="88620752">
      <w:bodyDiv w:val="1"/>
      <w:marLeft w:val="0"/>
      <w:marRight w:val="0"/>
      <w:marTop w:val="0"/>
      <w:marBottom w:val="0"/>
      <w:divBdr>
        <w:top w:val="none" w:sz="0" w:space="0" w:color="auto"/>
        <w:left w:val="none" w:sz="0" w:space="0" w:color="auto"/>
        <w:bottom w:val="none" w:sz="0" w:space="0" w:color="auto"/>
        <w:right w:val="none" w:sz="0" w:space="0" w:color="auto"/>
      </w:divBdr>
    </w:div>
    <w:div w:id="132256476">
      <w:bodyDiv w:val="1"/>
      <w:marLeft w:val="0"/>
      <w:marRight w:val="0"/>
      <w:marTop w:val="0"/>
      <w:marBottom w:val="0"/>
      <w:divBdr>
        <w:top w:val="none" w:sz="0" w:space="0" w:color="auto"/>
        <w:left w:val="none" w:sz="0" w:space="0" w:color="auto"/>
        <w:bottom w:val="none" w:sz="0" w:space="0" w:color="auto"/>
        <w:right w:val="none" w:sz="0" w:space="0" w:color="auto"/>
      </w:divBdr>
    </w:div>
    <w:div w:id="148331384">
      <w:bodyDiv w:val="1"/>
      <w:marLeft w:val="0"/>
      <w:marRight w:val="0"/>
      <w:marTop w:val="0"/>
      <w:marBottom w:val="0"/>
      <w:divBdr>
        <w:top w:val="none" w:sz="0" w:space="0" w:color="auto"/>
        <w:left w:val="none" w:sz="0" w:space="0" w:color="auto"/>
        <w:bottom w:val="none" w:sz="0" w:space="0" w:color="auto"/>
        <w:right w:val="none" w:sz="0" w:space="0" w:color="auto"/>
      </w:divBdr>
    </w:div>
    <w:div w:id="240065942">
      <w:bodyDiv w:val="1"/>
      <w:marLeft w:val="0"/>
      <w:marRight w:val="0"/>
      <w:marTop w:val="0"/>
      <w:marBottom w:val="0"/>
      <w:divBdr>
        <w:top w:val="none" w:sz="0" w:space="0" w:color="auto"/>
        <w:left w:val="none" w:sz="0" w:space="0" w:color="auto"/>
        <w:bottom w:val="none" w:sz="0" w:space="0" w:color="auto"/>
        <w:right w:val="none" w:sz="0" w:space="0" w:color="auto"/>
      </w:divBdr>
    </w:div>
    <w:div w:id="280691967">
      <w:bodyDiv w:val="1"/>
      <w:marLeft w:val="0"/>
      <w:marRight w:val="0"/>
      <w:marTop w:val="0"/>
      <w:marBottom w:val="0"/>
      <w:divBdr>
        <w:top w:val="none" w:sz="0" w:space="0" w:color="auto"/>
        <w:left w:val="none" w:sz="0" w:space="0" w:color="auto"/>
        <w:bottom w:val="none" w:sz="0" w:space="0" w:color="auto"/>
        <w:right w:val="none" w:sz="0" w:space="0" w:color="auto"/>
      </w:divBdr>
    </w:div>
    <w:div w:id="331840660">
      <w:bodyDiv w:val="1"/>
      <w:marLeft w:val="0"/>
      <w:marRight w:val="0"/>
      <w:marTop w:val="0"/>
      <w:marBottom w:val="0"/>
      <w:divBdr>
        <w:top w:val="none" w:sz="0" w:space="0" w:color="auto"/>
        <w:left w:val="none" w:sz="0" w:space="0" w:color="auto"/>
        <w:bottom w:val="none" w:sz="0" w:space="0" w:color="auto"/>
        <w:right w:val="none" w:sz="0" w:space="0" w:color="auto"/>
      </w:divBdr>
    </w:div>
    <w:div w:id="353389126">
      <w:bodyDiv w:val="1"/>
      <w:marLeft w:val="0"/>
      <w:marRight w:val="0"/>
      <w:marTop w:val="0"/>
      <w:marBottom w:val="0"/>
      <w:divBdr>
        <w:top w:val="none" w:sz="0" w:space="0" w:color="auto"/>
        <w:left w:val="none" w:sz="0" w:space="0" w:color="auto"/>
        <w:bottom w:val="none" w:sz="0" w:space="0" w:color="auto"/>
        <w:right w:val="none" w:sz="0" w:space="0" w:color="auto"/>
      </w:divBdr>
    </w:div>
    <w:div w:id="371199962">
      <w:bodyDiv w:val="1"/>
      <w:marLeft w:val="0"/>
      <w:marRight w:val="0"/>
      <w:marTop w:val="0"/>
      <w:marBottom w:val="0"/>
      <w:divBdr>
        <w:top w:val="none" w:sz="0" w:space="0" w:color="auto"/>
        <w:left w:val="none" w:sz="0" w:space="0" w:color="auto"/>
        <w:bottom w:val="none" w:sz="0" w:space="0" w:color="auto"/>
        <w:right w:val="none" w:sz="0" w:space="0" w:color="auto"/>
      </w:divBdr>
    </w:div>
    <w:div w:id="431049816">
      <w:bodyDiv w:val="1"/>
      <w:marLeft w:val="0"/>
      <w:marRight w:val="0"/>
      <w:marTop w:val="0"/>
      <w:marBottom w:val="0"/>
      <w:divBdr>
        <w:top w:val="none" w:sz="0" w:space="0" w:color="auto"/>
        <w:left w:val="none" w:sz="0" w:space="0" w:color="auto"/>
        <w:bottom w:val="none" w:sz="0" w:space="0" w:color="auto"/>
        <w:right w:val="none" w:sz="0" w:space="0" w:color="auto"/>
      </w:divBdr>
      <w:divsChild>
        <w:div w:id="436995133">
          <w:marLeft w:val="-180"/>
          <w:marRight w:val="-180"/>
          <w:marTop w:val="0"/>
          <w:marBottom w:val="0"/>
          <w:divBdr>
            <w:top w:val="none" w:sz="0" w:space="0" w:color="auto"/>
            <w:left w:val="none" w:sz="0" w:space="0" w:color="auto"/>
            <w:bottom w:val="none" w:sz="0" w:space="0" w:color="auto"/>
            <w:right w:val="none" w:sz="0" w:space="0" w:color="auto"/>
          </w:divBdr>
          <w:divsChild>
            <w:div w:id="1647707384">
              <w:marLeft w:val="0"/>
              <w:marRight w:val="0"/>
              <w:marTop w:val="0"/>
              <w:marBottom w:val="0"/>
              <w:divBdr>
                <w:top w:val="none" w:sz="0" w:space="0" w:color="auto"/>
                <w:left w:val="none" w:sz="0" w:space="0" w:color="auto"/>
                <w:bottom w:val="none" w:sz="0" w:space="0" w:color="auto"/>
                <w:right w:val="none" w:sz="0" w:space="0" w:color="auto"/>
              </w:divBdr>
              <w:divsChild>
                <w:div w:id="1798329185">
                  <w:marLeft w:val="0"/>
                  <w:marRight w:val="0"/>
                  <w:marTop w:val="0"/>
                  <w:marBottom w:val="0"/>
                  <w:divBdr>
                    <w:top w:val="none" w:sz="0" w:space="0" w:color="auto"/>
                    <w:left w:val="none" w:sz="0" w:space="0" w:color="auto"/>
                    <w:bottom w:val="none" w:sz="0" w:space="0" w:color="auto"/>
                    <w:right w:val="none" w:sz="0" w:space="0" w:color="auto"/>
                  </w:divBdr>
                  <w:divsChild>
                    <w:div w:id="44644499">
                      <w:marLeft w:val="0"/>
                      <w:marRight w:val="0"/>
                      <w:marTop w:val="0"/>
                      <w:marBottom w:val="0"/>
                      <w:divBdr>
                        <w:top w:val="none" w:sz="0" w:space="0" w:color="auto"/>
                        <w:left w:val="none" w:sz="0" w:space="0" w:color="auto"/>
                        <w:bottom w:val="none" w:sz="0" w:space="0" w:color="auto"/>
                        <w:right w:val="none" w:sz="0" w:space="0" w:color="auto"/>
                      </w:divBdr>
                      <w:divsChild>
                        <w:div w:id="151265532">
                          <w:marLeft w:val="0"/>
                          <w:marRight w:val="0"/>
                          <w:marTop w:val="0"/>
                          <w:marBottom w:val="0"/>
                          <w:divBdr>
                            <w:top w:val="none" w:sz="0" w:space="0" w:color="auto"/>
                            <w:left w:val="none" w:sz="0" w:space="0" w:color="auto"/>
                            <w:bottom w:val="none" w:sz="0" w:space="0" w:color="auto"/>
                            <w:right w:val="none" w:sz="0" w:space="0" w:color="auto"/>
                          </w:divBdr>
                        </w:div>
                      </w:divsChild>
                    </w:div>
                    <w:div w:id="295066807">
                      <w:marLeft w:val="0"/>
                      <w:marRight w:val="0"/>
                      <w:marTop w:val="0"/>
                      <w:marBottom w:val="0"/>
                      <w:divBdr>
                        <w:top w:val="none" w:sz="0" w:space="0" w:color="auto"/>
                        <w:left w:val="none" w:sz="0" w:space="0" w:color="auto"/>
                        <w:bottom w:val="none" w:sz="0" w:space="0" w:color="auto"/>
                        <w:right w:val="none" w:sz="0" w:space="0" w:color="auto"/>
                      </w:divBdr>
                      <w:divsChild>
                        <w:div w:id="771432224">
                          <w:marLeft w:val="0"/>
                          <w:marRight w:val="0"/>
                          <w:marTop w:val="0"/>
                          <w:marBottom w:val="0"/>
                          <w:divBdr>
                            <w:top w:val="none" w:sz="0" w:space="0" w:color="auto"/>
                            <w:left w:val="none" w:sz="0" w:space="0" w:color="auto"/>
                            <w:bottom w:val="none" w:sz="0" w:space="0" w:color="auto"/>
                            <w:right w:val="none" w:sz="0" w:space="0" w:color="auto"/>
                          </w:divBdr>
                        </w:div>
                      </w:divsChild>
                    </w:div>
                    <w:div w:id="2143499705">
                      <w:marLeft w:val="0"/>
                      <w:marRight w:val="0"/>
                      <w:marTop w:val="360"/>
                      <w:marBottom w:val="360"/>
                      <w:divBdr>
                        <w:top w:val="none" w:sz="0" w:space="0" w:color="auto"/>
                        <w:left w:val="none" w:sz="0" w:space="0" w:color="auto"/>
                        <w:bottom w:val="none" w:sz="0" w:space="0" w:color="auto"/>
                        <w:right w:val="none" w:sz="0" w:space="0" w:color="auto"/>
                      </w:divBdr>
                      <w:divsChild>
                        <w:div w:id="47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55491">
          <w:marLeft w:val="-180"/>
          <w:marRight w:val="-180"/>
          <w:marTop w:val="0"/>
          <w:marBottom w:val="0"/>
          <w:divBdr>
            <w:top w:val="none" w:sz="0" w:space="0" w:color="auto"/>
            <w:left w:val="none" w:sz="0" w:space="0" w:color="auto"/>
            <w:bottom w:val="none" w:sz="0" w:space="0" w:color="auto"/>
            <w:right w:val="none" w:sz="0" w:space="0" w:color="auto"/>
          </w:divBdr>
          <w:divsChild>
            <w:div w:id="2132674189">
              <w:marLeft w:val="0"/>
              <w:marRight w:val="0"/>
              <w:marTop w:val="0"/>
              <w:marBottom w:val="0"/>
              <w:divBdr>
                <w:top w:val="none" w:sz="0" w:space="0" w:color="auto"/>
                <w:left w:val="none" w:sz="0" w:space="0" w:color="auto"/>
                <w:bottom w:val="none" w:sz="0" w:space="0" w:color="auto"/>
                <w:right w:val="none" w:sz="0" w:space="0" w:color="auto"/>
              </w:divBdr>
              <w:divsChild>
                <w:div w:id="99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39548">
      <w:bodyDiv w:val="1"/>
      <w:marLeft w:val="0"/>
      <w:marRight w:val="0"/>
      <w:marTop w:val="0"/>
      <w:marBottom w:val="0"/>
      <w:divBdr>
        <w:top w:val="none" w:sz="0" w:space="0" w:color="auto"/>
        <w:left w:val="none" w:sz="0" w:space="0" w:color="auto"/>
        <w:bottom w:val="none" w:sz="0" w:space="0" w:color="auto"/>
        <w:right w:val="none" w:sz="0" w:space="0" w:color="auto"/>
      </w:divBdr>
    </w:div>
    <w:div w:id="796293451">
      <w:bodyDiv w:val="1"/>
      <w:marLeft w:val="0"/>
      <w:marRight w:val="0"/>
      <w:marTop w:val="0"/>
      <w:marBottom w:val="0"/>
      <w:divBdr>
        <w:top w:val="none" w:sz="0" w:space="0" w:color="auto"/>
        <w:left w:val="none" w:sz="0" w:space="0" w:color="auto"/>
        <w:bottom w:val="none" w:sz="0" w:space="0" w:color="auto"/>
        <w:right w:val="none" w:sz="0" w:space="0" w:color="auto"/>
      </w:divBdr>
    </w:div>
    <w:div w:id="818307985">
      <w:bodyDiv w:val="1"/>
      <w:marLeft w:val="0"/>
      <w:marRight w:val="0"/>
      <w:marTop w:val="0"/>
      <w:marBottom w:val="0"/>
      <w:divBdr>
        <w:top w:val="none" w:sz="0" w:space="0" w:color="auto"/>
        <w:left w:val="none" w:sz="0" w:space="0" w:color="auto"/>
        <w:bottom w:val="none" w:sz="0" w:space="0" w:color="auto"/>
        <w:right w:val="none" w:sz="0" w:space="0" w:color="auto"/>
      </w:divBdr>
    </w:div>
    <w:div w:id="852450563">
      <w:bodyDiv w:val="1"/>
      <w:marLeft w:val="0"/>
      <w:marRight w:val="0"/>
      <w:marTop w:val="0"/>
      <w:marBottom w:val="0"/>
      <w:divBdr>
        <w:top w:val="none" w:sz="0" w:space="0" w:color="auto"/>
        <w:left w:val="none" w:sz="0" w:space="0" w:color="auto"/>
        <w:bottom w:val="none" w:sz="0" w:space="0" w:color="auto"/>
        <w:right w:val="none" w:sz="0" w:space="0" w:color="auto"/>
      </w:divBdr>
    </w:div>
    <w:div w:id="899899687">
      <w:bodyDiv w:val="1"/>
      <w:marLeft w:val="0"/>
      <w:marRight w:val="0"/>
      <w:marTop w:val="0"/>
      <w:marBottom w:val="0"/>
      <w:divBdr>
        <w:top w:val="none" w:sz="0" w:space="0" w:color="auto"/>
        <w:left w:val="none" w:sz="0" w:space="0" w:color="auto"/>
        <w:bottom w:val="none" w:sz="0" w:space="0" w:color="auto"/>
        <w:right w:val="none" w:sz="0" w:space="0" w:color="auto"/>
      </w:divBdr>
    </w:div>
    <w:div w:id="912743125">
      <w:bodyDiv w:val="1"/>
      <w:marLeft w:val="0"/>
      <w:marRight w:val="0"/>
      <w:marTop w:val="0"/>
      <w:marBottom w:val="0"/>
      <w:divBdr>
        <w:top w:val="none" w:sz="0" w:space="0" w:color="auto"/>
        <w:left w:val="none" w:sz="0" w:space="0" w:color="auto"/>
        <w:bottom w:val="none" w:sz="0" w:space="0" w:color="auto"/>
        <w:right w:val="none" w:sz="0" w:space="0" w:color="auto"/>
      </w:divBdr>
    </w:div>
    <w:div w:id="912859890">
      <w:bodyDiv w:val="1"/>
      <w:marLeft w:val="0"/>
      <w:marRight w:val="0"/>
      <w:marTop w:val="0"/>
      <w:marBottom w:val="0"/>
      <w:divBdr>
        <w:top w:val="none" w:sz="0" w:space="0" w:color="auto"/>
        <w:left w:val="none" w:sz="0" w:space="0" w:color="auto"/>
        <w:bottom w:val="none" w:sz="0" w:space="0" w:color="auto"/>
        <w:right w:val="none" w:sz="0" w:space="0" w:color="auto"/>
      </w:divBdr>
    </w:div>
    <w:div w:id="990478144">
      <w:bodyDiv w:val="1"/>
      <w:marLeft w:val="0"/>
      <w:marRight w:val="0"/>
      <w:marTop w:val="0"/>
      <w:marBottom w:val="0"/>
      <w:divBdr>
        <w:top w:val="none" w:sz="0" w:space="0" w:color="auto"/>
        <w:left w:val="none" w:sz="0" w:space="0" w:color="auto"/>
        <w:bottom w:val="none" w:sz="0" w:space="0" w:color="auto"/>
        <w:right w:val="none" w:sz="0" w:space="0" w:color="auto"/>
      </w:divBdr>
    </w:div>
    <w:div w:id="1046876953">
      <w:bodyDiv w:val="1"/>
      <w:marLeft w:val="0"/>
      <w:marRight w:val="0"/>
      <w:marTop w:val="0"/>
      <w:marBottom w:val="0"/>
      <w:divBdr>
        <w:top w:val="none" w:sz="0" w:space="0" w:color="auto"/>
        <w:left w:val="none" w:sz="0" w:space="0" w:color="auto"/>
        <w:bottom w:val="none" w:sz="0" w:space="0" w:color="auto"/>
        <w:right w:val="none" w:sz="0" w:space="0" w:color="auto"/>
      </w:divBdr>
    </w:div>
    <w:div w:id="1220091607">
      <w:bodyDiv w:val="1"/>
      <w:marLeft w:val="0"/>
      <w:marRight w:val="0"/>
      <w:marTop w:val="0"/>
      <w:marBottom w:val="0"/>
      <w:divBdr>
        <w:top w:val="none" w:sz="0" w:space="0" w:color="auto"/>
        <w:left w:val="none" w:sz="0" w:space="0" w:color="auto"/>
        <w:bottom w:val="none" w:sz="0" w:space="0" w:color="auto"/>
        <w:right w:val="none" w:sz="0" w:space="0" w:color="auto"/>
      </w:divBdr>
    </w:div>
    <w:div w:id="1236823863">
      <w:bodyDiv w:val="1"/>
      <w:marLeft w:val="0"/>
      <w:marRight w:val="0"/>
      <w:marTop w:val="0"/>
      <w:marBottom w:val="0"/>
      <w:divBdr>
        <w:top w:val="none" w:sz="0" w:space="0" w:color="auto"/>
        <w:left w:val="none" w:sz="0" w:space="0" w:color="auto"/>
        <w:bottom w:val="none" w:sz="0" w:space="0" w:color="auto"/>
        <w:right w:val="none" w:sz="0" w:space="0" w:color="auto"/>
      </w:divBdr>
    </w:div>
    <w:div w:id="1253009756">
      <w:bodyDiv w:val="1"/>
      <w:marLeft w:val="0"/>
      <w:marRight w:val="0"/>
      <w:marTop w:val="0"/>
      <w:marBottom w:val="0"/>
      <w:divBdr>
        <w:top w:val="none" w:sz="0" w:space="0" w:color="auto"/>
        <w:left w:val="none" w:sz="0" w:space="0" w:color="auto"/>
        <w:bottom w:val="none" w:sz="0" w:space="0" w:color="auto"/>
        <w:right w:val="none" w:sz="0" w:space="0" w:color="auto"/>
      </w:divBdr>
    </w:div>
    <w:div w:id="1304389253">
      <w:bodyDiv w:val="1"/>
      <w:marLeft w:val="0"/>
      <w:marRight w:val="0"/>
      <w:marTop w:val="0"/>
      <w:marBottom w:val="0"/>
      <w:divBdr>
        <w:top w:val="none" w:sz="0" w:space="0" w:color="auto"/>
        <w:left w:val="none" w:sz="0" w:space="0" w:color="auto"/>
        <w:bottom w:val="none" w:sz="0" w:space="0" w:color="auto"/>
        <w:right w:val="none" w:sz="0" w:space="0" w:color="auto"/>
      </w:divBdr>
    </w:div>
    <w:div w:id="1330714942">
      <w:bodyDiv w:val="1"/>
      <w:marLeft w:val="0"/>
      <w:marRight w:val="0"/>
      <w:marTop w:val="0"/>
      <w:marBottom w:val="0"/>
      <w:divBdr>
        <w:top w:val="none" w:sz="0" w:space="0" w:color="auto"/>
        <w:left w:val="none" w:sz="0" w:space="0" w:color="auto"/>
        <w:bottom w:val="none" w:sz="0" w:space="0" w:color="auto"/>
        <w:right w:val="none" w:sz="0" w:space="0" w:color="auto"/>
      </w:divBdr>
    </w:div>
    <w:div w:id="1427654398">
      <w:bodyDiv w:val="1"/>
      <w:marLeft w:val="0"/>
      <w:marRight w:val="0"/>
      <w:marTop w:val="0"/>
      <w:marBottom w:val="0"/>
      <w:divBdr>
        <w:top w:val="none" w:sz="0" w:space="0" w:color="auto"/>
        <w:left w:val="none" w:sz="0" w:space="0" w:color="auto"/>
        <w:bottom w:val="none" w:sz="0" w:space="0" w:color="auto"/>
        <w:right w:val="none" w:sz="0" w:space="0" w:color="auto"/>
      </w:divBdr>
      <w:divsChild>
        <w:div w:id="339164130">
          <w:marLeft w:val="0"/>
          <w:marRight w:val="0"/>
          <w:marTop w:val="0"/>
          <w:marBottom w:val="0"/>
          <w:divBdr>
            <w:top w:val="none" w:sz="0" w:space="0" w:color="auto"/>
            <w:left w:val="none" w:sz="0" w:space="0" w:color="auto"/>
            <w:bottom w:val="none" w:sz="0" w:space="0" w:color="auto"/>
            <w:right w:val="none" w:sz="0" w:space="0" w:color="auto"/>
          </w:divBdr>
        </w:div>
        <w:div w:id="1272081745">
          <w:marLeft w:val="0"/>
          <w:marRight w:val="0"/>
          <w:marTop w:val="0"/>
          <w:marBottom w:val="0"/>
          <w:divBdr>
            <w:top w:val="none" w:sz="0" w:space="0" w:color="auto"/>
            <w:left w:val="none" w:sz="0" w:space="0" w:color="auto"/>
            <w:bottom w:val="none" w:sz="0" w:space="0" w:color="auto"/>
            <w:right w:val="none" w:sz="0" w:space="0" w:color="auto"/>
          </w:divBdr>
        </w:div>
      </w:divsChild>
    </w:div>
    <w:div w:id="1519731875">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 w:id="1704747895">
          <w:marLeft w:val="0"/>
          <w:marRight w:val="0"/>
          <w:marTop w:val="0"/>
          <w:marBottom w:val="0"/>
          <w:divBdr>
            <w:top w:val="none" w:sz="0" w:space="0" w:color="auto"/>
            <w:left w:val="none" w:sz="0" w:space="0" w:color="auto"/>
            <w:bottom w:val="none" w:sz="0" w:space="0" w:color="auto"/>
            <w:right w:val="none" w:sz="0" w:space="0" w:color="auto"/>
          </w:divBdr>
        </w:div>
      </w:divsChild>
    </w:div>
    <w:div w:id="1647852326">
      <w:bodyDiv w:val="1"/>
      <w:marLeft w:val="0"/>
      <w:marRight w:val="0"/>
      <w:marTop w:val="0"/>
      <w:marBottom w:val="0"/>
      <w:divBdr>
        <w:top w:val="none" w:sz="0" w:space="0" w:color="auto"/>
        <w:left w:val="none" w:sz="0" w:space="0" w:color="auto"/>
        <w:bottom w:val="none" w:sz="0" w:space="0" w:color="auto"/>
        <w:right w:val="none" w:sz="0" w:space="0" w:color="auto"/>
      </w:divBdr>
    </w:div>
    <w:div w:id="1649244339">
      <w:bodyDiv w:val="1"/>
      <w:marLeft w:val="0"/>
      <w:marRight w:val="0"/>
      <w:marTop w:val="0"/>
      <w:marBottom w:val="0"/>
      <w:divBdr>
        <w:top w:val="none" w:sz="0" w:space="0" w:color="auto"/>
        <w:left w:val="none" w:sz="0" w:space="0" w:color="auto"/>
        <w:bottom w:val="none" w:sz="0" w:space="0" w:color="auto"/>
        <w:right w:val="none" w:sz="0" w:space="0" w:color="auto"/>
      </w:divBdr>
    </w:div>
    <w:div w:id="1728921081">
      <w:bodyDiv w:val="1"/>
      <w:marLeft w:val="0"/>
      <w:marRight w:val="0"/>
      <w:marTop w:val="0"/>
      <w:marBottom w:val="0"/>
      <w:divBdr>
        <w:top w:val="none" w:sz="0" w:space="0" w:color="auto"/>
        <w:left w:val="none" w:sz="0" w:space="0" w:color="auto"/>
        <w:bottom w:val="none" w:sz="0" w:space="0" w:color="auto"/>
        <w:right w:val="none" w:sz="0" w:space="0" w:color="auto"/>
      </w:divBdr>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 w:id="1820145717">
      <w:bodyDiv w:val="1"/>
      <w:marLeft w:val="0"/>
      <w:marRight w:val="0"/>
      <w:marTop w:val="0"/>
      <w:marBottom w:val="0"/>
      <w:divBdr>
        <w:top w:val="none" w:sz="0" w:space="0" w:color="auto"/>
        <w:left w:val="none" w:sz="0" w:space="0" w:color="auto"/>
        <w:bottom w:val="none" w:sz="0" w:space="0" w:color="auto"/>
        <w:right w:val="none" w:sz="0" w:space="0" w:color="auto"/>
      </w:divBdr>
    </w:div>
    <w:div w:id="1859467882">
      <w:bodyDiv w:val="1"/>
      <w:marLeft w:val="0"/>
      <w:marRight w:val="0"/>
      <w:marTop w:val="0"/>
      <w:marBottom w:val="0"/>
      <w:divBdr>
        <w:top w:val="none" w:sz="0" w:space="0" w:color="auto"/>
        <w:left w:val="none" w:sz="0" w:space="0" w:color="auto"/>
        <w:bottom w:val="none" w:sz="0" w:space="0" w:color="auto"/>
        <w:right w:val="none" w:sz="0" w:space="0" w:color="auto"/>
      </w:divBdr>
    </w:div>
    <w:div w:id="1924336932">
      <w:bodyDiv w:val="1"/>
      <w:marLeft w:val="0"/>
      <w:marRight w:val="0"/>
      <w:marTop w:val="0"/>
      <w:marBottom w:val="0"/>
      <w:divBdr>
        <w:top w:val="none" w:sz="0" w:space="0" w:color="auto"/>
        <w:left w:val="none" w:sz="0" w:space="0" w:color="auto"/>
        <w:bottom w:val="none" w:sz="0" w:space="0" w:color="auto"/>
        <w:right w:val="none" w:sz="0" w:space="0" w:color="auto"/>
      </w:divBdr>
      <w:divsChild>
        <w:div w:id="56170224">
          <w:marLeft w:val="-180"/>
          <w:marRight w:val="-180"/>
          <w:marTop w:val="0"/>
          <w:marBottom w:val="0"/>
          <w:divBdr>
            <w:top w:val="none" w:sz="0" w:space="0" w:color="auto"/>
            <w:left w:val="none" w:sz="0" w:space="0" w:color="auto"/>
            <w:bottom w:val="none" w:sz="0" w:space="0" w:color="auto"/>
            <w:right w:val="none" w:sz="0" w:space="0" w:color="auto"/>
          </w:divBdr>
          <w:divsChild>
            <w:div w:id="78793400">
              <w:marLeft w:val="0"/>
              <w:marRight w:val="0"/>
              <w:marTop w:val="0"/>
              <w:marBottom w:val="0"/>
              <w:divBdr>
                <w:top w:val="none" w:sz="0" w:space="0" w:color="auto"/>
                <w:left w:val="none" w:sz="0" w:space="0" w:color="auto"/>
                <w:bottom w:val="none" w:sz="0" w:space="0" w:color="auto"/>
                <w:right w:val="none" w:sz="0" w:space="0" w:color="auto"/>
              </w:divBdr>
              <w:divsChild>
                <w:div w:id="1770272532">
                  <w:marLeft w:val="0"/>
                  <w:marRight w:val="0"/>
                  <w:marTop w:val="0"/>
                  <w:marBottom w:val="0"/>
                  <w:divBdr>
                    <w:top w:val="none" w:sz="0" w:space="0" w:color="auto"/>
                    <w:left w:val="none" w:sz="0" w:space="0" w:color="auto"/>
                    <w:bottom w:val="none" w:sz="0" w:space="0" w:color="auto"/>
                    <w:right w:val="none" w:sz="0" w:space="0" w:color="auto"/>
                  </w:divBdr>
                  <w:divsChild>
                    <w:div w:id="65303669">
                      <w:marLeft w:val="0"/>
                      <w:marRight w:val="0"/>
                      <w:marTop w:val="0"/>
                      <w:marBottom w:val="0"/>
                      <w:divBdr>
                        <w:top w:val="none" w:sz="0" w:space="0" w:color="auto"/>
                        <w:left w:val="none" w:sz="0" w:space="0" w:color="auto"/>
                        <w:bottom w:val="none" w:sz="0" w:space="0" w:color="auto"/>
                        <w:right w:val="none" w:sz="0" w:space="0" w:color="auto"/>
                      </w:divBdr>
                      <w:divsChild>
                        <w:div w:id="335233786">
                          <w:marLeft w:val="0"/>
                          <w:marRight w:val="0"/>
                          <w:marTop w:val="0"/>
                          <w:marBottom w:val="0"/>
                          <w:divBdr>
                            <w:top w:val="none" w:sz="0" w:space="0" w:color="auto"/>
                            <w:left w:val="none" w:sz="0" w:space="0" w:color="auto"/>
                            <w:bottom w:val="none" w:sz="0" w:space="0" w:color="auto"/>
                            <w:right w:val="none" w:sz="0" w:space="0" w:color="auto"/>
                          </w:divBdr>
                        </w:div>
                      </w:divsChild>
                    </w:div>
                    <w:div w:id="224486411">
                      <w:marLeft w:val="0"/>
                      <w:marRight w:val="0"/>
                      <w:marTop w:val="0"/>
                      <w:marBottom w:val="0"/>
                      <w:divBdr>
                        <w:top w:val="none" w:sz="0" w:space="0" w:color="auto"/>
                        <w:left w:val="none" w:sz="0" w:space="0" w:color="auto"/>
                        <w:bottom w:val="none" w:sz="0" w:space="0" w:color="auto"/>
                        <w:right w:val="none" w:sz="0" w:space="0" w:color="auto"/>
                      </w:divBdr>
                      <w:divsChild>
                        <w:div w:id="260648460">
                          <w:marLeft w:val="0"/>
                          <w:marRight w:val="0"/>
                          <w:marTop w:val="0"/>
                          <w:marBottom w:val="0"/>
                          <w:divBdr>
                            <w:top w:val="none" w:sz="0" w:space="0" w:color="auto"/>
                            <w:left w:val="none" w:sz="0" w:space="0" w:color="auto"/>
                            <w:bottom w:val="none" w:sz="0" w:space="0" w:color="auto"/>
                            <w:right w:val="none" w:sz="0" w:space="0" w:color="auto"/>
                          </w:divBdr>
                        </w:div>
                      </w:divsChild>
                    </w:div>
                    <w:div w:id="1774856485">
                      <w:marLeft w:val="0"/>
                      <w:marRight w:val="0"/>
                      <w:marTop w:val="360"/>
                      <w:marBottom w:val="360"/>
                      <w:divBdr>
                        <w:top w:val="none" w:sz="0" w:space="0" w:color="auto"/>
                        <w:left w:val="none" w:sz="0" w:space="0" w:color="auto"/>
                        <w:bottom w:val="none" w:sz="0" w:space="0" w:color="auto"/>
                        <w:right w:val="none" w:sz="0" w:space="0" w:color="auto"/>
                      </w:divBdr>
                      <w:divsChild>
                        <w:div w:id="300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58812">
          <w:marLeft w:val="-180"/>
          <w:marRight w:val="-180"/>
          <w:marTop w:val="0"/>
          <w:marBottom w:val="0"/>
          <w:divBdr>
            <w:top w:val="none" w:sz="0" w:space="0" w:color="auto"/>
            <w:left w:val="none" w:sz="0" w:space="0" w:color="auto"/>
            <w:bottom w:val="none" w:sz="0" w:space="0" w:color="auto"/>
            <w:right w:val="none" w:sz="0" w:space="0" w:color="auto"/>
          </w:divBdr>
          <w:divsChild>
            <w:div w:id="237256594">
              <w:marLeft w:val="0"/>
              <w:marRight w:val="0"/>
              <w:marTop w:val="0"/>
              <w:marBottom w:val="0"/>
              <w:divBdr>
                <w:top w:val="none" w:sz="0" w:space="0" w:color="auto"/>
                <w:left w:val="none" w:sz="0" w:space="0" w:color="auto"/>
                <w:bottom w:val="none" w:sz="0" w:space="0" w:color="auto"/>
                <w:right w:val="none" w:sz="0" w:space="0" w:color="auto"/>
              </w:divBdr>
              <w:divsChild>
                <w:div w:id="1024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5242">
      <w:bodyDiv w:val="1"/>
      <w:marLeft w:val="0"/>
      <w:marRight w:val="0"/>
      <w:marTop w:val="0"/>
      <w:marBottom w:val="0"/>
      <w:divBdr>
        <w:top w:val="none" w:sz="0" w:space="0" w:color="auto"/>
        <w:left w:val="none" w:sz="0" w:space="0" w:color="auto"/>
        <w:bottom w:val="none" w:sz="0" w:space="0" w:color="auto"/>
        <w:right w:val="none" w:sz="0" w:space="0" w:color="auto"/>
      </w:divBdr>
    </w:div>
    <w:div w:id="2069186411">
      <w:bodyDiv w:val="1"/>
      <w:marLeft w:val="0"/>
      <w:marRight w:val="0"/>
      <w:marTop w:val="0"/>
      <w:marBottom w:val="0"/>
      <w:divBdr>
        <w:top w:val="none" w:sz="0" w:space="0" w:color="auto"/>
        <w:left w:val="none" w:sz="0" w:space="0" w:color="auto"/>
        <w:bottom w:val="none" w:sz="0" w:space="0" w:color="auto"/>
        <w:right w:val="none" w:sz="0" w:space="0" w:color="auto"/>
      </w:divBdr>
    </w:div>
    <w:div w:id="2116826859">
      <w:bodyDiv w:val="1"/>
      <w:marLeft w:val="0"/>
      <w:marRight w:val="0"/>
      <w:marTop w:val="0"/>
      <w:marBottom w:val="0"/>
      <w:divBdr>
        <w:top w:val="none" w:sz="0" w:space="0" w:color="auto"/>
        <w:left w:val="none" w:sz="0" w:space="0" w:color="auto"/>
        <w:bottom w:val="none" w:sz="0" w:space="0" w:color="auto"/>
        <w:right w:val="none" w:sz="0" w:space="0" w:color="auto"/>
      </w:divBdr>
    </w:div>
    <w:div w:id="21263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urwatch.org.au/resource/change-the-story-a-shared-framework-for-the-primary-prevention-of-violence-against-women-in-australia" TargetMode="External"/><Relationship Id="rId18" Type="http://schemas.openxmlformats.org/officeDocument/2006/relationships/footer" Target="footer1.xml"/><Relationship Id="rId26" Type="http://schemas.openxmlformats.org/officeDocument/2006/relationships/image" Target="media/image2.jpeg"/><Relationship Id="rId39" Type="http://schemas.openxmlformats.org/officeDocument/2006/relationships/hyperlink" Target="https://eaaa.org.au/wp-content/uploads/2024/12/Research-and-Consultation-Report_2nd-National-Plan_FINAL.pdf" TargetMode="External"/><Relationship Id="rId3" Type="http://schemas.openxmlformats.org/officeDocument/2006/relationships/customXml" Target="../customXml/item3.xml"/><Relationship Id="rId21" Type="http://schemas.openxmlformats.org/officeDocument/2006/relationships/hyperlink" Target="https://www.ourwatch.org.au/resource/change-the-story-a-shared-framework-for-the-primary-prevention-of-violence-against-women-in-australia" TargetMode="External"/><Relationship Id="rId34" Type="http://schemas.openxmlformats.org/officeDocument/2006/relationships/hyperlink" Target="https://www.dss.gov.au/national-plan-end-gender-based-violence" TargetMode="External"/><Relationship Id="rId42" Type="http://schemas.openxmlformats.org/officeDocument/2006/relationships/hyperlink" Target="https://iris.who.int/bitstream/handle/10665/340208/9789240016866-eng.pdf?sequence=1" TargetMode="External"/><Relationship Id="rId47"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apu.com.au/wp-content/uploads/2024/12/UC-Elder-Abuse-Statistics-in-QLD-Year-in-Review-2024.pdf" TargetMode="External"/><Relationship Id="rId25" Type="http://schemas.openxmlformats.org/officeDocument/2006/relationships/hyperlink" Target="https://www.publications.qld.gov.au/dataset/domestic-and-family-violence-prevention/resource/5e93ad13-32a1-4444-a423-cf0bad6bc746" TargetMode="External"/><Relationship Id="rId33" Type="http://schemas.openxmlformats.org/officeDocument/2006/relationships/hyperlink" Target="https://assets.ourwatch.org.au/assets/Key-frameworks/Growing-with-change_AA.pdf" TargetMode="External"/><Relationship Id="rId38" Type="http://schemas.openxmlformats.org/officeDocument/2006/relationships/hyperlink" Target="https://www.publications.qld.gov.au/dataset/domestic-and-family-violence-prevention/resource/5e93ad13-32a1-4444-a423-cf0bad6bc746"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ublications.qld.gov.au/ckan-publications-attachments-prod/resources/5e93ad13-32a1-4444-a423-cf0bad6bc746/qld-plan-primary-prevention-violence-against-women-2024-28.pdf?ETag=acfc2622397c537fd88342a126f761ae" TargetMode="External"/><Relationship Id="rId20" Type="http://schemas.openxmlformats.org/officeDocument/2006/relationships/hyperlink" Target="https://eapu.com.au/wp-content/uploads/2024/12/UC-Elder-Abuse-Statistics-in-QLD-Year-in-Review-2024.pdf" TargetMode="External"/><Relationship Id="rId29" Type="http://schemas.openxmlformats.org/officeDocument/2006/relationships/hyperlink" Target="https://www.publications.qld.gov.au/ckan-publications-attachments-prod/resources/5e93ad13-32a1-4444-a423-cf0bad6bc746/qld-plan-primary-prevention-violence-against-women-2024-28.pdf?ETag=acfc2622397c537fd88342a126f761ae" TargetMode="External"/><Relationship Id="rId41" Type="http://schemas.openxmlformats.org/officeDocument/2006/relationships/hyperlink" Target="https://iris.who.int/bitstream/handle/10665/376254/9789240089563-en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aaa.org.au/wp-content/uploads/2024/12/Research-and-Consultation-Report_2nd-National-Plan_FINAL.pdf" TargetMode="External"/><Relationship Id="rId32" Type="http://schemas.openxmlformats.org/officeDocument/2006/relationships/hyperlink" Target="https://www.publications.qld.gov.au/ckan-publications-attachments-prod/resources/5e93ad13-32a1-4444-a423-cf0bad6bc746/qld-plan-primary-prevention-violence-against-women-2024-28.pdf?ETag=acfc2622397c537fd88342a126f761ae" TargetMode="External"/><Relationship Id="rId37" Type="http://schemas.openxmlformats.org/officeDocument/2006/relationships/hyperlink" Target="https://www.dss.gov.au/national-plan-end-gender-based-violence/resource/aboriginal-and-torres-strait-islander-action-plan-2023-2025" TargetMode="External"/><Relationship Id="rId40" Type="http://schemas.openxmlformats.org/officeDocument/2006/relationships/hyperlink" Target="https://eapu.com.au/wp-content/uploads/2024/12/UC-Elder-Abuse-Statistics-in-QLD-Year-in-Review-2024.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ss.gov.au/system/files/resources/national-plan-end-violence-against-women-and-children-2022-2032.pdf" TargetMode="External"/><Relationship Id="rId23" Type="http://schemas.openxmlformats.org/officeDocument/2006/relationships/hyperlink" Target="https://www.publications.qld.gov.au/ckan-publications-attachments-prod/resources/5e93ad13-32a1-4444-a423-cf0bad6bc746/qld-plan-primary-prevention-violence-against-women-2024-28.pdf?ETag=acfc2622397c537fd88342a126f761ae" TargetMode="External"/><Relationship Id="rId28" Type="http://schemas.openxmlformats.org/officeDocument/2006/relationships/hyperlink" Target="https://www.dss.gov.au/system/files/resources/national-plan-end-violence-against-women-and-children-2022-2032.pdf" TargetMode="External"/><Relationship Id="rId36" Type="http://schemas.openxmlformats.org/officeDocument/2006/relationships/hyperlink" Target="https://genderequality.gov.au/working-for-women/priority-area-1-gender-based-violence" TargetMode="External"/><Relationship Id="rId10" Type="http://schemas.openxmlformats.org/officeDocument/2006/relationships/footnotes" Target="footnotes.xml"/><Relationship Id="rId19" Type="http://schemas.openxmlformats.org/officeDocument/2006/relationships/hyperlink" Target="https://aifs.gov.au/sites/default/files/publication-documents/2021_national_elder_abuse_prevalence_study_final_report_0.pdf" TargetMode="External"/><Relationship Id="rId31" Type="http://schemas.openxmlformats.org/officeDocument/2006/relationships/hyperlink" Target="https://www.ourwatch.org.au/submissions/building-strong-foundations-prevention-infrastructure"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anda.alford@ourwatch.org.au" TargetMode="External"/><Relationship Id="rId22" Type="http://schemas.openxmlformats.org/officeDocument/2006/relationships/hyperlink" Target="https://www.dss.gov.au/system/files/resources/national-plan-end-violence-against-women-and-children-2022-2032.pdf" TargetMode="External"/><Relationship Id="rId27" Type="http://schemas.openxmlformats.org/officeDocument/2006/relationships/hyperlink" Target="https://www.publications.qld.gov.au/ckan-publications-attachments-prod/resources/5e93ad13-32a1-4444-a423-cf0bad6bc746/qld-plan-primary-prevention-violence-against-women-2024-28.pdf?ETag=acfc2622397c537fd88342a126f761ae" TargetMode="External"/><Relationship Id="rId30" Type="http://schemas.openxmlformats.org/officeDocument/2006/relationships/hyperlink" Target="https://www.ourwatch.org.au/submissions/building-strong-foundations-prevention-infrastructure" TargetMode="External"/><Relationship Id="rId35" Type="http://schemas.openxmlformats.org/officeDocument/2006/relationships/hyperlink" Target="https://www.aihw.gov.au/family-domestic-and-sexual-violence/resources/national-plan-outcomes" TargetMode="External"/><Relationship Id="rId43"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aifs.gov.au/sites/default/files/publication-documents/2021_national_elder_abuse_prevalence_study_final_report_0.pdf" TargetMode="External"/><Relationship Id="rId13" Type="http://schemas.openxmlformats.org/officeDocument/2006/relationships/hyperlink" Target="https://media-cdn.ourwatch.org.au/wp-content/uploads/sites/2/2021/11/18101814/Change-the-story-Our-Watch-AA.pdf" TargetMode="External"/><Relationship Id="rId18" Type="http://schemas.openxmlformats.org/officeDocument/2006/relationships/hyperlink" Target="https://www.ourwatch.org.au/submissions/building-strong-foundations-prevention-infrastructure" TargetMode="External"/><Relationship Id="rId26" Type="http://schemas.openxmlformats.org/officeDocument/2006/relationships/hyperlink" Target="https://aifs.gov.au/sites/default/files/publication-documents/2021_national_elder_abuse_prevalence_study_final_report_0.pdf" TargetMode="External"/><Relationship Id="rId3" Type="http://schemas.openxmlformats.org/officeDocument/2006/relationships/hyperlink" Target="https://media-cdn.ourwatch.org.au/wp-content/uploads/sites/2/2022/08/01135647/Changing-the-landscape-AA.pdf" TargetMode="External"/><Relationship Id="rId21" Type="http://schemas.openxmlformats.org/officeDocument/2006/relationships/hyperlink" Target="https://media-cdn.ourwatch.org.au/wp-content/uploads/sites/2/2019/11/05233003/Changing-the-picture-AA-3.pdf" TargetMode="External"/><Relationship Id="rId7" Type="http://schemas.openxmlformats.org/officeDocument/2006/relationships/hyperlink" Target="https://aifs.gov.au/sites/default/files/publication-documents/2021_national_elder_abuse_prevalence_study_final_report_0.pdf" TargetMode="External"/><Relationship Id="rId12" Type="http://schemas.openxmlformats.org/officeDocument/2006/relationships/hyperlink" Target="https://eaaa.org.au/wp-content/uploads/2024/12/Research-and-Consultation-Report_2nd-National-Plan_FINAL.pdf" TargetMode="External"/><Relationship Id="rId17" Type="http://schemas.openxmlformats.org/officeDocument/2006/relationships/hyperlink" Target="https://www.ourwatch.org.au/submissions/building-strong-foundations-prevention-infrastructure" TargetMode="External"/><Relationship Id="rId25" Type="http://schemas.openxmlformats.org/officeDocument/2006/relationships/hyperlink" Target="https://www.ourwatch.org.au/change-the-story/tracking-progress-in-prevention" TargetMode="External"/><Relationship Id="rId2" Type="http://schemas.openxmlformats.org/officeDocument/2006/relationships/hyperlink" Target="https://media-cdn.ourwatch.org.au/wp-content/uploads/sites/2/2019/11/05233003/Changing-the-picture-AA-3.pdf" TargetMode="External"/><Relationship Id="rId16" Type="http://schemas.openxmlformats.org/officeDocument/2006/relationships/hyperlink" Target="https://www.publications.qld.gov.au/ckan-publications-attachments-prod/resources/5e93ad13-32a1-4444-a423-cf0bad6bc746/qld-plan-primary-prevention-violence-against-women-2024-28.pdf?ETag=acfc2622397c537fd88342a126f761ae" TargetMode="External"/><Relationship Id="rId20" Type="http://schemas.openxmlformats.org/officeDocument/2006/relationships/hyperlink" Target="https://assets.ourwatch.org.au/assets/Key-frameworks/Changing-the-picture-background-paper-AA.pdf" TargetMode="External"/><Relationship Id="rId1" Type="http://schemas.openxmlformats.org/officeDocument/2006/relationships/hyperlink" Target="https://media-cdn.ourwatch.org.au/wp-content/uploads/sites/2/2021/11/18101814/Change-the-story-Our-Watch-AA.pdf" TargetMode="External"/><Relationship Id="rId6" Type="http://schemas.openxmlformats.org/officeDocument/2006/relationships/hyperlink" Target="https://eapu.com.au/wp-content/uploads/2024/12/UC-Elder-Abuse-Statistics-in-QLD-Year-in-Review-2024.pdf" TargetMode="External"/><Relationship Id="rId11" Type="http://schemas.openxmlformats.org/officeDocument/2006/relationships/hyperlink" Target="https://eapu.com.au/wp-content/uploads/2024/12/UC-Elder-Abuse-Statistics-in-QLD-Year-in-Review-2024.pdf" TargetMode="External"/><Relationship Id="rId24" Type="http://schemas.openxmlformats.org/officeDocument/2006/relationships/hyperlink" Target="https://www.ourwatch.org.au/change-the-story/counting-on-change" TargetMode="External"/><Relationship Id="rId5" Type="http://schemas.openxmlformats.org/officeDocument/2006/relationships/hyperlink" Target="https://eapu.com.au/wp-content/uploads/2024/12/UC-Elder-Abuse-Statistics-in-QLD-Year-in-Review-2024.pdf" TargetMode="External"/><Relationship Id="rId15" Type="http://schemas.openxmlformats.org/officeDocument/2006/relationships/hyperlink" Target="https://www.publications.qld.gov.au/ckan-publications-attachments-prod/resources/5e93ad13-32a1-4444-a423-cf0bad6bc746/qld-plan-primary-prevention-violence-against-women-2024-28.pdf?ETag=acfc2622397c537fd88342a126f761ae" TargetMode="External"/><Relationship Id="rId23" Type="http://schemas.openxmlformats.org/officeDocument/2006/relationships/hyperlink" Target="https://www.lowitja.org.au/resource/taking-control-of-our-data-a-discussion-paper-on-indigenous-data-governance-for-aboriginal-and-torres-strait-islander-people-and-communities/" TargetMode="External"/><Relationship Id="rId28" Type="http://schemas.openxmlformats.org/officeDocument/2006/relationships/hyperlink" Target="https://www.dss.gov.au/system/files/resources/national-plan-end-violence-against-women-and-children-2022-2032.pdf" TargetMode="External"/><Relationship Id="rId10" Type="http://schemas.openxmlformats.org/officeDocument/2006/relationships/hyperlink" Target="https://aifs.gov.au/sites/default/files/publication-documents/2021_national_elder_abuse_prevalence_study_final_report_0.pdf" TargetMode="External"/><Relationship Id="rId19" Type="http://schemas.openxmlformats.org/officeDocument/2006/relationships/hyperlink" Target="https://iris.who.int/bitstream/handle/10665/376254/9789240089563-eng.pdf" TargetMode="External"/><Relationship Id="rId4" Type="http://schemas.openxmlformats.org/officeDocument/2006/relationships/hyperlink" Target="https://www.publications.qld.gov.au/ckan-publications-attachments-prod/resources/5e93ad13-32a1-4444-a423-cf0bad6bc746/qld-plan-primary-prevention-violence-against-women-2024-28.pdf?ETag=acfc2622397c537fd88342a126f761ae" TargetMode="External"/><Relationship Id="rId9" Type="http://schemas.openxmlformats.org/officeDocument/2006/relationships/hyperlink" Target="https://aifs.gov.au/sites/default/files/publication-documents/2021_national_elder_abuse_prevalence_study_final_report_0.pdf" TargetMode="External"/><Relationship Id="rId14" Type="http://schemas.openxmlformats.org/officeDocument/2006/relationships/hyperlink" Target="https://www.ourwatch.org.au/submissions/building-strong-foundations-prevention-infrastructure" TargetMode="External"/><Relationship Id="rId22" Type="http://schemas.openxmlformats.org/officeDocument/2006/relationships/hyperlink" Target="https://www.lowitja.org.au/resource/taking-control-of-our-data-a-discussion-paper-on-indigenous-data-governance-for-aboriginal-and-torres-strait-islander-people-and-communities/" TargetMode="External"/><Relationship Id="rId27" Type="http://schemas.openxmlformats.org/officeDocument/2006/relationships/hyperlink" Target="https://iris.who.int/bitstream/handle/10665/340208/9789240016866-eng.pdf?sequence=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Petrone\Downloads\Template-Our%20Watch%20Policy%20Submission%20Template%202024.dotx" TargetMode="External"/></Relationships>
</file>

<file path=word/theme/theme1.xml><?xml version="1.0" encoding="utf-8"?>
<a:theme xmlns:a="http://schemas.openxmlformats.org/drawingml/2006/main" name="Office Theme">
  <a:themeElements>
    <a:clrScheme name="Our Watch">
      <a:dk1>
        <a:sysClr val="windowText" lastClr="000000"/>
      </a:dk1>
      <a:lt1>
        <a:sysClr val="window" lastClr="FFFFFF"/>
      </a:lt1>
      <a:dk2>
        <a:srgbClr val="000031"/>
      </a:dk2>
      <a:lt2>
        <a:srgbClr val="8FC9BA"/>
      </a:lt2>
      <a:accent1>
        <a:srgbClr val="000031"/>
      </a:accent1>
      <a:accent2>
        <a:srgbClr val="002453"/>
      </a:accent2>
      <a:accent3>
        <a:srgbClr val="8FC9BA"/>
      </a:accent3>
      <a:accent4>
        <a:srgbClr val="000031"/>
      </a:accent4>
      <a:accent5>
        <a:srgbClr val="002453"/>
      </a:accent5>
      <a:accent6>
        <a:srgbClr val="8FC9BA"/>
      </a:accent6>
      <a:hlink>
        <a:srgbClr val="000000"/>
      </a:hlink>
      <a:folHlink>
        <a:srgbClr val="000000"/>
      </a:folHlink>
    </a:clrScheme>
    <a:fontScheme name="Our Watch">
      <a:majorFont>
        <a:latin typeface="Poppins"/>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Fix title on pc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9b65d406-1a41-489f-810e-00adeea62f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CC31579E1DB4AAC43B34CE5C8C0A8" ma:contentTypeVersion="18" ma:contentTypeDescription="Create a new document." ma:contentTypeScope="" ma:versionID="6867417a6cf602e42b4828b24cf0b16d">
  <xsd:schema xmlns:xsd="http://www.w3.org/2001/XMLSchema" xmlns:xs="http://www.w3.org/2001/XMLSchema" xmlns:p="http://schemas.microsoft.com/office/2006/metadata/properties" xmlns:ns2="9b65d406-1a41-489f-810e-00adeea62ff5" xmlns:ns3="ef89dfe1-2fd6-4ffd-966a-b6a657178080" targetNamespace="http://schemas.microsoft.com/office/2006/metadata/properties" ma:root="true" ma:fieldsID="db9e25eee38e964a4fc9b66ca26db261" ns2:_="" ns3:_="">
    <xsd:import namespace="9b65d406-1a41-489f-810e-00adeea62ff5"/>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5d406-1a41-489f-810e-00adeea6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9FB37-CF4A-4245-B104-C5E1B88DD57D}">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ef89dfe1-2fd6-4ffd-966a-b6a657178080"/>
    <ds:schemaRef ds:uri="9b65d406-1a41-489f-810e-00adeea62ff5"/>
    <ds:schemaRef ds:uri="http://www.w3.org/XML/1998/namespace"/>
    <ds:schemaRef ds:uri="http://purl.org/dc/terms/"/>
  </ds:schemaRefs>
</ds:datastoreItem>
</file>

<file path=customXml/itemProps3.xml><?xml version="1.0" encoding="utf-8"?>
<ds:datastoreItem xmlns:ds="http://schemas.openxmlformats.org/officeDocument/2006/customXml" ds:itemID="{FBB58141-6E2C-444F-B9C9-3202CF72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5d406-1a41-489f-810e-00adeea62ff5"/>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E5488-210C-4560-95DE-56FA5C945E33}">
  <ds:schemaRefs>
    <ds:schemaRef ds:uri="http://schemas.microsoft.com/sharepoint/v3/contenttype/form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Template-Our Watch Policy Submission Template 2024</Template>
  <TotalTime>0</TotalTime>
  <Pages>14</Pages>
  <Words>4549</Words>
  <Characters>25932</Characters>
  <Application>Microsoft Office Word</Application>
  <DocSecurity>0</DocSecurity>
  <Lines>216</Lines>
  <Paragraphs>60</Paragraphs>
  <ScaleCrop>false</ScaleCrop>
  <Manager/>
  <Company>Our Watch</Company>
  <LinksUpToDate>false</LinksUpToDate>
  <CharactersWithSpaces>30421</CharactersWithSpaces>
  <SharedDoc>false</SharedDoc>
  <HyperlinkBase/>
  <HLinks>
    <vt:vector size="426" baseType="variant">
      <vt:variant>
        <vt:i4>7602244</vt:i4>
      </vt:variant>
      <vt:variant>
        <vt:i4>171</vt:i4>
      </vt:variant>
      <vt:variant>
        <vt:i4>0</vt:i4>
      </vt:variant>
      <vt:variant>
        <vt:i4>5</vt:i4>
      </vt:variant>
      <vt:variant>
        <vt:lpwstr/>
      </vt:variant>
      <vt:variant>
        <vt:lpwstr>_2.1_What_works:</vt:lpwstr>
      </vt:variant>
      <vt:variant>
        <vt:i4>3932198</vt:i4>
      </vt:variant>
      <vt:variant>
        <vt:i4>168</vt:i4>
      </vt:variant>
      <vt:variant>
        <vt:i4>0</vt:i4>
      </vt:variant>
      <vt:variant>
        <vt:i4>5</vt:i4>
      </vt:variant>
      <vt:variant>
        <vt:lpwstr>https://iris.who.int/bitstream/handle/10665/340208/9789240016866-eng.pdf?sequence=1</vt:lpwstr>
      </vt:variant>
      <vt:variant>
        <vt:lpwstr/>
      </vt:variant>
      <vt:variant>
        <vt:i4>720910</vt:i4>
      </vt:variant>
      <vt:variant>
        <vt:i4>165</vt:i4>
      </vt:variant>
      <vt:variant>
        <vt:i4>0</vt:i4>
      </vt:variant>
      <vt:variant>
        <vt:i4>5</vt:i4>
      </vt:variant>
      <vt:variant>
        <vt:lpwstr>https://iris.who.int/bitstream/handle/10665/376254/9789240089563-eng.pdf</vt:lpwstr>
      </vt:variant>
      <vt:variant>
        <vt:lpwstr/>
      </vt:variant>
      <vt:variant>
        <vt:i4>7405625</vt:i4>
      </vt:variant>
      <vt:variant>
        <vt:i4>162</vt:i4>
      </vt:variant>
      <vt:variant>
        <vt:i4>0</vt:i4>
      </vt:variant>
      <vt:variant>
        <vt:i4>5</vt:i4>
      </vt:variant>
      <vt:variant>
        <vt:lpwstr>https://eapu.com.au/wp-content/uploads/2024/12/UC-Elder-Abuse-Statistics-in-QLD-Year-in-Review-2024.pdf</vt:lpwstr>
      </vt:variant>
      <vt:variant>
        <vt:lpwstr/>
      </vt:variant>
      <vt:variant>
        <vt:i4>3932207</vt:i4>
      </vt:variant>
      <vt:variant>
        <vt:i4>159</vt:i4>
      </vt:variant>
      <vt:variant>
        <vt:i4>0</vt:i4>
      </vt:variant>
      <vt:variant>
        <vt:i4>5</vt:i4>
      </vt:variant>
      <vt:variant>
        <vt:lpwstr>https://eaaa.org.au/wp-content/uploads/2024/12/Research-and-Consultation-Report_2nd-National-Plan_FINAL.pdf</vt:lpwstr>
      </vt:variant>
      <vt:variant>
        <vt:lpwstr/>
      </vt:variant>
      <vt:variant>
        <vt:i4>5505100</vt:i4>
      </vt:variant>
      <vt:variant>
        <vt:i4>156</vt:i4>
      </vt:variant>
      <vt:variant>
        <vt:i4>0</vt:i4>
      </vt:variant>
      <vt:variant>
        <vt:i4>5</vt:i4>
      </vt:variant>
      <vt:variant>
        <vt:lpwstr>https://www.publications.qld.gov.au/dataset/domestic-and-family-violence-prevention/resource/5e93ad13-32a1-4444-a423-cf0bad6bc746</vt:lpwstr>
      </vt:variant>
      <vt:variant>
        <vt:lpwstr/>
      </vt:variant>
      <vt:variant>
        <vt:i4>6422576</vt:i4>
      </vt:variant>
      <vt:variant>
        <vt:i4>153</vt:i4>
      </vt:variant>
      <vt:variant>
        <vt:i4>0</vt:i4>
      </vt:variant>
      <vt:variant>
        <vt:i4>5</vt:i4>
      </vt:variant>
      <vt:variant>
        <vt:lpwstr>https://www.dss.gov.au/national-plan-end-gender-based-violence/resource/aboriginal-and-torres-strait-islander-action-plan-2023-2025</vt:lpwstr>
      </vt:variant>
      <vt:variant>
        <vt:lpwstr/>
      </vt:variant>
      <vt:variant>
        <vt:i4>852038</vt:i4>
      </vt:variant>
      <vt:variant>
        <vt:i4>150</vt:i4>
      </vt:variant>
      <vt:variant>
        <vt:i4>0</vt:i4>
      </vt:variant>
      <vt:variant>
        <vt:i4>5</vt:i4>
      </vt:variant>
      <vt:variant>
        <vt:lpwstr>https://genderequality.gov.au/working-for-women/priority-area-1-gender-based-violence</vt:lpwstr>
      </vt:variant>
      <vt:variant>
        <vt:lpwstr/>
      </vt:variant>
      <vt:variant>
        <vt:i4>4521990</vt:i4>
      </vt:variant>
      <vt:variant>
        <vt:i4>147</vt:i4>
      </vt:variant>
      <vt:variant>
        <vt:i4>0</vt:i4>
      </vt:variant>
      <vt:variant>
        <vt:i4>5</vt:i4>
      </vt:variant>
      <vt:variant>
        <vt:lpwstr>https://www.aihw.gov.au/family-domestic-and-sexual-violence/resources/national-plan-outcomes</vt:lpwstr>
      </vt:variant>
      <vt:variant>
        <vt:lpwstr/>
      </vt:variant>
      <vt:variant>
        <vt:i4>8192100</vt:i4>
      </vt:variant>
      <vt:variant>
        <vt:i4>144</vt:i4>
      </vt:variant>
      <vt:variant>
        <vt:i4>0</vt:i4>
      </vt:variant>
      <vt:variant>
        <vt:i4>5</vt:i4>
      </vt:variant>
      <vt:variant>
        <vt:lpwstr>https://www.dss.gov.au/national-plan-end-gender-based-violence</vt:lpwstr>
      </vt:variant>
      <vt:variant>
        <vt:lpwstr/>
      </vt:variant>
      <vt:variant>
        <vt:i4>6553602</vt:i4>
      </vt:variant>
      <vt:variant>
        <vt:i4>141</vt:i4>
      </vt:variant>
      <vt:variant>
        <vt:i4>0</vt:i4>
      </vt:variant>
      <vt:variant>
        <vt:i4>5</vt:i4>
      </vt:variant>
      <vt:variant>
        <vt:lpwstr>https://assets.ourwatch.org.au/assets/Key-frameworks/Growing-with-change_AA.pdf</vt:lpwstr>
      </vt:variant>
      <vt:variant>
        <vt:lpwstr/>
      </vt:variant>
      <vt:variant>
        <vt:i4>3801125</vt:i4>
      </vt:variant>
      <vt:variant>
        <vt:i4>138</vt:i4>
      </vt:variant>
      <vt:variant>
        <vt:i4>0</vt:i4>
      </vt:variant>
      <vt:variant>
        <vt:i4>5</vt:i4>
      </vt:variant>
      <vt:variant>
        <vt:lpwstr>https://www.publications.qld.gov.au/ckan-publications-attachments-prod/resources/5e93ad13-32a1-4444-a423-cf0bad6bc746/qld-plan-primary-prevention-violence-against-women-2024-28.pdf?ETag=acfc2622397c537fd88342a126f761ae</vt:lpwstr>
      </vt:variant>
      <vt:variant>
        <vt:lpwstr/>
      </vt:variant>
      <vt:variant>
        <vt:i4>4718669</vt:i4>
      </vt:variant>
      <vt:variant>
        <vt:i4>135</vt:i4>
      </vt:variant>
      <vt:variant>
        <vt:i4>0</vt:i4>
      </vt:variant>
      <vt:variant>
        <vt:i4>5</vt:i4>
      </vt:variant>
      <vt:variant>
        <vt:lpwstr>https://www.ourwatch.org.au/submissions/building-strong-foundations-prevention-infrastructure</vt:lpwstr>
      </vt:variant>
      <vt:variant>
        <vt:lpwstr/>
      </vt:variant>
      <vt:variant>
        <vt:i4>4718669</vt:i4>
      </vt:variant>
      <vt:variant>
        <vt:i4>132</vt:i4>
      </vt:variant>
      <vt:variant>
        <vt:i4>0</vt:i4>
      </vt:variant>
      <vt:variant>
        <vt:i4>5</vt:i4>
      </vt:variant>
      <vt:variant>
        <vt:lpwstr>https://www.ourwatch.org.au/submissions/building-strong-foundations-prevention-infrastructure</vt:lpwstr>
      </vt:variant>
      <vt:variant>
        <vt:lpwstr/>
      </vt:variant>
      <vt:variant>
        <vt:i4>3801125</vt:i4>
      </vt:variant>
      <vt:variant>
        <vt:i4>129</vt:i4>
      </vt:variant>
      <vt:variant>
        <vt:i4>0</vt:i4>
      </vt:variant>
      <vt:variant>
        <vt:i4>5</vt:i4>
      </vt:variant>
      <vt:variant>
        <vt:lpwstr>https://www.publications.qld.gov.au/ckan-publications-attachments-prod/resources/5e93ad13-32a1-4444-a423-cf0bad6bc746/qld-plan-primary-prevention-violence-against-women-2024-28.pdf?ETag=acfc2622397c537fd88342a126f761ae</vt:lpwstr>
      </vt:variant>
      <vt:variant>
        <vt:lpwstr/>
      </vt:variant>
      <vt:variant>
        <vt:i4>327694</vt:i4>
      </vt:variant>
      <vt:variant>
        <vt:i4>126</vt:i4>
      </vt:variant>
      <vt:variant>
        <vt:i4>0</vt:i4>
      </vt:variant>
      <vt:variant>
        <vt:i4>5</vt:i4>
      </vt:variant>
      <vt:variant>
        <vt:lpwstr>https://www.dss.gov.au/system/files/resources/national-plan-end-violence-against-women-and-children-2022-2032.pdf</vt:lpwstr>
      </vt:variant>
      <vt:variant>
        <vt:lpwstr/>
      </vt:variant>
      <vt:variant>
        <vt:i4>3801125</vt:i4>
      </vt:variant>
      <vt:variant>
        <vt:i4>123</vt:i4>
      </vt:variant>
      <vt:variant>
        <vt:i4>0</vt:i4>
      </vt:variant>
      <vt:variant>
        <vt:i4>5</vt:i4>
      </vt:variant>
      <vt:variant>
        <vt:lpwstr>https://www.publications.qld.gov.au/ckan-publications-attachments-prod/resources/5e93ad13-32a1-4444-a423-cf0bad6bc746/qld-plan-primary-prevention-violence-against-women-2024-28.pdf?ETag=acfc2622397c537fd88342a126f761ae</vt:lpwstr>
      </vt:variant>
      <vt:variant>
        <vt:lpwstr/>
      </vt:variant>
      <vt:variant>
        <vt:i4>5505100</vt:i4>
      </vt:variant>
      <vt:variant>
        <vt:i4>120</vt:i4>
      </vt:variant>
      <vt:variant>
        <vt:i4>0</vt:i4>
      </vt:variant>
      <vt:variant>
        <vt:i4>5</vt:i4>
      </vt:variant>
      <vt:variant>
        <vt:lpwstr>https://www.publications.qld.gov.au/dataset/domestic-and-family-violence-prevention/resource/5e93ad13-32a1-4444-a423-cf0bad6bc746</vt:lpwstr>
      </vt:variant>
      <vt:variant>
        <vt:lpwstr/>
      </vt:variant>
      <vt:variant>
        <vt:i4>3932207</vt:i4>
      </vt:variant>
      <vt:variant>
        <vt:i4>117</vt:i4>
      </vt:variant>
      <vt:variant>
        <vt:i4>0</vt:i4>
      </vt:variant>
      <vt:variant>
        <vt:i4>5</vt:i4>
      </vt:variant>
      <vt:variant>
        <vt:lpwstr>https://eaaa.org.au/wp-content/uploads/2024/12/Research-and-Consultation-Report_2nd-National-Plan_FINAL.pdf</vt:lpwstr>
      </vt:variant>
      <vt:variant>
        <vt:lpwstr/>
      </vt:variant>
      <vt:variant>
        <vt:i4>3801125</vt:i4>
      </vt:variant>
      <vt:variant>
        <vt:i4>114</vt:i4>
      </vt:variant>
      <vt:variant>
        <vt:i4>0</vt:i4>
      </vt:variant>
      <vt:variant>
        <vt:i4>5</vt:i4>
      </vt:variant>
      <vt:variant>
        <vt:lpwstr>https://www.publications.qld.gov.au/ckan-publications-attachments-prod/resources/5e93ad13-32a1-4444-a423-cf0bad6bc746/qld-plan-primary-prevention-violence-against-women-2024-28.pdf?ETag=acfc2622397c537fd88342a126f761ae</vt:lpwstr>
      </vt:variant>
      <vt:variant>
        <vt:lpwstr/>
      </vt:variant>
      <vt:variant>
        <vt:i4>327694</vt:i4>
      </vt:variant>
      <vt:variant>
        <vt:i4>111</vt:i4>
      </vt:variant>
      <vt:variant>
        <vt:i4>0</vt:i4>
      </vt:variant>
      <vt:variant>
        <vt:i4>5</vt:i4>
      </vt:variant>
      <vt:variant>
        <vt:lpwstr>https://www.dss.gov.au/system/files/resources/national-plan-end-violence-against-women-and-children-2022-2032.pdf</vt:lpwstr>
      </vt:variant>
      <vt:variant>
        <vt:lpwstr/>
      </vt:variant>
      <vt:variant>
        <vt:i4>8126526</vt:i4>
      </vt:variant>
      <vt:variant>
        <vt:i4>108</vt:i4>
      </vt:variant>
      <vt:variant>
        <vt:i4>0</vt:i4>
      </vt:variant>
      <vt:variant>
        <vt:i4>5</vt:i4>
      </vt:variant>
      <vt:variant>
        <vt:lpwstr>https://www.ourwatch.org.au/resource/change-the-story-a-shared-framework-for-the-primary-prevention-of-violence-against-women-in-australia</vt:lpwstr>
      </vt:variant>
      <vt:variant>
        <vt:lpwstr/>
      </vt:variant>
      <vt:variant>
        <vt:i4>7405625</vt:i4>
      </vt:variant>
      <vt:variant>
        <vt:i4>105</vt:i4>
      </vt:variant>
      <vt:variant>
        <vt:i4>0</vt:i4>
      </vt:variant>
      <vt:variant>
        <vt:i4>5</vt:i4>
      </vt:variant>
      <vt:variant>
        <vt:lpwstr>https://eapu.com.au/wp-content/uploads/2024/12/UC-Elder-Abuse-Statistics-in-QLD-Year-in-Review-2024.pdf</vt:lpwstr>
      </vt:variant>
      <vt:variant>
        <vt:lpwstr/>
      </vt:variant>
      <vt:variant>
        <vt:i4>3407973</vt:i4>
      </vt:variant>
      <vt:variant>
        <vt:i4>102</vt:i4>
      </vt:variant>
      <vt:variant>
        <vt:i4>0</vt:i4>
      </vt:variant>
      <vt:variant>
        <vt:i4>5</vt:i4>
      </vt:variant>
      <vt:variant>
        <vt:lpwstr>https://aifs.gov.au/sites/default/files/publication-documents/2021_national_elder_abuse_prevalence_study_final_report_0.pdf</vt:lpwstr>
      </vt:variant>
      <vt:variant>
        <vt:lpwstr/>
      </vt:variant>
      <vt:variant>
        <vt:i4>7405625</vt:i4>
      </vt:variant>
      <vt:variant>
        <vt:i4>99</vt:i4>
      </vt:variant>
      <vt:variant>
        <vt:i4>0</vt:i4>
      </vt:variant>
      <vt:variant>
        <vt:i4>5</vt:i4>
      </vt:variant>
      <vt:variant>
        <vt:lpwstr>https://eapu.com.au/wp-content/uploads/2024/12/UC-Elder-Abuse-Statistics-in-QLD-Year-in-Review-2024.pdf</vt:lpwstr>
      </vt:variant>
      <vt:variant>
        <vt:lpwstr/>
      </vt:variant>
      <vt:variant>
        <vt:i4>3801125</vt:i4>
      </vt:variant>
      <vt:variant>
        <vt:i4>96</vt:i4>
      </vt:variant>
      <vt:variant>
        <vt:i4>0</vt:i4>
      </vt:variant>
      <vt:variant>
        <vt:i4>5</vt:i4>
      </vt:variant>
      <vt:variant>
        <vt:lpwstr>https://www.publications.qld.gov.au/ckan-publications-attachments-prod/resources/5e93ad13-32a1-4444-a423-cf0bad6bc746/qld-plan-primary-prevention-violence-against-women-2024-28.pdf?ETag=acfc2622397c537fd88342a126f761ae</vt:lpwstr>
      </vt:variant>
      <vt:variant>
        <vt:lpwstr/>
      </vt:variant>
      <vt:variant>
        <vt:i4>327694</vt:i4>
      </vt:variant>
      <vt:variant>
        <vt:i4>93</vt:i4>
      </vt:variant>
      <vt:variant>
        <vt:i4>0</vt:i4>
      </vt:variant>
      <vt:variant>
        <vt:i4>5</vt:i4>
      </vt:variant>
      <vt:variant>
        <vt:lpwstr>https://www.dss.gov.au/system/files/resources/national-plan-end-violence-against-women-and-children-2022-2032.pdf</vt:lpwstr>
      </vt:variant>
      <vt:variant>
        <vt:lpwstr/>
      </vt:variant>
      <vt:variant>
        <vt:i4>5701738</vt:i4>
      </vt:variant>
      <vt:variant>
        <vt:i4>90</vt:i4>
      </vt:variant>
      <vt:variant>
        <vt:i4>0</vt:i4>
      </vt:variant>
      <vt:variant>
        <vt:i4>5</vt:i4>
      </vt:variant>
      <vt:variant>
        <vt:lpwstr>mailto:amanda.alford@ourwatch.org.au</vt:lpwstr>
      </vt:variant>
      <vt:variant>
        <vt:lpwstr/>
      </vt:variant>
      <vt:variant>
        <vt:i4>8126526</vt:i4>
      </vt:variant>
      <vt:variant>
        <vt:i4>87</vt:i4>
      </vt:variant>
      <vt:variant>
        <vt:i4>0</vt:i4>
      </vt:variant>
      <vt:variant>
        <vt:i4>5</vt:i4>
      </vt:variant>
      <vt:variant>
        <vt:lpwstr>https://www.ourwatch.org.au/resource/change-the-story-a-shared-framework-for-the-primary-prevention-of-violence-against-women-in-australia</vt:lpwstr>
      </vt:variant>
      <vt:variant>
        <vt:lpwstr/>
      </vt:variant>
      <vt:variant>
        <vt:i4>1245238</vt:i4>
      </vt:variant>
      <vt:variant>
        <vt:i4>80</vt:i4>
      </vt:variant>
      <vt:variant>
        <vt:i4>0</vt:i4>
      </vt:variant>
      <vt:variant>
        <vt:i4>5</vt:i4>
      </vt:variant>
      <vt:variant>
        <vt:lpwstr/>
      </vt:variant>
      <vt:variant>
        <vt:lpwstr>_Toc195209263</vt:lpwstr>
      </vt:variant>
      <vt:variant>
        <vt:i4>1245238</vt:i4>
      </vt:variant>
      <vt:variant>
        <vt:i4>74</vt:i4>
      </vt:variant>
      <vt:variant>
        <vt:i4>0</vt:i4>
      </vt:variant>
      <vt:variant>
        <vt:i4>5</vt:i4>
      </vt:variant>
      <vt:variant>
        <vt:lpwstr/>
      </vt:variant>
      <vt:variant>
        <vt:lpwstr>_Toc195209262</vt:lpwstr>
      </vt:variant>
      <vt:variant>
        <vt:i4>1245238</vt:i4>
      </vt:variant>
      <vt:variant>
        <vt:i4>68</vt:i4>
      </vt:variant>
      <vt:variant>
        <vt:i4>0</vt:i4>
      </vt:variant>
      <vt:variant>
        <vt:i4>5</vt:i4>
      </vt:variant>
      <vt:variant>
        <vt:lpwstr/>
      </vt:variant>
      <vt:variant>
        <vt:lpwstr>_Toc195209261</vt:lpwstr>
      </vt:variant>
      <vt:variant>
        <vt:i4>1245238</vt:i4>
      </vt:variant>
      <vt:variant>
        <vt:i4>62</vt:i4>
      </vt:variant>
      <vt:variant>
        <vt:i4>0</vt:i4>
      </vt:variant>
      <vt:variant>
        <vt:i4>5</vt:i4>
      </vt:variant>
      <vt:variant>
        <vt:lpwstr/>
      </vt:variant>
      <vt:variant>
        <vt:lpwstr>_Toc195209260</vt:lpwstr>
      </vt:variant>
      <vt:variant>
        <vt:i4>1048630</vt:i4>
      </vt:variant>
      <vt:variant>
        <vt:i4>56</vt:i4>
      </vt:variant>
      <vt:variant>
        <vt:i4>0</vt:i4>
      </vt:variant>
      <vt:variant>
        <vt:i4>5</vt:i4>
      </vt:variant>
      <vt:variant>
        <vt:lpwstr/>
      </vt:variant>
      <vt:variant>
        <vt:lpwstr>_Toc195209259</vt:lpwstr>
      </vt:variant>
      <vt:variant>
        <vt:i4>1048630</vt:i4>
      </vt:variant>
      <vt:variant>
        <vt:i4>50</vt:i4>
      </vt:variant>
      <vt:variant>
        <vt:i4>0</vt:i4>
      </vt:variant>
      <vt:variant>
        <vt:i4>5</vt:i4>
      </vt:variant>
      <vt:variant>
        <vt:lpwstr/>
      </vt:variant>
      <vt:variant>
        <vt:lpwstr>_Toc195209258</vt:lpwstr>
      </vt:variant>
      <vt:variant>
        <vt:i4>1048630</vt:i4>
      </vt:variant>
      <vt:variant>
        <vt:i4>44</vt:i4>
      </vt:variant>
      <vt:variant>
        <vt:i4>0</vt:i4>
      </vt:variant>
      <vt:variant>
        <vt:i4>5</vt:i4>
      </vt:variant>
      <vt:variant>
        <vt:lpwstr/>
      </vt:variant>
      <vt:variant>
        <vt:lpwstr>_Toc195209257</vt:lpwstr>
      </vt:variant>
      <vt:variant>
        <vt:i4>1048630</vt:i4>
      </vt:variant>
      <vt:variant>
        <vt:i4>38</vt:i4>
      </vt:variant>
      <vt:variant>
        <vt:i4>0</vt:i4>
      </vt:variant>
      <vt:variant>
        <vt:i4>5</vt:i4>
      </vt:variant>
      <vt:variant>
        <vt:lpwstr/>
      </vt:variant>
      <vt:variant>
        <vt:lpwstr>_Toc195209256</vt:lpwstr>
      </vt:variant>
      <vt:variant>
        <vt:i4>1048630</vt:i4>
      </vt:variant>
      <vt:variant>
        <vt:i4>32</vt:i4>
      </vt:variant>
      <vt:variant>
        <vt:i4>0</vt:i4>
      </vt:variant>
      <vt:variant>
        <vt:i4>5</vt:i4>
      </vt:variant>
      <vt:variant>
        <vt:lpwstr/>
      </vt:variant>
      <vt:variant>
        <vt:lpwstr>_Toc195209255</vt:lpwstr>
      </vt:variant>
      <vt:variant>
        <vt:i4>1048630</vt:i4>
      </vt:variant>
      <vt:variant>
        <vt:i4>26</vt:i4>
      </vt:variant>
      <vt:variant>
        <vt:i4>0</vt:i4>
      </vt:variant>
      <vt:variant>
        <vt:i4>5</vt:i4>
      </vt:variant>
      <vt:variant>
        <vt:lpwstr/>
      </vt:variant>
      <vt:variant>
        <vt:lpwstr>_Toc195209254</vt:lpwstr>
      </vt:variant>
      <vt:variant>
        <vt:i4>1048630</vt:i4>
      </vt:variant>
      <vt:variant>
        <vt:i4>20</vt:i4>
      </vt:variant>
      <vt:variant>
        <vt:i4>0</vt:i4>
      </vt:variant>
      <vt:variant>
        <vt:i4>5</vt:i4>
      </vt:variant>
      <vt:variant>
        <vt:lpwstr/>
      </vt:variant>
      <vt:variant>
        <vt:lpwstr>_Toc195209253</vt:lpwstr>
      </vt:variant>
      <vt:variant>
        <vt:i4>1048630</vt:i4>
      </vt:variant>
      <vt:variant>
        <vt:i4>14</vt:i4>
      </vt:variant>
      <vt:variant>
        <vt:i4>0</vt:i4>
      </vt:variant>
      <vt:variant>
        <vt:i4>5</vt:i4>
      </vt:variant>
      <vt:variant>
        <vt:lpwstr/>
      </vt:variant>
      <vt:variant>
        <vt:lpwstr>_Toc195209252</vt:lpwstr>
      </vt:variant>
      <vt:variant>
        <vt:i4>1048630</vt:i4>
      </vt:variant>
      <vt:variant>
        <vt:i4>8</vt:i4>
      </vt:variant>
      <vt:variant>
        <vt:i4>0</vt:i4>
      </vt:variant>
      <vt:variant>
        <vt:i4>5</vt:i4>
      </vt:variant>
      <vt:variant>
        <vt:lpwstr/>
      </vt:variant>
      <vt:variant>
        <vt:lpwstr>_Toc195209251</vt:lpwstr>
      </vt:variant>
      <vt:variant>
        <vt:i4>1048630</vt:i4>
      </vt:variant>
      <vt:variant>
        <vt:i4>2</vt:i4>
      </vt:variant>
      <vt:variant>
        <vt:i4>0</vt:i4>
      </vt:variant>
      <vt:variant>
        <vt:i4>5</vt:i4>
      </vt:variant>
      <vt:variant>
        <vt:lpwstr/>
      </vt:variant>
      <vt:variant>
        <vt:lpwstr>_Toc195209250</vt:lpwstr>
      </vt:variant>
      <vt:variant>
        <vt:i4>327694</vt:i4>
      </vt:variant>
      <vt:variant>
        <vt:i4>81</vt:i4>
      </vt:variant>
      <vt:variant>
        <vt:i4>0</vt:i4>
      </vt:variant>
      <vt:variant>
        <vt:i4>5</vt:i4>
      </vt:variant>
      <vt:variant>
        <vt:lpwstr>https://www.dss.gov.au/system/files/resources/national-plan-end-violence-against-women-and-children-2022-2032.pdf</vt:lpwstr>
      </vt:variant>
      <vt:variant>
        <vt:lpwstr/>
      </vt:variant>
      <vt:variant>
        <vt:i4>3932198</vt:i4>
      </vt:variant>
      <vt:variant>
        <vt:i4>78</vt:i4>
      </vt:variant>
      <vt:variant>
        <vt:i4>0</vt:i4>
      </vt:variant>
      <vt:variant>
        <vt:i4>5</vt:i4>
      </vt:variant>
      <vt:variant>
        <vt:lpwstr>https://iris.who.int/bitstream/handle/10665/340208/9789240016866-eng.pdf?sequence=1</vt:lpwstr>
      </vt:variant>
      <vt:variant>
        <vt:lpwstr/>
      </vt:variant>
      <vt:variant>
        <vt:i4>3407973</vt:i4>
      </vt:variant>
      <vt:variant>
        <vt:i4>75</vt:i4>
      </vt:variant>
      <vt:variant>
        <vt:i4>0</vt:i4>
      </vt:variant>
      <vt:variant>
        <vt:i4>5</vt:i4>
      </vt:variant>
      <vt:variant>
        <vt:lpwstr>https://aifs.gov.au/sites/default/files/publication-documents/2021_national_elder_abuse_prevalence_study_final_report_0.pdf</vt:lpwstr>
      </vt:variant>
      <vt:variant>
        <vt:lpwstr/>
      </vt:variant>
      <vt:variant>
        <vt:i4>1048661</vt:i4>
      </vt:variant>
      <vt:variant>
        <vt:i4>72</vt:i4>
      </vt:variant>
      <vt:variant>
        <vt:i4>0</vt:i4>
      </vt:variant>
      <vt:variant>
        <vt:i4>5</vt:i4>
      </vt:variant>
      <vt:variant>
        <vt:lpwstr>https://www.ourwatch.org.au/change-the-story/tracking-progress-in-prevention</vt:lpwstr>
      </vt:variant>
      <vt:variant>
        <vt:lpwstr/>
      </vt:variant>
      <vt:variant>
        <vt:i4>2949175</vt:i4>
      </vt:variant>
      <vt:variant>
        <vt:i4>69</vt:i4>
      </vt:variant>
      <vt:variant>
        <vt:i4>0</vt:i4>
      </vt:variant>
      <vt:variant>
        <vt:i4>5</vt:i4>
      </vt:variant>
      <vt:variant>
        <vt:lpwstr>https://www.ourwatch.org.au/change-the-story/counting-on-change</vt:lpwstr>
      </vt:variant>
      <vt:variant>
        <vt:lpwstr/>
      </vt:variant>
      <vt:variant>
        <vt:i4>5963843</vt:i4>
      </vt:variant>
      <vt:variant>
        <vt:i4>66</vt:i4>
      </vt:variant>
      <vt:variant>
        <vt:i4>0</vt:i4>
      </vt:variant>
      <vt:variant>
        <vt:i4>5</vt:i4>
      </vt:variant>
      <vt:variant>
        <vt:lpwstr>https://www.lowitja.org.au/resource/taking-control-of-our-data-a-discussion-paper-on-indigenous-data-governance-for-aboriginal-and-torres-strait-islander-people-and-communities/</vt:lpwstr>
      </vt:variant>
      <vt:variant>
        <vt:lpwstr/>
      </vt:variant>
      <vt:variant>
        <vt:i4>5963843</vt:i4>
      </vt:variant>
      <vt:variant>
        <vt:i4>63</vt:i4>
      </vt:variant>
      <vt:variant>
        <vt:i4>0</vt:i4>
      </vt:variant>
      <vt:variant>
        <vt:i4>5</vt:i4>
      </vt:variant>
      <vt:variant>
        <vt:lpwstr>https://www.lowitja.org.au/resource/taking-control-of-our-data-a-discussion-paper-on-indigenous-data-governance-for-aboriginal-and-torres-strait-islander-people-and-communities/</vt:lpwstr>
      </vt:variant>
      <vt:variant>
        <vt:lpwstr/>
      </vt:variant>
      <vt:variant>
        <vt:i4>2883700</vt:i4>
      </vt:variant>
      <vt:variant>
        <vt:i4>60</vt:i4>
      </vt:variant>
      <vt:variant>
        <vt:i4>0</vt:i4>
      </vt:variant>
      <vt:variant>
        <vt:i4>5</vt:i4>
      </vt:variant>
      <vt:variant>
        <vt:lpwstr>https://media-cdn.ourwatch.org.au/wp-content/uploads/sites/2/2019/11/05233003/Changing-the-picture-AA-3.pdf</vt:lpwstr>
      </vt:variant>
      <vt:variant>
        <vt:lpwstr/>
      </vt:variant>
      <vt:variant>
        <vt:i4>1376262</vt:i4>
      </vt:variant>
      <vt:variant>
        <vt:i4>57</vt:i4>
      </vt:variant>
      <vt:variant>
        <vt:i4>0</vt:i4>
      </vt:variant>
      <vt:variant>
        <vt:i4>5</vt:i4>
      </vt:variant>
      <vt:variant>
        <vt:lpwstr>https://assets.ourwatch.org.au/assets/Key-frameworks/Changing-the-picture-background-paper-AA.pdf</vt:lpwstr>
      </vt:variant>
      <vt:variant>
        <vt:lpwstr/>
      </vt:variant>
      <vt:variant>
        <vt:i4>720910</vt:i4>
      </vt:variant>
      <vt:variant>
        <vt:i4>54</vt:i4>
      </vt:variant>
      <vt:variant>
        <vt:i4>0</vt:i4>
      </vt:variant>
      <vt:variant>
        <vt:i4>5</vt:i4>
      </vt:variant>
      <vt:variant>
        <vt:lpwstr>https://iris.who.int/bitstream/handle/10665/376254/9789240089563-eng.pdf</vt:lpwstr>
      </vt:variant>
      <vt:variant>
        <vt:lpwstr/>
      </vt:variant>
      <vt:variant>
        <vt:i4>4718669</vt:i4>
      </vt:variant>
      <vt:variant>
        <vt:i4>51</vt:i4>
      </vt:variant>
      <vt:variant>
        <vt:i4>0</vt:i4>
      </vt:variant>
      <vt:variant>
        <vt:i4>5</vt:i4>
      </vt:variant>
      <vt:variant>
        <vt:lpwstr>https://www.ourwatch.org.au/submissions/building-strong-foundations-prevention-infrastructure</vt:lpwstr>
      </vt:variant>
      <vt:variant>
        <vt:lpwstr/>
      </vt:variant>
      <vt:variant>
        <vt:i4>4718669</vt:i4>
      </vt:variant>
      <vt:variant>
        <vt:i4>48</vt:i4>
      </vt:variant>
      <vt:variant>
        <vt:i4>0</vt:i4>
      </vt:variant>
      <vt:variant>
        <vt:i4>5</vt:i4>
      </vt:variant>
      <vt:variant>
        <vt:lpwstr>https://www.ourwatch.org.au/submissions/building-strong-foundations-prevention-infrastructure</vt:lpwstr>
      </vt:variant>
      <vt:variant>
        <vt:lpwstr/>
      </vt:variant>
      <vt:variant>
        <vt:i4>3801125</vt:i4>
      </vt:variant>
      <vt:variant>
        <vt:i4>45</vt:i4>
      </vt:variant>
      <vt:variant>
        <vt:i4>0</vt:i4>
      </vt:variant>
      <vt:variant>
        <vt:i4>5</vt:i4>
      </vt:variant>
      <vt:variant>
        <vt:lpwstr>https://www.publications.qld.gov.au/ckan-publications-attachments-prod/resources/5e93ad13-32a1-4444-a423-cf0bad6bc746/qld-plan-primary-prevention-violence-against-women-2024-28.pdf?ETag=acfc2622397c537fd88342a126f761ae</vt:lpwstr>
      </vt:variant>
      <vt:variant>
        <vt:lpwstr/>
      </vt:variant>
      <vt:variant>
        <vt:i4>3801125</vt:i4>
      </vt:variant>
      <vt:variant>
        <vt:i4>42</vt:i4>
      </vt:variant>
      <vt:variant>
        <vt:i4>0</vt:i4>
      </vt:variant>
      <vt:variant>
        <vt:i4>5</vt:i4>
      </vt:variant>
      <vt:variant>
        <vt:lpwstr>https://www.publications.qld.gov.au/ckan-publications-attachments-prod/resources/5e93ad13-32a1-4444-a423-cf0bad6bc746/qld-plan-primary-prevention-violence-against-women-2024-28.pdf?ETag=acfc2622397c537fd88342a126f761ae</vt:lpwstr>
      </vt:variant>
      <vt:variant>
        <vt:lpwstr/>
      </vt:variant>
      <vt:variant>
        <vt:i4>4718669</vt:i4>
      </vt:variant>
      <vt:variant>
        <vt:i4>39</vt:i4>
      </vt:variant>
      <vt:variant>
        <vt:i4>0</vt:i4>
      </vt:variant>
      <vt:variant>
        <vt:i4>5</vt:i4>
      </vt:variant>
      <vt:variant>
        <vt:lpwstr>https://www.ourwatch.org.au/submissions/building-strong-foundations-prevention-infrastructure</vt:lpwstr>
      </vt:variant>
      <vt:variant>
        <vt:lpwstr/>
      </vt:variant>
      <vt:variant>
        <vt:i4>7864382</vt:i4>
      </vt:variant>
      <vt:variant>
        <vt:i4>36</vt:i4>
      </vt:variant>
      <vt:variant>
        <vt:i4>0</vt:i4>
      </vt:variant>
      <vt:variant>
        <vt:i4>5</vt:i4>
      </vt:variant>
      <vt:variant>
        <vt:lpwstr>https://media-cdn.ourwatch.org.au/wp-content/uploads/sites/2/2021/11/18101814/Change-the-story-Our-Watch-AA.pdf</vt:lpwstr>
      </vt:variant>
      <vt:variant>
        <vt:lpwstr/>
      </vt:variant>
      <vt:variant>
        <vt:i4>3932207</vt:i4>
      </vt:variant>
      <vt:variant>
        <vt:i4>33</vt:i4>
      </vt:variant>
      <vt:variant>
        <vt:i4>0</vt:i4>
      </vt:variant>
      <vt:variant>
        <vt:i4>5</vt:i4>
      </vt:variant>
      <vt:variant>
        <vt:lpwstr>https://eaaa.org.au/wp-content/uploads/2024/12/Research-and-Consultation-Report_2nd-National-Plan_FINAL.pdf</vt:lpwstr>
      </vt:variant>
      <vt:variant>
        <vt:lpwstr/>
      </vt:variant>
      <vt:variant>
        <vt:i4>7405625</vt:i4>
      </vt:variant>
      <vt:variant>
        <vt:i4>30</vt:i4>
      </vt:variant>
      <vt:variant>
        <vt:i4>0</vt:i4>
      </vt:variant>
      <vt:variant>
        <vt:i4>5</vt:i4>
      </vt:variant>
      <vt:variant>
        <vt:lpwstr>https://eapu.com.au/wp-content/uploads/2024/12/UC-Elder-Abuse-Statistics-in-QLD-Year-in-Review-2024.pdf</vt:lpwstr>
      </vt:variant>
      <vt:variant>
        <vt:lpwstr/>
      </vt:variant>
      <vt:variant>
        <vt:i4>3407973</vt:i4>
      </vt:variant>
      <vt:variant>
        <vt:i4>27</vt:i4>
      </vt:variant>
      <vt:variant>
        <vt:i4>0</vt:i4>
      </vt:variant>
      <vt:variant>
        <vt:i4>5</vt:i4>
      </vt:variant>
      <vt:variant>
        <vt:lpwstr>https://aifs.gov.au/sites/default/files/publication-documents/2021_national_elder_abuse_prevalence_study_final_report_0.pdf</vt:lpwstr>
      </vt:variant>
      <vt:variant>
        <vt:lpwstr/>
      </vt:variant>
      <vt:variant>
        <vt:i4>3407973</vt:i4>
      </vt:variant>
      <vt:variant>
        <vt:i4>24</vt:i4>
      </vt:variant>
      <vt:variant>
        <vt:i4>0</vt:i4>
      </vt:variant>
      <vt:variant>
        <vt:i4>5</vt:i4>
      </vt:variant>
      <vt:variant>
        <vt:lpwstr>https://aifs.gov.au/sites/default/files/publication-documents/2021_national_elder_abuse_prevalence_study_final_report_0.pdf</vt:lpwstr>
      </vt:variant>
      <vt:variant>
        <vt:lpwstr/>
      </vt:variant>
      <vt:variant>
        <vt:i4>3407973</vt:i4>
      </vt:variant>
      <vt:variant>
        <vt:i4>21</vt:i4>
      </vt:variant>
      <vt:variant>
        <vt:i4>0</vt:i4>
      </vt:variant>
      <vt:variant>
        <vt:i4>5</vt:i4>
      </vt:variant>
      <vt:variant>
        <vt:lpwstr>https://aifs.gov.au/sites/default/files/publication-documents/2021_national_elder_abuse_prevalence_study_final_report_0.pdf</vt:lpwstr>
      </vt:variant>
      <vt:variant>
        <vt:lpwstr/>
      </vt:variant>
      <vt:variant>
        <vt:i4>3407973</vt:i4>
      </vt:variant>
      <vt:variant>
        <vt:i4>18</vt:i4>
      </vt:variant>
      <vt:variant>
        <vt:i4>0</vt:i4>
      </vt:variant>
      <vt:variant>
        <vt:i4>5</vt:i4>
      </vt:variant>
      <vt:variant>
        <vt:lpwstr>https://aifs.gov.au/sites/default/files/publication-documents/2021_national_elder_abuse_prevalence_study_final_report_0.pdf</vt:lpwstr>
      </vt:variant>
      <vt:variant>
        <vt:lpwstr/>
      </vt:variant>
      <vt:variant>
        <vt:i4>7405625</vt:i4>
      </vt:variant>
      <vt:variant>
        <vt:i4>15</vt:i4>
      </vt:variant>
      <vt:variant>
        <vt:i4>0</vt:i4>
      </vt:variant>
      <vt:variant>
        <vt:i4>5</vt:i4>
      </vt:variant>
      <vt:variant>
        <vt:lpwstr>https://eapu.com.au/wp-content/uploads/2024/12/UC-Elder-Abuse-Statistics-in-QLD-Year-in-Review-2024.pdf</vt:lpwstr>
      </vt:variant>
      <vt:variant>
        <vt:lpwstr/>
      </vt:variant>
      <vt:variant>
        <vt:i4>7405625</vt:i4>
      </vt:variant>
      <vt:variant>
        <vt:i4>12</vt:i4>
      </vt:variant>
      <vt:variant>
        <vt:i4>0</vt:i4>
      </vt:variant>
      <vt:variant>
        <vt:i4>5</vt:i4>
      </vt:variant>
      <vt:variant>
        <vt:lpwstr>https://eapu.com.au/wp-content/uploads/2024/12/UC-Elder-Abuse-Statistics-in-QLD-Year-in-Review-2024.pdf</vt:lpwstr>
      </vt:variant>
      <vt:variant>
        <vt:lpwstr/>
      </vt:variant>
      <vt:variant>
        <vt:i4>3801125</vt:i4>
      </vt:variant>
      <vt:variant>
        <vt:i4>9</vt:i4>
      </vt:variant>
      <vt:variant>
        <vt:i4>0</vt:i4>
      </vt:variant>
      <vt:variant>
        <vt:i4>5</vt:i4>
      </vt:variant>
      <vt:variant>
        <vt:lpwstr>https://www.publications.qld.gov.au/ckan-publications-attachments-prod/resources/5e93ad13-32a1-4444-a423-cf0bad6bc746/qld-plan-primary-prevention-violence-against-women-2024-28.pdf?ETag=acfc2622397c537fd88342a126f761ae</vt:lpwstr>
      </vt:variant>
      <vt:variant>
        <vt:lpwstr/>
      </vt:variant>
      <vt:variant>
        <vt:i4>8126514</vt:i4>
      </vt:variant>
      <vt:variant>
        <vt:i4>6</vt:i4>
      </vt:variant>
      <vt:variant>
        <vt:i4>0</vt:i4>
      </vt:variant>
      <vt:variant>
        <vt:i4>5</vt:i4>
      </vt:variant>
      <vt:variant>
        <vt:lpwstr>https://media-cdn.ourwatch.org.au/wp-content/uploads/sites/2/2022/08/01135647/Changing-the-landscape-AA.pdf</vt:lpwstr>
      </vt:variant>
      <vt:variant>
        <vt:lpwstr/>
      </vt:variant>
      <vt:variant>
        <vt:i4>2883700</vt:i4>
      </vt:variant>
      <vt:variant>
        <vt:i4>3</vt:i4>
      </vt:variant>
      <vt:variant>
        <vt:i4>0</vt:i4>
      </vt:variant>
      <vt:variant>
        <vt:i4>5</vt:i4>
      </vt:variant>
      <vt:variant>
        <vt:lpwstr>https://media-cdn.ourwatch.org.au/wp-content/uploads/sites/2/2019/11/05233003/Changing-the-picture-AA-3.pdf</vt:lpwstr>
      </vt:variant>
      <vt:variant>
        <vt:lpwstr/>
      </vt:variant>
      <vt:variant>
        <vt:i4>7864382</vt:i4>
      </vt:variant>
      <vt:variant>
        <vt:i4>0</vt:i4>
      </vt:variant>
      <vt:variant>
        <vt:i4>0</vt:i4>
      </vt:variant>
      <vt:variant>
        <vt:i4>5</vt:i4>
      </vt:variant>
      <vt:variant>
        <vt:lpwstr>https://media-cdn.ourwatch.org.au/wp-content/uploads/sites/2/2021/11/18101814/Change-the-story-Our-Watch-AA.pdf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 title on pc</dc:title>
  <dc:subject/>
  <dc:creator>Linda Petrone</dc:creator>
  <cp:keywords/>
  <dc:description/>
  <cp:lastModifiedBy>Linda Petrone</cp:lastModifiedBy>
  <cp:revision>2</cp:revision>
  <cp:lastPrinted>2025-04-10T23:19:00Z</cp:lastPrinted>
  <dcterms:created xsi:type="dcterms:W3CDTF">2025-04-14T01:36:00Z</dcterms:created>
  <dcterms:modified xsi:type="dcterms:W3CDTF">2025-04-14T01:36:00Z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0x01010049ECC31579E1DB4AAC43B34CE5C8C0A8</vt:lpwstr>
  </property>
  <property fmtid="{D5CDD505-2E9C-101B-9397-08002B2CF9AE}" pid="3" name="MediaServiceImageTags">
    <vt:lpwstr/>
  </property>
</Properties>
</file>