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F4A25" w14:textId="6039FC19" w:rsidR="003615A7" w:rsidRPr="00B17396" w:rsidRDefault="00E96BC2" w:rsidP="00B17396">
      <w:pPr>
        <w:pStyle w:val="Title"/>
        <w:framePr w:wrap="notBeside"/>
      </w:pPr>
      <w:r>
        <w:t xml:space="preserve">Our Watch Submission to the </w:t>
      </w:r>
      <w:r w:rsidR="003319EC">
        <w:t>N</w:t>
      </w:r>
      <w:r w:rsidR="00AB1C29">
        <w:t xml:space="preserve">orthern </w:t>
      </w:r>
      <w:r w:rsidR="003319EC">
        <w:t>T</w:t>
      </w:r>
      <w:r w:rsidR="00AB1C29">
        <w:t>erritory</w:t>
      </w:r>
      <w:r w:rsidR="003319EC">
        <w:t xml:space="preserve"> Gender Equality </w:t>
      </w:r>
      <w:r w:rsidR="002E1FC2">
        <w:t>Strategy</w:t>
      </w:r>
    </w:p>
    <w:p w14:paraId="61AC2C61" w14:textId="16CBC156" w:rsidR="002405EC" w:rsidRDefault="009344AD" w:rsidP="007C0ADF">
      <w:pPr>
        <w:pStyle w:val="CoverKeyline"/>
      </w:pPr>
      <w:r w:rsidRPr="00DF1D2A">
        <w:rPr>
          <w:noProof/>
        </w:rPr>
        <w:drawing>
          <wp:inline distT="0" distB="0" distL="0" distR="0" wp14:anchorId="16D1A3B9" wp14:editId="03829B12">
            <wp:extent cx="6381115" cy="193664"/>
            <wp:effectExtent l="0" t="0" r="0" b="0"/>
            <wp:docPr id="3"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Graphic 10"/>
                    <pic:cNvPicPr>
                      <a:picLocks/>
                    </pic:cNvPicPr>
                  </pic:nvPicPr>
                  <pic:blipFill>
                    <a:blip r:embed="rId12"/>
                    <a:stretch>
                      <a:fillRect/>
                    </a:stretch>
                  </pic:blipFill>
                  <pic:spPr>
                    <a:xfrm>
                      <a:off x="0" y="0"/>
                      <a:ext cx="6381115" cy="193040"/>
                    </a:xfrm>
                    <a:prstGeom prst="rect">
                      <a:avLst/>
                    </a:prstGeom>
                  </pic:spPr>
                </pic:pic>
              </a:graphicData>
            </a:graphic>
          </wp:inline>
        </w:drawing>
      </w:r>
      <w:r w:rsidR="007C0ADF">
        <w:t xml:space="preserve"> </w:t>
      </w:r>
    </w:p>
    <w:p w14:paraId="252F7542" w14:textId="77777777" w:rsidR="002405EC" w:rsidRDefault="002405EC" w:rsidP="003A353D">
      <w:pPr>
        <w:pStyle w:val="CoverSubtitlePreparedby"/>
      </w:pPr>
      <w:r w:rsidRPr="003A353D">
        <w:t>Prepared by Our Watch</w:t>
      </w:r>
    </w:p>
    <w:p w14:paraId="28B22DA9" w14:textId="4B9C1936" w:rsidR="002550F9" w:rsidRDefault="003319EC" w:rsidP="00A32D0D">
      <w:pPr>
        <w:pStyle w:val="Date"/>
      </w:pPr>
      <w:bookmarkStart w:id="0" w:name="_Hlk139981124"/>
      <w:bookmarkEnd w:id="0"/>
      <w:r>
        <w:t>January 2026</w:t>
      </w:r>
    </w:p>
    <w:p w14:paraId="568E6736" w14:textId="77777777" w:rsidR="00A32D0D" w:rsidRPr="00A32D0D" w:rsidRDefault="00A32D0D" w:rsidP="00A32D0D"/>
    <w:p w14:paraId="301A7303" w14:textId="77777777" w:rsidR="002550F9" w:rsidRPr="00D402E8" w:rsidRDefault="002550F9">
      <w:pPr>
        <w:spacing w:after="160" w:line="259" w:lineRule="auto"/>
        <w:rPr>
          <w:rStyle w:val="Strong"/>
        </w:rPr>
      </w:pPr>
      <w:r>
        <w:br w:type="page"/>
      </w:r>
    </w:p>
    <w:sdt>
      <w:sdtPr>
        <w:rPr>
          <w:bCs w:val="0"/>
          <w:spacing w:val="-5"/>
          <w:sz w:val="24"/>
          <w:szCs w:val="22"/>
          <w:lang w:val="en-AU"/>
        </w:rPr>
        <w:id w:val="1187543471"/>
        <w:docPartObj>
          <w:docPartGallery w:val="Table of Contents"/>
          <w:docPartUnique/>
        </w:docPartObj>
      </w:sdtPr>
      <w:sdtEndPr>
        <w:rPr>
          <w:szCs w:val="24"/>
        </w:rPr>
      </w:sdtEndPr>
      <w:sdtContent>
        <w:p w14:paraId="01BAFF41" w14:textId="77777777" w:rsidR="008505DE" w:rsidRPr="008505DE" w:rsidRDefault="008505DE" w:rsidP="008505DE">
          <w:pPr>
            <w:pStyle w:val="TOCHeading"/>
          </w:pPr>
          <w:r w:rsidRPr="008505DE">
            <w:t>Contents</w:t>
          </w:r>
        </w:p>
        <w:p w14:paraId="6712747A" w14:textId="37FE87E6" w:rsidR="00E87960" w:rsidRDefault="73B6F2D3">
          <w:pPr>
            <w:pStyle w:val="TOC1"/>
            <w:rPr>
              <w:rFonts w:asciiTheme="minorHAnsi" w:eastAsiaTheme="minorEastAsia" w:hAnsiTheme="minorHAnsi" w:cstheme="minorBidi"/>
              <w:b w:val="0"/>
              <w:noProof/>
              <w:color w:val="auto"/>
              <w:spacing w:val="0"/>
              <w:kern w:val="2"/>
              <w:szCs w:val="24"/>
              <w:lang w:eastAsia="en-AU"/>
              <w14:ligatures w14:val="standardContextual"/>
            </w:rPr>
          </w:pPr>
          <w:r>
            <w:fldChar w:fldCharType="begin"/>
          </w:r>
          <w:r w:rsidR="4D6DC352">
            <w:instrText>TOC \o "1-4" \z \u \h</w:instrText>
          </w:r>
          <w:r>
            <w:fldChar w:fldCharType="separate"/>
          </w:r>
          <w:hyperlink w:anchor="_Toc218838248" w:history="1">
            <w:r w:rsidR="00E87960" w:rsidRPr="00267A79">
              <w:rPr>
                <w:rStyle w:val="Hyperlink"/>
                <w:noProof/>
              </w:rPr>
              <w:t>Acknowledgement of Country</w:t>
            </w:r>
            <w:r w:rsidR="00E87960">
              <w:rPr>
                <w:noProof/>
                <w:webHidden/>
              </w:rPr>
              <w:tab/>
            </w:r>
            <w:r w:rsidR="00E87960">
              <w:rPr>
                <w:noProof/>
                <w:webHidden/>
              </w:rPr>
              <w:fldChar w:fldCharType="begin"/>
            </w:r>
            <w:r w:rsidR="00E87960">
              <w:rPr>
                <w:noProof/>
                <w:webHidden/>
              </w:rPr>
              <w:instrText xml:space="preserve"> PAGEREF _Toc218838248 \h </w:instrText>
            </w:r>
            <w:r w:rsidR="00E87960">
              <w:rPr>
                <w:noProof/>
                <w:webHidden/>
              </w:rPr>
            </w:r>
            <w:r w:rsidR="00E87960">
              <w:rPr>
                <w:noProof/>
                <w:webHidden/>
              </w:rPr>
              <w:fldChar w:fldCharType="separate"/>
            </w:r>
            <w:r w:rsidR="00B93595">
              <w:rPr>
                <w:noProof/>
                <w:webHidden/>
              </w:rPr>
              <w:t>3</w:t>
            </w:r>
            <w:r w:rsidR="00E87960">
              <w:rPr>
                <w:noProof/>
                <w:webHidden/>
              </w:rPr>
              <w:fldChar w:fldCharType="end"/>
            </w:r>
          </w:hyperlink>
        </w:p>
        <w:p w14:paraId="4A0B52E6" w14:textId="6380401F" w:rsidR="00E87960" w:rsidRDefault="00E87960">
          <w:pPr>
            <w:pStyle w:val="TOC1"/>
            <w:rPr>
              <w:rFonts w:asciiTheme="minorHAnsi" w:eastAsiaTheme="minorEastAsia" w:hAnsiTheme="minorHAnsi" w:cstheme="minorBidi"/>
              <w:b w:val="0"/>
              <w:noProof/>
              <w:color w:val="auto"/>
              <w:spacing w:val="0"/>
              <w:kern w:val="2"/>
              <w:szCs w:val="24"/>
              <w:lang w:eastAsia="en-AU"/>
              <w14:ligatures w14:val="standardContextual"/>
            </w:rPr>
          </w:pPr>
          <w:hyperlink w:anchor="_Toc218838249" w:history="1">
            <w:r w:rsidRPr="00267A79">
              <w:rPr>
                <w:rStyle w:val="Hyperlink"/>
                <w:noProof/>
              </w:rPr>
              <w:t>About Our Watch</w:t>
            </w:r>
            <w:r>
              <w:rPr>
                <w:noProof/>
                <w:webHidden/>
              </w:rPr>
              <w:tab/>
            </w:r>
            <w:r>
              <w:rPr>
                <w:noProof/>
                <w:webHidden/>
              </w:rPr>
              <w:fldChar w:fldCharType="begin"/>
            </w:r>
            <w:r>
              <w:rPr>
                <w:noProof/>
                <w:webHidden/>
              </w:rPr>
              <w:instrText xml:space="preserve"> PAGEREF _Toc218838249 \h </w:instrText>
            </w:r>
            <w:r>
              <w:rPr>
                <w:noProof/>
                <w:webHidden/>
              </w:rPr>
            </w:r>
            <w:r>
              <w:rPr>
                <w:noProof/>
                <w:webHidden/>
              </w:rPr>
              <w:fldChar w:fldCharType="separate"/>
            </w:r>
            <w:r w:rsidR="00B93595">
              <w:rPr>
                <w:noProof/>
                <w:webHidden/>
              </w:rPr>
              <w:t>3</w:t>
            </w:r>
            <w:r>
              <w:rPr>
                <w:noProof/>
                <w:webHidden/>
              </w:rPr>
              <w:fldChar w:fldCharType="end"/>
            </w:r>
          </w:hyperlink>
        </w:p>
        <w:p w14:paraId="2F780E95" w14:textId="1B90B395" w:rsidR="00E87960" w:rsidRDefault="00E87960">
          <w:pPr>
            <w:pStyle w:val="TOC1"/>
            <w:rPr>
              <w:rFonts w:asciiTheme="minorHAnsi" w:eastAsiaTheme="minorEastAsia" w:hAnsiTheme="minorHAnsi" w:cstheme="minorBidi"/>
              <w:b w:val="0"/>
              <w:noProof/>
              <w:color w:val="auto"/>
              <w:spacing w:val="0"/>
              <w:kern w:val="2"/>
              <w:szCs w:val="24"/>
              <w:lang w:eastAsia="en-AU"/>
              <w14:ligatures w14:val="standardContextual"/>
            </w:rPr>
          </w:pPr>
          <w:hyperlink w:anchor="_Toc218838250" w:history="1">
            <w:r w:rsidRPr="00267A79">
              <w:rPr>
                <w:rStyle w:val="Hyperlink"/>
                <w:noProof/>
              </w:rPr>
              <w:t>Executive Summary</w:t>
            </w:r>
            <w:r>
              <w:rPr>
                <w:noProof/>
                <w:webHidden/>
              </w:rPr>
              <w:tab/>
            </w:r>
            <w:r>
              <w:rPr>
                <w:noProof/>
                <w:webHidden/>
              </w:rPr>
              <w:fldChar w:fldCharType="begin"/>
            </w:r>
            <w:r>
              <w:rPr>
                <w:noProof/>
                <w:webHidden/>
              </w:rPr>
              <w:instrText xml:space="preserve"> PAGEREF _Toc218838250 \h </w:instrText>
            </w:r>
            <w:r>
              <w:rPr>
                <w:noProof/>
                <w:webHidden/>
              </w:rPr>
            </w:r>
            <w:r>
              <w:rPr>
                <w:noProof/>
                <w:webHidden/>
              </w:rPr>
              <w:fldChar w:fldCharType="separate"/>
            </w:r>
            <w:r w:rsidR="00B93595">
              <w:rPr>
                <w:noProof/>
                <w:webHidden/>
              </w:rPr>
              <w:t>4</w:t>
            </w:r>
            <w:r>
              <w:rPr>
                <w:noProof/>
                <w:webHidden/>
              </w:rPr>
              <w:fldChar w:fldCharType="end"/>
            </w:r>
          </w:hyperlink>
        </w:p>
        <w:p w14:paraId="2BD4397B" w14:textId="2F88A389" w:rsidR="00E87960" w:rsidRDefault="00E87960">
          <w:pPr>
            <w:pStyle w:val="TOC1"/>
            <w:rPr>
              <w:rFonts w:asciiTheme="minorHAnsi" w:eastAsiaTheme="minorEastAsia" w:hAnsiTheme="minorHAnsi" w:cstheme="minorBidi"/>
              <w:b w:val="0"/>
              <w:noProof/>
              <w:color w:val="auto"/>
              <w:spacing w:val="0"/>
              <w:kern w:val="2"/>
              <w:szCs w:val="24"/>
              <w:lang w:eastAsia="en-AU"/>
              <w14:ligatures w14:val="standardContextual"/>
            </w:rPr>
          </w:pPr>
          <w:hyperlink w:anchor="_Toc218838251" w:history="1">
            <w:r w:rsidRPr="00267A79">
              <w:rPr>
                <w:rStyle w:val="Hyperlink"/>
                <w:noProof/>
              </w:rPr>
              <w:t>Gender equality and primary prevention of violence against women in the Northern Territory</w:t>
            </w:r>
            <w:r>
              <w:rPr>
                <w:noProof/>
                <w:webHidden/>
              </w:rPr>
              <w:tab/>
            </w:r>
            <w:r>
              <w:rPr>
                <w:noProof/>
                <w:webHidden/>
              </w:rPr>
              <w:fldChar w:fldCharType="begin"/>
            </w:r>
            <w:r>
              <w:rPr>
                <w:noProof/>
                <w:webHidden/>
              </w:rPr>
              <w:instrText xml:space="preserve"> PAGEREF _Toc218838251 \h </w:instrText>
            </w:r>
            <w:r>
              <w:rPr>
                <w:noProof/>
                <w:webHidden/>
              </w:rPr>
            </w:r>
            <w:r>
              <w:rPr>
                <w:noProof/>
                <w:webHidden/>
              </w:rPr>
              <w:fldChar w:fldCharType="separate"/>
            </w:r>
            <w:r w:rsidR="00B93595">
              <w:rPr>
                <w:noProof/>
                <w:webHidden/>
              </w:rPr>
              <w:t>6</w:t>
            </w:r>
            <w:r>
              <w:rPr>
                <w:noProof/>
                <w:webHidden/>
              </w:rPr>
              <w:fldChar w:fldCharType="end"/>
            </w:r>
          </w:hyperlink>
        </w:p>
        <w:p w14:paraId="07ADE4E0" w14:textId="3621DA32" w:rsidR="00E87960" w:rsidRDefault="00E87960">
          <w:pPr>
            <w:pStyle w:val="TOC1"/>
            <w:rPr>
              <w:rFonts w:asciiTheme="minorHAnsi" w:eastAsiaTheme="minorEastAsia" w:hAnsiTheme="minorHAnsi" w:cstheme="minorBidi"/>
              <w:b w:val="0"/>
              <w:noProof/>
              <w:color w:val="auto"/>
              <w:spacing w:val="0"/>
              <w:kern w:val="2"/>
              <w:szCs w:val="24"/>
              <w:lang w:eastAsia="en-AU"/>
              <w14:ligatures w14:val="standardContextual"/>
            </w:rPr>
          </w:pPr>
          <w:hyperlink w:anchor="_Toc218838252" w:history="1">
            <w:r w:rsidRPr="00267A79">
              <w:rPr>
                <w:rStyle w:val="Hyperlink"/>
                <w:noProof/>
              </w:rPr>
              <w:t>Response to Consultation Paper</w:t>
            </w:r>
            <w:r>
              <w:rPr>
                <w:noProof/>
                <w:webHidden/>
              </w:rPr>
              <w:tab/>
            </w:r>
            <w:r>
              <w:rPr>
                <w:noProof/>
                <w:webHidden/>
              </w:rPr>
              <w:fldChar w:fldCharType="begin"/>
            </w:r>
            <w:r>
              <w:rPr>
                <w:noProof/>
                <w:webHidden/>
              </w:rPr>
              <w:instrText xml:space="preserve"> PAGEREF _Toc218838252 \h </w:instrText>
            </w:r>
            <w:r>
              <w:rPr>
                <w:noProof/>
                <w:webHidden/>
              </w:rPr>
            </w:r>
            <w:r>
              <w:rPr>
                <w:noProof/>
                <w:webHidden/>
              </w:rPr>
              <w:fldChar w:fldCharType="separate"/>
            </w:r>
            <w:r w:rsidR="00B93595">
              <w:rPr>
                <w:noProof/>
                <w:webHidden/>
              </w:rPr>
              <w:t>7</w:t>
            </w:r>
            <w:r>
              <w:rPr>
                <w:noProof/>
                <w:webHidden/>
              </w:rPr>
              <w:fldChar w:fldCharType="end"/>
            </w:r>
          </w:hyperlink>
        </w:p>
        <w:p w14:paraId="353219E7" w14:textId="19802BA0" w:rsidR="00E87960" w:rsidRDefault="00E87960">
          <w:pPr>
            <w:pStyle w:val="TOC2"/>
            <w:rPr>
              <w:rFonts w:asciiTheme="minorHAnsi" w:eastAsiaTheme="minorEastAsia" w:hAnsiTheme="minorHAnsi" w:cstheme="minorBidi"/>
              <w:noProof/>
              <w:color w:val="auto"/>
              <w:spacing w:val="0"/>
              <w:kern w:val="2"/>
              <w:szCs w:val="24"/>
              <w:lang w:eastAsia="en-AU"/>
              <w14:ligatures w14:val="standardContextual"/>
            </w:rPr>
          </w:pPr>
          <w:hyperlink w:anchor="_Toc218838253" w:history="1">
            <w:r w:rsidRPr="00267A79">
              <w:rPr>
                <w:rStyle w:val="Hyperlink"/>
                <w:noProof/>
              </w:rPr>
              <w:t>Alignment, Effectiveness and Investment</w:t>
            </w:r>
            <w:r>
              <w:rPr>
                <w:noProof/>
                <w:webHidden/>
              </w:rPr>
              <w:tab/>
            </w:r>
            <w:r>
              <w:rPr>
                <w:noProof/>
                <w:webHidden/>
              </w:rPr>
              <w:fldChar w:fldCharType="begin"/>
            </w:r>
            <w:r>
              <w:rPr>
                <w:noProof/>
                <w:webHidden/>
              </w:rPr>
              <w:instrText xml:space="preserve"> PAGEREF _Toc218838253 \h </w:instrText>
            </w:r>
            <w:r>
              <w:rPr>
                <w:noProof/>
                <w:webHidden/>
              </w:rPr>
            </w:r>
            <w:r>
              <w:rPr>
                <w:noProof/>
                <w:webHidden/>
              </w:rPr>
              <w:fldChar w:fldCharType="separate"/>
            </w:r>
            <w:r w:rsidR="00B93595">
              <w:rPr>
                <w:noProof/>
                <w:webHidden/>
              </w:rPr>
              <w:t>7</w:t>
            </w:r>
            <w:r>
              <w:rPr>
                <w:noProof/>
                <w:webHidden/>
              </w:rPr>
              <w:fldChar w:fldCharType="end"/>
            </w:r>
          </w:hyperlink>
        </w:p>
        <w:p w14:paraId="5E18730E" w14:textId="26F51A0C" w:rsidR="00E87960" w:rsidRDefault="00E87960">
          <w:pPr>
            <w:pStyle w:val="TOC3"/>
            <w:rPr>
              <w:rFonts w:asciiTheme="minorHAnsi" w:eastAsiaTheme="minorEastAsia" w:hAnsiTheme="minorHAnsi" w:cstheme="minorBidi"/>
              <w:noProof/>
              <w:color w:val="auto"/>
              <w:spacing w:val="0"/>
              <w:kern w:val="2"/>
              <w:szCs w:val="24"/>
              <w:lang w:eastAsia="en-AU"/>
              <w14:ligatures w14:val="standardContextual"/>
            </w:rPr>
          </w:pPr>
          <w:hyperlink w:anchor="_Toc218838254" w:history="1">
            <w:r w:rsidRPr="00267A79">
              <w:rPr>
                <w:rStyle w:val="Hyperlink"/>
                <w:noProof/>
              </w:rPr>
              <w:t>Investment and budget mechanisms</w:t>
            </w:r>
            <w:r>
              <w:rPr>
                <w:noProof/>
                <w:webHidden/>
              </w:rPr>
              <w:tab/>
            </w:r>
            <w:r>
              <w:rPr>
                <w:noProof/>
                <w:webHidden/>
              </w:rPr>
              <w:fldChar w:fldCharType="begin"/>
            </w:r>
            <w:r>
              <w:rPr>
                <w:noProof/>
                <w:webHidden/>
              </w:rPr>
              <w:instrText xml:space="preserve"> PAGEREF _Toc218838254 \h </w:instrText>
            </w:r>
            <w:r>
              <w:rPr>
                <w:noProof/>
                <w:webHidden/>
              </w:rPr>
            </w:r>
            <w:r>
              <w:rPr>
                <w:noProof/>
                <w:webHidden/>
              </w:rPr>
              <w:fldChar w:fldCharType="separate"/>
            </w:r>
            <w:r w:rsidR="00B93595">
              <w:rPr>
                <w:noProof/>
                <w:webHidden/>
              </w:rPr>
              <w:t>8</w:t>
            </w:r>
            <w:r>
              <w:rPr>
                <w:noProof/>
                <w:webHidden/>
              </w:rPr>
              <w:fldChar w:fldCharType="end"/>
            </w:r>
          </w:hyperlink>
        </w:p>
        <w:p w14:paraId="6B02CC81" w14:textId="079AE8A9" w:rsidR="00E87960" w:rsidRDefault="00E87960">
          <w:pPr>
            <w:pStyle w:val="TOC2"/>
            <w:rPr>
              <w:rFonts w:asciiTheme="minorHAnsi" w:eastAsiaTheme="minorEastAsia" w:hAnsiTheme="minorHAnsi" w:cstheme="minorBidi"/>
              <w:noProof/>
              <w:color w:val="auto"/>
              <w:spacing w:val="0"/>
              <w:kern w:val="2"/>
              <w:szCs w:val="24"/>
              <w:lang w:eastAsia="en-AU"/>
              <w14:ligatures w14:val="standardContextual"/>
            </w:rPr>
          </w:pPr>
          <w:hyperlink w:anchor="_Toc218838255" w:history="1">
            <w:r w:rsidRPr="00267A79">
              <w:rPr>
                <w:rStyle w:val="Hyperlink"/>
                <w:noProof/>
              </w:rPr>
              <w:t>Foundations for primary prevention</w:t>
            </w:r>
            <w:r>
              <w:rPr>
                <w:noProof/>
                <w:webHidden/>
              </w:rPr>
              <w:tab/>
            </w:r>
            <w:r>
              <w:rPr>
                <w:noProof/>
                <w:webHidden/>
              </w:rPr>
              <w:fldChar w:fldCharType="begin"/>
            </w:r>
            <w:r>
              <w:rPr>
                <w:noProof/>
                <w:webHidden/>
              </w:rPr>
              <w:instrText xml:space="preserve"> PAGEREF _Toc218838255 \h </w:instrText>
            </w:r>
            <w:r>
              <w:rPr>
                <w:noProof/>
                <w:webHidden/>
              </w:rPr>
            </w:r>
            <w:r>
              <w:rPr>
                <w:noProof/>
                <w:webHidden/>
              </w:rPr>
              <w:fldChar w:fldCharType="separate"/>
            </w:r>
            <w:r w:rsidR="00B93595">
              <w:rPr>
                <w:noProof/>
                <w:webHidden/>
              </w:rPr>
              <w:t>8</w:t>
            </w:r>
            <w:r>
              <w:rPr>
                <w:noProof/>
                <w:webHidden/>
              </w:rPr>
              <w:fldChar w:fldCharType="end"/>
            </w:r>
          </w:hyperlink>
        </w:p>
        <w:p w14:paraId="656C6AB2" w14:textId="0829F0F3" w:rsidR="00E87960" w:rsidRDefault="00E87960">
          <w:pPr>
            <w:pStyle w:val="TOC3"/>
            <w:rPr>
              <w:rFonts w:asciiTheme="minorHAnsi" w:eastAsiaTheme="minorEastAsia" w:hAnsiTheme="minorHAnsi" w:cstheme="minorBidi"/>
              <w:noProof/>
              <w:color w:val="auto"/>
              <w:spacing w:val="0"/>
              <w:kern w:val="2"/>
              <w:szCs w:val="24"/>
              <w:lang w:eastAsia="en-AU"/>
              <w14:ligatures w14:val="standardContextual"/>
            </w:rPr>
          </w:pPr>
          <w:hyperlink w:anchor="_Toc218838256" w:history="1">
            <w:r w:rsidRPr="00267A79">
              <w:rPr>
                <w:rStyle w:val="Hyperlink"/>
                <w:noProof/>
                <w:lang w:eastAsia="en-AU"/>
              </w:rPr>
              <w:t>Workforce development</w:t>
            </w:r>
            <w:r>
              <w:rPr>
                <w:noProof/>
                <w:webHidden/>
              </w:rPr>
              <w:tab/>
            </w:r>
            <w:r>
              <w:rPr>
                <w:noProof/>
                <w:webHidden/>
              </w:rPr>
              <w:fldChar w:fldCharType="begin"/>
            </w:r>
            <w:r>
              <w:rPr>
                <w:noProof/>
                <w:webHidden/>
              </w:rPr>
              <w:instrText xml:space="preserve"> PAGEREF _Toc218838256 \h </w:instrText>
            </w:r>
            <w:r>
              <w:rPr>
                <w:noProof/>
                <w:webHidden/>
              </w:rPr>
            </w:r>
            <w:r>
              <w:rPr>
                <w:noProof/>
                <w:webHidden/>
              </w:rPr>
              <w:fldChar w:fldCharType="separate"/>
            </w:r>
            <w:r w:rsidR="00B93595">
              <w:rPr>
                <w:noProof/>
                <w:webHidden/>
              </w:rPr>
              <w:t>9</w:t>
            </w:r>
            <w:r>
              <w:rPr>
                <w:noProof/>
                <w:webHidden/>
              </w:rPr>
              <w:fldChar w:fldCharType="end"/>
            </w:r>
          </w:hyperlink>
        </w:p>
        <w:p w14:paraId="0B4615FE" w14:textId="3624AE82" w:rsidR="00E87960" w:rsidRDefault="00E87960">
          <w:pPr>
            <w:pStyle w:val="TOC3"/>
            <w:rPr>
              <w:rFonts w:asciiTheme="minorHAnsi" w:eastAsiaTheme="minorEastAsia" w:hAnsiTheme="minorHAnsi" w:cstheme="minorBidi"/>
              <w:noProof/>
              <w:color w:val="auto"/>
              <w:spacing w:val="0"/>
              <w:kern w:val="2"/>
              <w:szCs w:val="24"/>
              <w:lang w:eastAsia="en-AU"/>
              <w14:ligatures w14:val="standardContextual"/>
            </w:rPr>
          </w:pPr>
          <w:hyperlink w:anchor="_Toc218838257" w:history="1">
            <w:r w:rsidRPr="00267A79">
              <w:rPr>
                <w:rStyle w:val="Hyperlink"/>
                <w:noProof/>
                <w:lang w:eastAsia="en-AU"/>
              </w:rPr>
              <w:t>Monitoring and measuring progress</w:t>
            </w:r>
            <w:r>
              <w:rPr>
                <w:noProof/>
                <w:webHidden/>
              </w:rPr>
              <w:tab/>
            </w:r>
            <w:r>
              <w:rPr>
                <w:noProof/>
                <w:webHidden/>
              </w:rPr>
              <w:fldChar w:fldCharType="begin"/>
            </w:r>
            <w:r>
              <w:rPr>
                <w:noProof/>
                <w:webHidden/>
              </w:rPr>
              <w:instrText xml:space="preserve"> PAGEREF _Toc218838257 \h </w:instrText>
            </w:r>
            <w:r>
              <w:rPr>
                <w:noProof/>
                <w:webHidden/>
              </w:rPr>
            </w:r>
            <w:r>
              <w:rPr>
                <w:noProof/>
                <w:webHidden/>
              </w:rPr>
              <w:fldChar w:fldCharType="separate"/>
            </w:r>
            <w:r w:rsidR="00B93595">
              <w:rPr>
                <w:noProof/>
                <w:webHidden/>
              </w:rPr>
              <w:t>9</w:t>
            </w:r>
            <w:r>
              <w:rPr>
                <w:noProof/>
                <w:webHidden/>
              </w:rPr>
              <w:fldChar w:fldCharType="end"/>
            </w:r>
          </w:hyperlink>
        </w:p>
        <w:p w14:paraId="1AC67742" w14:textId="2C559559" w:rsidR="00E87960" w:rsidRDefault="00E87960">
          <w:pPr>
            <w:pStyle w:val="TOC3"/>
            <w:rPr>
              <w:rFonts w:asciiTheme="minorHAnsi" w:eastAsiaTheme="minorEastAsia" w:hAnsiTheme="minorHAnsi" w:cstheme="minorBidi"/>
              <w:noProof/>
              <w:color w:val="auto"/>
              <w:spacing w:val="0"/>
              <w:kern w:val="2"/>
              <w:szCs w:val="24"/>
              <w:lang w:eastAsia="en-AU"/>
              <w14:ligatures w14:val="standardContextual"/>
            </w:rPr>
          </w:pPr>
          <w:hyperlink w:anchor="_Toc218838258" w:history="1">
            <w:r w:rsidRPr="00267A79">
              <w:rPr>
                <w:rStyle w:val="Hyperlink"/>
                <w:noProof/>
                <w:lang w:eastAsia="en-AU"/>
              </w:rPr>
              <w:t>Governance and coordination</w:t>
            </w:r>
            <w:r>
              <w:rPr>
                <w:noProof/>
                <w:webHidden/>
              </w:rPr>
              <w:tab/>
            </w:r>
            <w:r>
              <w:rPr>
                <w:noProof/>
                <w:webHidden/>
              </w:rPr>
              <w:fldChar w:fldCharType="begin"/>
            </w:r>
            <w:r>
              <w:rPr>
                <w:noProof/>
                <w:webHidden/>
              </w:rPr>
              <w:instrText xml:space="preserve"> PAGEREF _Toc218838258 \h </w:instrText>
            </w:r>
            <w:r>
              <w:rPr>
                <w:noProof/>
                <w:webHidden/>
              </w:rPr>
            </w:r>
            <w:r>
              <w:rPr>
                <w:noProof/>
                <w:webHidden/>
              </w:rPr>
              <w:fldChar w:fldCharType="separate"/>
            </w:r>
            <w:r w:rsidR="00B93595">
              <w:rPr>
                <w:noProof/>
                <w:webHidden/>
              </w:rPr>
              <w:t>10</w:t>
            </w:r>
            <w:r>
              <w:rPr>
                <w:noProof/>
                <w:webHidden/>
              </w:rPr>
              <w:fldChar w:fldCharType="end"/>
            </w:r>
          </w:hyperlink>
        </w:p>
        <w:p w14:paraId="4AD9EB7A" w14:textId="7E8566B0" w:rsidR="00E87960" w:rsidRDefault="00E87960">
          <w:pPr>
            <w:pStyle w:val="TOC2"/>
            <w:rPr>
              <w:rFonts w:asciiTheme="minorHAnsi" w:eastAsiaTheme="minorEastAsia" w:hAnsiTheme="minorHAnsi" w:cstheme="minorBidi"/>
              <w:noProof/>
              <w:color w:val="auto"/>
              <w:spacing w:val="0"/>
              <w:kern w:val="2"/>
              <w:szCs w:val="24"/>
              <w:lang w:eastAsia="en-AU"/>
              <w14:ligatures w14:val="standardContextual"/>
            </w:rPr>
          </w:pPr>
          <w:hyperlink w:anchor="_Toc218838259" w:history="1">
            <w:r w:rsidRPr="00267A79">
              <w:rPr>
                <w:rStyle w:val="Hyperlink"/>
                <w:noProof/>
              </w:rPr>
              <w:t>Aboriginal and Torres Strait Islander-led community initiatives</w:t>
            </w:r>
            <w:r>
              <w:rPr>
                <w:noProof/>
                <w:webHidden/>
              </w:rPr>
              <w:tab/>
            </w:r>
            <w:r>
              <w:rPr>
                <w:noProof/>
                <w:webHidden/>
              </w:rPr>
              <w:fldChar w:fldCharType="begin"/>
            </w:r>
            <w:r>
              <w:rPr>
                <w:noProof/>
                <w:webHidden/>
              </w:rPr>
              <w:instrText xml:space="preserve"> PAGEREF _Toc218838259 \h </w:instrText>
            </w:r>
            <w:r>
              <w:rPr>
                <w:noProof/>
                <w:webHidden/>
              </w:rPr>
            </w:r>
            <w:r>
              <w:rPr>
                <w:noProof/>
                <w:webHidden/>
              </w:rPr>
              <w:fldChar w:fldCharType="separate"/>
            </w:r>
            <w:r w:rsidR="00B93595">
              <w:rPr>
                <w:noProof/>
                <w:webHidden/>
              </w:rPr>
              <w:t>10</w:t>
            </w:r>
            <w:r>
              <w:rPr>
                <w:noProof/>
                <w:webHidden/>
              </w:rPr>
              <w:fldChar w:fldCharType="end"/>
            </w:r>
          </w:hyperlink>
        </w:p>
        <w:p w14:paraId="252B929F" w14:textId="3F715864" w:rsidR="00E87960" w:rsidRDefault="00E87960">
          <w:pPr>
            <w:pStyle w:val="TOC2"/>
            <w:rPr>
              <w:rFonts w:asciiTheme="minorHAnsi" w:eastAsiaTheme="minorEastAsia" w:hAnsiTheme="minorHAnsi" w:cstheme="minorBidi"/>
              <w:noProof/>
              <w:color w:val="auto"/>
              <w:spacing w:val="0"/>
              <w:kern w:val="2"/>
              <w:szCs w:val="24"/>
              <w:lang w:eastAsia="en-AU"/>
              <w14:ligatures w14:val="standardContextual"/>
            </w:rPr>
          </w:pPr>
          <w:hyperlink w:anchor="_Toc218838260" w:history="1">
            <w:r w:rsidRPr="00267A79">
              <w:rPr>
                <w:rStyle w:val="Hyperlink"/>
                <w:noProof/>
              </w:rPr>
              <w:t>Engaging Territorian’s where they live work, learn, play and socialise</w:t>
            </w:r>
            <w:r>
              <w:rPr>
                <w:noProof/>
                <w:webHidden/>
              </w:rPr>
              <w:tab/>
            </w:r>
            <w:r>
              <w:rPr>
                <w:noProof/>
                <w:webHidden/>
              </w:rPr>
              <w:fldChar w:fldCharType="begin"/>
            </w:r>
            <w:r>
              <w:rPr>
                <w:noProof/>
                <w:webHidden/>
              </w:rPr>
              <w:instrText xml:space="preserve"> PAGEREF _Toc218838260 \h </w:instrText>
            </w:r>
            <w:r>
              <w:rPr>
                <w:noProof/>
                <w:webHidden/>
              </w:rPr>
            </w:r>
            <w:r>
              <w:rPr>
                <w:noProof/>
                <w:webHidden/>
              </w:rPr>
              <w:fldChar w:fldCharType="separate"/>
            </w:r>
            <w:r w:rsidR="00B93595">
              <w:rPr>
                <w:noProof/>
                <w:webHidden/>
              </w:rPr>
              <w:t>11</w:t>
            </w:r>
            <w:r>
              <w:rPr>
                <w:noProof/>
                <w:webHidden/>
              </w:rPr>
              <w:fldChar w:fldCharType="end"/>
            </w:r>
          </w:hyperlink>
        </w:p>
        <w:p w14:paraId="13A49570" w14:textId="3D0C6C3B" w:rsidR="00E87960" w:rsidRDefault="00E87960">
          <w:pPr>
            <w:pStyle w:val="TOC3"/>
            <w:rPr>
              <w:rFonts w:asciiTheme="minorHAnsi" w:eastAsiaTheme="minorEastAsia" w:hAnsiTheme="minorHAnsi" w:cstheme="minorBidi"/>
              <w:noProof/>
              <w:color w:val="auto"/>
              <w:spacing w:val="0"/>
              <w:kern w:val="2"/>
              <w:szCs w:val="24"/>
              <w:lang w:eastAsia="en-AU"/>
              <w14:ligatures w14:val="standardContextual"/>
            </w:rPr>
          </w:pPr>
          <w:hyperlink w:anchor="_Toc218838261" w:history="1">
            <w:r w:rsidRPr="00267A79">
              <w:rPr>
                <w:rStyle w:val="Hyperlink"/>
                <w:noProof/>
              </w:rPr>
              <w:t>Workplaces</w:t>
            </w:r>
            <w:r>
              <w:rPr>
                <w:noProof/>
                <w:webHidden/>
              </w:rPr>
              <w:tab/>
            </w:r>
            <w:r>
              <w:rPr>
                <w:noProof/>
                <w:webHidden/>
              </w:rPr>
              <w:fldChar w:fldCharType="begin"/>
            </w:r>
            <w:r>
              <w:rPr>
                <w:noProof/>
                <w:webHidden/>
              </w:rPr>
              <w:instrText xml:space="preserve"> PAGEREF _Toc218838261 \h </w:instrText>
            </w:r>
            <w:r>
              <w:rPr>
                <w:noProof/>
                <w:webHidden/>
              </w:rPr>
            </w:r>
            <w:r>
              <w:rPr>
                <w:noProof/>
                <w:webHidden/>
              </w:rPr>
              <w:fldChar w:fldCharType="separate"/>
            </w:r>
            <w:r w:rsidR="00B93595">
              <w:rPr>
                <w:noProof/>
                <w:webHidden/>
              </w:rPr>
              <w:t>11</w:t>
            </w:r>
            <w:r>
              <w:rPr>
                <w:noProof/>
                <w:webHidden/>
              </w:rPr>
              <w:fldChar w:fldCharType="end"/>
            </w:r>
          </w:hyperlink>
        </w:p>
        <w:p w14:paraId="2C059B97" w14:textId="598A5ECA" w:rsidR="00E87960" w:rsidRDefault="00E87960">
          <w:pPr>
            <w:pStyle w:val="TOC3"/>
            <w:rPr>
              <w:rFonts w:asciiTheme="minorHAnsi" w:eastAsiaTheme="minorEastAsia" w:hAnsiTheme="minorHAnsi" w:cstheme="minorBidi"/>
              <w:noProof/>
              <w:color w:val="auto"/>
              <w:spacing w:val="0"/>
              <w:kern w:val="2"/>
              <w:szCs w:val="24"/>
              <w:lang w:eastAsia="en-AU"/>
              <w14:ligatures w14:val="standardContextual"/>
            </w:rPr>
          </w:pPr>
          <w:hyperlink w:anchor="_Toc218838262" w:history="1">
            <w:r w:rsidRPr="00267A79">
              <w:rPr>
                <w:rStyle w:val="Hyperlink"/>
                <w:noProof/>
              </w:rPr>
              <w:t>Sporting clubs and institutions</w:t>
            </w:r>
            <w:r>
              <w:rPr>
                <w:noProof/>
                <w:webHidden/>
              </w:rPr>
              <w:tab/>
            </w:r>
            <w:r>
              <w:rPr>
                <w:noProof/>
                <w:webHidden/>
              </w:rPr>
              <w:fldChar w:fldCharType="begin"/>
            </w:r>
            <w:r>
              <w:rPr>
                <w:noProof/>
                <w:webHidden/>
              </w:rPr>
              <w:instrText xml:space="preserve"> PAGEREF _Toc218838262 \h </w:instrText>
            </w:r>
            <w:r>
              <w:rPr>
                <w:noProof/>
                <w:webHidden/>
              </w:rPr>
            </w:r>
            <w:r>
              <w:rPr>
                <w:noProof/>
                <w:webHidden/>
              </w:rPr>
              <w:fldChar w:fldCharType="separate"/>
            </w:r>
            <w:r w:rsidR="00B93595">
              <w:rPr>
                <w:noProof/>
                <w:webHidden/>
              </w:rPr>
              <w:t>12</w:t>
            </w:r>
            <w:r>
              <w:rPr>
                <w:noProof/>
                <w:webHidden/>
              </w:rPr>
              <w:fldChar w:fldCharType="end"/>
            </w:r>
          </w:hyperlink>
        </w:p>
        <w:p w14:paraId="6E2EC8A5" w14:textId="78D91C90" w:rsidR="00E87960" w:rsidRDefault="00E87960">
          <w:pPr>
            <w:pStyle w:val="TOC3"/>
            <w:rPr>
              <w:rFonts w:asciiTheme="minorHAnsi" w:eastAsiaTheme="minorEastAsia" w:hAnsiTheme="minorHAnsi" w:cstheme="minorBidi"/>
              <w:noProof/>
              <w:color w:val="auto"/>
              <w:spacing w:val="0"/>
              <w:kern w:val="2"/>
              <w:szCs w:val="24"/>
              <w:lang w:eastAsia="en-AU"/>
              <w14:ligatures w14:val="standardContextual"/>
            </w:rPr>
          </w:pPr>
          <w:hyperlink w:anchor="_Toc218838263" w:history="1">
            <w:r w:rsidRPr="00267A79">
              <w:rPr>
                <w:rStyle w:val="Hyperlink"/>
                <w:noProof/>
              </w:rPr>
              <w:t>Schools and education institutions</w:t>
            </w:r>
            <w:r>
              <w:rPr>
                <w:noProof/>
                <w:webHidden/>
              </w:rPr>
              <w:tab/>
            </w:r>
            <w:r>
              <w:rPr>
                <w:noProof/>
                <w:webHidden/>
              </w:rPr>
              <w:fldChar w:fldCharType="begin"/>
            </w:r>
            <w:r>
              <w:rPr>
                <w:noProof/>
                <w:webHidden/>
              </w:rPr>
              <w:instrText xml:space="preserve"> PAGEREF _Toc218838263 \h </w:instrText>
            </w:r>
            <w:r>
              <w:rPr>
                <w:noProof/>
                <w:webHidden/>
              </w:rPr>
            </w:r>
            <w:r>
              <w:rPr>
                <w:noProof/>
                <w:webHidden/>
              </w:rPr>
              <w:fldChar w:fldCharType="separate"/>
            </w:r>
            <w:r w:rsidR="00B93595">
              <w:rPr>
                <w:noProof/>
                <w:webHidden/>
              </w:rPr>
              <w:t>13</w:t>
            </w:r>
            <w:r>
              <w:rPr>
                <w:noProof/>
                <w:webHidden/>
              </w:rPr>
              <w:fldChar w:fldCharType="end"/>
            </w:r>
          </w:hyperlink>
        </w:p>
        <w:p w14:paraId="13D44526" w14:textId="28EDD826" w:rsidR="00E87960" w:rsidRDefault="00E87960">
          <w:pPr>
            <w:pStyle w:val="TOC2"/>
            <w:rPr>
              <w:rFonts w:asciiTheme="minorHAnsi" w:eastAsiaTheme="minorEastAsia" w:hAnsiTheme="minorHAnsi" w:cstheme="minorBidi"/>
              <w:noProof/>
              <w:color w:val="auto"/>
              <w:spacing w:val="0"/>
              <w:kern w:val="2"/>
              <w:szCs w:val="24"/>
              <w:lang w:eastAsia="en-AU"/>
              <w14:ligatures w14:val="standardContextual"/>
            </w:rPr>
          </w:pPr>
          <w:hyperlink w:anchor="_Toc218838264" w:history="1">
            <w:r w:rsidRPr="00267A79">
              <w:rPr>
                <w:rStyle w:val="Hyperlink"/>
                <w:noProof/>
              </w:rPr>
              <w:t>Engaging men and boys</w:t>
            </w:r>
            <w:r>
              <w:rPr>
                <w:noProof/>
                <w:webHidden/>
              </w:rPr>
              <w:tab/>
            </w:r>
            <w:r>
              <w:rPr>
                <w:noProof/>
                <w:webHidden/>
              </w:rPr>
              <w:fldChar w:fldCharType="begin"/>
            </w:r>
            <w:r>
              <w:rPr>
                <w:noProof/>
                <w:webHidden/>
              </w:rPr>
              <w:instrText xml:space="preserve"> PAGEREF _Toc218838264 \h </w:instrText>
            </w:r>
            <w:r>
              <w:rPr>
                <w:noProof/>
                <w:webHidden/>
              </w:rPr>
            </w:r>
            <w:r>
              <w:rPr>
                <w:noProof/>
                <w:webHidden/>
              </w:rPr>
              <w:fldChar w:fldCharType="separate"/>
            </w:r>
            <w:r w:rsidR="00B93595">
              <w:rPr>
                <w:noProof/>
                <w:webHidden/>
              </w:rPr>
              <w:t>13</w:t>
            </w:r>
            <w:r>
              <w:rPr>
                <w:noProof/>
                <w:webHidden/>
              </w:rPr>
              <w:fldChar w:fldCharType="end"/>
            </w:r>
          </w:hyperlink>
        </w:p>
        <w:p w14:paraId="516D8929" w14:textId="140B4A81" w:rsidR="00E87960" w:rsidRDefault="00E87960">
          <w:pPr>
            <w:pStyle w:val="TOC1"/>
            <w:rPr>
              <w:rFonts w:asciiTheme="minorHAnsi" w:eastAsiaTheme="minorEastAsia" w:hAnsiTheme="minorHAnsi" w:cstheme="minorBidi"/>
              <w:b w:val="0"/>
              <w:noProof/>
              <w:color w:val="auto"/>
              <w:spacing w:val="0"/>
              <w:kern w:val="2"/>
              <w:szCs w:val="24"/>
              <w:lang w:eastAsia="en-AU"/>
              <w14:ligatures w14:val="standardContextual"/>
            </w:rPr>
          </w:pPr>
          <w:hyperlink w:anchor="_Toc218838265" w:history="1">
            <w:r w:rsidRPr="00267A79">
              <w:rPr>
                <w:rStyle w:val="Hyperlink"/>
                <w:noProof/>
              </w:rPr>
              <w:t>Conclusion</w:t>
            </w:r>
            <w:r>
              <w:rPr>
                <w:noProof/>
                <w:webHidden/>
              </w:rPr>
              <w:tab/>
            </w:r>
            <w:r>
              <w:rPr>
                <w:noProof/>
                <w:webHidden/>
              </w:rPr>
              <w:fldChar w:fldCharType="begin"/>
            </w:r>
            <w:r>
              <w:rPr>
                <w:noProof/>
                <w:webHidden/>
              </w:rPr>
              <w:instrText xml:space="preserve"> PAGEREF _Toc218838265 \h </w:instrText>
            </w:r>
            <w:r>
              <w:rPr>
                <w:noProof/>
                <w:webHidden/>
              </w:rPr>
            </w:r>
            <w:r>
              <w:rPr>
                <w:noProof/>
                <w:webHidden/>
              </w:rPr>
              <w:fldChar w:fldCharType="separate"/>
            </w:r>
            <w:r w:rsidR="00B93595">
              <w:rPr>
                <w:noProof/>
                <w:webHidden/>
              </w:rPr>
              <w:t>14</w:t>
            </w:r>
            <w:r>
              <w:rPr>
                <w:noProof/>
                <w:webHidden/>
              </w:rPr>
              <w:fldChar w:fldCharType="end"/>
            </w:r>
          </w:hyperlink>
        </w:p>
        <w:p w14:paraId="7233D93C" w14:textId="02881975" w:rsidR="00E87960" w:rsidRDefault="00E87960">
          <w:pPr>
            <w:pStyle w:val="TOC1"/>
            <w:rPr>
              <w:rFonts w:asciiTheme="minorHAnsi" w:eastAsiaTheme="minorEastAsia" w:hAnsiTheme="minorHAnsi" w:cstheme="minorBidi"/>
              <w:b w:val="0"/>
              <w:noProof/>
              <w:color w:val="auto"/>
              <w:spacing w:val="0"/>
              <w:kern w:val="2"/>
              <w:szCs w:val="24"/>
              <w:lang w:eastAsia="en-AU"/>
              <w14:ligatures w14:val="standardContextual"/>
            </w:rPr>
          </w:pPr>
          <w:hyperlink w:anchor="_Toc218838266" w:history="1">
            <w:r w:rsidRPr="00267A79">
              <w:rPr>
                <w:rStyle w:val="Hyperlink"/>
                <w:noProof/>
              </w:rPr>
              <w:t>Endnotes</w:t>
            </w:r>
            <w:r>
              <w:rPr>
                <w:noProof/>
                <w:webHidden/>
              </w:rPr>
              <w:tab/>
            </w:r>
            <w:r>
              <w:rPr>
                <w:noProof/>
                <w:webHidden/>
              </w:rPr>
              <w:fldChar w:fldCharType="begin"/>
            </w:r>
            <w:r>
              <w:rPr>
                <w:noProof/>
                <w:webHidden/>
              </w:rPr>
              <w:instrText xml:space="preserve"> PAGEREF _Toc218838266 \h </w:instrText>
            </w:r>
            <w:r>
              <w:rPr>
                <w:noProof/>
                <w:webHidden/>
              </w:rPr>
            </w:r>
            <w:r>
              <w:rPr>
                <w:noProof/>
                <w:webHidden/>
              </w:rPr>
              <w:fldChar w:fldCharType="separate"/>
            </w:r>
            <w:r w:rsidR="00B93595">
              <w:rPr>
                <w:noProof/>
                <w:webHidden/>
              </w:rPr>
              <w:t>15</w:t>
            </w:r>
            <w:r>
              <w:rPr>
                <w:noProof/>
                <w:webHidden/>
              </w:rPr>
              <w:fldChar w:fldCharType="end"/>
            </w:r>
          </w:hyperlink>
        </w:p>
        <w:p w14:paraId="180010DB" w14:textId="4A21CFDA" w:rsidR="73B6F2D3" w:rsidRDefault="73B6F2D3" w:rsidP="73B6F2D3">
          <w:pPr>
            <w:pStyle w:val="TOC1"/>
            <w:tabs>
              <w:tab w:val="clear" w:pos="9639"/>
              <w:tab w:val="right" w:pos="9630"/>
            </w:tabs>
            <w:rPr>
              <w:rStyle w:val="Hyperlink"/>
            </w:rPr>
          </w:pPr>
          <w:r>
            <w:fldChar w:fldCharType="end"/>
          </w:r>
        </w:p>
      </w:sdtContent>
    </w:sdt>
    <w:p w14:paraId="25EF3F68" w14:textId="1FC5A6B5" w:rsidR="000C64EC" w:rsidRDefault="000C64EC" w:rsidP="000E3930">
      <w:pPr>
        <w:pStyle w:val="TOC1"/>
      </w:pPr>
    </w:p>
    <w:p w14:paraId="66603A0B" w14:textId="77777777" w:rsidR="000C64EC" w:rsidRDefault="000C64EC" w:rsidP="000E3930">
      <w:pPr>
        <w:pStyle w:val="TOC1"/>
      </w:pPr>
    </w:p>
    <w:p w14:paraId="149F99DB" w14:textId="77777777" w:rsidR="002274E2" w:rsidRDefault="000A6BFB" w:rsidP="0086572B">
      <w:r>
        <w:br w:type="page"/>
      </w:r>
    </w:p>
    <w:p w14:paraId="49DE2293" w14:textId="77777777" w:rsidR="00C55F54" w:rsidRPr="000267F4" w:rsidRDefault="00C55F54" w:rsidP="00181793">
      <w:pPr>
        <w:pStyle w:val="Heading1"/>
      </w:pPr>
      <w:bookmarkStart w:id="1" w:name="_Toc176526332"/>
      <w:bookmarkStart w:id="2" w:name="_Toc176526836"/>
      <w:bookmarkStart w:id="3" w:name="_Toc176528340"/>
      <w:bookmarkStart w:id="4" w:name="_Toc217306992"/>
      <w:bookmarkStart w:id="5" w:name="_Toc218838248"/>
      <w:r>
        <w:lastRenderedPageBreak/>
        <w:t xml:space="preserve">Acknowledgement of </w:t>
      </w:r>
      <w:r w:rsidR="0008436F">
        <w:t>C</w:t>
      </w:r>
      <w:r>
        <w:t>ountry</w:t>
      </w:r>
      <w:bookmarkStart w:id="6" w:name="_Toc130820592"/>
      <w:bookmarkEnd w:id="1"/>
      <w:bookmarkEnd w:id="2"/>
      <w:bookmarkEnd w:id="3"/>
      <w:bookmarkEnd w:id="4"/>
      <w:bookmarkEnd w:id="5"/>
    </w:p>
    <w:p w14:paraId="69E14E32" w14:textId="77777777" w:rsidR="009448BF" w:rsidRPr="009C56FA" w:rsidRDefault="009448BF" w:rsidP="001E4653">
      <w:r w:rsidRPr="009C56FA">
        <w:t>Our Watch acknowledges the Traditional Owners of the land across Australia on which we work and live. We pay respects to Elders past and present and recognise the continuing connection Aboriginal and Torres Strait Islander people have to land, culture, knowledge, and language for over 65,000 years.</w:t>
      </w:r>
    </w:p>
    <w:p w14:paraId="0381CA7B" w14:textId="77777777" w:rsidR="009448BF" w:rsidRPr="009C56FA" w:rsidRDefault="009448BF" w:rsidP="001E4653">
      <w:r w:rsidRPr="009C56FA">
        <w:t xml:space="preserve">As a non-Aboriginal organisation, Our Watch understands that violence against Aboriginal and Torres Strait Islander women and children is </w:t>
      </w:r>
      <w:r w:rsidRPr="547B8D03">
        <w:t>a whole of community issue.</w:t>
      </w:r>
      <w:r w:rsidRPr="009C56FA">
        <w:t xml:space="preserve"> As highlighted in Our Watch’s national resource </w:t>
      </w:r>
      <w:r w:rsidRPr="009C56FA">
        <w:rPr>
          <w:i/>
          <w:iCs/>
        </w:rPr>
        <w:t>Changing the picture</w:t>
      </w:r>
      <w:r w:rsidRPr="009C56FA">
        <w:t>, there is an intersection between racism, sexism and violence against Aboriginal and Torres Strait Islander women.</w:t>
      </w:r>
    </w:p>
    <w:p w14:paraId="126DCA0B" w14:textId="035FF9BB" w:rsidR="001E4653" w:rsidRDefault="009448BF" w:rsidP="001E4653">
      <w:r w:rsidRPr="009C56FA">
        <w:t>Our Watch has an ongoing commitment to the prevention of violence against Aboriginal and Torres Strait Islander women and children, who continue to experience violence at significantly higher rates than non-Aboriginal women. We acknowledge all Aboriginal and Torres Strait Islander people who continue to lead the work of sharing knowledge with non-Aboriginal people and relentlessly advocate for an equitable, violence-free future in Australia.</w:t>
      </w:r>
    </w:p>
    <w:p w14:paraId="13C076AD" w14:textId="416C5422" w:rsidR="00C55F54" w:rsidRPr="001C4E2B" w:rsidRDefault="000620E3" w:rsidP="000620E3">
      <w:pPr>
        <w:pStyle w:val="Heading1"/>
      </w:pPr>
      <w:bookmarkStart w:id="7" w:name="_Toc176526333"/>
      <w:bookmarkStart w:id="8" w:name="_Toc176526837"/>
      <w:bookmarkStart w:id="9" w:name="_Toc176528341"/>
      <w:bookmarkStart w:id="10" w:name="_Toc217306993"/>
      <w:bookmarkStart w:id="11" w:name="_Toc218838249"/>
      <w:r>
        <w:t>A</w:t>
      </w:r>
      <w:r w:rsidR="00C55F54" w:rsidRPr="001C4E2B">
        <w:t>bout Our Watch</w:t>
      </w:r>
      <w:bookmarkEnd w:id="6"/>
      <w:bookmarkEnd w:id="7"/>
      <w:bookmarkEnd w:id="8"/>
      <w:bookmarkEnd w:id="9"/>
      <w:bookmarkEnd w:id="10"/>
      <w:bookmarkEnd w:id="11"/>
      <w:r w:rsidR="00C55F54" w:rsidRPr="001C4E2B">
        <w:t xml:space="preserve"> </w:t>
      </w:r>
    </w:p>
    <w:bookmarkStart w:id="12" w:name="_Hlk120289649"/>
    <w:bookmarkStart w:id="13" w:name="_Toc121300801"/>
    <w:p w14:paraId="599574BB" w14:textId="69B9162A" w:rsidR="00C55F54" w:rsidRPr="009344AD" w:rsidRDefault="00C55F54" w:rsidP="00C55F54">
      <w:pPr>
        <w:rPr>
          <w:color w:val="002453"/>
        </w:rPr>
      </w:pPr>
      <w:r w:rsidRPr="009344AD">
        <w:rPr>
          <w:color w:val="002453"/>
        </w:rPr>
        <w:fldChar w:fldCharType="begin"/>
      </w:r>
      <w:r w:rsidRPr="009344AD">
        <w:rPr>
          <w:color w:val="002453"/>
        </w:rPr>
        <w:instrText xml:space="preserve"> HYPERLINK "https://www.ourwatch.org.au/" </w:instrText>
      </w:r>
      <w:r w:rsidRPr="009344AD">
        <w:rPr>
          <w:color w:val="002453"/>
        </w:rPr>
      </w:r>
      <w:r w:rsidRPr="009344AD">
        <w:rPr>
          <w:color w:val="002453"/>
        </w:rPr>
        <w:fldChar w:fldCharType="separate"/>
      </w:r>
      <w:r w:rsidR="449EDE2F" w:rsidRPr="009344AD">
        <w:rPr>
          <w:rStyle w:val="Hyperlink"/>
          <w:color w:val="002453"/>
        </w:rPr>
        <w:t>Our Watch</w:t>
      </w:r>
      <w:r w:rsidRPr="009344AD">
        <w:rPr>
          <w:color w:val="002453"/>
        </w:rPr>
        <w:fldChar w:fldCharType="end"/>
      </w:r>
      <w:r w:rsidR="449EDE2F" w:rsidRPr="009344AD">
        <w:rPr>
          <w:color w:val="002453"/>
        </w:rPr>
        <w:t xml:space="preserve"> is a national leader in the primary prevention of violence against women and their children in Australia. We are an independent, not for profit organisation established by the Commonwealth and Victorian </w:t>
      </w:r>
      <w:r w:rsidR="449EDE2F" w:rsidRPr="003D3604">
        <w:t>Governments</w:t>
      </w:r>
      <w:r w:rsidR="449EDE2F" w:rsidRPr="009344AD">
        <w:rPr>
          <w:color w:val="002453"/>
        </w:rPr>
        <w:t xml:space="preserve"> in 2013. All Australian governments are members of Our Watch</w:t>
      </w:r>
      <w:r w:rsidR="4B0520D0">
        <w:rPr>
          <w:color w:val="002453"/>
        </w:rPr>
        <w:t xml:space="preserve">, including </w:t>
      </w:r>
      <w:r w:rsidR="0012442A">
        <w:rPr>
          <w:color w:val="002453"/>
        </w:rPr>
        <w:t>the Northern</w:t>
      </w:r>
      <w:r w:rsidR="00612EA6">
        <w:rPr>
          <w:color w:val="002453"/>
        </w:rPr>
        <w:t xml:space="preserve"> </w:t>
      </w:r>
      <w:r w:rsidR="003D0443">
        <w:rPr>
          <w:color w:val="002453"/>
        </w:rPr>
        <w:t>Territory Government</w:t>
      </w:r>
      <w:r w:rsidR="4B0520D0">
        <w:rPr>
          <w:color w:val="002453"/>
        </w:rPr>
        <w:t xml:space="preserve">. </w:t>
      </w:r>
    </w:p>
    <w:p w14:paraId="55AC1860" w14:textId="573A5F6E" w:rsidR="00C55F54" w:rsidRPr="009344AD" w:rsidRDefault="67353D9D" w:rsidP="00C55F54">
      <w:pPr>
        <w:rPr>
          <w:color w:val="002453"/>
        </w:rPr>
      </w:pPr>
      <w:r w:rsidRPr="416627A4">
        <w:rPr>
          <w:color w:val="002453" w:themeColor="accent5"/>
        </w:rPr>
        <w:t xml:space="preserve">Our vision is an Australia where women and their children live free from all forms of violence. </w:t>
      </w:r>
    </w:p>
    <w:p w14:paraId="46301109" w14:textId="38723E38" w:rsidR="00C55F54" w:rsidRPr="009344AD" w:rsidRDefault="67353D9D" w:rsidP="00C55F54">
      <w:pPr>
        <w:rPr>
          <w:color w:val="002453"/>
        </w:rPr>
      </w:pPr>
      <w:r w:rsidRPr="3CA630F3">
        <w:rPr>
          <w:color w:val="002453" w:themeColor="accent5"/>
        </w:rPr>
        <w:t xml:space="preserve">Guided by </w:t>
      </w:r>
      <w:hyperlink r:id="rId13">
        <w:r w:rsidRPr="416627A4">
          <w:rPr>
            <w:rStyle w:val="Hyperlink"/>
            <w:i/>
            <w:iCs/>
            <w:color w:val="002453" w:themeColor="accent5"/>
          </w:rPr>
          <w:t>Change the story</w:t>
        </w:r>
      </w:hyperlink>
      <w:r w:rsidRPr="00C73EAB">
        <w:rPr>
          <w:color w:val="002453" w:themeColor="accent5"/>
        </w:rPr>
        <w:t xml:space="preserve"> </w:t>
      </w:r>
      <w:r w:rsidR="49606B8C" w:rsidRPr="00C73EAB">
        <w:rPr>
          <w:color w:val="002453"/>
        </w:rPr>
        <w:t>(2</w:t>
      </w:r>
      <w:r w:rsidR="49606B8C" w:rsidRPr="00C73EAB">
        <w:rPr>
          <w:color w:val="002453"/>
          <w:vertAlign w:val="superscript"/>
        </w:rPr>
        <w:t>nd</w:t>
      </w:r>
      <w:r w:rsidR="49606B8C" w:rsidRPr="00C73EAB">
        <w:rPr>
          <w:color w:val="002453"/>
        </w:rPr>
        <w:t xml:space="preserve"> ed, 2021), </w:t>
      </w:r>
      <w:hyperlink r:id="rId14" w:history="1">
        <w:r w:rsidR="49606B8C" w:rsidRPr="416627A4">
          <w:rPr>
            <w:rStyle w:val="Hyperlink"/>
            <w:i/>
            <w:iCs/>
          </w:rPr>
          <w:t>Changing the pictur</w:t>
        </w:r>
        <w:r w:rsidR="671B602E" w:rsidRPr="416627A4">
          <w:rPr>
            <w:rStyle w:val="Hyperlink"/>
            <w:i/>
            <w:iCs/>
          </w:rPr>
          <w:t>e</w:t>
        </w:r>
        <w:r w:rsidR="671B602E" w:rsidRPr="416627A4">
          <w:rPr>
            <w:rStyle w:val="Hyperlink"/>
            <w:rFonts w:ascii="Segoe UI" w:eastAsia="Times New Roman" w:hAnsi="Segoe UI" w:cs="Segoe UI"/>
            <w:i/>
            <w:iCs/>
            <w:spacing w:val="0"/>
            <w:sz w:val="21"/>
            <w:szCs w:val="21"/>
            <w:lang w:eastAsia="en-AU"/>
          </w:rPr>
          <w:t xml:space="preserve"> </w:t>
        </w:r>
      </w:hyperlink>
      <w:r w:rsidR="49606B8C" w:rsidRPr="00C73EAB">
        <w:rPr>
          <w:color w:val="002453"/>
        </w:rPr>
        <w:t xml:space="preserve">(2018) and </w:t>
      </w:r>
      <w:hyperlink r:id="rId15">
        <w:r w:rsidR="49606B8C" w:rsidRPr="416627A4">
          <w:rPr>
            <w:rStyle w:val="Hyperlink"/>
            <w:i/>
            <w:iCs/>
          </w:rPr>
          <w:t>Changing the landscape</w:t>
        </w:r>
      </w:hyperlink>
      <w:r w:rsidR="49606B8C" w:rsidRPr="00C73EAB">
        <w:rPr>
          <w:color w:val="002453"/>
        </w:rPr>
        <w:t xml:space="preserve"> (2022),</w:t>
      </w:r>
      <w:r w:rsidRPr="00C73EAB">
        <w:rPr>
          <w:color w:val="002453"/>
        </w:rPr>
        <w:t xml:space="preserve"> </w:t>
      </w:r>
      <w:r w:rsidRPr="00C73EAB">
        <w:rPr>
          <w:color w:val="002453" w:themeColor="accent5"/>
        </w:rPr>
        <w:t>w</w:t>
      </w:r>
      <w:r w:rsidRPr="3CA630F3">
        <w:rPr>
          <w:color w:val="002453" w:themeColor="accent5"/>
        </w:rPr>
        <w:t xml:space="preserve">e </w:t>
      </w:r>
      <w:r w:rsidRPr="04002749">
        <w:rPr>
          <w:color w:val="002453" w:themeColor="accent5"/>
        </w:rPr>
        <w:t xml:space="preserve"> work with </w:t>
      </w:r>
      <w:r w:rsidRPr="003D3604">
        <w:t>governments</w:t>
      </w:r>
      <w:r w:rsidRPr="04002749">
        <w:rPr>
          <w:color w:val="002453" w:themeColor="accent5"/>
        </w:rPr>
        <w:t>, practitioners and the community, at all levels of Australian society, to address these drivers of violence in all settings where people live, learn, work and socialise.</w:t>
      </w:r>
    </w:p>
    <w:bookmarkEnd w:id="12"/>
    <w:bookmarkEnd w:id="13"/>
    <w:p w14:paraId="6BF452D5" w14:textId="77777777" w:rsidR="000620E3" w:rsidRDefault="000620E3" w:rsidP="00522DC6">
      <w:pPr>
        <w:rPr>
          <w:b/>
          <w:bCs/>
          <w:spacing w:val="-8"/>
          <w:sz w:val="40"/>
          <w:szCs w:val="40"/>
        </w:rPr>
      </w:pPr>
    </w:p>
    <w:p w14:paraId="1CCEBA95" w14:textId="77777777" w:rsidR="00C55F54" w:rsidRDefault="00C55F54" w:rsidP="00522DC6">
      <w:pPr>
        <w:rPr>
          <w:lang w:eastAsia="en-AU"/>
        </w:rPr>
      </w:pPr>
    </w:p>
    <w:p w14:paraId="41D8B10F" w14:textId="77777777" w:rsidR="00C55F54" w:rsidRDefault="00C55F54" w:rsidP="00522DC6">
      <w:pPr>
        <w:rPr>
          <w:lang w:eastAsia="en-AU"/>
        </w:rPr>
      </w:pPr>
    </w:p>
    <w:p w14:paraId="310D5881" w14:textId="77777777" w:rsidR="0016531E" w:rsidRDefault="0016531E" w:rsidP="00522DC6">
      <w:pPr>
        <w:rPr>
          <w:lang w:eastAsia="en-AU"/>
        </w:rPr>
      </w:pPr>
    </w:p>
    <w:p w14:paraId="68090E59" w14:textId="77777777" w:rsidR="007C1E47" w:rsidRDefault="007C1E47" w:rsidP="00522DC6">
      <w:pPr>
        <w:rPr>
          <w:lang w:eastAsia="en-AU"/>
        </w:rPr>
      </w:pPr>
    </w:p>
    <w:p w14:paraId="3E786318" w14:textId="77777777" w:rsidR="007C1E47" w:rsidRDefault="007C1E47" w:rsidP="00522DC6">
      <w:pPr>
        <w:rPr>
          <w:lang w:eastAsia="en-AU"/>
        </w:rPr>
      </w:pPr>
    </w:p>
    <w:p w14:paraId="7F1ED043" w14:textId="77777777" w:rsidR="00182118" w:rsidRDefault="00182118">
      <w:pPr>
        <w:spacing w:after="0"/>
        <w:rPr>
          <w:b/>
          <w:bCs/>
          <w:spacing w:val="-8"/>
          <w:sz w:val="40"/>
          <w:szCs w:val="40"/>
        </w:rPr>
      </w:pPr>
      <w:bookmarkStart w:id="14" w:name="_Toc217306994"/>
      <w:bookmarkStart w:id="15" w:name="_Toc130820594"/>
      <w:r>
        <w:br w:type="page"/>
      </w:r>
    </w:p>
    <w:p w14:paraId="67183F55" w14:textId="1DC17A9D" w:rsidR="00B50851" w:rsidRDefault="00584B0A" w:rsidP="00B50851">
      <w:pPr>
        <w:pStyle w:val="Heading1"/>
      </w:pPr>
      <w:bookmarkStart w:id="16" w:name="_Toc218838250"/>
      <w:r>
        <w:lastRenderedPageBreak/>
        <w:t>Executive Summary</w:t>
      </w:r>
      <w:bookmarkEnd w:id="14"/>
      <w:bookmarkEnd w:id="16"/>
    </w:p>
    <w:p w14:paraId="08CD45C9" w14:textId="59F05E44" w:rsidR="003D0443" w:rsidRDefault="009F66D0" w:rsidP="003D0443">
      <w:bookmarkStart w:id="17" w:name="_Toc130820597"/>
      <w:bookmarkEnd w:id="15"/>
      <w:r>
        <w:t>Our Watch welcomes the Northern Territory’s Government’s commitment to gender equality</w:t>
      </w:r>
      <w:r w:rsidR="564D38E2">
        <w:t xml:space="preserve"> and the opportunity to provide information in response to the Consultation Paper released to inform development of the Northern Territory Gender Equality Strategy</w:t>
      </w:r>
      <w:r>
        <w:t>.</w:t>
      </w:r>
      <w:r w:rsidR="00E3613D">
        <w:t xml:space="preserve"> </w:t>
      </w:r>
      <w:r w:rsidR="003D0443">
        <w:t>The development of th</w:t>
      </w:r>
      <w:r w:rsidR="60FBCE71">
        <w:t>e</w:t>
      </w:r>
      <w:r w:rsidR="003D0443">
        <w:t xml:space="preserve"> proposed Gender Equality </w:t>
      </w:r>
      <w:r w:rsidR="003976BE">
        <w:t>S</w:t>
      </w:r>
      <w:r w:rsidR="003D0443">
        <w:t>trategy</w:t>
      </w:r>
      <w:r w:rsidR="003976BE">
        <w:t xml:space="preserve"> (the Strateg</w:t>
      </w:r>
      <w:r w:rsidR="7987DB89">
        <w:t>y</w:t>
      </w:r>
      <w:r w:rsidR="003976BE">
        <w:t>)</w:t>
      </w:r>
      <w:r w:rsidR="003D0443">
        <w:t xml:space="preserve"> builds on the existing work the Northern Territory Government has already undertaken to improve gendered outcomes in the Territory. </w:t>
      </w:r>
    </w:p>
    <w:p w14:paraId="55BEC6E5" w14:textId="2BD7A9E4" w:rsidR="008C02BC" w:rsidRDefault="00E3613D" w:rsidP="003D0443">
      <w:r>
        <w:t xml:space="preserve">Our Watch encourages </w:t>
      </w:r>
      <w:r w:rsidR="794A66E6">
        <w:t>the Northern</w:t>
      </w:r>
      <w:r w:rsidR="7C8AE2A9">
        <w:t xml:space="preserve"> </w:t>
      </w:r>
      <w:r w:rsidR="003D0443">
        <w:t>Territory Government</w:t>
      </w:r>
      <w:r w:rsidR="45277928">
        <w:t xml:space="preserve"> to </w:t>
      </w:r>
      <w:r w:rsidR="40ED4D5F">
        <w:t xml:space="preserve">continue to </w:t>
      </w:r>
      <w:r w:rsidR="45277928">
        <w:t>take a primary prevention approach, addressing what drives violence against women</w:t>
      </w:r>
      <w:r w:rsidR="72E911C3">
        <w:t>,</w:t>
      </w:r>
      <w:r>
        <w:t xml:space="preserve"> as </w:t>
      </w:r>
      <w:r w:rsidR="55D1D7ED">
        <w:t xml:space="preserve">a part </w:t>
      </w:r>
      <w:r w:rsidR="4762AD20">
        <w:t>of its</w:t>
      </w:r>
      <w:r w:rsidR="55D1D7ED">
        <w:t xml:space="preserve"> broader approach to gender equality.</w:t>
      </w:r>
      <w:r w:rsidR="45277928">
        <w:t xml:space="preserve"> </w:t>
      </w:r>
      <w:r w:rsidR="780914C4">
        <w:t xml:space="preserve">Nationally, Commonwealth and </w:t>
      </w:r>
      <w:r w:rsidR="003976BE">
        <w:t>S</w:t>
      </w:r>
      <w:r w:rsidR="780914C4">
        <w:t xml:space="preserve">tate and </w:t>
      </w:r>
      <w:r w:rsidR="003976BE">
        <w:t>T</w:t>
      </w:r>
      <w:r w:rsidR="780914C4">
        <w:t xml:space="preserve">erritory governments have demonstrated strong leadership and commitment </w:t>
      </w:r>
      <w:r w:rsidR="7469F731">
        <w:t xml:space="preserve">to preventing gender-based violence and promoting gender equality </w:t>
      </w:r>
      <w:r w:rsidR="780914C4">
        <w:t xml:space="preserve">through the second </w:t>
      </w:r>
      <w:r w:rsidR="780914C4" w:rsidRPr="416627A4">
        <w:rPr>
          <w:i/>
          <w:iCs/>
        </w:rPr>
        <w:t>National Plan to End Violence Against Women 2023-2032</w:t>
      </w:r>
      <w:r w:rsidR="0E1905C0">
        <w:t xml:space="preserve">, the forthcoming </w:t>
      </w:r>
      <w:r w:rsidR="4A4E2E0F" w:rsidRPr="416627A4">
        <w:rPr>
          <w:i/>
          <w:iCs/>
        </w:rPr>
        <w:t>Our Ways – Strong Ways – Our Voices: National Aboriginal and Torres Strait Islander Family Safety Plan</w:t>
      </w:r>
      <w:r w:rsidR="4A4E2E0F">
        <w:t xml:space="preserve">, </w:t>
      </w:r>
      <w:r w:rsidR="4A4E2E0F" w:rsidRPr="416627A4">
        <w:rPr>
          <w:i/>
          <w:iCs/>
        </w:rPr>
        <w:t xml:space="preserve">Closing the Gap </w:t>
      </w:r>
      <w:r w:rsidR="4A4E2E0F">
        <w:t xml:space="preserve">target 13, </w:t>
      </w:r>
      <w:r w:rsidR="780914C4">
        <w:t xml:space="preserve">and </w:t>
      </w:r>
      <w:r w:rsidR="4A4E2E0F">
        <w:t xml:space="preserve">the Commonwealth’s </w:t>
      </w:r>
      <w:r w:rsidR="780914C4" w:rsidRPr="416627A4">
        <w:rPr>
          <w:i/>
          <w:iCs/>
        </w:rPr>
        <w:t xml:space="preserve">Working </w:t>
      </w:r>
      <w:r w:rsidR="0E1905C0" w:rsidRPr="416627A4">
        <w:rPr>
          <w:i/>
          <w:iCs/>
        </w:rPr>
        <w:t>for</w:t>
      </w:r>
      <w:r w:rsidR="780914C4" w:rsidRPr="416627A4">
        <w:rPr>
          <w:i/>
          <w:iCs/>
        </w:rPr>
        <w:t xml:space="preserve"> Women</w:t>
      </w:r>
      <w:r w:rsidR="7469F731" w:rsidRPr="416627A4">
        <w:rPr>
          <w:i/>
          <w:iCs/>
        </w:rPr>
        <w:t>: A Strategy for Gender Equality</w:t>
      </w:r>
      <w:r w:rsidR="7469F731">
        <w:t xml:space="preserve">. </w:t>
      </w:r>
      <w:r w:rsidR="59A71065">
        <w:t>Th</w:t>
      </w:r>
      <w:r w:rsidR="64D4FD9B">
        <w:t xml:space="preserve">is work complements </w:t>
      </w:r>
      <w:r w:rsidR="794A66E6">
        <w:t>the Northern</w:t>
      </w:r>
      <w:r w:rsidR="7C8AE2A9">
        <w:t xml:space="preserve"> </w:t>
      </w:r>
      <w:r w:rsidR="003D0443">
        <w:t>Territory Government</w:t>
      </w:r>
      <w:r w:rsidR="70240B32">
        <w:t>’s</w:t>
      </w:r>
      <w:r w:rsidR="64D4FD9B">
        <w:t xml:space="preserve"> </w:t>
      </w:r>
      <w:hyperlink r:id="rId16">
        <w:r w:rsidR="64D4FD9B" w:rsidRPr="416627A4">
          <w:rPr>
            <w:rStyle w:val="Hyperlink"/>
            <w:rFonts w:eastAsiaTheme="minorEastAsia" w:cstheme="minorBidi"/>
            <w:i/>
            <w:iCs/>
          </w:rPr>
          <w:t>Domestic, Family and Sexual Violence Reduction Strategy 2025-2028</w:t>
        </w:r>
      </w:hyperlink>
      <w:r w:rsidR="64D4FD9B" w:rsidRPr="416627A4">
        <w:rPr>
          <w:rFonts w:eastAsiaTheme="minorEastAsia" w:cstheme="minorBidi"/>
        </w:rPr>
        <w:t xml:space="preserve"> along with </w:t>
      </w:r>
      <w:r w:rsidR="0DF74E66" w:rsidRPr="416627A4">
        <w:rPr>
          <w:rFonts w:eastAsiaTheme="minorEastAsia" w:cstheme="minorBidi"/>
        </w:rPr>
        <w:t>the</w:t>
      </w:r>
      <w:r w:rsidR="64D4FD9B" w:rsidRPr="416627A4">
        <w:rPr>
          <w:rFonts w:eastAsiaTheme="minorEastAsia" w:cstheme="minorBidi"/>
        </w:rPr>
        <w:t xml:space="preserve"> accompanying </w:t>
      </w:r>
      <w:hyperlink r:id="rId17">
        <w:r w:rsidR="64D4FD9B" w:rsidRPr="416627A4">
          <w:rPr>
            <w:rStyle w:val="Hyperlink"/>
            <w:rFonts w:eastAsiaTheme="minorEastAsia" w:cstheme="minorBidi"/>
          </w:rPr>
          <w:t>Safety Roadmap</w:t>
        </w:r>
      </w:hyperlink>
      <w:r w:rsidR="64D4FD9B" w:rsidRPr="416627A4">
        <w:rPr>
          <w:rFonts w:eastAsiaTheme="minorEastAsia" w:cstheme="minorBidi"/>
        </w:rPr>
        <w:t xml:space="preserve"> released on 25 November 2025.</w:t>
      </w:r>
      <w:r w:rsidR="59A71065">
        <w:t xml:space="preserve"> </w:t>
      </w:r>
    </w:p>
    <w:p w14:paraId="7C94DA78" w14:textId="4225A784" w:rsidR="00F948A4" w:rsidRPr="00095701" w:rsidRDefault="006238CE" w:rsidP="001A14F8">
      <w:pPr>
        <w:rPr>
          <w:color w:val="002453"/>
        </w:rPr>
      </w:pPr>
      <w:r>
        <w:t>Gender equality benefits everyone</w:t>
      </w:r>
      <w:r w:rsidR="007B00D2">
        <w:t xml:space="preserve">, </w:t>
      </w:r>
      <w:r w:rsidR="0B40D68E">
        <w:t>and</w:t>
      </w:r>
      <w:r w:rsidR="00F274FB">
        <w:t xml:space="preserve"> </w:t>
      </w:r>
      <w:r w:rsidR="007B00D2">
        <w:t xml:space="preserve">everyone </w:t>
      </w:r>
      <w:r w:rsidR="00090680">
        <w:t xml:space="preserve">has a responsibility to </w:t>
      </w:r>
      <w:r w:rsidR="00735EAF">
        <w:t xml:space="preserve">end violence against </w:t>
      </w:r>
      <w:r w:rsidR="0071068D">
        <w:t>women</w:t>
      </w:r>
      <w:r w:rsidR="00735EAF">
        <w:t xml:space="preserve">. </w:t>
      </w:r>
      <w:r w:rsidR="00E54080">
        <w:t>Gender equality and primary prevention e</w:t>
      </w:r>
      <w:r>
        <w:t>fforts</w:t>
      </w:r>
      <w:r w:rsidR="4FF84304">
        <w:t xml:space="preserve"> </w:t>
      </w:r>
      <w:r w:rsidR="7DC0A622">
        <w:t xml:space="preserve">are important </w:t>
      </w:r>
      <w:r>
        <w:t>where people live, learn, work, play and socialise</w:t>
      </w:r>
      <w:r w:rsidR="7F377AE2">
        <w:t xml:space="preserve">. </w:t>
      </w:r>
      <w:r w:rsidR="00F948A4">
        <w:t xml:space="preserve">Our Watch welcomes the </w:t>
      </w:r>
      <w:r w:rsidR="00AB1FF4">
        <w:t>emphasis</w:t>
      </w:r>
      <w:r w:rsidR="00F948A4">
        <w:t xml:space="preserve"> of </w:t>
      </w:r>
      <w:r w:rsidR="002A222E">
        <w:t>the proposed Strategy on enabling a flexible and responsive approach</w:t>
      </w:r>
      <w:r w:rsidR="740D29A9">
        <w:t xml:space="preserve"> to action</w:t>
      </w:r>
      <w:r w:rsidR="002A222E">
        <w:t xml:space="preserve">. </w:t>
      </w:r>
      <w:r w:rsidR="00AB1FF4">
        <w:t xml:space="preserve">The focus of the proposed Strategy on </w:t>
      </w:r>
      <w:r w:rsidR="00D1191E">
        <w:t xml:space="preserve">the intersections between </w:t>
      </w:r>
      <w:r w:rsidR="002F7C0B">
        <w:t xml:space="preserve">women’s economic security, </w:t>
      </w:r>
      <w:r w:rsidR="004F00E0">
        <w:t xml:space="preserve">diverse </w:t>
      </w:r>
      <w:r w:rsidR="002F7C0B">
        <w:t xml:space="preserve">leadership and </w:t>
      </w:r>
      <w:r w:rsidR="003C0D2D">
        <w:t>safety</w:t>
      </w:r>
      <w:r w:rsidR="002F7C0B">
        <w:t xml:space="preserve"> as critical to the achievement of</w:t>
      </w:r>
      <w:r w:rsidR="003C0D2D">
        <w:t xml:space="preserve"> </w:t>
      </w:r>
      <w:r w:rsidR="00B008B7">
        <w:t>gender equality</w:t>
      </w:r>
      <w:r w:rsidR="00F948A4">
        <w:t xml:space="preserve"> </w:t>
      </w:r>
      <w:r w:rsidR="004F00E0">
        <w:t>is a core part of primary prevention</w:t>
      </w:r>
      <w:r w:rsidR="00E54080">
        <w:t xml:space="preserve"> work</w:t>
      </w:r>
      <w:r w:rsidR="004F00E0">
        <w:t xml:space="preserve">. </w:t>
      </w:r>
    </w:p>
    <w:p w14:paraId="34219FFC" w14:textId="2E4D2DFA" w:rsidR="002C311D" w:rsidRPr="00611670" w:rsidRDefault="00095701" w:rsidP="416627A4">
      <w:r>
        <w:t>T</w:t>
      </w:r>
      <w:r w:rsidR="00F948A4">
        <w:t>he</w:t>
      </w:r>
      <w:r w:rsidR="00DF04C0">
        <w:t xml:space="preserve"> </w:t>
      </w:r>
      <w:r w:rsidR="00A93769">
        <w:t xml:space="preserve">development of the </w:t>
      </w:r>
      <w:r w:rsidR="00F948A4">
        <w:t>Strategy</w:t>
      </w:r>
      <w:r w:rsidR="00426EE4">
        <w:t xml:space="preserve"> </w:t>
      </w:r>
      <w:r w:rsidR="00A93769">
        <w:t>provides</w:t>
      </w:r>
      <w:r w:rsidR="00F948A4">
        <w:t xml:space="preserve"> a significant opportunity to</w:t>
      </w:r>
      <w:r w:rsidR="00E54080">
        <w:t xml:space="preserve"> align the </w:t>
      </w:r>
      <w:r w:rsidR="00B0745F">
        <w:t>Territory’s</w:t>
      </w:r>
      <w:r w:rsidR="00E54080">
        <w:t xml:space="preserve"> gender equality and prevention work</w:t>
      </w:r>
      <w:r w:rsidR="000549D4">
        <w:t xml:space="preserve">, including </w:t>
      </w:r>
      <w:r w:rsidR="008F447B">
        <w:t xml:space="preserve">incorporating </w:t>
      </w:r>
      <w:r w:rsidR="00B65279">
        <w:t xml:space="preserve">primary prevention of violence as a key element of the proposed </w:t>
      </w:r>
      <w:r w:rsidR="326F7539">
        <w:t>S</w:t>
      </w:r>
      <w:r w:rsidR="00B65279">
        <w:t xml:space="preserve">trategy. This </w:t>
      </w:r>
      <w:r w:rsidR="7E3E1A90">
        <w:t xml:space="preserve">would </w:t>
      </w:r>
      <w:r w:rsidR="00B65279">
        <w:t xml:space="preserve">contribute to </w:t>
      </w:r>
      <w:r w:rsidR="00611670">
        <w:t xml:space="preserve">an enabling and reinforcing environment </w:t>
      </w:r>
      <w:r w:rsidR="00432581">
        <w:t xml:space="preserve">that </w:t>
      </w:r>
      <w:r w:rsidR="00F948A4">
        <w:t>strengthen</w:t>
      </w:r>
      <w:r w:rsidR="00432581">
        <w:t>s</w:t>
      </w:r>
      <w:r w:rsidR="00F948A4">
        <w:t xml:space="preserve"> and expand</w:t>
      </w:r>
      <w:r w:rsidR="00432581">
        <w:t>s</w:t>
      </w:r>
      <w:r w:rsidR="00587366">
        <w:t xml:space="preserve"> prevention</w:t>
      </w:r>
      <w:r w:rsidR="00F948A4">
        <w:t xml:space="preserve"> work already underway in the Territory</w:t>
      </w:r>
      <w:r w:rsidR="00432581">
        <w:t xml:space="preserve">. </w:t>
      </w:r>
      <w:r w:rsidR="4F7FF302">
        <w:t>In particular, t</w:t>
      </w:r>
      <w:r w:rsidR="4ED5834B">
        <w:t>here are exciting opportunities across the Territory to build on existing efforts and consider new work across systems, including through using the power of sport, connecting with people in workplaces, and using the education system as a catalyst for change</w:t>
      </w:r>
      <w:r w:rsidR="00E000D7">
        <w:t>.</w:t>
      </w:r>
    </w:p>
    <w:p w14:paraId="6C7F19FF" w14:textId="6A9E06C9" w:rsidR="00F948A4" w:rsidRPr="004C160F" w:rsidRDefault="002C311D" w:rsidP="00F948A4">
      <w:pPr>
        <w:spacing w:after="160" w:line="259" w:lineRule="auto"/>
        <w:rPr>
          <w:b/>
          <w:bCs/>
        </w:rPr>
      </w:pPr>
      <w:r w:rsidRPr="1E4222A4">
        <w:rPr>
          <w:b/>
          <w:bCs/>
        </w:rPr>
        <w:t>Our Watch’s key recommendations are</w:t>
      </w:r>
      <w:r w:rsidR="00F948A4" w:rsidRPr="1E4222A4">
        <w:rPr>
          <w:b/>
          <w:bCs/>
        </w:rPr>
        <w:t>:</w:t>
      </w:r>
      <w:r w:rsidR="009750AC" w:rsidRPr="1E4222A4">
        <w:rPr>
          <w:b/>
          <w:bCs/>
        </w:rPr>
        <w:t xml:space="preserve"> </w:t>
      </w:r>
    </w:p>
    <w:p w14:paraId="50E22C71" w14:textId="6567D4BB" w:rsidR="00104866" w:rsidRPr="00104866" w:rsidRDefault="00104866" w:rsidP="00104866">
      <w:pPr>
        <w:pStyle w:val="ListParagraph"/>
        <w:numPr>
          <w:ilvl w:val="0"/>
          <w:numId w:val="30"/>
        </w:numPr>
        <w:rPr>
          <w:rFonts w:eastAsia="Roboto" w:cs="Roboto"/>
          <w:b/>
          <w:szCs w:val="24"/>
        </w:rPr>
      </w:pPr>
      <w:r w:rsidRPr="00104866">
        <w:rPr>
          <w:rFonts w:eastAsia="Roboto" w:cs="Roboto"/>
        </w:rPr>
        <w:t xml:space="preserve">Implement the Northern Territory Government’s </w:t>
      </w:r>
      <w:hyperlink r:id="rId18">
        <w:r w:rsidRPr="00104866">
          <w:rPr>
            <w:rStyle w:val="Hyperlink"/>
            <w:rFonts w:eastAsia="Roboto" w:cs="Roboto"/>
          </w:rPr>
          <w:t>Domestic, Family and Sexual Violence Reduction Strategy 2025-2028</w:t>
        </w:r>
      </w:hyperlink>
      <w:r w:rsidRPr="00104866">
        <w:rPr>
          <w:rFonts w:eastAsia="Roboto" w:cs="Roboto"/>
        </w:rPr>
        <w:t xml:space="preserve">, ensuring ongoing investment and support for primary prevention as a key pillar/element to align the Gender Equality Strategy with existing </w:t>
      </w:r>
      <w:r w:rsidR="00183F2F">
        <w:rPr>
          <w:rFonts w:eastAsia="Roboto" w:cs="Roboto"/>
        </w:rPr>
        <w:t xml:space="preserve">Territory </w:t>
      </w:r>
      <w:r w:rsidRPr="00104866">
        <w:rPr>
          <w:rFonts w:eastAsia="Roboto" w:cs="Roboto"/>
        </w:rPr>
        <w:t>gender-based violence policy commitments.</w:t>
      </w:r>
    </w:p>
    <w:p w14:paraId="0300F065" w14:textId="4B25F1A0" w:rsidR="416627A4" w:rsidRDefault="00F6280F" w:rsidP="00104866">
      <w:pPr>
        <w:pStyle w:val="ListParagraph"/>
        <w:numPr>
          <w:ilvl w:val="0"/>
          <w:numId w:val="30"/>
        </w:numPr>
        <w:spacing w:after="0"/>
      </w:pPr>
      <w:r>
        <w:rPr>
          <w:rFonts w:eastAsia="Roboto" w:cs="Roboto"/>
        </w:rPr>
        <w:t>C</w:t>
      </w:r>
      <w:r w:rsidR="00104866">
        <w:t>onsider adopting whole-of-government budget and procurement mechanisms to ensure consistent resourcing for gender equality and prevention initiatives across all portfolios, delivering measurable outcomes and value for public investment.</w:t>
      </w:r>
    </w:p>
    <w:p w14:paraId="257BC6EF" w14:textId="104E3AF7" w:rsidR="00104866" w:rsidRPr="00104866" w:rsidRDefault="00104866" w:rsidP="00104866">
      <w:pPr>
        <w:pStyle w:val="ListParagraph"/>
        <w:numPr>
          <w:ilvl w:val="0"/>
          <w:numId w:val="30"/>
        </w:numPr>
        <w:rPr>
          <w:b/>
          <w:bCs/>
        </w:rPr>
      </w:pPr>
      <w:r>
        <w:t xml:space="preserve">Develop a Monitoring, Evaluation and Learning plan for the Gender Equality Strategy that addresses gaps in data and aligns with relevant </w:t>
      </w:r>
      <w:r w:rsidR="006A532D">
        <w:t>Northern T</w:t>
      </w:r>
      <w:r>
        <w:t>erritory and national strategies to track progress and demonstrate results.</w:t>
      </w:r>
    </w:p>
    <w:p w14:paraId="0A0C6103" w14:textId="77777777" w:rsidR="00E000D7" w:rsidRPr="00E000D7" w:rsidRDefault="00E000D7" w:rsidP="416627A4">
      <w:pPr>
        <w:pStyle w:val="ListParagraph"/>
        <w:numPr>
          <w:ilvl w:val="0"/>
          <w:numId w:val="30"/>
        </w:numPr>
        <w:rPr>
          <w:b/>
          <w:bCs/>
        </w:rPr>
      </w:pPr>
      <w:r>
        <w:t>Establish a robust governance structure to support the implementation of the Strategy.</w:t>
      </w:r>
    </w:p>
    <w:p w14:paraId="5CB656C9" w14:textId="0906AD03" w:rsidR="00E000D7" w:rsidRPr="00E000D7" w:rsidRDefault="00E000D7" w:rsidP="00E000D7">
      <w:pPr>
        <w:pStyle w:val="ListParagraph"/>
        <w:numPr>
          <w:ilvl w:val="0"/>
          <w:numId w:val="30"/>
        </w:numPr>
        <w:rPr>
          <w:b/>
          <w:bCs/>
        </w:rPr>
      </w:pPr>
      <w:r>
        <w:t>Continue to invest in Aboriginal and/or Torres Strait Islander organisations to lead community-driven, culturally safe projects that prevent domestic, family and sexual violence and contribute to gender equality outcomes.</w:t>
      </w:r>
      <w:r w:rsidRPr="00E000D7">
        <w:rPr>
          <w:b/>
          <w:bCs/>
        </w:rPr>
        <w:t xml:space="preserve"> </w:t>
      </w:r>
    </w:p>
    <w:p w14:paraId="262AD75A" w14:textId="68865AF7" w:rsidR="00AF3FEB" w:rsidRPr="00AF3FEB" w:rsidRDefault="00E000D7" w:rsidP="00AF3FEB">
      <w:pPr>
        <w:pStyle w:val="ListParagraph"/>
        <w:numPr>
          <w:ilvl w:val="0"/>
          <w:numId w:val="30"/>
        </w:numPr>
        <w:rPr>
          <w:b/>
          <w:bCs/>
          <w:szCs w:val="24"/>
        </w:rPr>
      </w:pPr>
      <w:r w:rsidRPr="00E000D7">
        <w:rPr>
          <w:rFonts w:eastAsia="Roboto" w:cs="Roboto"/>
          <w:szCs w:val="24"/>
        </w:rPr>
        <w:lastRenderedPageBreak/>
        <w:t>Continue to invest in and embed gender equality and prevention of violence against women in initiatives across key settings including workplaces, education institutions and sport</w:t>
      </w:r>
      <w:r w:rsidR="00AF3FEB" w:rsidRPr="00AF3FEB">
        <w:rPr>
          <w:rFonts w:cs="Acumin Pro SemiCondensed"/>
          <w:color w:val="00265D"/>
          <w:spacing w:val="0"/>
          <w:szCs w:val="24"/>
          <w:lang w:eastAsia="en-GB"/>
        </w:rPr>
        <w:t>.</w:t>
      </w:r>
    </w:p>
    <w:p w14:paraId="43C2BAE3" w14:textId="22AA8154" w:rsidR="65BC7868" w:rsidRDefault="00E000D7" w:rsidP="416627A4">
      <w:pPr>
        <w:pStyle w:val="ListParagraph"/>
        <w:numPr>
          <w:ilvl w:val="0"/>
          <w:numId w:val="30"/>
        </w:numPr>
        <w:spacing w:after="0"/>
        <w:rPr>
          <w:rFonts w:eastAsia="Roboto" w:cs="Roboto"/>
        </w:rPr>
      </w:pPr>
      <w:r w:rsidRPr="1E4222A4">
        <w:rPr>
          <w:color w:val="002060"/>
        </w:rPr>
        <w:t>Consider specific initiatives to engage men and boys in gender equality and build on promising and effective prevention approaches.</w:t>
      </w:r>
    </w:p>
    <w:p w14:paraId="536ACB4C" w14:textId="664B8D89" w:rsidR="7BC3E9ED" w:rsidRDefault="7BC3E9ED" w:rsidP="00F34E25"/>
    <w:p w14:paraId="667D5353" w14:textId="7E9CD921" w:rsidR="00AB1C29" w:rsidRPr="00F0184C" w:rsidRDefault="00F948A4" w:rsidP="00F34E25">
      <w:r>
        <w:t xml:space="preserve">Our Watch welcomes the opportunity to continue working with </w:t>
      </w:r>
      <w:r w:rsidR="794A66E6">
        <w:t>the Northern</w:t>
      </w:r>
      <w:r w:rsidR="7C8AE2A9">
        <w:t xml:space="preserve"> </w:t>
      </w:r>
      <w:r w:rsidR="003D0443">
        <w:t>Territory Government</w:t>
      </w:r>
      <w:r>
        <w:t>, including under the Strategy</w:t>
      </w:r>
      <w:r w:rsidR="561EB7DF">
        <w:t>,</w:t>
      </w:r>
      <w:r>
        <w:t xml:space="preserve"> to </w:t>
      </w:r>
      <w:r w:rsidR="70333BEE">
        <w:t>achieve</w:t>
      </w:r>
      <w:r>
        <w:t xml:space="preserve"> </w:t>
      </w:r>
      <w:r w:rsidR="70333BEE">
        <w:t>a Territory that is fair, inclusive and safe for</w:t>
      </w:r>
      <w:r>
        <w:t xml:space="preserve"> all Territorians</w:t>
      </w:r>
      <w:r w:rsidRPr="416627A4">
        <w:rPr>
          <w:color w:val="002453" w:themeColor="accent5"/>
        </w:rPr>
        <w:t>.</w:t>
      </w:r>
    </w:p>
    <w:p w14:paraId="509E53B8" w14:textId="77777777" w:rsidR="00870894" w:rsidRDefault="002C311D" w:rsidP="00870894">
      <w:pPr>
        <w:spacing w:after="160" w:line="259" w:lineRule="auto"/>
      </w:pPr>
      <w:r w:rsidRPr="00AB1C29">
        <w:rPr>
          <w:color w:val="002060"/>
          <w:szCs w:val="24"/>
        </w:rPr>
        <w:t xml:space="preserve">Please contact </w:t>
      </w:r>
      <w:r w:rsidRPr="00C42460">
        <w:rPr>
          <w:b/>
          <w:bCs/>
          <w:color w:val="002060"/>
          <w:szCs w:val="24"/>
        </w:rPr>
        <w:t>Amanda Alford, Director of Government Relations, Policy and Evidence</w:t>
      </w:r>
      <w:r w:rsidRPr="00AB1C29">
        <w:rPr>
          <w:color w:val="002060"/>
          <w:szCs w:val="24"/>
        </w:rPr>
        <w:t xml:space="preserve">, at </w:t>
      </w:r>
      <w:hyperlink r:id="rId19" w:history="1">
        <w:r w:rsidRPr="00AB1C29">
          <w:rPr>
            <w:rStyle w:val="Hyperlink"/>
            <w:szCs w:val="24"/>
          </w:rPr>
          <w:t>amanda.alford@ourwatch.org.au</w:t>
        </w:r>
      </w:hyperlink>
      <w:r w:rsidRPr="00AB1C29">
        <w:rPr>
          <w:color w:val="002060"/>
          <w:szCs w:val="24"/>
        </w:rPr>
        <w:t xml:space="preserve"> to discuss. </w:t>
      </w:r>
    </w:p>
    <w:p w14:paraId="49FFD0DF" w14:textId="77777777" w:rsidR="00D81297" w:rsidRDefault="00D81297">
      <w:pPr>
        <w:spacing w:after="0"/>
      </w:pPr>
      <w:r>
        <w:br w:type="page"/>
      </w:r>
    </w:p>
    <w:p w14:paraId="72C2C0F3" w14:textId="31028D9F" w:rsidR="00786BC7" w:rsidRPr="00F24355" w:rsidRDefault="00786BC7" w:rsidP="00A65078">
      <w:pPr>
        <w:pStyle w:val="Heading1"/>
      </w:pPr>
      <w:bookmarkStart w:id="18" w:name="_Toc218838251"/>
      <w:r>
        <w:lastRenderedPageBreak/>
        <w:t>Gender equality and primary prevention of violence against women in the Northern Territory</w:t>
      </w:r>
      <w:bookmarkEnd w:id="18"/>
      <w:r>
        <w:t xml:space="preserve"> </w:t>
      </w:r>
    </w:p>
    <w:p w14:paraId="649EA73F" w14:textId="2125B56C" w:rsidR="00611D35" w:rsidRDefault="00485973" w:rsidP="001D0076">
      <w:r>
        <w:t>Tackling</w:t>
      </w:r>
      <w:r w:rsidRPr="00F353AB">
        <w:t xml:space="preserve"> gender inequality at every level in society </w:t>
      </w:r>
      <w:r>
        <w:t>is essential to preventing gender-based violence –and everyone has a role to play in th</w:t>
      </w:r>
      <w:r w:rsidR="00045361">
        <w:t>e</w:t>
      </w:r>
      <w:r>
        <w:t>s</w:t>
      </w:r>
      <w:r w:rsidR="00045361">
        <w:t>e efforts</w:t>
      </w:r>
      <w:r>
        <w:t>.</w:t>
      </w:r>
      <w:r w:rsidR="001D0076">
        <w:rPr>
          <w:rStyle w:val="EndnoteReference"/>
        </w:rPr>
        <w:endnoteReference w:id="2"/>
      </w:r>
      <w:r w:rsidR="00611D35">
        <w:t xml:space="preserve"> </w:t>
      </w:r>
    </w:p>
    <w:p w14:paraId="0596A689" w14:textId="129D1FA8" w:rsidR="00786BC7" w:rsidRDefault="00786BC7" w:rsidP="1E4222A4">
      <w:pPr>
        <w:rPr>
          <w:color w:val="002453" w:themeColor="accent5"/>
        </w:rPr>
      </w:pPr>
      <w:r w:rsidRPr="2696EE20">
        <w:rPr>
          <w:color w:val="002453" w:themeColor="accent5"/>
        </w:rPr>
        <w:t>Primary prevention aims to stop gender-based violence before it starts by addressing the structural causes and underlying drivers of violence.</w:t>
      </w:r>
      <w:r>
        <w:rPr>
          <w:color w:val="002453" w:themeColor="accent5"/>
        </w:rPr>
        <w:t xml:space="preserve"> </w:t>
      </w:r>
    </w:p>
    <w:p w14:paraId="640FD5F8" w14:textId="38987C2D" w:rsidR="00786BC7" w:rsidRDefault="00611D35" w:rsidP="1E4222A4">
      <w:r w:rsidRPr="6923AE6D">
        <w:rPr>
          <w:color w:val="002453" w:themeColor="accent5"/>
        </w:rPr>
        <w:t xml:space="preserve">The </w:t>
      </w:r>
      <w:r w:rsidR="00BC05CE">
        <w:rPr>
          <w:color w:val="002453" w:themeColor="accent5"/>
        </w:rPr>
        <w:t xml:space="preserve">Northern </w:t>
      </w:r>
      <w:r w:rsidRPr="6923AE6D">
        <w:rPr>
          <w:color w:val="002453" w:themeColor="accent5"/>
        </w:rPr>
        <w:t>Territory</w:t>
      </w:r>
      <w:r w:rsidR="007C2FFF">
        <w:rPr>
          <w:color w:val="002453" w:themeColor="accent5"/>
        </w:rPr>
        <w:t xml:space="preserve"> </w:t>
      </w:r>
      <w:r w:rsidRPr="6923AE6D">
        <w:rPr>
          <w:color w:val="002453" w:themeColor="accent5"/>
        </w:rPr>
        <w:t xml:space="preserve">has the highest rates of </w:t>
      </w:r>
      <w:r w:rsidRPr="28059C39">
        <w:rPr>
          <w:color w:val="002453" w:themeColor="accent5"/>
        </w:rPr>
        <w:t>domestic</w:t>
      </w:r>
      <w:r w:rsidRPr="3D57B872">
        <w:rPr>
          <w:color w:val="002453" w:themeColor="accent5"/>
        </w:rPr>
        <w:t xml:space="preserve">, family and sexual </w:t>
      </w:r>
      <w:r w:rsidRPr="09A5D53E">
        <w:rPr>
          <w:color w:val="002453" w:themeColor="accent5"/>
        </w:rPr>
        <w:t xml:space="preserve">violence in Australia, </w:t>
      </w:r>
      <w:r w:rsidRPr="3F2081D6">
        <w:rPr>
          <w:color w:val="002453" w:themeColor="accent5"/>
        </w:rPr>
        <w:t>disproportionately affecting Aboriginal women and girls.</w:t>
      </w:r>
      <w:r w:rsidR="00FC754D">
        <w:rPr>
          <w:rStyle w:val="EndnoteReference"/>
        </w:rPr>
        <w:endnoteReference w:id="3"/>
      </w:r>
      <w:r w:rsidRPr="3F2081D6">
        <w:rPr>
          <w:color w:val="002453" w:themeColor="accent5"/>
        </w:rPr>
        <w:t xml:space="preserve"> </w:t>
      </w:r>
      <w:r w:rsidR="001900B8" w:rsidRPr="3F2081D6">
        <w:rPr>
          <w:color w:val="002453" w:themeColor="accent5"/>
        </w:rPr>
        <w:t xml:space="preserve">This </w:t>
      </w:r>
      <w:r w:rsidR="001900B8" w:rsidRPr="57DA369C">
        <w:rPr>
          <w:color w:val="002453" w:themeColor="accent5"/>
        </w:rPr>
        <w:t>violence</w:t>
      </w:r>
      <w:r w:rsidR="001900B8" w:rsidRPr="3F2081D6">
        <w:rPr>
          <w:color w:val="002453" w:themeColor="accent5"/>
        </w:rPr>
        <w:t xml:space="preserve"> impacts individuals, families and communities and places </w:t>
      </w:r>
      <w:r w:rsidR="001900B8" w:rsidRPr="38680789">
        <w:rPr>
          <w:color w:val="002453" w:themeColor="accent5"/>
        </w:rPr>
        <w:t>significant</w:t>
      </w:r>
      <w:r w:rsidR="001900B8" w:rsidRPr="116CE95E">
        <w:rPr>
          <w:color w:val="002453" w:themeColor="accent5"/>
        </w:rPr>
        <w:t xml:space="preserve"> </w:t>
      </w:r>
      <w:r w:rsidR="001900B8" w:rsidRPr="518F7BE4">
        <w:rPr>
          <w:color w:val="002453" w:themeColor="accent5"/>
        </w:rPr>
        <w:t>pressure on health, justice and child protection systems.</w:t>
      </w:r>
      <w:r w:rsidR="03D1F830" w:rsidRPr="518F7BE4">
        <w:rPr>
          <w:color w:val="002453" w:themeColor="accent5"/>
        </w:rPr>
        <w:t xml:space="preserve"> </w:t>
      </w:r>
      <w:r w:rsidR="03D1F830">
        <w:t>The estimated cost of domestic, family and sexual violence to the Northern Territory was over $450 million in 2020-21.</w:t>
      </w:r>
      <w:r w:rsidR="00786BC7" w:rsidRPr="1E4222A4">
        <w:rPr>
          <w:rStyle w:val="EndnoteReference"/>
        </w:rPr>
        <w:endnoteReference w:id="4"/>
      </w:r>
    </w:p>
    <w:p w14:paraId="7400B42E" w14:textId="60548D5D" w:rsidR="00CA70E7" w:rsidRDefault="042B47F4" w:rsidP="00031715">
      <w:r>
        <w:t>While gender inequality is the primary and consistent driver of violence against women, it does not operate in isolation</w:t>
      </w:r>
      <w:r w:rsidR="00032183">
        <w:t>.</w:t>
      </w:r>
      <w:r>
        <w:t xml:space="preserve"> </w:t>
      </w:r>
      <w:r w:rsidR="00032183">
        <w:t>I</w:t>
      </w:r>
      <w:r>
        <w:t>n the Northen Territory, intersecting forms of structural inequality</w:t>
      </w:r>
      <w:r w:rsidR="5AC1C3E3">
        <w:t>,</w:t>
      </w:r>
      <w:r>
        <w:t xml:space="preserve"> including racism, </w:t>
      </w:r>
      <w:r w:rsidR="53A0DFB4">
        <w:t>geographic</w:t>
      </w:r>
      <w:r>
        <w:t xml:space="preserve"> remoteness and </w:t>
      </w:r>
      <w:r w:rsidR="319718A1">
        <w:t>economic disadvantage</w:t>
      </w:r>
      <w:r w:rsidR="21F2A155">
        <w:t xml:space="preserve">, shape </w:t>
      </w:r>
      <w:r w:rsidR="00D51161">
        <w:t>both the risk of violence and people’s access to safety, justice and prevention.</w:t>
      </w:r>
    </w:p>
    <w:p w14:paraId="4383AA0D" w14:textId="7D0C85AF" w:rsidR="008050D5" w:rsidRPr="00825504" w:rsidRDefault="005A2391" w:rsidP="00062DE7">
      <w:r w:rsidRPr="005A2391">
        <w:t>The Northern Territory Council of Social Service (NTCOSS)</w:t>
      </w:r>
      <w:r w:rsidR="000171C7">
        <w:t xml:space="preserve"> </w:t>
      </w:r>
      <w:r w:rsidR="002C0F75">
        <w:t>stressed</w:t>
      </w:r>
      <w:r w:rsidR="001B0198">
        <w:t xml:space="preserve"> the </w:t>
      </w:r>
      <w:r w:rsidR="00EE72FE">
        <w:t>interplay between violence and disadvantage</w:t>
      </w:r>
      <w:r w:rsidR="0077093C">
        <w:t xml:space="preserve"> in their submission to the</w:t>
      </w:r>
      <w:r w:rsidR="00814EE0">
        <w:t xml:space="preserve"> </w:t>
      </w:r>
      <w:r w:rsidR="00422707">
        <w:t xml:space="preserve">Australian Parliament’s </w:t>
      </w:r>
      <w:hyperlink r:id="rId20">
        <w:r w:rsidR="00814EE0" w:rsidRPr="1E4222A4">
          <w:rPr>
            <w:rStyle w:val="Hyperlink"/>
          </w:rPr>
          <w:t>Standing Committee on Social Policy and Legal Affairs</w:t>
        </w:r>
      </w:hyperlink>
      <w:r w:rsidR="004620F0">
        <w:t xml:space="preserve"> </w:t>
      </w:r>
      <w:r w:rsidR="0077093C">
        <w:t xml:space="preserve">2020 </w:t>
      </w:r>
      <w:r w:rsidR="00062DE7">
        <w:t>I</w:t>
      </w:r>
      <w:hyperlink r:id="rId21">
        <w:r w:rsidR="00062DE7" w:rsidRPr="1E4222A4">
          <w:rPr>
            <w:rStyle w:val="Hyperlink"/>
          </w:rPr>
          <w:t>nquiry into domestic, family and sexual violence</w:t>
        </w:r>
      </w:hyperlink>
      <w:r w:rsidR="00403B3C">
        <w:t xml:space="preserve">. In </w:t>
      </w:r>
      <w:r w:rsidR="004F15B4">
        <w:t>particular</w:t>
      </w:r>
      <w:r w:rsidR="00403B3C">
        <w:t>, NTCOSS</w:t>
      </w:r>
      <w:r w:rsidR="004F15B4">
        <w:t xml:space="preserve"> noted </w:t>
      </w:r>
      <w:r w:rsidR="006E262A">
        <w:t xml:space="preserve">the specific geographical </w:t>
      </w:r>
      <w:r w:rsidR="0018026D">
        <w:t>complexities of the Territory, with</w:t>
      </w:r>
      <w:r w:rsidR="00A72059">
        <w:t xml:space="preserve"> 20% of the Territory’s population liv</w:t>
      </w:r>
      <w:r w:rsidR="00CA15C3">
        <w:t>ing</w:t>
      </w:r>
      <w:r w:rsidR="00A72059">
        <w:t xml:space="preserve"> in </w:t>
      </w:r>
      <w:r w:rsidR="00794F23">
        <w:t>‘very remote’ areas</w:t>
      </w:r>
      <w:r w:rsidR="00CA15C3">
        <w:t xml:space="preserve">. </w:t>
      </w:r>
      <w:r w:rsidR="006051B9">
        <w:t xml:space="preserve"> </w:t>
      </w:r>
      <w:r w:rsidR="00E874AF">
        <w:t>P</w:t>
      </w:r>
      <w:r w:rsidR="003F1833">
        <w:t xml:space="preserve">eople living in ‘very remote’ or ‘remote’ areas </w:t>
      </w:r>
      <w:r w:rsidR="00DC2102">
        <w:t>experience much higher rates of poverty</w:t>
      </w:r>
      <w:r w:rsidR="00E874AF">
        <w:t xml:space="preserve">, and there are a number of </w:t>
      </w:r>
      <w:r w:rsidR="00ED0923">
        <w:t>challenges to</w:t>
      </w:r>
      <w:r w:rsidR="00E874AF">
        <w:t xml:space="preserve"> providing s</w:t>
      </w:r>
      <w:r w:rsidR="0094553E">
        <w:t xml:space="preserve">ervices </w:t>
      </w:r>
      <w:r w:rsidR="00ED0923">
        <w:t>in these areas.</w:t>
      </w:r>
      <w:r w:rsidR="00075173">
        <w:rPr>
          <w:rStyle w:val="EndnoteReference"/>
        </w:rPr>
        <w:endnoteReference w:id="5"/>
      </w:r>
      <w:r w:rsidR="007A68B2" w:rsidRPr="007A68B2">
        <w:rPr>
          <w:rFonts w:ascii="Open Sans" w:hAnsi="Open Sans" w:cs="Open Sans"/>
          <w:color w:val="45494B"/>
        </w:rPr>
        <w:t xml:space="preserve"> </w:t>
      </w:r>
      <w:r w:rsidR="007A68B2">
        <w:rPr>
          <w:rFonts w:ascii="Open Sans" w:hAnsi="Open Sans" w:cs="Open Sans"/>
          <w:color w:val="45494B"/>
        </w:rPr>
        <w:t>I</w:t>
      </w:r>
      <w:r w:rsidR="007A68B2" w:rsidRPr="007A68B2">
        <w:t>n 2016, women living outside </w:t>
      </w:r>
      <w:r w:rsidR="00E82C98">
        <w:t>‘</w:t>
      </w:r>
      <w:r w:rsidR="00AC40F9" w:rsidRPr="00AC40F9">
        <w:t>m</w:t>
      </w:r>
      <w:r w:rsidR="007A68B2" w:rsidRPr="00AC40F9">
        <w:t>ajor cities</w:t>
      </w:r>
      <w:r w:rsidR="00E82C98">
        <w:t>’</w:t>
      </w:r>
      <w:r w:rsidR="007A68B2" w:rsidRPr="007A68B2">
        <w:t> were 1.5 times as likely to have experienced partner violence than women living in </w:t>
      </w:r>
      <w:r w:rsidR="00E82C98">
        <w:t>‘</w:t>
      </w:r>
      <w:r w:rsidR="00AC40F9">
        <w:t>m</w:t>
      </w:r>
      <w:r w:rsidR="007A68B2" w:rsidRPr="00AC40F9">
        <w:t>ajor cities</w:t>
      </w:r>
      <w:r w:rsidR="00E82C98">
        <w:t>’</w:t>
      </w:r>
      <w:r w:rsidR="007A68B2" w:rsidRPr="007A68B2">
        <w:t> (23% compared with 15%).</w:t>
      </w:r>
      <w:r w:rsidR="00E56209">
        <w:rPr>
          <w:rStyle w:val="EndnoteReference"/>
        </w:rPr>
        <w:endnoteReference w:id="6"/>
      </w:r>
      <w:r w:rsidR="007A68B2" w:rsidRPr="007A68B2">
        <w:t> </w:t>
      </w:r>
      <w:r w:rsidR="005930C0">
        <w:t xml:space="preserve"> </w:t>
      </w:r>
      <w:r w:rsidR="007E0190">
        <w:t>In 202</w:t>
      </w:r>
      <w:r w:rsidR="00136E23">
        <w:t xml:space="preserve">3-24, </w:t>
      </w:r>
      <w:r w:rsidR="00FC0B6E">
        <w:t>hospitalisation rates for domes</w:t>
      </w:r>
      <w:r w:rsidR="001933A0">
        <w:t xml:space="preserve">tic and family violence was 41 times higher </w:t>
      </w:r>
      <w:r w:rsidR="00092C9B">
        <w:t xml:space="preserve">in ‘very remote’ areas compared to </w:t>
      </w:r>
      <w:r w:rsidR="00E82C98">
        <w:t>‘major cities’.</w:t>
      </w:r>
      <w:r w:rsidR="00E82C98">
        <w:rPr>
          <w:rStyle w:val="EndnoteReference"/>
        </w:rPr>
        <w:endnoteReference w:id="7"/>
      </w:r>
    </w:p>
    <w:p w14:paraId="5088C6E2" w14:textId="7456E88A" w:rsidR="008050D5" w:rsidRPr="00F85BAF" w:rsidRDefault="6F6A20D1" w:rsidP="00031715">
      <w:pPr>
        <w:spacing w:line="259" w:lineRule="auto"/>
      </w:pPr>
      <w:bookmarkStart w:id="19" w:name="_Toc232143165"/>
      <w:r>
        <w:t>P</w:t>
      </w:r>
      <w:r w:rsidR="6ECBEAD4">
        <w:t xml:space="preserve">romoting </w:t>
      </w:r>
      <w:r>
        <w:t xml:space="preserve">gender equality and </w:t>
      </w:r>
      <w:r w:rsidR="6ECBEAD4">
        <w:t>women’s independence and decision-making in public life and relationships is a critical action to prevent violence against women.</w:t>
      </w:r>
      <w:r w:rsidR="00F85BAF" w:rsidRPr="25F4513A">
        <w:rPr>
          <w:rStyle w:val="EndnoteReference"/>
        </w:rPr>
        <w:endnoteReference w:id="8"/>
      </w:r>
      <w:r w:rsidR="6ECBEAD4">
        <w:t xml:space="preserve"> </w:t>
      </w:r>
      <w:bookmarkEnd w:id="19"/>
      <w:r w:rsidR="5295097C">
        <w:t>Wo</w:t>
      </w:r>
      <w:r w:rsidR="6295018D" w:rsidRPr="000620E3">
        <w:t xml:space="preserve">men in the </w:t>
      </w:r>
      <w:r w:rsidR="6295018D">
        <w:t>Territory</w:t>
      </w:r>
      <w:r w:rsidR="6295018D" w:rsidRPr="000620E3">
        <w:t xml:space="preserve"> face </w:t>
      </w:r>
      <w:r w:rsidR="7477D2A4" w:rsidRPr="000620E3">
        <w:t xml:space="preserve">the same systemic barriers to leadership and decision-making as women across </w:t>
      </w:r>
      <w:r w:rsidR="1F4D2CBB" w:rsidRPr="000620E3">
        <w:t>Australia</w:t>
      </w:r>
      <w:r w:rsidR="7477D2A4" w:rsidRPr="000620E3">
        <w:t>, including unequal childcare and unpaid care responsibilities, occupational segregation that limits access to higher-paid and senior roles, and gender bias in recruitment and promotion practices</w:t>
      </w:r>
      <w:r w:rsidR="65A3CC54">
        <w:t>, as well as Territory specific challenges</w:t>
      </w:r>
      <w:r w:rsidR="07A31638">
        <w:t>.</w:t>
      </w:r>
      <w:r w:rsidR="001900B8" w:rsidRPr="2E6702C3">
        <w:rPr>
          <w:rStyle w:val="EndnoteReference"/>
        </w:rPr>
        <w:endnoteReference w:id="9"/>
      </w:r>
      <w:r w:rsidR="73388FFA" w:rsidRPr="2E6702C3">
        <w:rPr>
          <w:rStyle w:val="EndnoteReference"/>
        </w:rPr>
        <w:t xml:space="preserve"> </w:t>
      </w:r>
      <w:r w:rsidR="07A31638">
        <w:t xml:space="preserve"> </w:t>
      </w:r>
      <w:r w:rsidR="4BE543D2" w:rsidRPr="000620E3">
        <w:t xml:space="preserve">Aboriginal </w:t>
      </w:r>
      <w:r w:rsidR="07A31638">
        <w:t>and Torres Strait Islander</w:t>
      </w:r>
      <w:r w:rsidR="4BE543D2" w:rsidRPr="000620E3">
        <w:t xml:space="preserve"> women </w:t>
      </w:r>
      <w:r w:rsidR="4BDA46EE">
        <w:t xml:space="preserve">often </w:t>
      </w:r>
      <w:r w:rsidR="4BE543D2" w:rsidRPr="000620E3">
        <w:t>experience additional structural and socio-economic</w:t>
      </w:r>
      <w:r w:rsidDel="008050D5">
        <w:t xml:space="preserve"> barriers</w:t>
      </w:r>
      <w:r w:rsidR="16A1E8E8">
        <w:t>.</w:t>
      </w:r>
      <w:r w:rsidR="1B7ADA83" w:rsidRPr="000620E3">
        <w:t xml:space="preserve"> </w:t>
      </w:r>
      <w:r w:rsidR="6295018D">
        <w:t xml:space="preserve">When women have equal power to make decisions in relationships, workplaces or communities it reduces the conditions where unequal power, control and abuse can flourish. </w:t>
      </w:r>
    </w:p>
    <w:p w14:paraId="3D003FAF" w14:textId="32A62C8D" w:rsidR="00606F00" w:rsidRPr="009A773E" w:rsidRDefault="009A773E" w:rsidP="00606F00">
      <w:pPr>
        <w:rPr>
          <w:color w:val="002453" w:themeColor="accent5"/>
        </w:rPr>
      </w:pPr>
      <w:r>
        <w:rPr>
          <w:color w:val="002453" w:themeColor="accent5"/>
        </w:rPr>
        <w:t>The essential actions for primary prevention</w:t>
      </w:r>
      <w:r w:rsidR="009026DA">
        <w:rPr>
          <w:color w:val="002453" w:themeColor="accent5"/>
        </w:rPr>
        <w:t>,</w:t>
      </w:r>
      <w:r>
        <w:rPr>
          <w:color w:val="002453" w:themeColor="accent5"/>
        </w:rPr>
        <w:t xml:space="preserve"> outlined in</w:t>
      </w:r>
      <w:r w:rsidR="00A9480B">
        <w:rPr>
          <w:color w:val="002453" w:themeColor="accent5"/>
        </w:rPr>
        <w:t xml:space="preserve"> Our Watch’s frameworks</w:t>
      </w:r>
      <w:r w:rsidRPr="1E4222A4">
        <w:rPr>
          <w:i/>
          <w:iCs/>
          <w:color w:val="002453" w:themeColor="accent5"/>
        </w:rPr>
        <w:t xml:space="preserve"> Change the story</w:t>
      </w:r>
      <w:r w:rsidR="75E447D0" w:rsidRPr="1E4222A4">
        <w:rPr>
          <w:i/>
          <w:iCs/>
          <w:color w:val="002453" w:themeColor="accent5"/>
        </w:rPr>
        <w:t>,</w:t>
      </w:r>
      <w:r w:rsidR="00C24E8E" w:rsidRPr="1E4222A4">
        <w:rPr>
          <w:i/>
          <w:iCs/>
          <w:color w:val="002453" w:themeColor="accent5"/>
        </w:rPr>
        <w:t xml:space="preserve"> </w:t>
      </w:r>
      <w:r w:rsidRPr="1E4222A4">
        <w:rPr>
          <w:i/>
          <w:iCs/>
          <w:color w:val="002453" w:themeColor="accent5"/>
        </w:rPr>
        <w:t>Changing the picture</w:t>
      </w:r>
      <w:r w:rsidR="009026DA" w:rsidRPr="1E4222A4">
        <w:rPr>
          <w:i/>
          <w:iCs/>
          <w:color w:val="002453" w:themeColor="accent5"/>
        </w:rPr>
        <w:t>,</w:t>
      </w:r>
      <w:r w:rsidRPr="1E4222A4">
        <w:rPr>
          <w:i/>
          <w:iCs/>
          <w:color w:val="002453" w:themeColor="accent5"/>
        </w:rPr>
        <w:t xml:space="preserve"> </w:t>
      </w:r>
      <w:r w:rsidR="14031B9C" w:rsidRPr="1E4222A4">
        <w:rPr>
          <w:i/>
          <w:iCs/>
          <w:color w:val="002453" w:themeColor="accent5"/>
        </w:rPr>
        <w:t xml:space="preserve">and Changing the </w:t>
      </w:r>
      <w:r w:rsidR="2CCD8D82" w:rsidRPr="1E4222A4">
        <w:rPr>
          <w:i/>
          <w:iCs/>
          <w:color w:val="002453" w:themeColor="accent5"/>
        </w:rPr>
        <w:t>Landscape</w:t>
      </w:r>
      <w:r w:rsidRPr="1E4222A4">
        <w:rPr>
          <w:i/>
          <w:iCs/>
          <w:color w:val="002453" w:themeColor="accent5"/>
        </w:rPr>
        <w:t xml:space="preserve"> </w:t>
      </w:r>
      <w:r>
        <w:rPr>
          <w:color w:val="002453" w:themeColor="accent5"/>
        </w:rPr>
        <w:t>will directly contribute to a</w:t>
      </w:r>
      <w:r w:rsidRPr="00C3064F">
        <w:rPr>
          <w:color w:val="002453" w:themeColor="accent5"/>
        </w:rPr>
        <w:t xml:space="preserve"> fair, inclusive and safe </w:t>
      </w:r>
      <w:r w:rsidR="418FF0DB" w:rsidRPr="00C3064F">
        <w:rPr>
          <w:color w:val="002453" w:themeColor="accent5"/>
        </w:rPr>
        <w:t>environment</w:t>
      </w:r>
      <w:r w:rsidRPr="00C3064F">
        <w:rPr>
          <w:color w:val="002453" w:themeColor="accent5"/>
        </w:rPr>
        <w:t xml:space="preserve"> for all </w:t>
      </w:r>
      <w:r>
        <w:rPr>
          <w:color w:val="002453" w:themeColor="accent5"/>
        </w:rPr>
        <w:t xml:space="preserve">Territorians </w:t>
      </w:r>
      <w:r w:rsidRPr="00C3064F">
        <w:rPr>
          <w:color w:val="002453" w:themeColor="accent5"/>
        </w:rPr>
        <w:t xml:space="preserve">and </w:t>
      </w:r>
      <w:r>
        <w:rPr>
          <w:color w:val="002453" w:themeColor="accent5"/>
        </w:rPr>
        <w:t xml:space="preserve">enable work to </w:t>
      </w:r>
      <w:r w:rsidR="00365C82">
        <w:rPr>
          <w:color w:val="002453" w:themeColor="accent5"/>
        </w:rPr>
        <w:t>promote</w:t>
      </w:r>
      <w:r>
        <w:rPr>
          <w:color w:val="002453" w:themeColor="accent5"/>
        </w:rPr>
        <w:t xml:space="preserve"> </w:t>
      </w:r>
      <w:r w:rsidRPr="00C3064F">
        <w:rPr>
          <w:color w:val="002453" w:themeColor="accent5"/>
        </w:rPr>
        <w:t xml:space="preserve">a more gender equal and inclusive </w:t>
      </w:r>
      <w:r>
        <w:rPr>
          <w:color w:val="002453" w:themeColor="accent5"/>
        </w:rPr>
        <w:t>Northern Territory</w:t>
      </w:r>
      <w:r w:rsidRPr="00C3064F">
        <w:rPr>
          <w:color w:val="002453" w:themeColor="accent5"/>
        </w:rPr>
        <w:t>.</w:t>
      </w:r>
      <w:r>
        <w:rPr>
          <w:color w:val="002453" w:themeColor="accent5"/>
        </w:rPr>
        <w:t xml:space="preserve"> </w:t>
      </w:r>
      <w:r w:rsidR="00606F00" w:rsidRPr="00A14054">
        <w:t>Strengthening women’s economic security, independence and social, political and economic participation is one important strategy to address the gendered drivers of violence against women</w:t>
      </w:r>
      <w:r w:rsidR="00606F00">
        <w:t xml:space="preserve"> and support gender equality</w:t>
      </w:r>
      <w:r w:rsidR="00606F00" w:rsidRPr="00A14054">
        <w:t>.</w:t>
      </w:r>
      <w:r w:rsidR="00606F00">
        <w:rPr>
          <w:rStyle w:val="EndnoteReference"/>
        </w:rPr>
        <w:endnoteReference w:id="10"/>
      </w:r>
    </w:p>
    <w:p w14:paraId="34543A3C" w14:textId="00153F9F" w:rsidR="00F83549" w:rsidRDefault="00933D92" w:rsidP="00606F00">
      <w:r w:rsidRPr="00BB3C23">
        <w:t xml:space="preserve">Every government, sector, institution, organisation, community and individual </w:t>
      </w:r>
      <w:r>
        <w:t>has</w:t>
      </w:r>
      <w:r w:rsidRPr="00BB3C23">
        <w:t xml:space="preserve"> </w:t>
      </w:r>
      <w:r w:rsidRPr="000F4122">
        <w:t xml:space="preserve">a role </w:t>
      </w:r>
      <w:r w:rsidRPr="00BB3C23">
        <w:t>to play in preventing violence against women</w:t>
      </w:r>
      <w:r w:rsidR="00606F00">
        <w:t xml:space="preserve">, addressing the social context of gender inequality, and </w:t>
      </w:r>
      <w:r>
        <w:lastRenderedPageBreak/>
        <w:t>contributing to a safe, respected and equal Northern Territory</w:t>
      </w:r>
      <w:r w:rsidRPr="00BB3C23">
        <w:t>.</w:t>
      </w:r>
      <w:r w:rsidR="006D0305">
        <w:t xml:space="preserve"> Our Watch identifies </w:t>
      </w:r>
      <w:r w:rsidR="00BA4824">
        <w:t>several</w:t>
      </w:r>
      <w:r w:rsidR="006D0305">
        <w:t xml:space="preserve"> opportunities the Northern Territory Government can consider to complement primary prevention and gender equality efforts.</w:t>
      </w:r>
    </w:p>
    <w:p w14:paraId="3C242FA1" w14:textId="068EE9FA" w:rsidR="00182118" w:rsidRPr="00CF2C7C" w:rsidRDefault="78F54F5E" w:rsidP="00611D35">
      <w:pPr>
        <w:pStyle w:val="Heading1"/>
      </w:pPr>
      <w:bookmarkStart w:id="20" w:name="_Toc218838252"/>
      <w:r>
        <w:t xml:space="preserve">Response to </w:t>
      </w:r>
      <w:r w:rsidR="05D2C535">
        <w:t>C</w:t>
      </w:r>
      <w:r>
        <w:t xml:space="preserve">onsultation </w:t>
      </w:r>
      <w:r w:rsidR="14353445">
        <w:t>P</w:t>
      </w:r>
      <w:r>
        <w:t>aper</w:t>
      </w:r>
      <w:bookmarkEnd w:id="20"/>
    </w:p>
    <w:p w14:paraId="658A9A87" w14:textId="6C86C94C" w:rsidR="00305A0F" w:rsidRDefault="08347B52" w:rsidP="00182118">
      <w:r>
        <w:t>Our Watch</w:t>
      </w:r>
      <w:r w:rsidR="78F54F5E">
        <w:t xml:space="preserve"> </w:t>
      </w:r>
      <w:r w:rsidR="4BDABC0F">
        <w:t xml:space="preserve">is supportive of </w:t>
      </w:r>
      <w:r w:rsidR="4D57BBD9">
        <w:t xml:space="preserve">a long-term </w:t>
      </w:r>
      <w:r w:rsidR="0D956B43">
        <w:t>G</w:t>
      </w:r>
      <w:r w:rsidR="4D57BBD9">
        <w:t xml:space="preserve">ender </w:t>
      </w:r>
      <w:r w:rsidR="52F0AE0C">
        <w:t>E</w:t>
      </w:r>
      <w:r w:rsidR="4D57BBD9">
        <w:t xml:space="preserve">quality </w:t>
      </w:r>
      <w:r w:rsidR="33756A49">
        <w:t>S</w:t>
      </w:r>
      <w:r w:rsidR="4D57BBD9">
        <w:t>trategy</w:t>
      </w:r>
      <w:r w:rsidR="157A45CE">
        <w:t xml:space="preserve"> that is </w:t>
      </w:r>
      <w:r w:rsidR="5B61E378">
        <w:t>underpinned</w:t>
      </w:r>
      <w:r w:rsidR="157A45CE">
        <w:t xml:space="preserve"> by </w:t>
      </w:r>
      <w:r w:rsidR="4FBE8C04">
        <w:t>clear</w:t>
      </w:r>
      <w:r w:rsidR="7EE78F46">
        <w:t xml:space="preserve">, </w:t>
      </w:r>
      <w:r w:rsidR="4FBE8C04">
        <w:t>tangible</w:t>
      </w:r>
      <w:r w:rsidR="75A4B15C">
        <w:t xml:space="preserve">, and </w:t>
      </w:r>
      <w:r w:rsidR="4FBE8C04">
        <w:t>measurable actions.</w:t>
      </w:r>
      <w:r w:rsidR="36FD0F16">
        <w:t xml:space="preserve"> </w:t>
      </w:r>
      <w:r w:rsidR="21B46C30">
        <w:t>We</w:t>
      </w:r>
      <w:r w:rsidR="29B4922B">
        <w:t xml:space="preserve"> encourage the Northern Territory Government to consider </w:t>
      </w:r>
      <w:r w:rsidR="2ED8253F">
        <w:t xml:space="preserve">a supplementary implementation roadmap </w:t>
      </w:r>
      <w:r w:rsidR="47B708AE">
        <w:t xml:space="preserve">or similar document </w:t>
      </w:r>
      <w:r w:rsidR="6911A945">
        <w:t>to suppor</w:t>
      </w:r>
      <w:r w:rsidR="401C8383">
        <w:t>t</w:t>
      </w:r>
      <w:r w:rsidR="6911A945">
        <w:t xml:space="preserve"> the Strategy and </w:t>
      </w:r>
      <w:r w:rsidR="47B708AE">
        <w:t>to</w:t>
      </w:r>
      <w:r w:rsidR="73499FE6">
        <w:t xml:space="preserve"> enable meaningful implementation </w:t>
      </w:r>
      <w:r w:rsidR="7575D8DA">
        <w:t>of the Strate</w:t>
      </w:r>
      <w:r w:rsidR="00702210">
        <w:t>g</w:t>
      </w:r>
      <w:r w:rsidR="7575D8DA">
        <w:t>y.</w:t>
      </w:r>
    </w:p>
    <w:p w14:paraId="2EDF6E16" w14:textId="47AAEA58" w:rsidR="00182118" w:rsidRDefault="4FBE8C04" w:rsidP="00182118">
      <w:r>
        <w:t>Our Watch</w:t>
      </w:r>
      <w:r w:rsidR="2F5155B5">
        <w:t xml:space="preserve"> </w:t>
      </w:r>
      <w:r w:rsidR="46CD95C6">
        <w:t xml:space="preserve">also </w:t>
      </w:r>
      <w:r w:rsidR="2F5155B5">
        <w:t>encourage</w:t>
      </w:r>
      <w:r w:rsidR="75A4B15C">
        <w:t>s</w:t>
      </w:r>
      <w:r w:rsidR="2F5155B5">
        <w:t xml:space="preserve"> the Northern Territory Government to embed mechanisms for monitoring progress against </w:t>
      </w:r>
      <w:r w:rsidR="16207B7C">
        <w:t>gender equality</w:t>
      </w:r>
      <w:r w:rsidR="2F5155B5">
        <w:t xml:space="preserve"> actions</w:t>
      </w:r>
      <w:r w:rsidR="4D86318A">
        <w:t xml:space="preserve"> as well as </w:t>
      </w:r>
      <w:r w:rsidR="63A9B71F">
        <w:t>robust</w:t>
      </w:r>
      <w:r w:rsidR="2F5155B5">
        <w:t xml:space="preserve"> </w:t>
      </w:r>
      <w:r w:rsidR="12EDF444">
        <w:t>c</w:t>
      </w:r>
      <w:r w:rsidR="78F54F5E">
        <w:t xml:space="preserve">oordination and advisory structures </w:t>
      </w:r>
      <w:r w:rsidR="361FF293">
        <w:t xml:space="preserve">to </w:t>
      </w:r>
      <w:r w:rsidR="78F54F5E">
        <w:t>enable effective implement</w:t>
      </w:r>
      <w:bookmarkStart w:id="21" w:name="_Toc217306995"/>
      <w:r w:rsidR="78F54F5E">
        <w:t>ation</w:t>
      </w:r>
      <w:r w:rsidR="2F5155B5">
        <w:t xml:space="preserve"> and collective impact towards gender equality goals</w:t>
      </w:r>
      <w:r w:rsidR="78F54F5E">
        <w:t>.</w:t>
      </w:r>
    </w:p>
    <w:p w14:paraId="04450ED5" w14:textId="54C21830" w:rsidR="002006C6" w:rsidRDefault="002006C6" w:rsidP="002006C6">
      <w:r w:rsidRPr="002006C6">
        <w:t xml:space="preserve">This submission addresses </w:t>
      </w:r>
      <w:r w:rsidR="00CC641C">
        <w:t>five</w:t>
      </w:r>
      <w:r w:rsidRPr="002006C6">
        <w:t xml:space="preserve"> key areas—Aboriginal and Torres Strait Islander-led initiatives, </w:t>
      </w:r>
      <w:r w:rsidR="001A14F8" w:rsidRPr="002006C6">
        <w:t xml:space="preserve">investment in primary prevention, </w:t>
      </w:r>
      <w:r w:rsidRPr="002006C6">
        <w:t xml:space="preserve">foundations for prevention, </w:t>
      </w:r>
      <w:r w:rsidR="00CC641C">
        <w:t xml:space="preserve">engaging men and boys, </w:t>
      </w:r>
      <w:r w:rsidRPr="002006C6">
        <w:t xml:space="preserve">and priority settings for action. These areas are cross-cutting and align with the five focus areas outlined in the </w:t>
      </w:r>
      <w:r w:rsidR="00D240A7" w:rsidRPr="00D240A7">
        <w:t>C</w:t>
      </w:r>
      <w:r w:rsidRPr="002006C6">
        <w:t xml:space="preserve">onsultation </w:t>
      </w:r>
      <w:r w:rsidR="00D240A7" w:rsidRPr="00D240A7">
        <w:t>P</w:t>
      </w:r>
      <w:r w:rsidRPr="002006C6">
        <w:t>aper, offering practical opportunities to integrate gender equality and prevention efforts for maximum impact.</w:t>
      </w:r>
    </w:p>
    <w:p w14:paraId="23D790B4" w14:textId="62BA529C" w:rsidR="009559B7" w:rsidRDefault="009559B7" w:rsidP="009559B7">
      <w:pPr>
        <w:pStyle w:val="Heading2"/>
      </w:pPr>
      <w:bookmarkStart w:id="22" w:name="_Toc218838253"/>
      <w:r>
        <w:t>Alignment, Effectiveness and Investment</w:t>
      </w:r>
      <w:bookmarkEnd w:id="22"/>
      <w:r>
        <w:t xml:space="preserve"> </w:t>
      </w:r>
    </w:p>
    <w:p w14:paraId="1FD714EC" w14:textId="77777777" w:rsidR="009559B7" w:rsidRDefault="009559B7" w:rsidP="009559B7">
      <w:hyperlink r:id="rId22" w:history="1"/>
      <w:r>
        <w:t xml:space="preserve">The Northern Territory Government has established important foundations in gender-based violence policy and infrastructure through the  </w:t>
      </w:r>
      <w:hyperlink r:id="rId23" w:history="1">
        <w:r w:rsidRPr="1E4222A4">
          <w:rPr>
            <w:rStyle w:val="Hyperlink"/>
          </w:rPr>
          <w:t>Domestic, Family Sexual Violence Reduction Strategy 2025-28</w:t>
        </w:r>
      </w:hyperlink>
      <w:r>
        <w:t xml:space="preserve"> (DFSV Strategy) </w:t>
      </w:r>
      <w:hyperlink r:id="rId24" w:history="1"/>
      <w:r>
        <w:t xml:space="preserve"> and broader </w:t>
      </w:r>
      <w:hyperlink r:id="rId25" w:history="1">
        <w:r w:rsidRPr="1E4222A4">
          <w:rPr>
            <w:rStyle w:val="Hyperlink"/>
          </w:rPr>
          <w:t>DFSV Reduction Framework 2018-2028</w:t>
        </w:r>
      </w:hyperlink>
      <w:r>
        <w:t>which include primary prevention as a core pillar.</w:t>
      </w:r>
    </w:p>
    <w:p w14:paraId="194A58CF" w14:textId="63EC617D" w:rsidR="009559B7" w:rsidRDefault="009559B7" w:rsidP="009559B7">
      <w:r>
        <w:t>The Northern Territory Government’s focus on community safety within the Consultation Paper in Focus Area 3</w:t>
      </w:r>
      <w:r w:rsidR="00E947FA">
        <w:t>,</w:t>
      </w:r>
      <w:r>
        <w:t xml:space="preserve"> along with the commitment to primary prevention as a core pillar in the existing strategies</w:t>
      </w:r>
      <w:r w:rsidR="00E947FA">
        <w:t>,</w:t>
      </w:r>
      <w:r>
        <w:t xml:space="preserve"> provide a strong foundation for action.</w:t>
      </w:r>
    </w:p>
    <w:p w14:paraId="543DC415" w14:textId="24459E1D" w:rsidR="009559B7" w:rsidRDefault="00362D7A" w:rsidP="009559B7">
      <w:r>
        <w:t>A</w:t>
      </w:r>
      <w:r w:rsidR="009559B7">
        <w:t>lignment between the Gender Equality Strategy</w:t>
      </w:r>
      <w:r w:rsidR="00E33027">
        <w:t>,</w:t>
      </w:r>
      <w:r w:rsidR="009559B7">
        <w:t xml:space="preserve"> the DFSV Strategy and </w:t>
      </w:r>
      <w:r>
        <w:t xml:space="preserve">the </w:t>
      </w:r>
      <w:r w:rsidR="009559B7">
        <w:t xml:space="preserve">Reduction Framework </w:t>
      </w:r>
      <w:r>
        <w:t xml:space="preserve">will ensure both strategies are most effective, </w:t>
      </w:r>
      <w:r w:rsidR="009559B7">
        <w:t>given the connection between gender equality and primary prevention of violence against women.</w:t>
      </w:r>
    </w:p>
    <w:p w14:paraId="60982D06" w14:textId="77777777" w:rsidR="009559B7" w:rsidRDefault="009559B7" w:rsidP="009559B7">
      <w:r>
        <w:t xml:space="preserve">By way of example, a range of primary prevention initiatives captured under the DFSV Strategy support the objectives of this proposed Strategy. These include Respectful Relationships Education (RRE) in schools and youth detention, community awareness activities, and the </w:t>
      </w:r>
      <w:hyperlink r:id="rId26">
        <w:r w:rsidRPr="1E4222A4">
          <w:rPr>
            <w:rStyle w:val="Hyperlink"/>
          </w:rPr>
          <w:t>Safe, Respected and Free from Violence grants program</w:t>
        </w:r>
      </w:hyperlink>
      <w:r>
        <w:t>, which funds community-led projects including Aboriginal-led initiatives. Additional activities strengthening prevention and gender equality capability across the Northern Territory include the Primary Prevention Community of Practice and the five-year partnership between Our Watch and the Northern Territory Government, which has delivered a dedicated Primary Prevention Officer role within the Norther Territory Government to build sector capability and connect prevention efforts across settings.</w:t>
      </w:r>
      <w:hyperlink r:id="rId27" w:history="1"/>
    </w:p>
    <w:p w14:paraId="49041F63" w14:textId="31C46690" w:rsidR="009559B7" w:rsidRDefault="009559B7" w:rsidP="009559B7">
      <w:r>
        <w:t>In addition to alignment, long-term, sustained investment is essential to maintain momentum, support innovation, and ensure prevention efforts reach across settings and communities. Our Watch encourages the N</w:t>
      </w:r>
      <w:r w:rsidR="00C13EF4">
        <w:t xml:space="preserve">orthern </w:t>
      </w:r>
      <w:r>
        <w:t>T</w:t>
      </w:r>
      <w:r w:rsidR="00C13EF4">
        <w:t>erritory</w:t>
      </w:r>
      <w:r>
        <w:t xml:space="preserve"> Government, acknowledging the challenging fiscal </w:t>
      </w:r>
      <w:r>
        <w:lastRenderedPageBreak/>
        <w:t xml:space="preserve">environment in the </w:t>
      </w:r>
      <w:r w:rsidR="00C13EF4">
        <w:t>Territory</w:t>
      </w:r>
      <w:r>
        <w:t>, to continue to invest in and allocate specific resourcing for both the DFSV Strategy and Gender Equality Strategy.</w:t>
      </w:r>
    </w:p>
    <w:p w14:paraId="6232C3FA" w14:textId="313F73E3" w:rsidR="00183F2F" w:rsidRPr="00183F2F" w:rsidRDefault="009559B7" w:rsidP="00183F2F">
      <w:pPr>
        <w:rPr>
          <w:rFonts w:eastAsia="Roboto" w:cs="Roboto"/>
        </w:rPr>
      </w:pPr>
      <w:r w:rsidRPr="1E4222A4">
        <w:rPr>
          <w:b/>
          <w:bCs/>
        </w:rPr>
        <w:t xml:space="preserve">Recommendation </w:t>
      </w:r>
      <w:r>
        <w:rPr>
          <w:b/>
          <w:bCs/>
        </w:rPr>
        <w:t>1</w:t>
      </w:r>
      <w:r w:rsidRPr="1E4222A4">
        <w:rPr>
          <w:b/>
          <w:bCs/>
        </w:rPr>
        <w:t>:</w:t>
      </w:r>
      <w:r>
        <w:t xml:space="preserve"> </w:t>
      </w:r>
      <w:r w:rsidRPr="1E4222A4">
        <w:rPr>
          <w:rFonts w:eastAsia="Roboto" w:cs="Roboto"/>
        </w:rPr>
        <w:t xml:space="preserve">Implement the Northern Territory Government’s </w:t>
      </w:r>
      <w:hyperlink r:id="rId28">
        <w:r w:rsidRPr="1E4222A4">
          <w:rPr>
            <w:rStyle w:val="Hyperlink"/>
            <w:rFonts w:eastAsia="Roboto" w:cs="Roboto"/>
          </w:rPr>
          <w:t>Domestic, Family and Sexual Violence Reduction Strategy 2025-2028</w:t>
        </w:r>
      </w:hyperlink>
      <w:r w:rsidR="00183F2F" w:rsidRPr="00183F2F">
        <w:rPr>
          <w:rFonts w:eastAsia="Roboto" w:cs="Roboto"/>
        </w:rPr>
        <w:t>, ensuring ongoing investment and support for primary prevention as a key pillar/element to align the Gender Equality Strategy with existing Territory gender-based violence policy commitments.</w:t>
      </w:r>
    </w:p>
    <w:p w14:paraId="4F4349CE" w14:textId="77777777" w:rsidR="00564BBE" w:rsidRPr="009559B7" w:rsidRDefault="00564BBE" w:rsidP="009559B7">
      <w:pPr>
        <w:rPr>
          <w:rFonts w:eastAsia="Roboto" w:cs="Roboto"/>
          <w:b/>
          <w:szCs w:val="24"/>
        </w:rPr>
      </w:pPr>
    </w:p>
    <w:p w14:paraId="6A4341EE" w14:textId="77777777" w:rsidR="009559B7" w:rsidRPr="0061093D" w:rsidRDefault="009559B7" w:rsidP="009559B7">
      <w:pPr>
        <w:pStyle w:val="Heading3"/>
        <w:spacing w:line="259" w:lineRule="auto"/>
      </w:pPr>
      <w:bookmarkStart w:id="23" w:name="_Toc738789760"/>
      <w:bookmarkStart w:id="24" w:name="_Toc218838254"/>
      <w:bookmarkStart w:id="25" w:name="_Toc217400532"/>
      <w:r>
        <w:t xml:space="preserve">Investment and budget </w:t>
      </w:r>
      <w:bookmarkEnd w:id="23"/>
      <w:r>
        <w:t>mechanisms</w:t>
      </w:r>
      <w:bookmarkEnd w:id="24"/>
      <w:r>
        <w:t xml:space="preserve"> </w:t>
      </w:r>
      <w:bookmarkEnd w:id="25"/>
    </w:p>
    <w:p w14:paraId="31454125" w14:textId="62151840" w:rsidR="009559B7" w:rsidRDefault="009559B7" w:rsidP="009559B7">
      <w:pPr>
        <w:spacing w:after="160" w:line="259" w:lineRule="auto"/>
      </w:pPr>
      <w:r>
        <w:t xml:space="preserve">To support alignment between primary prevention and gender equality strategies, investment and activity in the </w:t>
      </w:r>
      <w:r w:rsidR="00C13EF4">
        <w:t>Territory</w:t>
      </w:r>
      <w:r>
        <w:t>, Our Watch encourages the N</w:t>
      </w:r>
      <w:r w:rsidR="00C13EF4">
        <w:t xml:space="preserve">orthern </w:t>
      </w:r>
      <w:r>
        <w:t>T</w:t>
      </w:r>
      <w:r w:rsidR="00C13EF4">
        <w:t>erritory</w:t>
      </w:r>
      <w:r>
        <w:t xml:space="preserve"> Government to consider a whole-of-government approach to prevention and gender equality which ensures that every portfolio can see their role in achieving gender equality and make visible their contributions to the Strategy. This could include considering budget</w:t>
      </w:r>
      <w:r w:rsidDel="007A62CD">
        <w:t xml:space="preserve"> </w:t>
      </w:r>
      <w:r>
        <w:t>and procurement mechanisms which might map the ways in which investment is contributing to gender equality. Such mechanisms can prompt policymakers to consider gender impacts for measures that may not ‘seem’ to have different outcomes related to men and women.</w:t>
      </w:r>
      <w:r>
        <w:rPr>
          <w:rStyle w:val="EndnoteReference"/>
        </w:rPr>
        <w:endnoteReference w:id="11"/>
      </w:r>
      <w:r>
        <w:t xml:space="preserve"> Budget</w:t>
      </w:r>
      <w:r w:rsidDel="00453A75">
        <w:t xml:space="preserve"> </w:t>
      </w:r>
      <w:r>
        <w:t xml:space="preserve">mechanisms can embed practical methods to ensure government policies, programs and services are positively contributing to gender equality, preventing systemic discrimination and promoting women’s economic security. </w:t>
      </w:r>
    </w:p>
    <w:p w14:paraId="23F564E7" w14:textId="64F20E3D" w:rsidR="009559B7" w:rsidRPr="00104866" w:rsidRDefault="009559B7" w:rsidP="002006C6">
      <w:pPr>
        <w:rPr>
          <w:rFonts w:eastAsia="Roboto" w:cs="Roboto"/>
          <w:b/>
          <w:bCs/>
        </w:rPr>
      </w:pPr>
      <w:r w:rsidRPr="1E4222A4">
        <w:rPr>
          <w:rFonts w:eastAsia="Roboto" w:cs="Roboto"/>
          <w:b/>
          <w:bCs/>
        </w:rPr>
        <w:t xml:space="preserve">Recommendation </w:t>
      </w:r>
      <w:r w:rsidR="00104866">
        <w:rPr>
          <w:rFonts w:eastAsia="Roboto" w:cs="Roboto"/>
          <w:b/>
          <w:bCs/>
        </w:rPr>
        <w:t>2</w:t>
      </w:r>
      <w:r w:rsidRPr="1E4222A4">
        <w:rPr>
          <w:rFonts w:eastAsia="Roboto" w:cs="Roboto"/>
          <w:b/>
          <w:bCs/>
        </w:rPr>
        <w:t xml:space="preserve">: </w:t>
      </w:r>
      <w:r w:rsidRPr="00C60D4F">
        <w:rPr>
          <w:rFonts w:eastAsia="Roboto" w:cs="Roboto"/>
        </w:rPr>
        <w:t>The N</w:t>
      </w:r>
      <w:r w:rsidR="00C13EF4">
        <w:rPr>
          <w:rFonts w:eastAsia="Roboto" w:cs="Roboto"/>
        </w:rPr>
        <w:t xml:space="preserve">orthern </w:t>
      </w:r>
      <w:r w:rsidRPr="00C60D4F">
        <w:rPr>
          <w:rFonts w:eastAsia="Roboto" w:cs="Roboto"/>
        </w:rPr>
        <w:t>T</w:t>
      </w:r>
      <w:r w:rsidR="00C13EF4">
        <w:rPr>
          <w:rFonts w:eastAsia="Roboto" w:cs="Roboto"/>
        </w:rPr>
        <w:t>erritory</w:t>
      </w:r>
      <w:r w:rsidRPr="00C60D4F">
        <w:rPr>
          <w:rFonts w:eastAsia="Roboto" w:cs="Roboto"/>
        </w:rPr>
        <w:t xml:space="preserve"> Government c</w:t>
      </w:r>
      <w:r>
        <w:t>onsider adopting whole-of-government budget and procurement mechanisms to ensure consistent resourcing for gender equality and prevention initiatives across all portfolios, delivering measurable outcomes and value for public investment.</w:t>
      </w:r>
    </w:p>
    <w:p w14:paraId="5F959FA6" w14:textId="50821200" w:rsidR="001E3594" w:rsidRPr="000620E3" w:rsidRDefault="009014AA" w:rsidP="46900EE1">
      <w:pPr>
        <w:pStyle w:val="Heading2"/>
      </w:pPr>
      <w:bookmarkStart w:id="26" w:name="_Toc218838255"/>
      <w:bookmarkEnd w:id="17"/>
      <w:bookmarkEnd w:id="21"/>
      <w:r>
        <w:t xml:space="preserve">Foundations </w:t>
      </w:r>
      <w:r w:rsidR="007871C2">
        <w:t>for</w:t>
      </w:r>
      <w:r>
        <w:t xml:space="preserve"> primary prevention</w:t>
      </w:r>
      <w:bookmarkEnd w:id="26"/>
      <w:r>
        <w:t xml:space="preserve"> </w:t>
      </w:r>
    </w:p>
    <w:p w14:paraId="14C1753A" w14:textId="72CA8AAD" w:rsidR="008E64CB" w:rsidRDefault="00933D92" w:rsidP="008E64CB">
      <w:pPr>
        <w:spacing w:after="160" w:line="259" w:lineRule="auto"/>
      </w:pPr>
      <w:bookmarkStart w:id="27" w:name="_Toc216946721"/>
      <w:bookmarkStart w:id="28" w:name="_Toc216946781"/>
      <w:bookmarkStart w:id="29" w:name="_Toc217307003"/>
      <w:r>
        <w:t xml:space="preserve">The essential </w:t>
      </w:r>
      <w:r w:rsidR="00F83549">
        <w:t>foundations</w:t>
      </w:r>
      <w:r>
        <w:t xml:space="preserve"> for p</w:t>
      </w:r>
      <w:r w:rsidR="00D97A79">
        <w:t>rimary prevention</w:t>
      </w:r>
      <w:r>
        <w:t xml:space="preserve"> </w:t>
      </w:r>
      <w:r w:rsidR="27928726">
        <w:t>are</w:t>
      </w:r>
      <w:r w:rsidR="7D6BEF55">
        <w:t xml:space="preserve"> </w:t>
      </w:r>
      <w:r w:rsidR="00D97A79">
        <w:t xml:space="preserve">the systems and structures </w:t>
      </w:r>
      <w:r w:rsidR="00C719AF">
        <w:t xml:space="preserve">that are the ‘foundation’ </w:t>
      </w:r>
      <w:r w:rsidR="00E06293">
        <w:t>for</w:t>
      </w:r>
      <w:r w:rsidR="00C719AF">
        <w:t xml:space="preserve"> </w:t>
      </w:r>
      <w:r w:rsidR="008E64CB">
        <w:t>a whole-of-government approach to</w:t>
      </w:r>
      <w:r w:rsidR="00D97A79">
        <w:t xml:space="preserve"> primary prevention. These foundations are critical to tackling the </w:t>
      </w:r>
      <w:r w:rsidR="00614B8A">
        <w:t xml:space="preserve">gendered </w:t>
      </w:r>
      <w:r w:rsidR="00D97A79">
        <w:t>drivers of violence</w:t>
      </w:r>
      <w:r w:rsidR="008E64CB">
        <w:t xml:space="preserve"> and the social context of gender inequality</w:t>
      </w:r>
      <w:r>
        <w:t xml:space="preserve">. </w:t>
      </w:r>
    </w:p>
    <w:p w14:paraId="45A74C76" w14:textId="201C0856" w:rsidR="008E64CB" w:rsidRDefault="79B57C95" w:rsidP="008E64CB">
      <w:pPr>
        <w:spacing w:after="160" w:line="259" w:lineRule="auto"/>
      </w:pPr>
      <w:r>
        <w:t>Our Watch encourages the N</w:t>
      </w:r>
      <w:r w:rsidR="00B75E27">
        <w:t xml:space="preserve">orthern </w:t>
      </w:r>
      <w:r>
        <w:t>T</w:t>
      </w:r>
      <w:r w:rsidR="00B75E27">
        <w:t>erritory</w:t>
      </w:r>
      <w:r>
        <w:t xml:space="preserve"> Government to incorporate these foundations in the Strategy </w:t>
      </w:r>
      <w:r w:rsidR="00933D92">
        <w:t xml:space="preserve">to ensure efforts are coordinated, mutually reinforcing, sustainable and effective in achieving the scale of change required to </w:t>
      </w:r>
      <w:r w:rsidR="00F83549">
        <w:t xml:space="preserve">achieve gender equality and </w:t>
      </w:r>
      <w:r w:rsidR="00933D92">
        <w:t>stop violence before it starts (see Figure 1).</w:t>
      </w:r>
      <w:r w:rsidR="008E64CB">
        <w:t xml:space="preserve"> </w:t>
      </w:r>
    </w:p>
    <w:p w14:paraId="541F881F" w14:textId="77777777" w:rsidR="00E04F1E" w:rsidRPr="00F83549" w:rsidRDefault="00E04F1E" w:rsidP="00E04F1E">
      <w:pPr>
        <w:rPr>
          <w:rFonts w:eastAsia="Times New Roman" w:cs="Segoe UI"/>
          <w:color w:val="002060"/>
          <w:lang w:eastAsia="en-AU"/>
        </w:rPr>
      </w:pPr>
      <w:r>
        <w:t>Governments have specific and unique levers to ensure system-wide gendered outcomes.</w:t>
      </w:r>
      <w:r w:rsidRPr="00065E89">
        <w:rPr>
          <w:rStyle w:val="EndnoteReference"/>
        </w:rPr>
        <w:t xml:space="preserve"> </w:t>
      </w:r>
      <w:r>
        <w:rPr>
          <w:rStyle w:val="EndnoteReference"/>
        </w:rPr>
        <w:endnoteReference w:id="12"/>
      </w:r>
      <w:r w:rsidRPr="00972465">
        <w:t xml:space="preserve"> </w:t>
      </w:r>
      <w:r w:rsidRPr="00E47121">
        <w:t xml:space="preserve">Our </w:t>
      </w:r>
      <w:hyperlink r:id="rId29">
        <w:r w:rsidRPr="1E4222A4">
          <w:rPr>
            <w:rStyle w:val="Hyperlink"/>
            <w:u w:val="none"/>
          </w:rPr>
          <w:t>Watch’s</w:t>
        </w:r>
        <w:r w:rsidRPr="1E4222A4">
          <w:rPr>
            <w:rStyle w:val="Hyperlink"/>
          </w:rPr>
          <w:t xml:space="preserve"> ‘</w:t>
        </w:r>
        <w:r w:rsidRPr="1E4222A4">
          <w:rPr>
            <w:rStyle w:val="Hyperlink"/>
            <w:i/>
            <w:iCs/>
          </w:rPr>
          <w:t>Building strong foundations to support primary prevention of violence against women’</w:t>
        </w:r>
      </w:hyperlink>
      <w:r w:rsidRPr="00FB2489">
        <w:t xml:space="preserve"> policy brief provides further guidance</w:t>
      </w:r>
      <w:r w:rsidRPr="00E47121">
        <w:t xml:space="preserve"> on actions that the</w:t>
      </w:r>
      <w:r>
        <w:t xml:space="preserve"> Northern Territory Government</w:t>
      </w:r>
      <w:r w:rsidRPr="00E47121">
        <w:t xml:space="preserve"> can take to continue to strengthen these foundations in the NT, including through the Strategy. </w:t>
      </w:r>
      <w:r w:rsidRPr="2E6702C3">
        <w:rPr>
          <w:rFonts w:eastAsia="Times New Roman" w:cs="Segoe UI"/>
          <w:color w:val="002060"/>
          <w:spacing w:val="0"/>
          <w:lang w:eastAsia="en-AU"/>
        </w:rPr>
        <w:t xml:space="preserve">Ensuring these robust foundations are in place will </w:t>
      </w:r>
      <w:r>
        <w:t xml:space="preserve">support the effective and timely delivery of actions against all five focus areas outlined in the Consultation Paper. </w:t>
      </w:r>
      <w:r w:rsidRPr="00411BAB">
        <w:rPr>
          <w:lang w:eastAsia="en-AU"/>
        </w:rPr>
        <w:t>Importantly, this includes developing the overlapping prevention and gender equality workforces, monitoring and measuring progress and governance and coordination mechanisms that are outlined in more detail below</w:t>
      </w:r>
      <w:r w:rsidRPr="2E6702C3">
        <w:rPr>
          <w:rFonts w:eastAsia="Times New Roman" w:cs="Segoe UI"/>
          <w:color w:val="002060"/>
          <w:spacing w:val="0"/>
          <w:lang w:eastAsia="en-AU"/>
        </w:rPr>
        <w:t>.</w:t>
      </w:r>
    </w:p>
    <w:p w14:paraId="17FBCD9E" w14:textId="77777777" w:rsidR="00E04F1E" w:rsidRDefault="00E04F1E" w:rsidP="008E64CB">
      <w:pPr>
        <w:spacing w:after="160" w:line="259" w:lineRule="auto"/>
      </w:pPr>
    </w:p>
    <w:p w14:paraId="690FF401" w14:textId="77777777" w:rsidR="00453F08" w:rsidRDefault="00453F08" w:rsidP="009C2E6E">
      <w:pPr>
        <w:spacing w:after="160" w:line="259" w:lineRule="auto"/>
        <w:jc w:val="center"/>
        <w:rPr>
          <w:b/>
          <w:bCs/>
        </w:rPr>
        <w:sectPr w:rsidR="00453F08" w:rsidSect="00B37EF7">
          <w:headerReference w:type="default" r:id="rId30"/>
          <w:footerReference w:type="default" r:id="rId31"/>
          <w:headerReference w:type="first" r:id="rId32"/>
          <w:footerReference w:type="first" r:id="rId33"/>
          <w:endnotePr>
            <w:numFmt w:val="decimal"/>
          </w:endnotePr>
          <w:pgSz w:w="11906" w:h="16838" w:code="9"/>
          <w:pgMar w:top="1134" w:right="1134" w:bottom="992" w:left="1134" w:header="675" w:footer="533" w:gutter="0"/>
          <w:cols w:space="708"/>
          <w:titlePg/>
          <w:docGrid w:linePitch="360"/>
        </w:sectPr>
      </w:pPr>
    </w:p>
    <w:p w14:paraId="0C7C7AC3" w14:textId="5AB62E50" w:rsidR="009C2E6E" w:rsidRDefault="009C2E6E" w:rsidP="009C2E6E">
      <w:pPr>
        <w:spacing w:after="160" w:line="259" w:lineRule="auto"/>
        <w:jc w:val="center"/>
        <w:rPr>
          <w:b/>
          <w:bCs/>
        </w:rPr>
      </w:pPr>
      <w:r w:rsidRPr="006D2504">
        <w:rPr>
          <w:b/>
          <w:bCs/>
        </w:rPr>
        <w:lastRenderedPageBreak/>
        <w:t>Figure 1: The essential foundations for prevention</w:t>
      </w:r>
    </w:p>
    <w:p w14:paraId="64149340" w14:textId="2941E631" w:rsidR="009C2E6E" w:rsidRPr="006D2504" w:rsidRDefault="009C2E6E" w:rsidP="009C2E6E">
      <w:pPr>
        <w:spacing w:after="160" w:line="259" w:lineRule="auto"/>
        <w:jc w:val="center"/>
        <w:rPr>
          <w:b/>
          <w:bCs/>
        </w:rPr>
      </w:pPr>
      <w:r>
        <w:rPr>
          <w:noProof/>
        </w:rPr>
        <w:drawing>
          <wp:inline distT="0" distB="0" distL="0" distR="0" wp14:anchorId="6028B034" wp14:editId="2BAF8536">
            <wp:extent cx="4038600" cy="4038600"/>
            <wp:effectExtent l="0" t="0" r="0" b="0"/>
            <wp:docPr id="1555700484" name="Picture 6" descr="A diagram of a prevention infrastru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diagram of a prevention infrastructure&#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038600" cy="4038600"/>
                    </a:xfrm>
                    <a:prstGeom prst="rect">
                      <a:avLst/>
                    </a:prstGeom>
                    <a:noFill/>
                    <a:ln>
                      <a:noFill/>
                    </a:ln>
                  </pic:spPr>
                </pic:pic>
              </a:graphicData>
            </a:graphic>
          </wp:inline>
        </w:drawing>
      </w:r>
    </w:p>
    <w:p w14:paraId="7559273A" w14:textId="766FDDF3" w:rsidR="00F644F6" w:rsidRPr="00F644F6" w:rsidRDefault="007871C2" w:rsidP="008D23DE">
      <w:pPr>
        <w:pStyle w:val="Heading3"/>
        <w:rPr>
          <w:lang w:eastAsia="en-AU"/>
        </w:rPr>
      </w:pPr>
      <w:bookmarkStart w:id="30" w:name="_Toc218838256"/>
      <w:bookmarkEnd w:id="27"/>
      <w:bookmarkEnd w:id="28"/>
      <w:bookmarkEnd w:id="29"/>
      <w:r>
        <w:rPr>
          <w:lang w:eastAsia="en-AU"/>
        </w:rPr>
        <w:t>Workforce development</w:t>
      </w:r>
      <w:bookmarkEnd w:id="30"/>
      <w:r>
        <w:rPr>
          <w:lang w:eastAsia="en-AU"/>
        </w:rPr>
        <w:t xml:space="preserve"> </w:t>
      </w:r>
    </w:p>
    <w:p w14:paraId="414045CB" w14:textId="07B1EAF0" w:rsidR="00A970FE" w:rsidRDefault="00322CE7" w:rsidP="00F83549">
      <w:pPr>
        <w:rPr>
          <w:lang w:eastAsia="en-AU"/>
        </w:rPr>
      </w:pPr>
      <w:r>
        <w:rPr>
          <w:lang w:eastAsia="en-AU"/>
        </w:rPr>
        <w:t xml:space="preserve">The primary prevention and broader gender equality workforce play a distinct and vital role in delivering primary prevention and gender equality initiatives and outcomes. </w:t>
      </w:r>
      <w:r w:rsidR="00D4416D" w:rsidRPr="009A1063">
        <w:rPr>
          <w:lang w:eastAsia="en-AU"/>
        </w:rPr>
        <w:t>While both</w:t>
      </w:r>
      <w:r w:rsidR="000111CA">
        <w:rPr>
          <w:lang w:eastAsia="en-AU"/>
        </w:rPr>
        <w:t xml:space="preserve"> workforces</w:t>
      </w:r>
      <w:r w:rsidR="00702E50" w:rsidRPr="009A1063">
        <w:rPr>
          <w:lang w:eastAsia="en-AU"/>
        </w:rPr>
        <w:t xml:space="preserve"> share a commitment to addressing gender inequality, the primary prevention workforce is specifically focused on preventing gender-based violence before it occurs.</w:t>
      </w:r>
      <w:r w:rsidR="002A71CD">
        <w:rPr>
          <w:lang w:eastAsia="en-AU"/>
        </w:rPr>
        <w:t xml:space="preserve"> </w:t>
      </w:r>
    </w:p>
    <w:p w14:paraId="2DD71B43" w14:textId="57305361" w:rsidR="00A4356C" w:rsidRDefault="001F69C8" w:rsidP="00F83549">
      <w:pPr>
        <w:rPr>
          <w:lang w:eastAsia="en-AU"/>
        </w:rPr>
      </w:pPr>
      <w:r w:rsidRPr="1E4222A4">
        <w:rPr>
          <w:lang w:eastAsia="en-AU"/>
        </w:rPr>
        <w:t>Our Watch commends the steps t</w:t>
      </w:r>
      <w:r w:rsidR="001D29CC" w:rsidRPr="1E4222A4">
        <w:rPr>
          <w:lang w:eastAsia="en-AU"/>
        </w:rPr>
        <w:t>he N</w:t>
      </w:r>
      <w:r w:rsidR="00D17601" w:rsidRPr="1E4222A4">
        <w:rPr>
          <w:lang w:eastAsia="en-AU"/>
        </w:rPr>
        <w:t xml:space="preserve">orthern Territory Government has </w:t>
      </w:r>
      <w:r w:rsidR="00BE0DDF" w:rsidRPr="1E4222A4">
        <w:rPr>
          <w:lang w:eastAsia="en-AU"/>
        </w:rPr>
        <w:t>already taken towards building t</w:t>
      </w:r>
      <w:r w:rsidR="00FD1AFB" w:rsidRPr="1E4222A4">
        <w:rPr>
          <w:lang w:eastAsia="en-AU"/>
        </w:rPr>
        <w:t xml:space="preserve">he workforce, </w:t>
      </w:r>
      <w:r w:rsidR="7495DEB9" w:rsidRPr="1E4222A4">
        <w:rPr>
          <w:lang w:eastAsia="en-AU"/>
        </w:rPr>
        <w:t xml:space="preserve">including </w:t>
      </w:r>
      <w:r w:rsidR="002F12BF" w:rsidRPr="1E4222A4">
        <w:rPr>
          <w:lang w:eastAsia="en-AU"/>
        </w:rPr>
        <w:t xml:space="preserve"> </w:t>
      </w:r>
      <w:r w:rsidR="002F12BF" w:rsidRPr="1E4222A4">
        <w:rPr>
          <w:color w:val="002453" w:themeColor="accent5"/>
          <w:lang w:eastAsia="en-AU"/>
        </w:rPr>
        <w:t xml:space="preserve">the </w:t>
      </w:r>
      <w:hyperlink r:id="rId35">
        <w:r w:rsidR="00FF3EF2" w:rsidRPr="1E4222A4">
          <w:rPr>
            <w:rStyle w:val="Hyperlink"/>
            <w:color w:val="002453" w:themeColor="accent5"/>
            <w:lang w:eastAsia="en-AU"/>
          </w:rPr>
          <w:t>Northern Territory Domestic, Family and Sexual Violence Workforce and Sector Development Plan</w:t>
        </w:r>
      </w:hyperlink>
      <w:r w:rsidR="00BE0DDF" w:rsidRPr="1E4222A4">
        <w:rPr>
          <w:color w:val="002453" w:themeColor="accent5"/>
          <w:lang w:eastAsia="en-AU"/>
        </w:rPr>
        <w:t xml:space="preserve"> </w:t>
      </w:r>
      <w:r w:rsidR="00BE0DDF" w:rsidRPr="1E4222A4">
        <w:rPr>
          <w:lang w:eastAsia="en-AU"/>
        </w:rPr>
        <w:t>and</w:t>
      </w:r>
      <w:r w:rsidR="00070BDE" w:rsidRPr="1E4222A4">
        <w:rPr>
          <w:lang w:eastAsia="en-AU"/>
        </w:rPr>
        <w:t xml:space="preserve"> </w:t>
      </w:r>
      <w:r w:rsidR="00A4356C" w:rsidRPr="1E4222A4">
        <w:rPr>
          <w:lang w:eastAsia="en-AU"/>
        </w:rPr>
        <w:t xml:space="preserve">the </w:t>
      </w:r>
      <w:r w:rsidR="00A4356C" w:rsidRPr="1E4222A4">
        <w:rPr>
          <w:u w:val="single"/>
          <w:lang w:eastAsia="en-AU"/>
        </w:rPr>
        <w:t>DFSV Primary Prevention Community of Practice</w:t>
      </w:r>
      <w:r w:rsidR="00A4356C" w:rsidRPr="1E4222A4">
        <w:rPr>
          <w:lang w:eastAsia="en-AU"/>
        </w:rPr>
        <w:t>.</w:t>
      </w:r>
      <w:r w:rsidR="007E6665" w:rsidRPr="1E4222A4">
        <w:rPr>
          <w:lang w:eastAsia="en-AU"/>
        </w:rPr>
        <w:t xml:space="preserve"> </w:t>
      </w:r>
    </w:p>
    <w:p w14:paraId="0CBED860" w14:textId="1D8BABA5" w:rsidR="00BB7988" w:rsidRPr="002F25B7" w:rsidRDefault="005223C5" w:rsidP="00F83549">
      <w:pPr>
        <w:rPr>
          <w:lang w:eastAsia="en-AU"/>
        </w:rPr>
      </w:pPr>
      <w:r>
        <w:rPr>
          <w:lang w:eastAsia="en-AU"/>
        </w:rPr>
        <w:t xml:space="preserve">Our Watch encourages </w:t>
      </w:r>
      <w:r w:rsidR="003D0443">
        <w:rPr>
          <w:lang w:eastAsia="en-AU"/>
        </w:rPr>
        <w:t>the Northern</w:t>
      </w:r>
      <w:r w:rsidR="00612EA6">
        <w:rPr>
          <w:lang w:eastAsia="en-AU"/>
        </w:rPr>
        <w:t xml:space="preserve"> </w:t>
      </w:r>
      <w:r w:rsidR="003D0443">
        <w:rPr>
          <w:lang w:eastAsia="en-AU"/>
        </w:rPr>
        <w:t>Territory Government</w:t>
      </w:r>
      <w:r>
        <w:rPr>
          <w:lang w:eastAsia="en-AU"/>
        </w:rPr>
        <w:t xml:space="preserve"> to include dedicated actions to continue to grow and build the overlapping and complementary gender equality and prevention workforces to achieve the lon</w:t>
      </w:r>
      <w:r w:rsidR="00637DFC">
        <w:rPr>
          <w:lang w:eastAsia="en-AU"/>
        </w:rPr>
        <w:t>g-</w:t>
      </w:r>
      <w:r>
        <w:rPr>
          <w:lang w:eastAsia="en-AU"/>
        </w:rPr>
        <w:t>term vision of the Strategy</w:t>
      </w:r>
      <w:r w:rsidR="00637DFC">
        <w:rPr>
          <w:lang w:eastAsia="en-AU"/>
        </w:rPr>
        <w:t>, the Workforce Development Plan,</w:t>
      </w:r>
      <w:r>
        <w:rPr>
          <w:lang w:eastAsia="en-AU"/>
        </w:rPr>
        <w:t xml:space="preserve"> and the DFSV </w:t>
      </w:r>
      <w:r w:rsidR="00A11249">
        <w:rPr>
          <w:lang w:eastAsia="en-AU"/>
        </w:rPr>
        <w:t>Plan</w:t>
      </w:r>
      <w:r>
        <w:rPr>
          <w:lang w:eastAsia="en-AU"/>
        </w:rPr>
        <w:t xml:space="preserve">. </w:t>
      </w:r>
      <w:r w:rsidR="00907F7A">
        <w:rPr>
          <w:lang w:eastAsia="en-AU"/>
        </w:rPr>
        <w:t>Our Watch</w:t>
      </w:r>
      <w:r w:rsidR="000C5D32">
        <w:rPr>
          <w:lang w:eastAsia="en-AU"/>
        </w:rPr>
        <w:t xml:space="preserve">’s </w:t>
      </w:r>
      <w:hyperlink r:id="rId36" w:history="1">
        <w:r w:rsidR="00950F69" w:rsidRPr="1E4222A4">
          <w:rPr>
            <w:rStyle w:val="Hyperlink"/>
            <w:rFonts w:eastAsia="Times New Roman" w:cs="Segoe UI"/>
            <w:i/>
            <w:iCs/>
            <w:spacing w:val="0"/>
            <w:lang w:eastAsia="en-AU"/>
          </w:rPr>
          <w:t>Developing a primary prevention workforce</w:t>
        </w:r>
      </w:hyperlink>
      <w:r w:rsidR="00950F69">
        <w:rPr>
          <w:lang w:eastAsia="en-AU"/>
        </w:rPr>
        <w:t xml:space="preserve"> policy brief identifies</w:t>
      </w:r>
      <w:r w:rsidR="00A11249">
        <w:rPr>
          <w:lang w:eastAsia="en-AU"/>
        </w:rPr>
        <w:t xml:space="preserve"> actions</w:t>
      </w:r>
      <w:r w:rsidR="00950F69">
        <w:rPr>
          <w:lang w:eastAsia="en-AU"/>
        </w:rPr>
        <w:t xml:space="preserve"> that </w:t>
      </w:r>
      <w:r w:rsidR="003D0443">
        <w:rPr>
          <w:lang w:eastAsia="en-AU"/>
        </w:rPr>
        <w:t>the Northern</w:t>
      </w:r>
      <w:r w:rsidR="00612EA6">
        <w:rPr>
          <w:lang w:eastAsia="en-AU"/>
        </w:rPr>
        <w:t xml:space="preserve"> </w:t>
      </w:r>
      <w:r w:rsidR="003D0443">
        <w:rPr>
          <w:lang w:eastAsia="en-AU"/>
        </w:rPr>
        <w:t>Territory Government</w:t>
      </w:r>
      <w:r w:rsidR="00950F69">
        <w:rPr>
          <w:lang w:eastAsia="en-AU"/>
        </w:rPr>
        <w:t xml:space="preserve"> can</w:t>
      </w:r>
      <w:r w:rsidR="46CDE96C">
        <w:rPr>
          <w:lang w:eastAsia="en-AU"/>
        </w:rPr>
        <w:t xml:space="preserve"> consider as part of this work. </w:t>
      </w:r>
      <w:r w:rsidR="00950F69">
        <w:rPr>
          <w:lang w:eastAsia="en-AU"/>
        </w:rPr>
        <w:t xml:space="preserve"> </w:t>
      </w:r>
    </w:p>
    <w:p w14:paraId="60CFC1FF" w14:textId="77777777" w:rsidR="00BF53B0" w:rsidRDefault="00BF53B0" w:rsidP="008D23DE">
      <w:pPr>
        <w:pStyle w:val="Heading3"/>
        <w:rPr>
          <w:lang w:eastAsia="en-AU"/>
        </w:rPr>
      </w:pPr>
      <w:bookmarkStart w:id="31" w:name="_Toc218838257"/>
      <w:r>
        <w:rPr>
          <w:lang w:eastAsia="en-AU"/>
        </w:rPr>
        <w:t>Monitoring and measuring progress</w:t>
      </w:r>
      <w:bookmarkEnd w:id="31"/>
      <w:r>
        <w:rPr>
          <w:lang w:eastAsia="en-AU"/>
        </w:rPr>
        <w:t xml:space="preserve"> </w:t>
      </w:r>
    </w:p>
    <w:p w14:paraId="7878C705" w14:textId="6869693A" w:rsidR="00BF53B0" w:rsidRDefault="00BF53B0" w:rsidP="00F83549">
      <w:r w:rsidRPr="00405A6A">
        <w:t xml:space="preserve">The Consultation Paper indicates that a “key priority is ensuring all actions are data-driven, aligning with new gender indicators to track progress and improve outcomes” as part of the </w:t>
      </w:r>
      <w:r w:rsidR="00A11249">
        <w:t>proposed</w:t>
      </w:r>
      <w:r w:rsidRPr="00405A6A">
        <w:t xml:space="preserve"> Strategy. </w:t>
      </w:r>
      <w:r w:rsidR="007A6291">
        <w:t>Our Watch</w:t>
      </w:r>
      <w:r w:rsidRPr="00405A6A">
        <w:t xml:space="preserve"> welcome</w:t>
      </w:r>
      <w:r w:rsidR="007A6291">
        <w:t>s this</w:t>
      </w:r>
      <w:r w:rsidRPr="00405A6A">
        <w:t xml:space="preserve"> </w:t>
      </w:r>
      <w:r w:rsidR="0006563F">
        <w:t xml:space="preserve">commitment to </w:t>
      </w:r>
      <w:r w:rsidR="007A6291">
        <w:t>ensure that</w:t>
      </w:r>
      <w:r w:rsidR="0006563F">
        <w:t xml:space="preserve"> data-driven actions support </w:t>
      </w:r>
      <w:r w:rsidR="00405A6A">
        <w:t>an ongoing</w:t>
      </w:r>
      <w:r w:rsidR="00E268A4">
        <w:t xml:space="preserve"> commitment to continuous improvement </w:t>
      </w:r>
      <w:r w:rsidR="00E57F70" w:rsidRPr="00405A6A">
        <w:t xml:space="preserve">and </w:t>
      </w:r>
      <w:r w:rsidR="00405A6A" w:rsidRPr="00405A6A">
        <w:t xml:space="preserve">measurable progress </w:t>
      </w:r>
      <w:r w:rsidR="00785EBA">
        <w:t xml:space="preserve">toward gender </w:t>
      </w:r>
      <w:r w:rsidR="00405A6A" w:rsidRPr="00405A6A">
        <w:t>equality outcomes.</w:t>
      </w:r>
    </w:p>
    <w:p w14:paraId="4C77F67D" w14:textId="7FCA4DAA" w:rsidR="00BF53B0" w:rsidRDefault="0082724D" w:rsidP="00F83549">
      <w:r>
        <w:lastRenderedPageBreak/>
        <w:t>E</w:t>
      </w:r>
      <w:r w:rsidR="00BF53B0" w:rsidRPr="003631A7">
        <w:t xml:space="preserve">ffective </w:t>
      </w:r>
      <w:r w:rsidR="00670BF5">
        <w:t>gender equality and primary prevention</w:t>
      </w:r>
      <w:r w:rsidR="00277BC7">
        <w:t xml:space="preserve"> approaches</w:t>
      </w:r>
      <w:r w:rsidR="00BF53B0" w:rsidRPr="003631A7">
        <w:t xml:space="preserve"> requires sustained and robust monitoring and evaluation at both population and program levels. This dual approach is essential to assess the impact of investment, identify what works, and continuously improve policy and practice. Both population-level and program-level monitoring of outcomes are necessary to build evidence about the impact and outcomes of investment, understand ‘what works’, adapt and continuously improve design and implementation of strategies and initiatives, and to inform policy and investment decisions.</w:t>
      </w:r>
    </w:p>
    <w:p w14:paraId="3137F400" w14:textId="29628ED5" w:rsidR="00BF53B0" w:rsidRDefault="728C8380" w:rsidP="00F83549">
      <w:r>
        <w:t>Our Watch suggests that the</w:t>
      </w:r>
      <w:r w:rsidR="003D0443">
        <w:t xml:space="preserve"> Northern</w:t>
      </w:r>
      <w:r w:rsidR="00612EA6">
        <w:t xml:space="preserve"> </w:t>
      </w:r>
      <w:r w:rsidR="003D0443">
        <w:t>Territory Government</w:t>
      </w:r>
      <w:r w:rsidR="00BF53B0">
        <w:t xml:space="preserve"> consider the following actions to strengthen the measurement and tracking of prevention of gender-based violence:</w:t>
      </w:r>
    </w:p>
    <w:p w14:paraId="4A986EA1" w14:textId="1571B868" w:rsidR="00BF53B0" w:rsidRDefault="00702C36" w:rsidP="00BF53B0">
      <w:pPr>
        <w:pStyle w:val="ListParagraph"/>
        <w:numPr>
          <w:ilvl w:val="0"/>
          <w:numId w:val="27"/>
        </w:numPr>
        <w:spacing w:after="160" w:line="259" w:lineRule="auto"/>
      </w:pPr>
      <w:r>
        <w:t>C</w:t>
      </w:r>
      <w:r w:rsidR="00BF53B0" w:rsidRPr="008F613F">
        <w:t>learly articulate outcomes, indicators, measures, and data sources that will be used to monitor the most important markers of progress, as well as reporting mechanisms</w:t>
      </w:r>
      <w:r>
        <w:t>;</w:t>
      </w:r>
    </w:p>
    <w:p w14:paraId="54D8ED08" w14:textId="2BA2C44A" w:rsidR="00BF53B0" w:rsidRDefault="00702C36" w:rsidP="00BF53B0">
      <w:pPr>
        <w:pStyle w:val="ListParagraph"/>
        <w:numPr>
          <w:ilvl w:val="0"/>
          <w:numId w:val="27"/>
        </w:numPr>
        <w:spacing w:after="160" w:line="259" w:lineRule="auto"/>
      </w:pPr>
      <w:r>
        <w:t>A</w:t>
      </w:r>
      <w:r w:rsidR="00BF53B0" w:rsidRPr="008F613F">
        <w:t xml:space="preserve">lign with </w:t>
      </w:r>
      <w:r w:rsidR="003D0443" w:rsidRPr="008F613F">
        <w:t>the</w:t>
      </w:r>
      <w:r w:rsidR="003D0443">
        <w:t xml:space="preserve"> Northern</w:t>
      </w:r>
      <w:r w:rsidR="00612EA6">
        <w:t xml:space="preserve"> Territory</w:t>
      </w:r>
      <w:r w:rsidR="001900B8">
        <w:t xml:space="preserve"> </w:t>
      </w:r>
      <w:r w:rsidR="00BF53B0">
        <w:t>DFSV Strategy Monitoring, Evaluation and Learning Plan,</w:t>
      </w:r>
      <w:r w:rsidR="00BF53B0" w:rsidRPr="008F613F">
        <w:t xml:space="preserve"> the National Plan Outcomes Framework and Performance Measurement Plan to enable consistent monitoring of primary prevention progress across Australia</w:t>
      </w:r>
      <w:r>
        <w:t>;</w:t>
      </w:r>
    </w:p>
    <w:p w14:paraId="210A1DE1" w14:textId="222711E2" w:rsidR="00BF53B0" w:rsidRDefault="00702C36" w:rsidP="00BF53B0">
      <w:pPr>
        <w:pStyle w:val="ListParagraph"/>
        <w:numPr>
          <w:ilvl w:val="0"/>
          <w:numId w:val="27"/>
        </w:numPr>
        <w:spacing w:after="160" w:line="259" w:lineRule="auto"/>
      </w:pPr>
      <w:r>
        <w:t>I</w:t>
      </w:r>
      <w:r w:rsidR="00AF2B0D">
        <w:t xml:space="preserve">mprove data collection and </w:t>
      </w:r>
      <w:r w:rsidR="00BF53B0">
        <w:t>a</w:t>
      </w:r>
      <w:r w:rsidR="00BF53B0" w:rsidRPr="008F613F">
        <w:t>ddress critical data gaps, particularly for Aboriginal and Torres Strait Islander communities</w:t>
      </w:r>
      <w:r>
        <w:t>;</w:t>
      </w:r>
    </w:p>
    <w:p w14:paraId="1C290FA4" w14:textId="0FA9C012" w:rsidR="00BF53B0" w:rsidRDefault="00702C36" w:rsidP="00BF53B0">
      <w:pPr>
        <w:pStyle w:val="ListParagraph"/>
        <w:numPr>
          <w:ilvl w:val="0"/>
          <w:numId w:val="27"/>
        </w:numPr>
        <w:spacing w:after="160" w:line="259" w:lineRule="auto"/>
      </w:pPr>
      <w:r>
        <w:t>E</w:t>
      </w:r>
      <w:r w:rsidR="00BF53B0">
        <w:t>nable intersectional analysis through disaggregated data</w:t>
      </w:r>
      <w:r>
        <w:t>; and</w:t>
      </w:r>
      <w:r w:rsidR="00BF53B0">
        <w:t xml:space="preserve"> </w:t>
      </w:r>
    </w:p>
    <w:p w14:paraId="6E49C451" w14:textId="795D26BD" w:rsidR="00BF53B0" w:rsidRDefault="00702C36" w:rsidP="00BF53B0">
      <w:pPr>
        <w:pStyle w:val="ListParagraph"/>
        <w:numPr>
          <w:ilvl w:val="0"/>
          <w:numId w:val="27"/>
        </w:numPr>
        <w:spacing w:after="160" w:line="259" w:lineRule="auto"/>
      </w:pPr>
      <w:r>
        <w:t>E</w:t>
      </w:r>
      <w:r w:rsidR="00BF53B0" w:rsidRPr="008F613F">
        <w:t>stablish mechanisms for transparent reporting and accountability.</w:t>
      </w:r>
    </w:p>
    <w:p w14:paraId="1E63CC61" w14:textId="17E5B4AA" w:rsidR="000B433B" w:rsidRPr="002B62E3" w:rsidRDefault="00BF53B0" w:rsidP="1E4222A4">
      <w:pPr>
        <w:rPr>
          <w:b/>
          <w:bCs/>
        </w:rPr>
      </w:pPr>
      <w:r w:rsidRPr="1E4222A4">
        <w:rPr>
          <w:b/>
          <w:bCs/>
        </w:rPr>
        <w:t xml:space="preserve">Recommendation </w:t>
      </w:r>
      <w:r w:rsidR="00104866">
        <w:rPr>
          <w:b/>
          <w:bCs/>
        </w:rPr>
        <w:t>3</w:t>
      </w:r>
      <w:r w:rsidRPr="1E4222A4">
        <w:rPr>
          <w:b/>
          <w:bCs/>
        </w:rPr>
        <w:t xml:space="preserve">: </w:t>
      </w:r>
      <w:r>
        <w:t xml:space="preserve">Develop a </w:t>
      </w:r>
      <w:r w:rsidR="4F125666">
        <w:t>M</w:t>
      </w:r>
      <w:r>
        <w:t xml:space="preserve">onitoring, </w:t>
      </w:r>
      <w:r w:rsidR="017B1E4A">
        <w:t>E</w:t>
      </w:r>
      <w:r>
        <w:t xml:space="preserve">valuation and </w:t>
      </w:r>
      <w:r w:rsidR="6CC9F6B6">
        <w:t>L</w:t>
      </w:r>
      <w:r>
        <w:t xml:space="preserve">earning plan </w:t>
      </w:r>
      <w:r w:rsidR="649CA7E8">
        <w:t xml:space="preserve">for the Gender Equality Strategy </w:t>
      </w:r>
      <w:r>
        <w:t xml:space="preserve">that </w:t>
      </w:r>
      <w:r w:rsidR="00942085">
        <w:t>addresses gaps in data</w:t>
      </w:r>
      <w:r w:rsidR="0073074B">
        <w:t xml:space="preserve"> and </w:t>
      </w:r>
      <w:r>
        <w:t xml:space="preserve">aligns with relevant </w:t>
      </w:r>
      <w:r w:rsidR="006A532D">
        <w:t>Northern T</w:t>
      </w:r>
      <w:r>
        <w:t>erritory and national strategies to track progress and demonstrate results.</w:t>
      </w:r>
    </w:p>
    <w:p w14:paraId="2D7AC34D" w14:textId="4FDED03A" w:rsidR="007871C2" w:rsidRDefault="007871C2" w:rsidP="008D23DE">
      <w:pPr>
        <w:pStyle w:val="Heading3"/>
        <w:rPr>
          <w:lang w:eastAsia="en-AU"/>
        </w:rPr>
      </w:pPr>
      <w:bookmarkStart w:id="32" w:name="_Toc218838258"/>
      <w:r>
        <w:rPr>
          <w:lang w:eastAsia="en-AU"/>
        </w:rPr>
        <w:t xml:space="preserve">Governance and </w:t>
      </w:r>
      <w:r w:rsidR="00B860F1">
        <w:rPr>
          <w:lang w:eastAsia="en-AU"/>
        </w:rPr>
        <w:t>coordination</w:t>
      </w:r>
      <w:bookmarkEnd w:id="32"/>
      <w:r>
        <w:rPr>
          <w:lang w:eastAsia="en-AU"/>
        </w:rPr>
        <w:t xml:space="preserve"> </w:t>
      </w:r>
    </w:p>
    <w:p w14:paraId="15F4D5DD" w14:textId="07E524A0" w:rsidR="00E51391" w:rsidRDefault="00804B8A" w:rsidP="009477C3">
      <w:pPr>
        <w:spacing w:line="259" w:lineRule="auto"/>
      </w:pPr>
      <w:r>
        <w:t>A robust governance framework</w:t>
      </w:r>
      <w:r w:rsidR="5F59CCC4">
        <w:t xml:space="preserve"> for the Strategy</w:t>
      </w:r>
      <w:r>
        <w:t xml:space="preserve">, supported by adequate and sustained </w:t>
      </w:r>
      <w:r w:rsidR="5F165619">
        <w:t>investment</w:t>
      </w:r>
      <w:r>
        <w:t>, is essential to promote accountability, transparency, and alignment with existing Territory and national strategies.</w:t>
      </w:r>
    </w:p>
    <w:p w14:paraId="400A477E" w14:textId="0A995448" w:rsidR="00E51391" w:rsidRDefault="0046669A" w:rsidP="1E4222A4">
      <w:pPr>
        <w:spacing w:line="259" w:lineRule="auto"/>
      </w:pPr>
      <w:r>
        <w:t xml:space="preserve">Our Watch encourages </w:t>
      </w:r>
      <w:r w:rsidR="003D0443">
        <w:t>Northern Territory Government</w:t>
      </w:r>
      <w:r>
        <w:t xml:space="preserve"> to adopt a whole-of-government approach to </w:t>
      </w:r>
      <w:r w:rsidR="00E51391">
        <w:t xml:space="preserve">support the development, </w:t>
      </w:r>
      <w:r>
        <w:t>implement</w:t>
      </w:r>
      <w:r w:rsidR="00E51391">
        <w:t>ation, monitoring and evaluation of</w:t>
      </w:r>
      <w:r>
        <w:t xml:space="preserve"> the </w:t>
      </w:r>
      <w:r w:rsidR="00326473">
        <w:t>proposed</w:t>
      </w:r>
      <w:r>
        <w:t xml:space="preserve"> Strategy. This should include clearly defining the roles of key government agencies responsible for actions</w:t>
      </w:r>
      <w:r w:rsidR="628B236B">
        <w:t xml:space="preserve">, including </w:t>
      </w:r>
      <w:r>
        <w:t>the Office for Gender Equity and Diversity in coordinating policy and implementation</w:t>
      </w:r>
      <w:r w:rsidR="00326473">
        <w:t xml:space="preserve">, and </w:t>
      </w:r>
      <w:r w:rsidR="471CE1DB">
        <w:t>the</w:t>
      </w:r>
      <w:r w:rsidR="00C34785">
        <w:t xml:space="preserve"> </w:t>
      </w:r>
      <w:r w:rsidR="003D0443">
        <w:t xml:space="preserve">Northern Territory </w:t>
      </w:r>
      <w:r w:rsidR="00F8675A">
        <w:t xml:space="preserve">Domestic, Family and Sexual Violence Reduction </w:t>
      </w:r>
      <w:r w:rsidR="3A2E3077">
        <w:t>D</w:t>
      </w:r>
      <w:r w:rsidR="00F8675A">
        <w:t>ivision</w:t>
      </w:r>
      <w:r w:rsidR="00702C36">
        <w:t>,</w:t>
      </w:r>
      <w:r w:rsidR="0A76F7C1">
        <w:t xml:space="preserve"> </w:t>
      </w:r>
      <w:r w:rsidR="00811E4D">
        <w:t>given</w:t>
      </w:r>
      <w:r w:rsidR="0A76F7C1">
        <w:t xml:space="preserve"> its responsibility in relation to the DFSV Strategy</w:t>
      </w:r>
      <w:r w:rsidR="009477C3">
        <w:t>.</w:t>
      </w:r>
    </w:p>
    <w:p w14:paraId="5A23D40A" w14:textId="3CE3ECE0" w:rsidR="00BB086E" w:rsidRDefault="4C02E40C" w:rsidP="00804B8A">
      <w:r>
        <w:t>Our Watch also suggests that g</w:t>
      </w:r>
      <w:r w:rsidR="0046669A">
        <w:t>overnance structures</w:t>
      </w:r>
      <w:r w:rsidR="00F67C28">
        <w:t>, coordination mechanisms</w:t>
      </w:r>
      <w:r w:rsidR="0046669A">
        <w:t xml:space="preserve"> </w:t>
      </w:r>
      <w:r w:rsidR="00E51391">
        <w:t>and supporting advisory bodies</w:t>
      </w:r>
      <w:r w:rsidR="0046669A">
        <w:t xml:space="preserve"> should prioritise inclusive engagement, enabling participation from Aboriginal and Torres Strait Islander organisations, the </w:t>
      </w:r>
      <w:r w:rsidR="1679220B">
        <w:t xml:space="preserve">primary </w:t>
      </w:r>
      <w:r w:rsidR="0046669A">
        <w:t>prevention sector, and community-led services so that implementation, monitoring, and evaluation are informed by lived experience and expert knowledge.</w:t>
      </w:r>
    </w:p>
    <w:p w14:paraId="049676C8" w14:textId="14C0C136" w:rsidR="00017AB6" w:rsidRPr="00C20898" w:rsidRDefault="0046669A" w:rsidP="00804B8A">
      <w:r w:rsidRPr="0046669A">
        <w:t>Sustained investment in governance and coordination will be important to maintain a capable, culturally safe, and adaptable system that can deliver on the Strategy’s objectives.</w:t>
      </w:r>
    </w:p>
    <w:p w14:paraId="676F9037" w14:textId="37EAB46F" w:rsidR="00A1032B" w:rsidRDefault="002B62E3" w:rsidP="008D23DE">
      <w:r w:rsidRPr="1E4222A4">
        <w:rPr>
          <w:b/>
          <w:bCs/>
        </w:rPr>
        <w:t xml:space="preserve">Recommendation </w:t>
      </w:r>
      <w:r w:rsidR="00E000D7">
        <w:rPr>
          <w:b/>
          <w:bCs/>
        </w:rPr>
        <w:t>4</w:t>
      </w:r>
      <w:r w:rsidRPr="1E4222A4">
        <w:rPr>
          <w:b/>
          <w:bCs/>
        </w:rPr>
        <w:t xml:space="preserve">: </w:t>
      </w:r>
      <w:r>
        <w:t>Establish a robust governance structure to support the implementation of the Strategy.</w:t>
      </w:r>
    </w:p>
    <w:p w14:paraId="72749E28" w14:textId="77777777" w:rsidR="009559B7" w:rsidRDefault="009559B7" w:rsidP="009559B7">
      <w:pPr>
        <w:pStyle w:val="Heading2"/>
      </w:pPr>
      <w:bookmarkStart w:id="33" w:name="_Toc218838259"/>
      <w:r w:rsidRPr="007871C2">
        <w:t>Aboriginal and Torres Strait Islander</w:t>
      </w:r>
      <w:r>
        <w:t>-led community initiatives</w:t>
      </w:r>
      <w:bookmarkEnd w:id="33"/>
      <w:r>
        <w:t xml:space="preserve"> </w:t>
      </w:r>
    </w:p>
    <w:p w14:paraId="7EE45FB6" w14:textId="6BAFD8E8" w:rsidR="009559B7" w:rsidRPr="00E22F20" w:rsidRDefault="009559B7" w:rsidP="009559B7">
      <w:r>
        <w:lastRenderedPageBreak/>
        <w:t xml:space="preserve">As noted in the Consultation Paper, engaging the Territory’s diverse community is essential to address gender inequality.  As a result, Our Watch encourages consideration of ways in which a focus on and investment in Aboriginal and Torres Strait Islander-led initiatives to ensure cultural safety, self-determination, and community ownership, which are critical to preventing violence and creating safer and more equal communities can be incorporated into the Strategy. </w:t>
      </w:r>
    </w:p>
    <w:p w14:paraId="1A38BAA3" w14:textId="39EF4594" w:rsidR="009559B7" w:rsidRDefault="009559B7" w:rsidP="009559B7">
      <w:hyperlink r:id="rId37">
        <w:r w:rsidRPr="416627A4">
          <w:rPr>
            <w:i/>
            <w:iCs/>
            <w:u w:val="single"/>
          </w:rPr>
          <w:t>Changing the picture</w:t>
        </w:r>
      </w:hyperlink>
      <w:r w:rsidRPr="416627A4">
        <w:rPr>
          <w:i/>
          <w:iCs/>
        </w:rPr>
        <w:t>,</w:t>
      </w:r>
      <w:r w:rsidRPr="005D5937">
        <w:t xml:space="preserve"> Our Watch</w:t>
      </w:r>
      <w:r>
        <w:t>’s national framework to prevent violence against Aboriginal and Torres Strait Islander women and their children</w:t>
      </w:r>
      <w:r w:rsidR="00811E4D">
        <w:t>,</w:t>
      </w:r>
      <w:r>
        <w:t xml:space="preserve"> outlines a range of useful principles and actions.</w:t>
      </w:r>
      <w:hyperlink r:id="rId38" w:history="1"/>
      <w:r>
        <w:rPr>
          <w:rStyle w:val="EndnoteReference"/>
        </w:rPr>
        <w:endnoteReference w:id="13"/>
      </w:r>
      <w:r w:rsidRPr="000616E3">
        <w:t xml:space="preserve"> </w:t>
      </w:r>
    </w:p>
    <w:p w14:paraId="0D5CB9E3" w14:textId="77777777" w:rsidR="009559B7" w:rsidRPr="002819D1" w:rsidRDefault="009559B7" w:rsidP="009559B7">
      <w:hyperlink r:id="rId39" w:history="1"/>
      <w:r>
        <w:t>The Northern Territory Government has already made some important commitments</w:t>
      </w:r>
      <w:r w:rsidRPr="00E46F2C">
        <w:t xml:space="preserve">, including ongoing investment in Aboriginal programs under </w:t>
      </w:r>
      <w:r>
        <w:t>the</w:t>
      </w:r>
      <w:r w:rsidRPr="00E46F2C">
        <w:t xml:space="preserve"> </w:t>
      </w:r>
      <w:hyperlink r:id="rId40" w:history="1">
        <w:r w:rsidRPr="00DA2C48">
          <w:rPr>
            <w:rStyle w:val="Hyperlink"/>
          </w:rPr>
          <w:t>Safe, Respected and Free from Violence grants program</w:t>
        </w:r>
      </w:hyperlink>
      <w:r w:rsidRPr="00E46F2C">
        <w:t xml:space="preserve"> and the establishment of Aboriginal-led community based sexual assault services.</w:t>
      </w:r>
      <w:r>
        <w:t xml:space="preserve"> </w:t>
      </w:r>
      <w:r w:rsidRPr="00E27419">
        <w:t>To support this, Our Watch recommends the inclusion of a specific action in the</w:t>
      </w:r>
      <w:r>
        <w:t xml:space="preserve"> Strategy</w:t>
      </w:r>
      <w:r w:rsidRPr="00E27419">
        <w:t xml:space="preserve"> to invest in Aboriginal and Torres Strait Islander organisations to lead projects that prevent </w:t>
      </w:r>
      <w:r>
        <w:t>violence</w:t>
      </w:r>
      <w:r w:rsidRPr="00E27419">
        <w:t xml:space="preserve"> against Aboriginal and Torres Strait Islander women </w:t>
      </w:r>
      <w:r>
        <w:t>and contribute to gender equality outcomes.</w:t>
      </w:r>
    </w:p>
    <w:p w14:paraId="3953F58F" w14:textId="50EBE538" w:rsidR="009559B7" w:rsidRPr="00AC3E4A" w:rsidRDefault="009559B7" w:rsidP="009559B7">
      <w:r>
        <w:t xml:space="preserve">This would contribute to supporting </w:t>
      </w:r>
      <w:r w:rsidRPr="00E27419">
        <w:t xml:space="preserve">commitments under the National Agreement on Closing the Gap, particularly Target 13, and aligns </w:t>
      </w:r>
      <w:r>
        <w:t>with</w:t>
      </w:r>
      <w:r w:rsidRPr="00AC3E4A">
        <w:t xml:space="preserve"> the forthcoming </w:t>
      </w:r>
      <w:r w:rsidRPr="00AC3E4A">
        <w:rPr>
          <w:i/>
          <w:iCs/>
        </w:rPr>
        <w:t>Our Ways, Strong Ways, Our Voices</w:t>
      </w:r>
      <w:r>
        <w:t xml:space="preserve">, the </w:t>
      </w:r>
      <w:r w:rsidRPr="00AC3E4A">
        <w:t>National Aboriginal and Torres Strait Islander Family Safety Plan.</w:t>
      </w:r>
    </w:p>
    <w:p w14:paraId="68C0ED5C" w14:textId="6EE22AE0" w:rsidR="009559B7" w:rsidRPr="00E000D7" w:rsidRDefault="009559B7" w:rsidP="008D23DE">
      <w:pPr>
        <w:rPr>
          <w:b/>
          <w:bCs/>
        </w:rPr>
      </w:pPr>
      <w:r w:rsidRPr="416627A4">
        <w:rPr>
          <w:b/>
          <w:bCs/>
        </w:rPr>
        <w:t xml:space="preserve">Recommendation </w:t>
      </w:r>
      <w:r w:rsidR="00E000D7">
        <w:rPr>
          <w:b/>
          <w:bCs/>
        </w:rPr>
        <w:t>5</w:t>
      </w:r>
      <w:r w:rsidRPr="416627A4">
        <w:rPr>
          <w:b/>
          <w:bCs/>
        </w:rPr>
        <w:t xml:space="preserve">: </w:t>
      </w:r>
      <w:r>
        <w:t>Continue to invest in Aboriginal and/or Torres Strait Islander organisations to lead community-driven, culturally safe projects that prevent domestic, family and sexual violence and contribute to gender equality outcomes.</w:t>
      </w:r>
      <w:r w:rsidRPr="416627A4">
        <w:rPr>
          <w:b/>
          <w:bCs/>
        </w:rPr>
        <w:t xml:space="preserve"> </w:t>
      </w:r>
    </w:p>
    <w:p w14:paraId="59CE0320" w14:textId="296AE892" w:rsidR="000D77CB" w:rsidRDefault="198B7C3E" w:rsidP="6E023EC8">
      <w:pPr>
        <w:pStyle w:val="Heading2"/>
      </w:pPr>
      <w:bookmarkStart w:id="34" w:name="_Toc218838260"/>
      <w:r>
        <w:t>Engaging</w:t>
      </w:r>
      <w:r w:rsidR="002A71CD">
        <w:t xml:space="preserve"> </w:t>
      </w:r>
      <w:r w:rsidR="008D23DE">
        <w:t>Territorian’s</w:t>
      </w:r>
      <w:r w:rsidR="002A71CD">
        <w:t xml:space="preserve"> </w:t>
      </w:r>
      <w:r w:rsidR="77B94DCF">
        <w:t>where they</w:t>
      </w:r>
      <w:r w:rsidR="4F1EE660">
        <w:t xml:space="preserve"> live</w:t>
      </w:r>
      <w:r w:rsidR="77B94DCF">
        <w:t xml:space="preserve"> </w:t>
      </w:r>
      <w:r w:rsidR="002A71CD">
        <w:t>work, learn, play and socialise</w:t>
      </w:r>
      <w:bookmarkEnd w:id="34"/>
    </w:p>
    <w:p w14:paraId="5872241F" w14:textId="0D98C360" w:rsidR="00250D13" w:rsidRDefault="008A29C6" w:rsidP="00250D13">
      <w:r>
        <w:t xml:space="preserve">There are a number of priority settings in which </w:t>
      </w:r>
      <w:r w:rsidR="00811E4D">
        <w:t>the</w:t>
      </w:r>
      <w:r>
        <w:t xml:space="preserve"> </w:t>
      </w:r>
      <w:r w:rsidR="003D0443">
        <w:t>Northern Territory Government</w:t>
      </w:r>
      <w:r>
        <w:t xml:space="preserve"> can focus their gender equality efforts, and leverage existing prevention activities</w:t>
      </w:r>
      <w:r w:rsidR="56C4B2B7">
        <w:t xml:space="preserve"> to reach </w:t>
      </w:r>
      <w:r>
        <w:t>.</w:t>
      </w:r>
      <w:r w:rsidR="006E685A">
        <w:t xml:space="preserve">people where they live, work, learn, socialise and play. </w:t>
      </w:r>
    </w:p>
    <w:p w14:paraId="5C810375" w14:textId="2A734154" w:rsidR="00FA4AE9" w:rsidRDefault="00FA4AE9" w:rsidP="00FA4AE9">
      <w:pPr>
        <w:pStyle w:val="Heading3"/>
      </w:pPr>
      <w:bookmarkStart w:id="35" w:name="_Toc1203001772"/>
      <w:bookmarkStart w:id="36" w:name="_Toc217400536"/>
      <w:bookmarkStart w:id="37" w:name="_Toc218838261"/>
      <w:r>
        <w:t>Workplaces</w:t>
      </w:r>
      <w:bookmarkEnd w:id="35"/>
      <w:bookmarkEnd w:id="36"/>
      <w:bookmarkEnd w:id="37"/>
    </w:p>
    <w:p w14:paraId="3892C029" w14:textId="028C9C7A" w:rsidR="00C33D0E" w:rsidRDefault="571DE8FF" w:rsidP="00170997">
      <w:r w:rsidRPr="000620E3">
        <w:t>Workplaces are key settings for having an impact on gender equality as they can shape and reinforce cultural norms, attitudes and beliefs</w:t>
      </w:r>
      <w:r>
        <w:t>.</w:t>
      </w:r>
      <w:r w:rsidR="7F7235C7">
        <w:t xml:space="preserve"> Prevention and gender equality approaches in workplaces can reach a broad range of people and communities</w:t>
      </w:r>
      <w:r w:rsidR="462890E8">
        <w:t xml:space="preserve"> across businesses, the public sector, community organisations and service systems. </w:t>
      </w:r>
      <w:r w:rsidR="7F7235C7">
        <w:t>E</w:t>
      </w:r>
      <w:r w:rsidRPr="005C2457">
        <w:t xml:space="preserve">mbedding </w:t>
      </w:r>
      <w:r>
        <w:t xml:space="preserve">gender </w:t>
      </w:r>
      <w:r w:rsidRPr="005C2457">
        <w:t>equality measures such as pay equity, diverse leadership, sexual harassment preventio</w:t>
      </w:r>
      <w:r>
        <w:t>n policies</w:t>
      </w:r>
      <w:r w:rsidRPr="005C2457">
        <w:t>, and flexible work</w:t>
      </w:r>
      <w:r>
        <w:t xml:space="preserve"> practices can ensure that women are</w:t>
      </w:r>
      <w:r w:rsidR="7F7235C7">
        <w:t xml:space="preserve"> safe, respected and </w:t>
      </w:r>
      <w:r>
        <w:t xml:space="preserve">supported </w:t>
      </w:r>
      <w:r w:rsidR="7F7235C7">
        <w:t>in their workplaces.</w:t>
      </w:r>
    </w:p>
    <w:p w14:paraId="447C6353" w14:textId="36D074B0" w:rsidR="00170997" w:rsidRPr="00324F69" w:rsidRDefault="591A9924" w:rsidP="00170997">
      <w:pPr>
        <w:spacing w:after="160" w:line="259" w:lineRule="auto"/>
        <w:rPr>
          <w:lang w:val="en-US"/>
        </w:rPr>
      </w:pPr>
      <w:r w:rsidRPr="000620E3">
        <w:t>Our Watch’s</w:t>
      </w:r>
      <w:r w:rsidRPr="1E4222A4">
        <w:rPr>
          <w:i/>
          <w:iCs/>
        </w:rPr>
        <w:t xml:space="preserve"> </w:t>
      </w:r>
      <w:hyperlink r:id="rId41">
        <w:r w:rsidR="407E89D3" w:rsidRPr="1E4222A4">
          <w:rPr>
            <w:rStyle w:val="Hyperlink"/>
            <w:i/>
            <w:iCs/>
          </w:rPr>
          <w:t xml:space="preserve">Workplace Equality and Respect </w:t>
        </w:r>
        <w:r w:rsidR="407E89D3" w:rsidRPr="1E4222A4">
          <w:rPr>
            <w:rStyle w:val="Hyperlink"/>
          </w:rPr>
          <w:t>i</w:t>
        </w:r>
      </w:hyperlink>
      <w:r w:rsidRPr="00441A96">
        <w:t xml:space="preserve">s an evidence-based approach </w:t>
      </w:r>
      <w:r>
        <w:t>through a set of Standards that embed</w:t>
      </w:r>
      <w:r w:rsidRPr="00441A96">
        <w:t xml:space="preserve"> gender equality in workplace</w:t>
      </w:r>
      <w:r>
        <w:t>s</w:t>
      </w:r>
      <w:r w:rsidRPr="00441A96">
        <w:t xml:space="preserve"> and prevent sexual harassment and other forms of gender-based violence.</w:t>
      </w:r>
      <w:r>
        <w:t xml:space="preserve"> </w:t>
      </w:r>
      <w:r w:rsidRPr="00324F69">
        <w:rPr>
          <w:lang w:val="en-US"/>
        </w:rPr>
        <w:t xml:space="preserve">The five Standards (Commitment, Conditions, Culture, Support and Core business) align with positive duty obligations under the </w:t>
      </w:r>
      <w:r w:rsidRPr="1E4222A4">
        <w:rPr>
          <w:i/>
          <w:iCs/>
          <w:lang w:val="en-US"/>
        </w:rPr>
        <w:t xml:space="preserve">Anti-Discrimination and Human Rights Legislation Amendment (Respect at Work) Act 2022 </w:t>
      </w:r>
      <w:r w:rsidRPr="00324F69">
        <w:rPr>
          <w:lang w:val="en-US"/>
        </w:rPr>
        <w:t>(Cth).</w:t>
      </w:r>
      <w:r>
        <w:rPr>
          <w:lang w:val="en-US"/>
        </w:rPr>
        <w:t xml:space="preserve"> </w:t>
      </w:r>
      <w:r w:rsidRPr="1E4222A4">
        <w:rPr>
          <w:i/>
          <w:iCs/>
        </w:rPr>
        <w:t>Workplace equality and Respect</w:t>
      </w:r>
      <w:r>
        <w:t xml:space="preserve"> contains </w:t>
      </w:r>
      <w:r w:rsidRPr="00441A96">
        <w:t xml:space="preserve">a suite of tools and resources </w:t>
      </w:r>
      <w:r>
        <w:t>and can provide the necessary guidance for organisations to consider across private and public sectors. The A</w:t>
      </w:r>
      <w:r w:rsidR="00F22CC5">
        <w:t xml:space="preserve">ustralian </w:t>
      </w:r>
      <w:r>
        <w:t>H</w:t>
      </w:r>
      <w:r w:rsidR="00F22CC5">
        <w:t xml:space="preserve">uman </w:t>
      </w:r>
      <w:r>
        <w:t>R</w:t>
      </w:r>
      <w:r w:rsidR="00F22CC5">
        <w:t xml:space="preserve">ights </w:t>
      </w:r>
      <w:r>
        <w:t>C</w:t>
      </w:r>
      <w:r w:rsidR="00F22CC5">
        <w:t>ommission</w:t>
      </w:r>
      <w:r>
        <w:t xml:space="preserve"> have also developed a specific set of tools and resources for male dominated industries specifically</w:t>
      </w:r>
      <w:r w:rsidR="3E5E71A1">
        <w:t>, such as mining and defence and adjacent industries</w:t>
      </w:r>
      <w:r>
        <w:t>.</w:t>
      </w:r>
      <w:r w:rsidR="00170997">
        <w:rPr>
          <w:rStyle w:val="EndnoteReference"/>
        </w:rPr>
        <w:endnoteReference w:id="14"/>
      </w:r>
      <w:r>
        <w:t xml:space="preserve"> </w:t>
      </w:r>
    </w:p>
    <w:p w14:paraId="54ACC810" w14:textId="1D21C253" w:rsidR="00D1532D" w:rsidRDefault="41066049" w:rsidP="00D1532D">
      <w:pPr>
        <w:spacing w:after="160" w:line="259" w:lineRule="auto"/>
      </w:pPr>
      <w:r>
        <w:lastRenderedPageBreak/>
        <w:t>Our Watch suggests that t</w:t>
      </w:r>
      <w:r w:rsidR="51A6D4DB">
        <w:t xml:space="preserve">he proposed Strategy </w:t>
      </w:r>
      <w:r w:rsidR="190B201A">
        <w:t xml:space="preserve">could </w:t>
      </w:r>
      <w:r w:rsidR="51A6D4DB">
        <w:t xml:space="preserve">consider focusing on workplaces as a priority setting to support gender equality and promote safe, respectful and equal workplaces for all Territorians. Additionally, as a major employer in the Territory, </w:t>
      </w:r>
      <w:r w:rsidR="236A21F2">
        <w:t>there are opportunities for the Government to play an important role, including through</w:t>
      </w:r>
      <w:r w:rsidR="51A6D4DB">
        <w:t xml:space="preserve"> </w:t>
      </w:r>
      <w:r w:rsidR="58258B11">
        <w:t>considering</w:t>
      </w:r>
      <w:r w:rsidR="51A6D4DB">
        <w:t xml:space="preserve"> adopting </w:t>
      </w:r>
      <w:hyperlink r:id="rId42">
        <w:r w:rsidR="51A6D4DB" w:rsidRPr="1E4222A4">
          <w:rPr>
            <w:rStyle w:val="Hyperlink"/>
            <w:i/>
            <w:iCs/>
          </w:rPr>
          <w:t>Workplace Equality and Respect</w:t>
        </w:r>
        <w:r w:rsidR="51A6D4DB" w:rsidRPr="1E4222A4">
          <w:rPr>
            <w:rStyle w:val="Hyperlink"/>
          </w:rPr>
          <w:t xml:space="preserve"> </w:t>
        </w:r>
        <w:r w:rsidR="51A6D4DB" w:rsidRPr="1E4222A4">
          <w:rPr>
            <w:rStyle w:val="Hyperlink"/>
            <w:i/>
            <w:iCs/>
          </w:rPr>
          <w:t>Standards</w:t>
        </w:r>
      </w:hyperlink>
      <w:r w:rsidR="51A6D4DB" w:rsidRPr="1E4222A4">
        <w:rPr>
          <w:i/>
          <w:iCs/>
        </w:rPr>
        <w:t xml:space="preserve"> </w:t>
      </w:r>
      <w:r w:rsidR="51A6D4DB">
        <w:t xml:space="preserve">to support gender equality in </w:t>
      </w:r>
      <w:r w:rsidR="003D0443">
        <w:t>Northern Territory Government</w:t>
      </w:r>
      <w:r w:rsidR="51A6D4DB">
        <w:t xml:space="preserve"> as a workplace.</w:t>
      </w:r>
      <w:r w:rsidR="00D1532D">
        <w:rPr>
          <w:rStyle w:val="EndnoteReference"/>
        </w:rPr>
        <w:endnoteReference w:id="15"/>
      </w:r>
      <w:r w:rsidR="51A6D4DB">
        <w:t xml:space="preserve"> </w:t>
      </w:r>
    </w:p>
    <w:p w14:paraId="39E2CFCC" w14:textId="77777777" w:rsidR="009B0BB7" w:rsidRDefault="009B0BB7" w:rsidP="009B0BB7">
      <w:pPr>
        <w:pStyle w:val="Heading3"/>
      </w:pPr>
      <w:hyperlink r:id="rId43" w:history="1"/>
      <w:hyperlink r:id="rId44" w:history="1"/>
      <w:bookmarkStart w:id="38" w:name="_Toc1347403487"/>
      <w:bookmarkStart w:id="39" w:name="_Toc217400539"/>
      <w:bookmarkStart w:id="40" w:name="_Toc218838262"/>
      <w:r>
        <w:t>Sporting clubs and institutions</w:t>
      </w:r>
      <w:bookmarkEnd w:id="38"/>
      <w:bookmarkEnd w:id="39"/>
      <w:bookmarkEnd w:id="40"/>
    </w:p>
    <w:p w14:paraId="4D4A9189" w14:textId="2A33D3E2" w:rsidR="009B0BB7" w:rsidRDefault="009B0BB7" w:rsidP="009B0BB7">
      <w:pPr>
        <w:rPr>
          <w:lang w:eastAsia="en-AU"/>
        </w:rPr>
      </w:pPr>
      <w:r>
        <w:rPr>
          <w:lang w:eastAsia="en-AU"/>
        </w:rPr>
        <w:t>On and off the field, sport provides the environment and opportunity to set and reinforce positive standards about respect and equality. Sport settings also provide an opportunity to reach large groups and communities (employees, players and their families, sponsors, supporters, volunteers, communities) and athletes and sporting professionals can have a significant influence. Sport has the capacity to influence, inform and shape attitudes and behaviours in both negative and positive ways. Sporting environments are places where violence against women can occur directly and, if allowed, can provide a setting for entrenched gender unequal and violence supportive attitudes and behaviours to be played out.</w:t>
      </w:r>
      <w:r>
        <w:rPr>
          <w:rStyle w:val="EndnoteReference"/>
          <w:lang w:eastAsia="en-AU"/>
        </w:rPr>
        <w:endnoteReference w:id="16"/>
      </w:r>
    </w:p>
    <w:p w14:paraId="40BE1919" w14:textId="3D63B5B5" w:rsidR="009B0BB7" w:rsidRPr="00AA3FAD" w:rsidRDefault="009B0BB7" w:rsidP="009B0BB7">
      <w:pPr>
        <w:rPr>
          <w:lang w:eastAsia="en-AU"/>
        </w:rPr>
      </w:pPr>
      <w:r>
        <w:rPr>
          <w:lang w:eastAsia="en-AU"/>
        </w:rPr>
        <w:t xml:space="preserve">The Territory has several sports programs that support gender equality and prevention in communities. </w:t>
      </w:r>
      <w:r w:rsidRPr="2FF0218F">
        <w:rPr>
          <w:lang w:eastAsia="en-AU"/>
        </w:rPr>
        <w:t>By way of example, t</w:t>
      </w:r>
      <w:r>
        <w:rPr>
          <w:lang w:eastAsia="en-AU"/>
        </w:rPr>
        <w:t xml:space="preserve">he </w:t>
      </w:r>
      <w:hyperlink r:id="rId45">
        <w:r w:rsidRPr="2FF0218F">
          <w:rPr>
            <w:rStyle w:val="Hyperlink"/>
            <w:lang w:eastAsia="en-AU"/>
          </w:rPr>
          <w:t>Redtails Pinktails Right Tracks</w:t>
        </w:r>
      </w:hyperlink>
      <w:r>
        <w:rPr>
          <w:lang w:eastAsia="en-AU"/>
        </w:rPr>
        <w:t xml:space="preserve"> supports </w:t>
      </w:r>
      <w:r w:rsidRPr="00002C90">
        <w:rPr>
          <w:lang w:eastAsia="en-AU"/>
        </w:rPr>
        <w:t>young people</w:t>
      </w:r>
      <w:r>
        <w:rPr>
          <w:lang w:eastAsia="en-AU"/>
        </w:rPr>
        <w:t xml:space="preserve"> in new and existing sports clubs,</w:t>
      </w:r>
      <w:r w:rsidRPr="00002C90">
        <w:rPr>
          <w:lang w:eastAsia="en-AU"/>
        </w:rPr>
        <w:t xml:space="preserve"> to become leaders in their community</w:t>
      </w:r>
      <w:r>
        <w:rPr>
          <w:lang w:eastAsia="en-AU"/>
        </w:rPr>
        <w:t xml:space="preserve"> and promotes wellbeing, education and family. </w:t>
      </w:r>
      <w:hyperlink r:id="rId46">
        <w:r w:rsidRPr="2FF0218F">
          <w:rPr>
            <w:rStyle w:val="Hyperlink"/>
            <w:lang w:eastAsia="en-AU"/>
          </w:rPr>
          <w:t>NO MORE</w:t>
        </w:r>
      </w:hyperlink>
      <w:r w:rsidRPr="2FF0218F">
        <w:rPr>
          <w:lang w:eastAsia="en-AU"/>
        </w:rPr>
        <w:t>, is</w:t>
      </w:r>
      <w:r>
        <w:rPr>
          <w:lang w:eastAsia="en-AU"/>
        </w:rPr>
        <w:t xml:space="preserve"> </w:t>
      </w:r>
      <w:r w:rsidRPr="0066635E">
        <w:rPr>
          <w:lang w:eastAsia="en-AU"/>
        </w:rPr>
        <w:t xml:space="preserve">an Aboriginal initiative which addresses prevention of </w:t>
      </w:r>
      <w:r>
        <w:rPr>
          <w:lang w:eastAsia="en-AU"/>
        </w:rPr>
        <w:t>violence</w:t>
      </w:r>
      <w:r w:rsidRPr="0066635E">
        <w:rPr>
          <w:lang w:eastAsia="en-AU"/>
        </w:rPr>
        <w:t xml:space="preserve"> through a whole of community approach</w:t>
      </w:r>
      <w:r>
        <w:rPr>
          <w:lang w:eastAsia="en-AU"/>
        </w:rPr>
        <w:t xml:space="preserve"> </w:t>
      </w:r>
      <w:r w:rsidR="008D6137">
        <w:rPr>
          <w:lang w:eastAsia="en-AU"/>
        </w:rPr>
        <w:t>and</w:t>
      </w:r>
      <w:r>
        <w:rPr>
          <w:lang w:eastAsia="en-AU"/>
        </w:rPr>
        <w:t xml:space="preserve"> uses sports clubs and events as the primary vehicle for community engagement. </w:t>
      </w:r>
    </w:p>
    <w:p w14:paraId="57D5B63D" w14:textId="620A672F" w:rsidR="009B0BB7" w:rsidRDefault="009B0BB7" w:rsidP="009B0BB7">
      <w:pPr>
        <w:rPr>
          <w:lang w:eastAsia="en-AU"/>
        </w:rPr>
      </w:pPr>
      <w:r w:rsidRPr="2FF0218F">
        <w:rPr>
          <w:lang w:eastAsia="en-AU"/>
        </w:rPr>
        <w:t>There is an opportunity for the proposed Strategy to include sport as a key area and for the N</w:t>
      </w:r>
      <w:r w:rsidR="00B75E27">
        <w:rPr>
          <w:lang w:eastAsia="en-AU"/>
        </w:rPr>
        <w:t xml:space="preserve">orthern </w:t>
      </w:r>
      <w:r w:rsidRPr="2FF0218F">
        <w:rPr>
          <w:lang w:eastAsia="en-AU"/>
        </w:rPr>
        <w:t>T</w:t>
      </w:r>
      <w:r w:rsidR="00B75E27">
        <w:rPr>
          <w:lang w:eastAsia="en-AU"/>
        </w:rPr>
        <w:t>erritory</w:t>
      </w:r>
      <w:r w:rsidRPr="2FF0218F">
        <w:rPr>
          <w:lang w:eastAsia="en-AU"/>
        </w:rPr>
        <w:t xml:space="preserve"> Government to consider actions to involve all those who engage with sport, including leadership, athletes, volunteers, fans, sponsors and those outside of sport who provide it with services or support.</w:t>
      </w:r>
      <w:r>
        <w:rPr>
          <w:lang w:eastAsia="en-AU"/>
        </w:rPr>
        <w:t xml:space="preserve"> </w:t>
      </w:r>
    </w:p>
    <w:p w14:paraId="3CBD1A0D" w14:textId="3F675A62" w:rsidR="009B0BB7" w:rsidRDefault="009B0BB7" w:rsidP="009B0BB7">
      <w:pPr>
        <w:rPr>
          <w:lang w:eastAsia="en-AU"/>
        </w:rPr>
      </w:pPr>
      <w:r w:rsidRPr="2FF0218F">
        <w:rPr>
          <w:lang w:eastAsia="en-AU"/>
        </w:rPr>
        <w:t>In addition, t</w:t>
      </w:r>
      <w:r>
        <w:rPr>
          <w:lang w:eastAsia="en-AU"/>
        </w:rPr>
        <w:t xml:space="preserve">here are opportunities to embed gender equality efforts in existing sporting initiatives, such as supporting the Department of People, Sport and Culture to take gender equality action through programs such as the </w:t>
      </w:r>
      <w:hyperlink r:id="rId47">
        <w:r w:rsidRPr="2FF0218F">
          <w:rPr>
            <w:rStyle w:val="Hyperlink"/>
            <w:lang w:eastAsia="en-AU"/>
          </w:rPr>
          <w:t>Northern Territory Sports Academy </w:t>
        </w:r>
      </w:hyperlink>
      <w:r w:rsidRPr="002C00C6">
        <w:rPr>
          <w:lang w:eastAsia="en-AU"/>
        </w:rPr>
        <w:t>Open Futures Program</w:t>
      </w:r>
      <w:r>
        <w:rPr>
          <w:lang w:eastAsia="en-AU"/>
        </w:rPr>
        <w:t>, Futures Programs and Individual Athletes Scholarships which focus on athlete development across the Territory.</w:t>
      </w:r>
    </w:p>
    <w:p w14:paraId="3D9D4109" w14:textId="08ED58E5" w:rsidR="009B0BB7" w:rsidRDefault="009B0BB7" w:rsidP="009B0BB7">
      <w:pPr>
        <w:rPr>
          <w:lang w:eastAsia="en-AU"/>
        </w:rPr>
      </w:pPr>
      <w:r>
        <w:rPr>
          <w:lang w:eastAsia="en-AU"/>
        </w:rPr>
        <w:t>Significant opportunities exist to support gender equality and prevention efforts by explicitly embedding a gender lens across Department of People, Sport and Culture and the Northern Sports Academy policies, code of conduct for athletes, and funding and grant guidelines. For example, fostering women and girls’ participation and leadership in sport, creating safe and respectful sporting cultures, and specific policies on preventing sexual and gender-based harassment.</w:t>
      </w:r>
    </w:p>
    <w:p w14:paraId="54D4C7B7" w14:textId="27BA224F" w:rsidR="009B0BB7" w:rsidRDefault="009B0BB7" w:rsidP="009B0BB7">
      <w:pPr>
        <w:spacing w:line="259" w:lineRule="auto"/>
        <w:rPr>
          <w:lang w:eastAsia="en-AU"/>
        </w:rPr>
      </w:pPr>
      <w:r>
        <w:t>Our Watch</w:t>
      </w:r>
      <w:r w:rsidRPr="416627A4">
        <w:rPr>
          <w:b/>
          <w:bCs/>
        </w:rPr>
        <w:t xml:space="preserve"> </w:t>
      </w:r>
      <w:r>
        <w:t>’s</w:t>
      </w:r>
      <w:r w:rsidRPr="416627A4">
        <w:rPr>
          <w:i/>
          <w:iCs/>
        </w:rPr>
        <w:t xml:space="preserve"> </w:t>
      </w:r>
      <w:r w:rsidRPr="2FF0218F">
        <w:rPr>
          <w:i/>
          <w:iCs/>
        </w:rPr>
        <w:t xml:space="preserve">Equality and Respect in Sport </w:t>
      </w:r>
      <w:r w:rsidRPr="2408769D">
        <w:t xml:space="preserve">which </w:t>
      </w:r>
      <w:r>
        <w:t xml:space="preserve">outlines five </w:t>
      </w:r>
      <w:r w:rsidRPr="2408769D">
        <w:t xml:space="preserve">Standards </w:t>
      </w:r>
      <w:r>
        <w:t>describing</w:t>
      </w:r>
      <w:r w:rsidRPr="2408769D">
        <w:t xml:space="preserve"> what needs to </w:t>
      </w:r>
      <w:r>
        <w:t>be achieved at an organisational level</w:t>
      </w:r>
      <w:r w:rsidRPr="2408769D">
        <w:t xml:space="preserve"> to embed equality and respect in any sports organisation provides an important resource for use by the N</w:t>
      </w:r>
      <w:r w:rsidR="00B75E27">
        <w:t xml:space="preserve">orthern </w:t>
      </w:r>
      <w:r w:rsidRPr="2408769D">
        <w:t>T</w:t>
      </w:r>
      <w:r w:rsidR="00B75E27">
        <w:t>erritory</w:t>
      </w:r>
      <w:r w:rsidRPr="2408769D">
        <w:t xml:space="preserve"> Government</w:t>
      </w:r>
      <w:r>
        <w:t>.</w:t>
      </w:r>
      <w:r>
        <w:rPr>
          <w:rStyle w:val="EndnoteReference"/>
        </w:rPr>
        <w:endnoteReference w:id="17"/>
      </w:r>
    </w:p>
    <w:p w14:paraId="7AA9CA5D" w14:textId="3C4DE92E" w:rsidR="009B0BB7" w:rsidRDefault="009B0BB7" w:rsidP="00E000D7">
      <w:pPr>
        <w:spacing w:line="259" w:lineRule="auto"/>
      </w:pPr>
      <w:r w:rsidRPr="2FF0218F">
        <w:rPr>
          <w:lang w:eastAsia="en-AU"/>
        </w:rPr>
        <w:t>Given the potential opportunities for advancing gender equality across the Territory and preventing violence against women in the places where people</w:t>
      </w:r>
      <w:r>
        <w:t xml:space="preserve"> live, work, learn, socialise and play, Our Watch encourages the N</w:t>
      </w:r>
      <w:r w:rsidR="00B75E27">
        <w:t xml:space="preserve">orthern </w:t>
      </w:r>
      <w:r>
        <w:t>T</w:t>
      </w:r>
      <w:r w:rsidR="00B75E27">
        <w:t>erritory</w:t>
      </w:r>
      <w:r>
        <w:t xml:space="preserve"> Government to continue to invest in and </w:t>
      </w:r>
      <w:r>
        <w:lastRenderedPageBreak/>
        <w:t>embed gender equality and prevention in these key settings, and considering inclusion of these as priority areas in the Strategy.</w:t>
      </w:r>
    </w:p>
    <w:p w14:paraId="4544493E" w14:textId="650668F3" w:rsidR="006022F3" w:rsidRDefault="54ADC8E4" w:rsidP="006022F3">
      <w:pPr>
        <w:pStyle w:val="Heading3"/>
      </w:pPr>
      <w:bookmarkStart w:id="41" w:name="_Toc403646178"/>
      <w:bookmarkStart w:id="42" w:name="_Toc217400537"/>
      <w:bookmarkStart w:id="43" w:name="_Toc218838263"/>
      <w:r>
        <w:t>Schools and education institutions</w:t>
      </w:r>
      <w:bookmarkEnd w:id="41"/>
      <w:bookmarkEnd w:id="42"/>
      <w:bookmarkEnd w:id="43"/>
    </w:p>
    <w:p w14:paraId="5F989245" w14:textId="03A79C40" w:rsidR="005E1088" w:rsidRDefault="0036145F" w:rsidP="00772BE1">
      <w:pPr>
        <w:spacing w:line="259" w:lineRule="auto"/>
      </w:pPr>
      <w:r>
        <w:t>Schools and education institutions across the country can play an important role in promoting respectful relationships, non-violence and gender equality.</w:t>
      </w:r>
      <w:r w:rsidR="752DA7B7">
        <w:t xml:space="preserve"> </w:t>
      </w:r>
    </w:p>
    <w:p w14:paraId="4AC22A2E" w14:textId="389DE2E2" w:rsidR="005E1088" w:rsidRDefault="000500AE" w:rsidP="1E4222A4">
      <w:pPr>
        <w:spacing w:line="259" w:lineRule="auto"/>
        <w:rPr>
          <w:rFonts w:eastAsia="Roboto" w:cs="Roboto"/>
        </w:rPr>
      </w:pPr>
      <w:r>
        <w:t xml:space="preserve">In 2022, </w:t>
      </w:r>
      <w:r w:rsidR="00AC0812">
        <w:t xml:space="preserve">the Northern Territory </w:t>
      </w:r>
      <w:r w:rsidR="00AC0812">
        <w:rPr>
          <w:lang w:eastAsia="en-AU"/>
        </w:rPr>
        <w:t>Government</w:t>
      </w:r>
      <w:r w:rsidR="00AC0812">
        <w:t xml:space="preserve"> </w:t>
      </w:r>
      <w:r w:rsidR="00AC0812" w:rsidRPr="00BA11BC">
        <w:rPr>
          <w:rFonts w:eastAsia="Roboto" w:cs="Roboto"/>
        </w:rPr>
        <w:t>received $1.21</w:t>
      </w:r>
      <w:r w:rsidR="00BA11BC">
        <w:rPr>
          <w:rFonts w:eastAsia="Roboto" w:cs="Roboto"/>
        </w:rPr>
        <w:t xml:space="preserve"> </w:t>
      </w:r>
      <w:r w:rsidR="00AC0812" w:rsidRPr="00BA11BC">
        <w:rPr>
          <w:rFonts w:eastAsia="Roboto" w:cs="Roboto"/>
        </w:rPr>
        <w:t>m</w:t>
      </w:r>
      <w:r w:rsidR="00BA11BC">
        <w:rPr>
          <w:rFonts w:eastAsia="Roboto" w:cs="Roboto"/>
        </w:rPr>
        <w:t>illion</w:t>
      </w:r>
      <w:r w:rsidR="00AC0812" w:rsidRPr="00BA11BC">
        <w:rPr>
          <w:rFonts w:eastAsia="Roboto" w:cs="Roboto"/>
        </w:rPr>
        <w:t xml:space="preserve"> over</w:t>
      </w:r>
      <w:r w:rsidR="00AC0812" w:rsidRPr="1E4222A4">
        <w:rPr>
          <w:rFonts w:eastAsia="Roboto" w:cs="Roboto"/>
          <w:color w:val="002060"/>
        </w:rPr>
        <w:t xml:space="preserve"> five years</w:t>
      </w:r>
      <w:r w:rsidRPr="1E4222A4">
        <w:rPr>
          <w:rFonts w:eastAsia="Roboto" w:cs="Roboto"/>
          <w:color w:val="002060"/>
        </w:rPr>
        <w:t xml:space="preserve"> from the Australian Government</w:t>
      </w:r>
      <w:r w:rsidR="00AC0812" w:rsidRPr="1E4222A4">
        <w:rPr>
          <w:rFonts w:eastAsia="Roboto" w:cs="Roboto"/>
          <w:color w:val="002060"/>
        </w:rPr>
        <w:t xml:space="preserve"> to support the implementation of </w:t>
      </w:r>
      <w:r w:rsidR="7D3DDD5E" w:rsidRPr="2FF0218F">
        <w:rPr>
          <w:rFonts w:eastAsia="Roboto" w:cs="Roboto"/>
          <w:color w:val="002060"/>
        </w:rPr>
        <w:t>respectful relationships education (</w:t>
      </w:r>
      <w:r w:rsidR="00AC0812" w:rsidRPr="1E4222A4">
        <w:rPr>
          <w:rFonts w:eastAsia="Roboto" w:cs="Roboto"/>
          <w:color w:val="002060"/>
        </w:rPr>
        <w:t>RRE</w:t>
      </w:r>
      <w:r w:rsidR="497ADC8D" w:rsidRPr="2FF0218F">
        <w:rPr>
          <w:rFonts w:eastAsia="Roboto" w:cs="Roboto"/>
          <w:color w:val="002060"/>
        </w:rPr>
        <w:t>)</w:t>
      </w:r>
      <w:r w:rsidR="00AC0812" w:rsidRPr="1E4222A4">
        <w:rPr>
          <w:rFonts w:eastAsia="Roboto" w:cs="Roboto"/>
          <w:color w:val="002060"/>
        </w:rPr>
        <w:t xml:space="preserve"> within the </w:t>
      </w:r>
      <w:r w:rsidR="00AC128B" w:rsidRPr="1E4222A4">
        <w:rPr>
          <w:rFonts w:eastAsia="Roboto" w:cs="Roboto"/>
          <w:color w:val="002060"/>
        </w:rPr>
        <w:t>government</w:t>
      </w:r>
      <w:r w:rsidR="00AC0812" w:rsidRPr="1E4222A4">
        <w:rPr>
          <w:rFonts w:eastAsia="Roboto" w:cs="Roboto"/>
          <w:color w:val="002060"/>
        </w:rPr>
        <w:t xml:space="preserve"> school system</w:t>
      </w:r>
      <w:r w:rsidRPr="1E4222A4">
        <w:rPr>
          <w:rFonts w:eastAsia="Roboto" w:cs="Roboto"/>
          <w:color w:val="002060"/>
        </w:rPr>
        <w:t xml:space="preserve">. Our Watch </w:t>
      </w:r>
      <w:r w:rsidR="00DF62B6" w:rsidRPr="1E4222A4">
        <w:rPr>
          <w:rFonts w:eastAsia="Roboto" w:cs="Roboto"/>
          <w:color w:val="002060"/>
        </w:rPr>
        <w:t>is working</w:t>
      </w:r>
      <w:r w:rsidRPr="1E4222A4">
        <w:rPr>
          <w:rFonts w:eastAsia="Roboto" w:cs="Roboto"/>
          <w:color w:val="002060"/>
        </w:rPr>
        <w:t xml:space="preserve"> closely with the </w:t>
      </w:r>
      <w:r w:rsidR="00DF62B6" w:rsidRPr="1E4222A4">
        <w:rPr>
          <w:rFonts w:eastAsia="Roboto" w:cs="Roboto"/>
          <w:color w:val="002060"/>
        </w:rPr>
        <w:t>Department of Education and Training</w:t>
      </w:r>
      <w:r w:rsidRPr="1E4222A4">
        <w:rPr>
          <w:rFonts w:eastAsia="Roboto" w:cs="Roboto"/>
          <w:color w:val="002060"/>
        </w:rPr>
        <w:t xml:space="preserve"> to support</w:t>
      </w:r>
      <w:r w:rsidR="00AC0812" w:rsidRPr="1E4222A4">
        <w:rPr>
          <w:rFonts w:eastAsia="Roboto" w:cs="Roboto"/>
          <w:color w:val="002060"/>
        </w:rPr>
        <w:t xml:space="preserve"> </w:t>
      </w:r>
      <w:r w:rsidRPr="1E4222A4">
        <w:rPr>
          <w:rFonts w:eastAsia="Roboto" w:cs="Roboto"/>
          <w:color w:val="002060"/>
        </w:rPr>
        <w:t>the</w:t>
      </w:r>
      <w:r w:rsidR="00AC0812" w:rsidRPr="1E4222A4">
        <w:rPr>
          <w:rFonts w:eastAsia="Roboto" w:cs="Roboto"/>
          <w:color w:val="002060"/>
        </w:rPr>
        <w:t xml:space="preserve"> small-scale trial of a whole-school RRE approach in </w:t>
      </w:r>
      <w:r w:rsidR="000B5F36">
        <w:rPr>
          <w:rFonts w:eastAsia="Roboto" w:cs="Roboto"/>
          <w:color w:val="002060"/>
        </w:rPr>
        <w:t>eight</w:t>
      </w:r>
      <w:r w:rsidR="00AC0812" w:rsidRPr="1E4222A4">
        <w:rPr>
          <w:rFonts w:eastAsia="Roboto" w:cs="Roboto"/>
          <w:color w:val="002060"/>
        </w:rPr>
        <w:t xml:space="preserve"> schools across the Territory. </w:t>
      </w:r>
      <w:r w:rsidR="00AC0812" w:rsidRPr="1E4222A4">
        <w:rPr>
          <w:rFonts w:eastAsia="Roboto" w:cs="Roboto"/>
        </w:rPr>
        <w:t>Our Watch welcomes the important steps and commitment</w:t>
      </w:r>
      <w:r w:rsidR="0D7336E4" w:rsidRPr="1E4222A4">
        <w:rPr>
          <w:rFonts w:eastAsia="Roboto" w:cs="Roboto"/>
        </w:rPr>
        <w:t xml:space="preserve"> of the N</w:t>
      </w:r>
      <w:r w:rsidR="00B75E27">
        <w:rPr>
          <w:rFonts w:eastAsia="Roboto" w:cs="Roboto"/>
        </w:rPr>
        <w:t xml:space="preserve">orthern </w:t>
      </w:r>
      <w:r w:rsidR="0D7336E4" w:rsidRPr="1E4222A4">
        <w:rPr>
          <w:rFonts w:eastAsia="Roboto" w:cs="Roboto"/>
        </w:rPr>
        <w:t>T</w:t>
      </w:r>
      <w:r w:rsidR="00B75E27">
        <w:rPr>
          <w:rFonts w:eastAsia="Roboto" w:cs="Roboto"/>
        </w:rPr>
        <w:t>erritory</w:t>
      </w:r>
      <w:r w:rsidR="0D7336E4" w:rsidRPr="1E4222A4">
        <w:rPr>
          <w:rFonts w:eastAsia="Roboto" w:cs="Roboto"/>
        </w:rPr>
        <w:t xml:space="preserve"> Government and</w:t>
      </w:r>
      <w:r w:rsidR="00AC0812" w:rsidRPr="1E4222A4">
        <w:rPr>
          <w:rFonts w:eastAsia="Roboto" w:cs="Roboto"/>
        </w:rPr>
        <w:t xml:space="preserve"> the Department</w:t>
      </w:r>
      <w:r w:rsidRPr="1E4222A4">
        <w:rPr>
          <w:rFonts w:eastAsia="Roboto" w:cs="Roboto"/>
        </w:rPr>
        <w:t xml:space="preserve"> of Education</w:t>
      </w:r>
      <w:r w:rsidR="003C6B49" w:rsidRPr="1E4222A4">
        <w:rPr>
          <w:rFonts w:eastAsia="Roboto" w:cs="Roboto"/>
        </w:rPr>
        <w:t xml:space="preserve"> and Training</w:t>
      </w:r>
      <w:r w:rsidR="413DB584" w:rsidRPr="1E4222A4">
        <w:rPr>
          <w:rFonts w:eastAsia="Roboto" w:cs="Roboto"/>
        </w:rPr>
        <w:t xml:space="preserve"> through this work</w:t>
      </w:r>
      <w:r w:rsidR="6554DEAC" w:rsidRPr="1E4222A4">
        <w:rPr>
          <w:rFonts w:eastAsia="Roboto" w:cs="Roboto"/>
        </w:rPr>
        <w:t>.</w:t>
      </w:r>
    </w:p>
    <w:p w14:paraId="0491F01E" w14:textId="5BC524BD" w:rsidR="21F421C6" w:rsidRDefault="21F421C6" w:rsidP="1E4222A4">
      <w:r w:rsidRPr="1E4222A4">
        <w:rPr>
          <w:rFonts w:eastAsia="Roboto" w:cs="Roboto"/>
        </w:rPr>
        <w:t xml:space="preserve">In addition, </w:t>
      </w:r>
      <w:r w:rsidR="39B1DBF6" w:rsidRPr="1E4222A4">
        <w:rPr>
          <w:rFonts w:eastAsia="Roboto" w:cs="Roboto"/>
        </w:rPr>
        <w:t>there is an opportunity</w:t>
      </w:r>
      <w:r w:rsidR="39B1DBF6" w:rsidRPr="2FF0218F">
        <w:rPr>
          <w:rFonts w:eastAsia="Roboto" w:cs="Roboto"/>
        </w:rPr>
        <w:t xml:space="preserve"> to use t</w:t>
      </w:r>
      <w:r w:rsidR="39B1DBF6">
        <w:t xml:space="preserve">ertiary education settings (including universities, TAFEs and vocational education and training organisations) as a priority area for work under the Gender Equality Strategy. </w:t>
      </w:r>
      <w:r w:rsidR="264D27AF">
        <w:t xml:space="preserve">For example, </w:t>
      </w:r>
      <w:r w:rsidRPr="1E4222A4">
        <w:rPr>
          <w:rFonts w:eastAsia="Roboto" w:cs="Roboto"/>
        </w:rPr>
        <w:t xml:space="preserve">Our Watch has partnered with </w:t>
      </w:r>
      <w:r>
        <w:t>Charles Darwin University, the Northern Territory’s largest trainer as a dual institution (functioning as both a university and TAFE) to implement the </w:t>
      </w:r>
      <w:r w:rsidRPr="1E4222A4">
        <w:rPr>
          <w:i/>
          <w:iCs/>
        </w:rPr>
        <w:t>Respect and Equality </w:t>
      </w:r>
      <w:r>
        <w:t xml:space="preserve">approach to foster a safe and respectful environment on campus and within the communities Charles Darwin University works in </w:t>
      </w:r>
      <w:r w:rsidR="5F4F8F7D">
        <w:t xml:space="preserve">across the Territory. </w:t>
      </w:r>
    </w:p>
    <w:p w14:paraId="4A5AC0A0" w14:textId="4981E0DC" w:rsidR="009A1063" w:rsidRDefault="5F4F8F7D" w:rsidP="00BF01C1">
      <w:r>
        <w:t>As a result, Our Watch suggests that schools and education institutions may be a useful priority area for consideration in the Strategy as part of a holistic approach to gender equality and ensuring alignment between the Strategy and the DFSV Strategy.</w:t>
      </w:r>
      <w:hyperlink r:id="rId48" w:history="1"/>
    </w:p>
    <w:p w14:paraId="1C5B010B" w14:textId="49EBAF6A" w:rsidR="00325E19" w:rsidRDefault="00E000D7" w:rsidP="00325E19">
      <w:r w:rsidRPr="000E4926">
        <w:rPr>
          <w:b/>
        </w:rPr>
        <w:t xml:space="preserve">Recommendation </w:t>
      </w:r>
      <w:r>
        <w:rPr>
          <w:b/>
          <w:bCs/>
        </w:rPr>
        <w:t>6</w:t>
      </w:r>
      <w:r w:rsidRPr="000E4926">
        <w:rPr>
          <w:b/>
        </w:rPr>
        <w:t>:</w:t>
      </w:r>
      <w:r w:rsidRPr="002B62E3">
        <w:rPr>
          <w:b/>
          <w:bCs/>
        </w:rPr>
        <w:t xml:space="preserve"> </w:t>
      </w:r>
      <w:r w:rsidRPr="00676E7C">
        <w:t>Continue to invest in and embed gender equality and prevention of violence against women in initiatives across key settings including workplaces, education institutions and sport.</w:t>
      </w:r>
      <w:bookmarkStart w:id="44" w:name="_Toc1258585778"/>
      <w:bookmarkStart w:id="45" w:name="_Toc217400540"/>
    </w:p>
    <w:p w14:paraId="05D41BAB" w14:textId="05A1698D" w:rsidR="009559B7" w:rsidRPr="00870894" w:rsidRDefault="009559B7" w:rsidP="009559B7">
      <w:pPr>
        <w:pStyle w:val="Heading2"/>
      </w:pPr>
      <w:bookmarkStart w:id="46" w:name="_Toc218838264"/>
      <w:r w:rsidRPr="00870894">
        <w:t>Engaging men and boys</w:t>
      </w:r>
      <w:bookmarkEnd w:id="44"/>
      <w:bookmarkEnd w:id="45"/>
      <w:bookmarkEnd w:id="46"/>
    </w:p>
    <w:p w14:paraId="35361C74" w14:textId="2076E3C0" w:rsidR="009559B7" w:rsidRPr="00870894" w:rsidRDefault="009559B7" w:rsidP="009559B7">
      <w:pPr>
        <w:rPr>
          <w:szCs w:val="24"/>
        </w:rPr>
      </w:pPr>
      <w:r w:rsidRPr="2E6702C3">
        <w:t>Everyone benefits from gender equality and everyone has a role to play in preventing violence against women. Critical to this work is engaging men and boys and addressing harmful stereotypes and norms that facilitate gender inequality.</w:t>
      </w:r>
      <w:r w:rsidRPr="2E6702C3">
        <w:rPr>
          <w:rStyle w:val="EndnoteReference"/>
        </w:rPr>
        <w:endnoteReference w:id="18"/>
      </w:r>
    </w:p>
    <w:p w14:paraId="77EE63DB" w14:textId="456A4E6C" w:rsidR="009559B7" w:rsidRPr="00870894" w:rsidRDefault="009559B7" w:rsidP="009559B7">
      <w:pPr>
        <w:rPr>
          <w:color w:val="002060"/>
          <w:szCs w:val="24"/>
        </w:rPr>
      </w:pPr>
      <w:r w:rsidRPr="007806AC">
        <w:t xml:space="preserve">Our Watch’s </w:t>
      </w:r>
      <w:hyperlink r:id="rId49">
        <w:r w:rsidRPr="416627A4">
          <w:rPr>
            <w:i/>
            <w:iCs/>
            <w:u w:val="single"/>
          </w:rPr>
          <w:t>Men in focus practice guide</w:t>
        </w:r>
      </w:hyperlink>
      <w:r w:rsidRPr="007806AC">
        <w:t xml:space="preserve"> outlines five guiding principles for working with men and boys to challenge and transform harmful stereotypes that drive violence against women</w:t>
      </w:r>
      <w:r w:rsidRPr="2E6702C3">
        <w:rPr>
          <w:rFonts w:cs="Acumin Pro SemiCondensed"/>
          <w:color w:val="00265D"/>
          <w:spacing w:val="0"/>
          <w:lang w:eastAsia="en-GB"/>
        </w:rPr>
        <w:t>.</w:t>
      </w:r>
      <w:r w:rsidRPr="2E6702C3">
        <w:rPr>
          <w:rStyle w:val="EndnoteReference"/>
          <w:rFonts w:cs="Acumin Pro SemiCondensed"/>
          <w:spacing w:val="0"/>
          <w:lang w:eastAsia="en-GB"/>
        </w:rPr>
        <w:endnoteReference w:id="19"/>
      </w:r>
      <w:r w:rsidRPr="2E6702C3">
        <w:rPr>
          <w:rFonts w:cs="Acumin Pro SemiCondensed"/>
          <w:color w:val="00265D"/>
          <w:spacing w:val="0"/>
          <w:lang w:eastAsia="en-GB"/>
        </w:rPr>
        <w:t xml:space="preserve"> </w:t>
      </w:r>
      <w:r w:rsidRPr="2E6702C3">
        <w:rPr>
          <w:color w:val="002060"/>
        </w:rPr>
        <w:t>While the aim of many of these approaches are to prevent men’s violence against women and promote equality, these initiatives can also deliver secondary benefits such as improved mental health and wellbeing for men.</w:t>
      </w:r>
    </w:p>
    <w:p w14:paraId="0F79C0F9" w14:textId="77777777" w:rsidR="009559B7" w:rsidRPr="00870894" w:rsidRDefault="009559B7" w:rsidP="009559B7">
      <w:pPr>
        <w:rPr>
          <w:color w:val="002060"/>
        </w:rPr>
      </w:pPr>
      <w:r w:rsidRPr="1E4222A4">
        <w:rPr>
          <w:color w:val="002060"/>
        </w:rPr>
        <w:t xml:space="preserve">For example, the Tangentyere Council operating in the Alice Springs Town Camps implement several prevention initiatives such as the </w:t>
      </w:r>
      <w:hyperlink r:id="rId50">
        <w:r w:rsidRPr="1E4222A4">
          <w:rPr>
            <w:rStyle w:val="Hyperlink"/>
          </w:rPr>
          <w:t>Mums Can, Dads Can</w:t>
        </w:r>
      </w:hyperlink>
      <w:r w:rsidRPr="1E4222A4">
        <w:rPr>
          <w:color w:val="002060"/>
        </w:rPr>
        <w:t xml:space="preserve"> and </w:t>
      </w:r>
      <w:hyperlink r:id="rId51">
        <w:r w:rsidRPr="1E4222A4">
          <w:rPr>
            <w:rStyle w:val="Hyperlink"/>
          </w:rPr>
          <w:t>Girls Can Boys Can</w:t>
        </w:r>
      </w:hyperlink>
      <w:r w:rsidRPr="1E4222A4">
        <w:rPr>
          <w:color w:val="002060"/>
        </w:rPr>
        <w:t xml:space="preserve"> projects. These initiatives engage men and boys to address unhelpful stereotypes and develop key alternative messages that are culturally appropriate to resonate with the Alice Springs Town Camps and other Central Australian Aboriginal communities. This is one example of important work of this type already underway in the Territory. </w:t>
      </w:r>
    </w:p>
    <w:p w14:paraId="4CECC009" w14:textId="77777777" w:rsidR="009559B7" w:rsidRDefault="009559B7" w:rsidP="009559B7">
      <w:r>
        <w:t xml:space="preserve">In addition, Our Watch’s </w:t>
      </w:r>
      <w:hyperlink r:id="rId52">
        <w:r w:rsidRPr="1E4222A4">
          <w:rPr>
            <w:rStyle w:val="Hyperlink"/>
            <w:i/>
            <w:iCs/>
          </w:rPr>
          <w:t>Men and masculinities in the primary prevention of gender-based violence policy brief</w:t>
        </w:r>
      </w:hyperlink>
      <w:r w:rsidRPr="1E4222A4">
        <w:rPr>
          <w:i/>
          <w:iCs/>
        </w:rPr>
        <w:t xml:space="preserve"> </w:t>
      </w:r>
      <w:r>
        <w:t xml:space="preserve">outlines several policy, regulatory and legislative opportunities that </w:t>
      </w:r>
      <w:r>
        <w:lastRenderedPageBreak/>
        <w:t>Northern Territory Government can consider to enable prevention efforts that engage men and boys to prevent gender-based violence.</w:t>
      </w:r>
    </w:p>
    <w:p w14:paraId="6FBA29DF" w14:textId="032B4BD9" w:rsidR="00F34E25" w:rsidRPr="000D682D" w:rsidRDefault="009559B7" w:rsidP="00F34E25">
      <w:pPr>
        <w:rPr>
          <w:b/>
        </w:rPr>
      </w:pPr>
      <w:r w:rsidRPr="1E4222A4">
        <w:rPr>
          <w:b/>
          <w:bCs/>
        </w:rPr>
        <w:t xml:space="preserve">Recommendation </w:t>
      </w:r>
      <w:r w:rsidR="00E000D7">
        <w:rPr>
          <w:b/>
          <w:bCs/>
        </w:rPr>
        <w:t>7</w:t>
      </w:r>
      <w:r w:rsidRPr="1E4222A4">
        <w:rPr>
          <w:b/>
          <w:bCs/>
        </w:rPr>
        <w:t xml:space="preserve">: </w:t>
      </w:r>
      <w:r w:rsidRPr="1E4222A4">
        <w:rPr>
          <w:color w:val="002060"/>
        </w:rPr>
        <w:t>Consider specific initiatives to engage men and boys in gender equality and build on promising and effective prevention approaches.</w:t>
      </w:r>
    </w:p>
    <w:p w14:paraId="109A04E9" w14:textId="77777777" w:rsidR="00964882" w:rsidRDefault="00964882" w:rsidP="00F34E25">
      <w:pPr>
        <w:pStyle w:val="Heading1"/>
      </w:pPr>
      <w:bookmarkStart w:id="47" w:name="_Toc218838265"/>
      <w:r>
        <w:t>Conclusion</w:t>
      </w:r>
      <w:bookmarkEnd w:id="47"/>
    </w:p>
    <w:p w14:paraId="68B78985" w14:textId="7A61183F" w:rsidR="00DA5858" w:rsidRPr="00DA5858" w:rsidRDefault="00DA5858" w:rsidP="00DA5858">
      <w:r w:rsidRPr="00DA5858">
        <w:t xml:space="preserve">The </w:t>
      </w:r>
      <w:r w:rsidR="00C96E7F">
        <w:t xml:space="preserve">proposed </w:t>
      </w:r>
      <w:r w:rsidRPr="00DA5858">
        <w:t>Gender Equality Strategy presents an important opportunity to embed primary prevention as a core element of gender equality work in the Northern Territory. Our Watch welcomes</w:t>
      </w:r>
      <w:r w:rsidR="00CB4B87">
        <w:t xml:space="preserve"> the</w:t>
      </w:r>
      <w:r w:rsidRPr="00DA5858">
        <w:t xml:space="preserve"> </w:t>
      </w:r>
      <w:r w:rsidR="003D0443">
        <w:t>Northern Territory Government</w:t>
      </w:r>
      <w:r w:rsidRPr="00DA5858">
        <w:t xml:space="preserve">’s commitment to a long-term, adaptable </w:t>
      </w:r>
      <w:r w:rsidR="5EA6D5E6">
        <w:t>S</w:t>
      </w:r>
      <w:r w:rsidRPr="00DA5858">
        <w:t>trategy and encourages consideration of mechanisms that ensure accountability, coordination, and sustained investment. By aligning gender equality and prevention e</w:t>
      </w:r>
      <w:r w:rsidR="009B0BB7">
        <w:t>f</w:t>
      </w:r>
      <w:r w:rsidRPr="00DA5858">
        <w:t xml:space="preserve">forts, and adopting a whole-of-government approach, the Strategy can deliver </w:t>
      </w:r>
      <w:r w:rsidR="3C71DFCF">
        <w:t xml:space="preserve">important </w:t>
      </w:r>
      <w:r w:rsidRPr="00DA5858">
        <w:t xml:space="preserve">change that benefits all Territorians. Our Watch looks forward to </w:t>
      </w:r>
      <w:r w:rsidR="7CCE603F">
        <w:t xml:space="preserve">continuing to support the </w:t>
      </w:r>
      <w:r w:rsidR="003D0443">
        <w:t>Northern Territory Government</w:t>
      </w:r>
      <w:r w:rsidR="1B0F94D0">
        <w:t xml:space="preserve"> as a member, as well as working alongside Territory organisations </w:t>
      </w:r>
      <w:r w:rsidRPr="00DA5858">
        <w:t>to achieve these outcomes.</w:t>
      </w:r>
    </w:p>
    <w:p w14:paraId="0E275B1D" w14:textId="023E881B" w:rsidR="008050D5" w:rsidRDefault="008050D5">
      <w:pPr>
        <w:spacing w:after="0"/>
        <w:rPr>
          <w:b/>
          <w:bCs/>
          <w:spacing w:val="-8"/>
          <w:sz w:val="40"/>
          <w:szCs w:val="40"/>
        </w:rPr>
      </w:pPr>
    </w:p>
    <w:p w14:paraId="29A703EE" w14:textId="77777777" w:rsidR="00C96E7F" w:rsidRDefault="00C96E7F">
      <w:pPr>
        <w:spacing w:after="0"/>
        <w:rPr>
          <w:b/>
          <w:bCs/>
          <w:spacing w:val="-8"/>
          <w:sz w:val="40"/>
          <w:szCs w:val="40"/>
        </w:rPr>
      </w:pPr>
      <w:r>
        <w:br w:type="page"/>
      </w:r>
    </w:p>
    <w:p w14:paraId="0F2D9563" w14:textId="614831AF" w:rsidR="00A4064D" w:rsidRPr="00A4064D" w:rsidRDefault="00F34E25" w:rsidP="00F34E25">
      <w:pPr>
        <w:pStyle w:val="Heading1"/>
      </w:pPr>
      <w:bookmarkStart w:id="48" w:name="_Toc218838266"/>
      <w:r>
        <w:lastRenderedPageBreak/>
        <w:t>Endnotes</w:t>
      </w:r>
      <w:bookmarkEnd w:id="48"/>
    </w:p>
    <w:sectPr w:rsidR="00A4064D" w:rsidRPr="00A4064D" w:rsidSect="00453F08">
      <w:endnotePr>
        <w:numFmt w:val="decimal"/>
      </w:endnotePr>
      <w:pgSz w:w="11906" w:h="16838" w:code="9"/>
      <w:pgMar w:top="1134" w:right="1134" w:bottom="992" w:left="1134" w:header="675"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C8CF6" w14:textId="77777777" w:rsidR="002C5BBC" w:rsidRDefault="002C5BBC" w:rsidP="0086572B">
      <w:r>
        <w:separator/>
      </w:r>
    </w:p>
  </w:endnote>
  <w:endnote w:type="continuationSeparator" w:id="0">
    <w:p w14:paraId="7F046429" w14:textId="77777777" w:rsidR="002C5BBC" w:rsidRDefault="002C5BBC" w:rsidP="0086572B">
      <w:r>
        <w:continuationSeparator/>
      </w:r>
    </w:p>
  </w:endnote>
  <w:endnote w:type="continuationNotice" w:id="1">
    <w:p w14:paraId="5DB81B2B" w14:textId="77777777" w:rsidR="002C5BBC" w:rsidRDefault="002C5BBC">
      <w:pPr>
        <w:spacing w:after="0"/>
      </w:pPr>
    </w:p>
  </w:endnote>
  <w:endnote w:id="2">
    <w:p w14:paraId="0B031D99" w14:textId="4AE25669" w:rsidR="001D0076" w:rsidRDefault="001D0076">
      <w:pPr>
        <w:pStyle w:val="EndnoteText"/>
      </w:pPr>
      <w:r>
        <w:rPr>
          <w:rStyle w:val="EndnoteReference"/>
        </w:rPr>
        <w:endnoteRef/>
      </w:r>
      <w:r>
        <w:t xml:space="preserve"> </w:t>
      </w:r>
      <w:r w:rsidR="001C2519" w:rsidRPr="002F7F73">
        <w:t xml:space="preserve">Our Watch. (2021). </w:t>
      </w:r>
      <w:r w:rsidR="001C2519" w:rsidRPr="001A172A">
        <w:rPr>
          <w:i/>
        </w:rPr>
        <w:t>Change the story</w:t>
      </w:r>
      <w:r w:rsidR="009723B3" w:rsidRPr="00D85A9B">
        <w:rPr>
          <w:rStyle w:val="EndnoteTextChar"/>
          <w:i/>
          <w:iCs/>
          <w:color w:val="002654"/>
          <w:sz w:val="23"/>
          <w:szCs w:val="23"/>
        </w:rPr>
        <w:t xml:space="preserve">: </w:t>
      </w:r>
      <w:r w:rsidR="009723B3" w:rsidRPr="00676E7C">
        <w:rPr>
          <w:rStyle w:val="EndnoteTextChar"/>
          <w:i/>
          <w:iCs/>
          <w:color w:val="002654"/>
        </w:rPr>
        <w:t>A shared framework for the primary prevention of violence against women in Australia</w:t>
      </w:r>
      <w:r w:rsidR="009723B3" w:rsidRPr="00676E7C">
        <w:rPr>
          <w:rStyle w:val="EndnoteTextChar"/>
          <w:color w:val="002654"/>
        </w:rPr>
        <w:t xml:space="preserve"> (2nd ed.)</w:t>
      </w:r>
      <w:r w:rsidR="00676E7C">
        <w:rPr>
          <w:rStyle w:val="EndnoteTextChar"/>
          <w:color w:val="002654"/>
        </w:rPr>
        <w:t xml:space="preserve">. </w:t>
      </w:r>
    </w:p>
  </w:endnote>
  <w:endnote w:id="3">
    <w:p w14:paraId="46FDF658" w14:textId="70707F53" w:rsidR="00FC754D" w:rsidRDefault="00FC754D">
      <w:pPr>
        <w:pStyle w:val="EndnoteText"/>
      </w:pPr>
      <w:r>
        <w:rPr>
          <w:rStyle w:val="EndnoteReference"/>
        </w:rPr>
        <w:endnoteRef/>
      </w:r>
      <w:r>
        <w:t xml:space="preserve"> </w:t>
      </w:r>
      <w:r w:rsidR="00121693" w:rsidRPr="00121693">
        <w:t xml:space="preserve">Australian Bureau of Statistics. (2023). </w:t>
      </w:r>
      <w:hyperlink r:id="rId1" w:anchor="state-and-territory-statistics" w:history="1">
        <w:r w:rsidR="00121693" w:rsidRPr="00A31030">
          <w:rPr>
            <w:rStyle w:val="Hyperlink"/>
          </w:rPr>
          <w:t>Personal Safety Survey: 2021-22</w:t>
        </w:r>
      </w:hyperlink>
      <w:r w:rsidR="00A31030">
        <w:t>.</w:t>
      </w:r>
    </w:p>
  </w:endnote>
  <w:endnote w:id="4">
    <w:p w14:paraId="3CBED1E1" w14:textId="58F4C71C" w:rsidR="1E4222A4" w:rsidRDefault="1E4222A4" w:rsidP="1E4222A4">
      <w:pPr>
        <w:rPr>
          <w:sz w:val="20"/>
          <w:szCs w:val="20"/>
        </w:rPr>
      </w:pPr>
      <w:r w:rsidRPr="1E4222A4">
        <w:rPr>
          <w:rStyle w:val="EndnoteReference"/>
          <w:sz w:val="20"/>
          <w:szCs w:val="20"/>
        </w:rPr>
        <w:endnoteRef/>
      </w:r>
      <w:r w:rsidRPr="1E4222A4">
        <w:rPr>
          <w:sz w:val="20"/>
          <w:szCs w:val="20"/>
        </w:rPr>
        <w:t xml:space="preserve"> Domestic Family and Sexual Violence Interagency Coordination and Reform Office. (2023). </w:t>
      </w:r>
      <w:hyperlink r:id="rId2">
        <w:r w:rsidRPr="1E4222A4">
          <w:rPr>
            <w:rStyle w:val="Hyperlink"/>
            <w:i/>
            <w:iCs/>
            <w:sz w:val="20"/>
            <w:szCs w:val="20"/>
          </w:rPr>
          <w:t>Mapping of current investment and activity to prevent and respond to domestic, family and sexual violence in the Northern Territory</w:t>
        </w:r>
      </w:hyperlink>
      <w:r w:rsidRPr="1E4222A4">
        <w:rPr>
          <w:i/>
          <w:iCs/>
          <w:sz w:val="20"/>
          <w:szCs w:val="20"/>
        </w:rPr>
        <w:t>.</w:t>
      </w:r>
      <w:r w:rsidRPr="1E4222A4">
        <w:rPr>
          <w:sz w:val="20"/>
          <w:szCs w:val="20"/>
        </w:rPr>
        <w:t xml:space="preserve"> Northern Territory Government. </w:t>
      </w:r>
    </w:p>
  </w:endnote>
  <w:endnote w:id="5">
    <w:p w14:paraId="7DC4DE46" w14:textId="34808430" w:rsidR="00075173" w:rsidRDefault="00075173">
      <w:pPr>
        <w:pStyle w:val="EndnoteText"/>
      </w:pPr>
      <w:r>
        <w:rPr>
          <w:rStyle w:val="EndnoteReference"/>
        </w:rPr>
        <w:endnoteRef/>
      </w:r>
      <w:r>
        <w:t xml:space="preserve"> Northern Territory Council </w:t>
      </w:r>
      <w:r w:rsidR="00484781">
        <w:t>of Social Service</w:t>
      </w:r>
      <w:r w:rsidR="00FB53A4">
        <w:t xml:space="preserve">. </w:t>
      </w:r>
      <w:r w:rsidR="00CA2600">
        <w:t xml:space="preserve">(2020). </w:t>
      </w:r>
      <w:hyperlink r:id="rId3" w:history="1">
        <w:r w:rsidR="00A77656" w:rsidRPr="001A172A">
          <w:rPr>
            <w:rStyle w:val="Hyperlink"/>
            <w:i/>
            <w:iCs/>
          </w:rPr>
          <w:t>Submission to the Inquiry into domestic, family and sexual violence</w:t>
        </w:r>
      </w:hyperlink>
      <w:r w:rsidR="001A172A">
        <w:t>.</w:t>
      </w:r>
      <w:r w:rsidR="00E22B4A">
        <w:t xml:space="preserve"> </w:t>
      </w:r>
      <w:r w:rsidR="001A172A">
        <w:t xml:space="preserve">p </w:t>
      </w:r>
      <w:r w:rsidR="00E22B4A">
        <w:t>5</w:t>
      </w:r>
      <w:r w:rsidR="002167A0">
        <w:t xml:space="preserve">. </w:t>
      </w:r>
    </w:p>
  </w:endnote>
  <w:endnote w:id="6">
    <w:p w14:paraId="08ABE37F" w14:textId="2795DD7D" w:rsidR="00E56209" w:rsidRDefault="00E56209">
      <w:pPr>
        <w:pStyle w:val="EndnoteText"/>
      </w:pPr>
      <w:r>
        <w:rPr>
          <w:rStyle w:val="EndnoteReference"/>
        </w:rPr>
        <w:endnoteRef/>
      </w:r>
      <w:r>
        <w:t xml:space="preserve"> </w:t>
      </w:r>
      <w:r w:rsidR="00057AC9">
        <w:t>Australian Institute of Health and Welfare. 202</w:t>
      </w:r>
      <w:r w:rsidR="009872A3">
        <w:t>5</w:t>
      </w:r>
      <w:r w:rsidR="00057AC9">
        <w:t>.</w:t>
      </w:r>
      <w:r w:rsidR="00DF5904">
        <w:t xml:space="preserve"> </w:t>
      </w:r>
      <w:hyperlink r:id="rId4" w:history="1">
        <w:r w:rsidR="00DF5904" w:rsidRPr="003F671C">
          <w:rPr>
            <w:rStyle w:val="Hyperlink"/>
          </w:rPr>
          <w:t>Rural and remote health</w:t>
        </w:r>
        <w:r w:rsidR="003F671C" w:rsidRPr="003F671C">
          <w:rPr>
            <w:rStyle w:val="Hyperlink"/>
          </w:rPr>
          <w:t>.</w:t>
        </w:r>
      </w:hyperlink>
      <w:r w:rsidR="00057AC9">
        <w:t xml:space="preserve"> </w:t>
      </w:r>
    </w:p>
  </w:endnote>
  <w:endnote w:id="7">
    <w:p w14:paraId="626B42C6" w14:textId="3C977260" w:rsidR="00E82C98" w:rsidRDefault="00E82C98">
      <w:pPr>
        <w:pStyle w:val="EndnoteText"/>
      </w:pPr>
      <w:r>
        <w:rPr>
          <w:rStyle w:val="EndnoteReference"/>
        </w:rPr>
        <w:endnoteRef/>
      </w:r>
      <w:r>
        <w:t xml:space="preserve"> Australian Institute of Health and Welfare. 2025. </w:t>
      </w:r>
      <w:hyperlink r:id="rId5" w:history="1">
        <w:r w:rsidRPr="003F671C">
          <w:rPr>
            <w:rStyle w:val="Hyperlink"/>
          </w:rPr>
          <w:t>Rural and remote health.</w:t>
        </w:r>
      </w:hyperlink>
    </w:p>
  </w:endnote>
  <w:endnote w:id="8">
    <w:p w14:paraId="4509B722" w14:textId="72C9CB80" w:rsidR="00F85BAF" w:rsidRDefault="00F85BAF" w:rsidP="00F85BAF">
      <w:pPr>
        <w:pStyle w:val="EndnoteText"/>
      </w:pPr>
      <w:r>
        <w:rPr>
          <w:rStyle w:val="EndnoteReference"/>
        </w:rPr>
        <w:endnoteRef/>
      </w:r>
      <w:r>
        <w:t xml:space="preserve"> </w:t>
      </w:r>
      <w:r w:rsidRPr="002F7F73">
        <w:t xml:space="preserve">Our Watch. (2021). </w:t>
      </w:r>
      <w:r w:rsidRPr="001A172A">
        <w:rPr>
          <w:i/>
          <w:iCs/>
        </w:rPr>
        <w:t>Change the story</w:t>
      </w:r>
      <w:r w:rsidR="001A172A">
        <w:t>. p</w:t>
      </w:r>
      <w:r w:rsidR="008A078F">
        <w:t xml:space="preserve"> </w:t>
      </w:r>
      <w:r>
        <w:t>62.</w:t>
      </w:r>
    </w:p>
  </w:endnote>
  <w:endnote w:id="9">
    <w:p w14:paraId="074D2DD1" w14:textId="1872DDB6" w:rsidR="2E6702C3" w:rsidRDefault="2E6702C3" w:rsidP="2E6702C3">
      <w:pPr>
        <w:pStyle w:val="EndnoteText"/>
      </w:pPr>
      <w:r w:rsidRPr="2E6702C3">
        <w:rPr>
          <w:rStyle w:val="EndnoteReference"/>
        </w:rPr>
        <w:endnoteRef/>
      </w:r>
      <w:r>
        <w:t xml:space="preserve"> Workplace Gender Equality Agency. (2025) </w:t>
      </w:r>
      <w:hyperlink r:id="rId6">
        <w:r w:rsidRPr="2E6702C3">
          <w:rPr>
            <w:rStyle w:val="Hyperlink"/>
          </w:rPr>
          <w:t>WGEA-Gender-Equality-Scorecard-2024-25</w:t>
        </w:r>
      </w:hyperlink>
      <w:r w:rsidR="0061369C">
        <w:t>,</w:t>
      </w:r>
    </w:p>
  </w:endnote>
  <w:endnote w:id="10">
    <w:p w14:paraId="4D97F570" w14:textId="24119753" w:rsidR="00606F00" w:rsidRDefault="00606F00" w:rsidP="00606F00">
      <w:pPr>
        <w:pStyle w:val="EndnoteText"/>
      </w:pPr>
      <w:r>
        <w:rPr>
          <w:rStyle w:val="EndnoteReference"/>
        </w:rPr>
        <w:endnoteRef/>
      </w:r>
      <w:r>
        <w:t xml:space="preserve"> </w:t>
      </w:r>
      <w:r w:rsidRPr="002F7F73">
        <w:t xml:space="preserve">Our Watch. (2021). </w:t>
      </w:r>
      <w:r w:rsidRPr="001A172A">
        <w:rPr>
          <w:i/>
          <w:iCs/>
        </w:rPr>
        <w:t>Change the story</w:t>
      </w:r>
      <w:r w:rsidR="001A172A">
        <w:t>. p</w:t>
      </w:r>
      <w:r w:rsidRPr="002F7F73">
        <w:t xml:space="preserve"> 62.</w:t>
      </w:r>
    </w:p>
  </w:endnote>
  <w:endnote w:id="11">
    <w:p w14:paraId="7B0A56DC" w14:textId="77777777" w:rsidR="009559B7" w:rsidRDefault="009559B7" w:rsidP="009559B7">
      <w:pPr>
        <w:pStyle w:val="EndnoteText"/>
      </w:pPr>
      <w:r>
        <w:rPr>
          <w:rStyle w:val="EndnoteReference"/>
        </w:rPr>
        <w:endnoteRef/>
      </w:r>
      <w:r>
        <w:t xml:space="preserve"> Our Watch. (2025</w:t>
      </w:r>
      <w:r w:rsidRPr="1E4222A4">
        <w:rPr>
          <w:i/>
          <w:iCs/>
        </w:rPr>
        <w:t xml:space="preserve">). </w:t>
      </w:r>
      <w:hyperlink r:id="rId7">
        <w:r w:rsidRPr="1E4222A4">
          <w:rPr>
            <w:rStyle w:val="Hyperlink"/>
            <w:i/>
            <w:iCs/>
          </w:rPr>
          <w:t>Men and Masculinities in the Primary Prevention of Gender-based Violence</w:t>
        </w:r>
      </w:hyperlink>
      <w:r>
        <w:t>. p11.</w:t>
      </w:r>
    </w:p>
  </w:endnote>
  <w:endnote w:id="12">
    <w:p w14:paraId="58B5DCE9" w14:textId="77777777" w:rsidR="00E04F1E" w:rsidRPr="00351FB7" w:rsidRDefault="00E04F1E" w:rsidP="00E04F1E">
      <w:pPr>
        <w:pStyle w:val="EndnoteText"/>
        <w:rPr>
          <w:b/>
          <w:bCs/>
        </w:rPr>
      </w:pPr>
      <w:r>
        <w:rPr>
          <w:rStyle w:val="EndnoteReference"/>
        </w:rPr>
        <w:endnoteRef/>
      </w:r>
      <w:r>
        <w:t xml:space="preserve"> Our Watch. (2024</w:t>
      </w:r>
      <w:r w:rsidRPr="001A172A">
        <w:rPr>
          <w:i/>
          <w:iCs/>
        </w:rPr>
        <w:t xml:space="preserve">). </w:t>
      </w:r>
      <w:hyperlink r:id="rId8" w:history="1">
        <w:r w:rsidRPr="001A172A">
          <w:rPr>
            <w:rStyle w:val="Hyperlink"/>
            <w:i/>
            <w:iCs/>
          </w:rPr>
          <w:t>Building strong foundations to support primary prevention of violence against women</w:t>
        </w:r>
      </w:hyperlink>
      <w:r>
        <w:rPr>
          <w:i/>
          <w:iCs/>
        </w:rPr>
        <w:t xml:space="preserve">. </w:t>
      </w:r>
    </w:p>
  </w:endnote>
  <w:endnote w:id="13">
    <w:p w14:paraId="55181486" w14:textId="77777777" w:rsidR="009559B7" w:rsidRDefault="009559B7" w:rsidP="009559B7">
      <w:pPr>
        <w:pStyle w:val="EndnoteText"/>
      </w:pPr>
      <w:r>
        <w:rPr>
          <w:rStyle w:val="EndnoteReference"/>
        </w:rPr>
        <w:endnoteRef/>
      </w:r>
      <w:r>
        <w:t xml:space="preserve"> </w:t>
      </w:r>
      <w:r w:rsidRPr="002F7F73">
        <w:t xml:space="preserve">Our Watch. (2021). </w:t>
      </w:r>
      <w:r w:rsidRPr="001A172A">
        <w:rPr>
          <w:i/>
          <w:iCs/>
        </w:rPr>
        <w:t>Change the story</w:t>
      </w:r>
      <w:r>
        <w:t>. p 11.</w:t>
      </w:r>
    </w:p>
  </w:endnote>
  <w:endnote w:id="14">
    <w:p w14:paraId="72FB4137" w14:textId="0FDD45FF" w:rsidR="00170997" w:rsidRDefault="00170997" w:rsidP="00170997">
      <w:pPr>
        <w:pStyle w:val="EndnoteText"/>
      </w:pPr>
      <w:r>
        <w:rPr>
          <w:rStyle w:val="EndnoteReference"/>
        </w:rPr>
        <w:endnoteRef/>
      </w:r>
      <w:r>
        <w:t xml:space="preserve"> Australian Human Rights Commission. (2013). </w:t>
      </w:r>
      <w:hyperlink r:id="rId9" w:history="1">
        <w:r w:rsidRPr="00AB0C2A">
          <w:rPr>
            <w:rStyle w:val="Hyperlink"/>
            <w:i/>
          </w:rPr>
          <w:t>Women in male-dominated industries: A toolkit of strategies</w:t>
        </w:r>
      </w:hyperlink>
      <w:r w:rsidRPr="00AB0C2A">
        <w:rPr>
          <w:i/>
        </w:rPr>
        <w:t>,</w:t>
      </w:r>
      <w:r>
        <w:t xml:space="preserve"> </w:t>
      </w:r>
      <w:r w:rsidR="00AB0C2A">
        <w:t>pp</w:t>
      </w:r>
      <w:r>
        <w:t xml:space="preserve"> 8-9. </w:t>
      </w:r>
    </w:p>
  </w:endnote>
  <w:endnote w:id="15">
    <w:p w14:paraId="0383E46F" w14:textId="544942F6" w:rsidR="00D1532D" w:rsidRDefault="00D1532D" w:rsidP="00D1532D">
      <w:pPr>
        <w:pStyle w:val="EndnoteText"/>
      </w:pPr>
      <w:r>
        <w:rPr>
          <w:rStyle w:val="EndnoteReference"/>
        </w:rPr>
        <w:endnoteRef/>
      </w:r>
      <w:r>
        <w:t xml:space="preserve"> </w:t>
      </w:r>
      <w:r w:rsidR="009B7797">
        <w:t>Department of Treasury and Finance.</w:t>
      </w:r>
      <w:r w:rsidR="002D255F">
        <w:t xml:space="preserve"> </w:t>
      </w:r>
      <w:hyperlink r:id="rId10" w:history="1">
        <w:r w:rsidR="00E63441" w:rsidRPr="00AB0C2A">
          <w:rPr>
            <w:rStyle w:val="Hyperlink"/>
            <w:i/>
            <w:iCs/>
          </w:rPr>
          <w:t>Northern Territory Economy - Industries</w:t>
        </w:r>
      </w:hyperlink>
      <w:r w:rsidR="00D503A7">
        <w:t>.</w:t>
      </w:r>
      <w:r w:rsidR="00762788">
        <w:t xml:space="preserve"> Northern Territory Government. </w:t>
      </w:r>
      <w:r w:rsidR="00D503A7">
        <w:t xml:space="preserve"> </w:t>
      </w:r>
    </w:p>
  </w:endnote>
  <w:endnote w:id="16">
    <w:p w14:paraId="4CEF573B" w14:textId="77777777" w:rsidR="009B0BB7" w:rsidRDefault="009B0BB7" w:rsidP="009B0BB7">
      <w:pPr>
        <w:pStyle w:val="EndnoteText"/>
      </w:pPr>
      <w:r w:rsidRPr="00457F66">
        <w:rPr>
          <w:rStyle w:val="EndnoteReference"/>
        </w:rPr>
        <w:endnoteRef/>
      </w:r>
      <w:r>
        <w:t xml:space="preserve"> Liston, R., Mortimer, S., Hamilton, G. and Cameron, R. (2017). </w:t>
      </w:r>
      <w:hyperlink r:id="rId11" w:history="1">
        <w:r w:rsidRPr="00E55321">
          <w:rPr>
            <w:rStyle w:val="Hyperlink"/>
            <w:i/>
          </w:rPr>
          <w:t>A team effort: preventing violence against women through sport</w:t>
        </w:r>
      </w:hyperlink>
      <w:r>
        <w:t xml:space="preserve">. </w:t>
      </w:r>
    </w:p>
  </w:endnote>
  <w:endnote w:id="17">
    <w:p w14:paraId="14F261B4" w14:textId="77777777" w:rsidR="009B0BB7" w:rsidRDefault="009B0BB7" w:rsidP="009B0BB7">
      <w:pPr>
        <w:pStyle w:val="EndnoteText"/>
      </w:pPr>
      <w:r w:rsidRPr="00457F66">
        <w:rPr>
          <w:rStyle w:val="EndnoteReference"/>
        </w:rPr>
        <w:endnoteRef/>
      </w:r>
      <w:r>
        <w:t xml:space="preserve"> Our Watch. (2020). </w:t>
      </w:r>
      <w:hyperlink r:id="rId12" w:history="1">
        <w:r w:rsidRPr="00530082">
          <w:rPr>
            <w:rStyle w:val="Hyperlink"/>
            <w:i/>
            <w:iCs/>
          </w:rPr>
          <w:t>Equality and Respect in Sport. The Workplace Equality and Respect Standards for Sports Organisations</w:t>
        </w:r>
      </w:hyperlink>
      <w:r w:rsidRPr="00530082">
        <w:rPr>
          <w:i/>
          <w:iCs/>
        </w:rPr>
        <w:t>.</w:t>
      </w:r>
      <w:r>
        <w:rPr>
          <w:i/>
          <w:iCs/>
        </w:rPr>
        <w:t xml:space="preserve"> </w:t>
      </w:r>
    </w:p>
  </w:endnote>
  <w:endnote w:id="18">
    <w:p w14:paraId="7C655435" w14:textId="77777777" w:rsidR="009559B7" w:rsidRDefault="009559B7" w:rsidP="009559B7">
      <w:pPr>
        <w:pStyle w:val="EndnoteText"/>
      </w:pPr>
      <w:r>
        <w:rPr>
          <w:rStyle w:val="EndnoteReference"/>
        </w:rPr>
        <w:endnoteRef/>
      </w:r>
      <w:r>
        <w:t xml:space="preserve"> </w:t>
      </w:r>
      <w:r w:rsidRPr="006B4D44">
        <w:t xml:space="preserve">The Men’s Project &amp; Flood, M. 2024. </w:t>
      </w:r>
      <w:hyperlink r:id="rId13" w:history="1">
        <w:r w:rsidRPr="004931B4">
          <w:rPr>
            <w:rStyle w:val="Hyperlink"/>
            <w:i/>
            <w:iCs/>
          </w:rPr>
          <w:t>The Man Box 2024: Re-examining what it means to be a man in Australia</w:t>
        </w:r>
      </w:hyperlink>
      <w:r w:rsidRPr="001A172A">
        <w:rPr>
          <w:i/>
          <w:iCs/>
        </w:rPr>
        <w:t>.</w:t>
      </w:r>
      <w:r w:rsidRPr="006B4D44">
        <w:t xml:space="preserve"> </w:t>
      </w:r>
    </w:p>
  </w:endnote>
  <w:endnote w:id="19">
    <w:p w14:paraId="565C7CB9" w14:textId="77777777" w:rsidR="009559B7" w:rsidRDefault="009559B7" w:rsidP="009559B7">
      <w:pPr>
        <w:pStyle w:val="EndnoteText"/>
      </w:pPr>
      <w:r>
        <w:rPr>
          <w:rStyle w:val="EndnoteReference"/>
        </w:rPr>
        <w:endnoteRef/>
      </w:r>
      <w:r>
        <w:t xml:space="preserve"> </w:t>
      </w:r>
      <w:r w:rsidRPr="001C2EEE">
        <w:t xml:space="preserve">Our Watch. (2022). </w:t>
      </w:r>
      <w:hyperlink r:id="rId14" w:history="1">
        <w:r w:rsidRPr="001A172A">
          <w:rPr>
            <w:rStyle w:val="Hyperlink"/>
            <w:i/>
            <w:iCs/>
          </w:rPr>
          <w:t>Men in focus practice guide: Addressing masculinities and working with men in the prevention of men’s violence against women</w:t>
        </w:r>
      </w:hyperlink>
      <w:r w:rsidRPr="001C2EEE">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Poppins Light">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ontserrat Semi Bold">
    <w:altName w:val="Calibri"/>
    <w:panose1 w:val="00000000000000000000"/>
    <w:charset w:val="00"/>
    <w:family w:val="swiss"/>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Acumin Pro SemiCondensed">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3076A" w14:textId="77777777" w:rsidR="00246BCF" w:rsidRPr="0074201B" w:rsidRDefault="009344AD" w:rsidP="0074201B">
    <w:pPr>
      <w:pStyle w:val="Footer"/>
    </w:pPr>
    <w:r>
      <w:rPr>
        <w:noProof/>
      </w:rPr>
      <mc:AlternateContent>
        <mc:Choice Requires="wps">
          <w:drawing>
            <wp:anchor distT="0" distB="0" distL="114300" distR="114300" simplePos="0" relativeHeight="251658240" behindDoc="0" locked="0" layoutInCell="1" allowOverlap="1" wp14:anchorId="5B39D70A" wp14:editId="54FB912B">
              <wp:simplePos x="0" y="0"/>
              <wp:positionH relativeFrom="column">
                <wp:posOffset>4649470</wp:posOffset>
              </wp:positionH>
              <wp:positionV relativeFrom="paragraph">
                <wp:posOffset>-108585</wp:posOffset>
              </wp:positionV>
              <wp:extent cx="2187575" cy="566420"/>
              <wp:effectExtent l="0" t="0" r="0" b="0"/>
              <wp:wrapNone/>
              <wp:docPr id="19942623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7575" cy="566420"/>
                      </a:xfrm>
                      <a:prstGeom prst="rect">
                        <a:avLst/>
                      </a:prstGeom>
                      <a:solidFill>
                        <a:sysClr val="window" lastClr="FFFFFF">
                          <a:alpha val="39286"/>
                        </a:sysClr>
                      </a:solidFill>
                      <a:ln w="6350">
                        <a:noFill/>
                      </a:ln>
                    </wps:spPr>
                    <wps:txbx>
                      <w:txbxContent>
                        <w:p w14:paraId="58C21815" w14:textId="77777777" w:rsidR="00A72BB3" w:rsidRDefault="009344AD" w:rsidP="00A72BB3">
                          <w:r w:rsidRPr="00E76821">
                            <w:rPr>
                              <w:noProof/>
                            </w:rPr>
                            <w:drawing>
                              <wp:inline distT="0" distB="0" distL="0" distR="0" wp14:anchorId="33E253F2" wp14:editId="0CBB4BE0">
                                <wp:extent cx="1682750" cy="292100"/>
                                <wp:effectExtent l="0" t="0" r="0" b="0"/>
                                <wp:docPr id="103254999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292100"/>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39D70A" id="_x0000_t202" coordsize="21600,21600" o:spt="202" path="m,l,21600r21600,l21600,xe">
              <v:stroke joinstyle="miter"/>
              <v:path gradientshapeok="t" o:connecttype="rect"/>
            </v:shapetype>
            <v:shape id="Text Box 6" o:spid="_x0000_s1026" type="#_x0000_t202" style="position:absolute;left:0;text-align:left;margin-left:366.1pt;margin-top:-8.55pt;width:172.25pt;height:4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aDbSAIAAI4EAAAOAAAAZHJzL2Uyb0RvYy54bWysVN9v2jAQfp+0/8Hy+wjQQduIUDEqpkmo&#10;rdROfTaOQ6I5Ps9nSNhfv7OTQNXtaRoP5uz7/X13Wdy1tWZH5bACk/HJaMyZMhLyyuwz/v1l8+mG&#10;M/TC5EKDURk/KeR3y48fFo1N1RRK0LlyjIIYTBub8dJ7myYJylLVAkdglSFlAa4Wnq5un+RONBS9&#10;1sl0PJ4nDbjcOpAKkV7vOyVfxvhFoaR/LApUnumMU20+ni6eu3Amy4VI907YspJ9GeIfqqhFZSjp&#10;OdS98IIdXPVHqLqSDhAKP5JQJ1AUlVSxB+pmMn7XzXMprIq9EDhozzDh/wsrH47P9skx336BlgiM&#10;TaDdgvyBhE3SWEx7m4AppkjWodG2cHX4pxYYORK2pzOeqvVM0uN0cnM9u55xJkk3m88/TyPgycXb&#10;OvRfFdQsCBl3xFesQBy36EN+kQ4mIRmCrvJNpXW8nHCtHTsKopYmIoeGMy3Q02PGN/HXxdK2FJ3Z&#10;1e30Zh44p7gY3TvxbVhtWJPx+dVsHL0NhHydizY9Ih0IAQ7f7lpSBnEH+YmQdNANGVq5qairLZX0&#10;JBxNFWFEm+If6Sg0UBLoJc5KcL/+9h7siWzSctbQlGYcfx6EU9TpN0NjEEZ6ENwg7AbBHOo1EDoT&#10;2kEro0gOzutBLBzUr7RAq5CFVMJIypVxP4hr3+0KLaBUq1U0osG1wm/Ns5XDwASOXtpX4WxPpKcR&#10;eIBhfkX6js/ONpBoYHXwUFSR7AuKPc409JGgfkHDVr29R6vLZ2T5GwAA//8DAFBLAwQUAAYACAAA&#10;ACEAuWAM2OMAAAALAQAADwAAAGRycy9kb3ducmV2LnhtbEyPQUvDQBCF74L/YRnBi7SbRGhszKZI&#10;aQ8Kam0L4m2anSbB7GzIbpv4792e9Di8j/e+yRejacWZetdYVhBPIxDEpdUNVwr2u/XkAYTzyBpb&#10;y6TghxwsiuurHDNtB/6g89ZXIpSwy1BB7X2XSenKmgy6qe2IQ3a0vUEfzr6SuschlJtWJlE0kwYb&#10;Dgs1drSsqfzenoyC1euum7+sNnfv9Pb5VS6H6rh+3ih1ezM+PYLwNPo/GC76QR2K4HSwJ9ZOtArS&#10;+yQJqIJJnMYgLkSUzlIQh5AlMcgil/9/KH4BAAD//wMAUEsBAi0AFAAGAAgAAAAhALaDOJL+AAAA&#10;4QEAABMAAAAAAAAAAAAAAAAAAAAAAFtDb250ZW50X1R5cGVzXS54bWxQSwECLQAUAAYACAAAACEA&#10;OP0h/9YAAACUAQAACwAAAAAAAAAAAAAAAAAvAQAAX3JlbHMvLnJlbHNQSwECLQAUAAYACAAAACEA&#10;0dmg20gCAACOBAAADgAAAAAAAAAAAAAAAAAuAgAAZHJzL2Uyb0RvYy54bWxQSwECLQAUAAYACAAA&#10;ACEAuWAM2OMAAAALAQAADwAAAAAAAAAAAAAAAACiBAAAZHJzL2Rvd25yZXYueG1sUEsFBgAAAAAE&#10;AAQA8wAAALIFAAAAAA==&#10;" fillcolor="window" stroked="f" strokeweight=".5pt">
              <v:fill opacity="25700f"/>
              <v:textbox inset="0,0,0,0">
                <w:txbxContent>
                  <w:p w14:paraId="58C21815" w14:textId="77777777" w:rsidR="00A72BB3" w:rsidRDefault="009344AD" w:rsidP="00A72BB3">
                    <w:r w:rsidRPr="00E76821">
                      <w:rPr>
                        <w:noProof/>
                      </w:rPr>
                      <w:drawing>
                        <wp:inline distT="0" distB="0" distL="0" distR="0" wp14:anchorId="33E253F2" wp14:editId="0CBB4BE0">
                          <wp:extent cx="1682750" cy="292100"/>
                          <wp:effectExtent l="0" t="0" r="0" b="0"/>
                          <wp:docPr id="103254999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2750" cy="292100"/>
                                  </a:xfrm>
                                  <a:prstGeom prst="rect">
                                    <a:avLst/>
                                  </a:prstGeom>
                                  <a:noFill/>
                                  <a:ln>
                                    <a:noFill/>
                                  </a:ln>
                                </pic:spPr>
                              </pic:pic>
                            </a:graphicData>
                          </a:graphic>
                        </wp:inline>
                      </w:drawing>
                    </w:r>
                  </w:p>
                </w:txbxContent>
              </v:textbox>
            </v:shape>
          </w:pict>
        </mc:Fallback>
      </mc:AlternateContent>
    </w:r>
    <w:r w:rsidR="0074201B">
      <w:t xml:space="preserve">Page </w:t>
    </w:r>
    <w:r w:rsidR="00990FD7">
      <w:fldChar w:fldCharType="begin"/>
    </w:r>
    <w:r w:rsidR="00990FD7">
      <w:instrText xml:space="preserve"> PAGE   \* MERGEFORMAT </w:instrText>
    </w:r>
    <w:r w:rsidR="00990FD7">
      <w:fldChar w:fldCharType="separate"/>
    </w:r>
    <w:r w:rsidR="00990FD7">
      <w:rPr>
        <w:noProof/>
      </w:rPr>
      <w:t>1</w:t>
    </w:r>
    <w:r w:rsidR="00990FD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D91AA" w14:textId="2074B65A" w:rsidR="00313324" w:rsidRDefault="00453F08" w:rsidP="00A43984">
    <w:pPr>
      <w:pStyle w:val="Footer"/>
      <w:jc w:val="right"/>
    </w:pPr>
    <w:r w:rsidRPr="00E76821">
      <w:rPr>
        <w:noProof/>
      </w:rPr>
      <w:drawing>
        <wp:inline distT="0" distB="0" distL="0" distR="0" wp14:anchorId="38845C1C" wp14:editId="48CE679A">
          <wp:extent cx="1682750" cy="292100"/>
          <wp:effectExtent l="0" t="0" r="0" b="0"/>
          <wp:docPr id="177996182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292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D292" w14:textId="77777777" w:rsidR="002C5BBC" w:rsidRPr="00C03734" w:rsidRDefault="002C5BBC" w:rsidP="00C03734"/>
  </w:footnote>
  <w:footnote w:type="continuationSeparator" w:id="0">
    <w:p w14:paraId="1F9F504B" w14:textId="77777777" w:rsidR="002C5BBC" w:rsidRDefault="002C5BBC" w:rsidP="00C03734"/>
  </w:footnote>
  <w:footnote w:type="continuationNotice" w:id="1">
    <w:p w14:paraId="267D5E65" w14:textId="77777777" w:rsidR="002C5BBC" w:rsidRDefault="002C5B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3510" w14:textId="02C984FD" w:rsidR="00FE6BF2" w:rsidRPr="00FE6BF2" w:rsidRDefault="00E55E12" w:rsidP="00FE6BF2">
    <w:pPr>
      <w:pStyle w:val="Header"/>
    </w:pPr>
    <w:fldSimple w:instr="STYLEREF Title \* MERGEFORMAT">
      <w:r w:rsidR="000A6A13">
        <w:rPr>
          <w:noProof/>
        </w:rPr>
        <w:t>Our Watch Submission to the Northern Territory Gender Equality Strategy</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22D0F" w14:textId="7167D54A" w:rsidR="00DC5BA4" w:rsidRDefault="00E55E12">
    <w:pPr>
      <w:pStyle w:val="Header"/>
    </w:pPr>
    <w:fldSimple w:instr="STYLEREF Title \* MERGEFORMAT">
      <w:r w:rsidR="000A6A13">
        <w:rPr>
          <w:noProof/>
        </w:rPr>
        <w:t>Our Watch Submission to the Northern Territory Gender Equality Strategy</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0AF"/>
    <w:multiLevelType w:val="hybridMultilevel"/>
    <w:tmpl w:val="A402510C"/>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3AB5B7E"/>
    <w:multiLevelType w:val="hybridMultilevel"/>
    <w:tmpl w:val="991C51B6"/>
    <w:lvl w:ilvl="0" w:tplc="358CA8B0">
      <w:start w:val="1"/>
      <w:numFmt w:val="bullet"/>
      <w:lvlText w:val=""/>
      <w:lvlJc w:val="left"/>
      <w:pPr>
        <w:ind w:left="1060" w:hanging="360"/>
      </w:pPr>
      <w:rPr>
        <w:rFonts w:ascii="Symbol" w:hAnsi="Symbol"/>
      </w:rPr>
    </w:lvl>
    <w:lvl w:ilvl="1" w:tplc="E3A60636">
      <w:start w:val="1"/>
      <w:numFmt w:val="bullet"/>
      <w:lvlText w:val=""/>
      <w:lvlJc w:val="left"/>
      <w:pPr>
        <w:ind w:left="1060" w:hanging="360"/>
      </w:pPr>
      <w:rPr>
        <w:rFonts w:ascii="Symbol" w:hAnsi="Symbol"/>
      </w:rPr>
    </w:lvl>
    <w:lvl w:ilvl="2" w:tplc="A424A33E">
      <w:start w:val="1"/>
      <w:numFmt w:val="bullet"/>
      <w:lvlText w:val=""/>
      <w:lvlJc w:val="left"/>
      <w:pPr>
        <w:ind w:left="1060" w:hanging="360"/>
      </w:pPr>
      <w:rPr>
        <w:rFonts w:ascii="Symbol" w:hAnsi="Symbol"/>
      </w:rPr>
    </w:lvl>
    <w:lvl w:ilvl="3" w:tplc="ED7C68D6">
      <w:start w:val="1"/>
      <w:numFmt w:val="bullet"/>
      <w:lvlText w:val=""/>
      <w:lvlJc w:val="left"/>
      <w:pPr>
        <w:ind w:left="1060" w:hanging="360"/>
      </w:pPr>
      <w:rPr>
        <w:rFonts w:ascii="Symbol" w:hAnsi="Symbol"/>
      </w:rPr>
    </w:lvl>
    <w:lvl w:ilvl="4" w:tplc="5BE27772">
      <w:start w:val="1"/>
      <w:numFmt w:val="bullet"/>
      <w:lvlText w:val=""/>
      <w:lvlJc w:val="left"/>
      <w:pPr>
        <w:ind w:left="1060" w:hanging="360"/>
      </w:pPr>
      <w:rPr>
        <w:rFonts w:ascii="Symbol" w:hAnsi="Symbol"/>
      </w:rPr>
    </w:lvl>
    <w:lvl w:ilvl="5" w:tplc="B4F46704">
      <w:start w:val="1"/>
      <w:numFmt w:val="bullet"/>
      <w:lvlText w:val=""/>
      <w:lvlJc w:val="left"/>
      <w:pPr>
        <w:ind w:left="1060" w:hanging="360"/>
      </w:pPr>
      <w:rPr>
        <w:rFonts w:ascii="Symbol" w:hAnsi="Symbol"/>
      </w:rPr>
    </w:lvl>
    <w:lvl w:ilvl="6" w:tplc="6F8CBCDE">
      <w:start w:val="1"/>
      <w:numFmt w:val="bullet"/>
      <w:lvlText w:val=""/>
      <w:lvlJc w:val="left"/>
      <w:pPr>
        <w:ind w:left="1060" w:hanging="360"/>
      </w:pPr>
      <w:rPr>
        <w:rFonts w:ascii="Symbol" w:hAnsi="Symbol"/>
      </w:rPr>
    </w:lvl>
    <w:lvl w:ilvl="7" w:tplc="32A44CBC">
      <w:start w:val="1"/>
      <w:numFmt w:val="bullet"/>
      <w:lvlText w:val=""/>
      <w:lvlJc w:val="left"/>
      <w:pPr>
        <w:ind w:left="1060" w:hanging="360"/>
      </w:pPr>
      <w:rPr>
        <w:rFonts w:ascii="Symbol" w:hAnsi="Symbol"/>
      </w:rPr>
    </w:lvl>
    <w:lvl w:ilvl="8" w:tplc="40B23F98">
      <w:start w:val="1"/>
      <w:numFmt w:val="bullet"/>
      <w:lvlText w:val=""/>
      <w:lvlJc w:val="left"/>
      <w:pPr>
        <w:ind w:left="1060" w:hanging="360"/>
      </w:pPr>
      <w:rPr>
        <w:rFonts w:ascii="Symbol" w:hAnsi="Symbol"/>
      </w:rPr>
    </w:lvl>
  </w:abstractNum>
  <w:abstractNum w:abstractNumId="2" w15:restartNumberingAfterBreak="0">
    <w:nsid w:val="089331F5"/>
    <w:multiLevelType w:val="hybridMultilevel"/>
    <w:tmpl w:val="718441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C2735F"/>
    <w:multiLevelType w:val="multilevel"/>
    <w:tmpl w:val="50041352"/>
    <w:styleLink w:val="ListHeading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CEA1626"/>
    <w:multiLevelType w:val="hybridMultilevel"/>
    <w:tmpl w:val="CFF0B794"/>
    <w:lvl w:ilvl="0" w:tplc="762CE39A">
      <w:start w:val="2025"/>
      <w:numFmt w:val="bullet"/>
      <w:lvlText w:val="-"/>
      <w:lvlJc w:val="left"/>
      <w:pPr>
        <w:ind w:left="1080" w:hanging="360"/>
      </w:pPr>
      <w:rPr>
        <w:rFonts w:ascii="Roboto" w:eastAsia="Poppins Light" w:hAnsi="Roboto" w:cs="Times New Roman" w:hint="default"/>
        <w:b/>
        <w:color w:val="00255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F6F37EA"/>
    <w:multiLevelType w:val="multilevel"/>
    <w:tmpl w:val="B17C737A"/>
    <w:styleLink w:val="Numbering"/>
    <w:lvl w:ilvl="0">
      <w:start w:val="1"/>
      <w:numFmt w:val="decimal"/>
      <w:pStyle w:val="ListNumber"/>
      <w:lvlText w:val="%1."/>
      <w:lvlJc w:val="left"/>
      <w:pPr>
        <w:ind w:left="340" w:hanging="340"/>
      </w:pPr>
      <w:rPr>
        <w:rFonts w:hint="default"/>
      </w:rPr>
    </w:lvl>
    <w:lvl w:ilvl="1">
      <w:start w:val="1"/>
      <w:numFmt w:val="decimal"/>
      <w:pStyle w:val="ListNumber2"/>
      <w:lvlText w:val="%1.%2."/>
      <w:lvlJc w:val="left"/>
      <w:pPr>
        <w:ind w:left="737" w:hanging="737"/>
      </w:pPr>
      <w:rPr>
        <w:rFonts w:hint="default"/>
      </w:rPr>
    </w:lvl>
    <w:lvl w:ilvl="2">
      <w:start w:val="1"/>
      <w:numFmt w:val="decimal"/>
      <w:pStyle w:val="ListNumber3"/>
      <w:lvlText w:val="%1.%2.%3."/>
      <w:lvlJc w:val="left"/>
      <w:pPr>
        <w:tabs>
          <w:tab w:val="num" w:pos="1134"/>
        </w:tabs>
        <w:ind w:left="1134" w:hanging="1134"/>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695E71"/>
    <w:multiLevelType w:val="hybridMultilevel"/>
    <w:tmpl w:val="9AA2A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A1363C"/>
    <w:multiLevelType w:val="hybridMultilevel"/>
    <w:tmpl w:val="DB4A1FAE"/>
    <w:lvl w:ilvl="0" w:tplc="B8E0E500">
      <w:start w:val="1"/>
      <w:numFmt w:val="decimal"/>
      <w:lvlText w:val="%1."/>
      <w:lvlJc w:val="left"/>
      <w:pPr>
        <w:ind w:left="1080" w:hanging="360"/>
      </w:pPr>
      <w:rPr>
        <w:rFonts w:hint="default"/>
        <w:b w:val="0"/>
        <w:bCs/>
        <w:color w:val="002554"/>
      </w:rPr>
    </w:lvl>
    <w:lvl w:ilvl="1" w:tplc="3E5A86DE">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905617A"/>
    <w:multiLevelType w:val="hybridMultilevel"/>
    <w:tmpl w:val="C068EDD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A041B5"/>
    <w:multiLevelType w:val="hybridMultilevel"/>
    <w:tmpl w:val="30E6690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957110"/>
    <w:multiLevelType w:val="hybridMultilevel"/>
    <w:tmpl w:val="E0941C98"/>
    <w:lvl w:ilvl="0" w:tplc="4100F81C">
      <w:start w:val="1"/>
      <w:numFmt w:val="decimal"/>
      <w:lvlText w:val="%1."/>
      <w:lvlJc w:val="left"/>
      <w:pPr>
        <w:ind w:left="720" w:hanging="360"/>
      </w:pPr>
      <w:rPr>
        <w:rFonts w:eastAsia="Poppins Light"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1CA475F"/>
    <w:multiLevelType w:val="multilevel"/>
    <w:tmpl w:val="786C68B6"/>
    <w:styleLink w:val="CurrentList1"/>
    <w:lvl w:ilvl="0">
      <w:start w:val="14"/>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245860"/>
    <w:multiLevelType w:val="multilevel"/>
    <w:tmpl w:val="070CAB22"/>
    <w:styleLink w:val="Quotes"/>
    <w:lvl w:ilvl="0">
      <w:start w:val="1"/>
      <w:numFmt w:val="bullet"/>
      <w:pStyle w:val="PullQuoteAttribute"/>
      <w:suff w:val="space"/>
      <w:lvlText w:val="—"/>
      <w:lvlJc w:val="left"/>
      <w:pPr>
        <w:ind w:left="0" w:firstLine="0"/>
      </w:pPr>
      <w:rPr>
        <w:rFonts w:ascii="Calibri" w:hAnsi="Calibri" w:hint="default"/>
        <w:color w:val="auto"/>
        <w:w w:val="85"/>
        <w:position w:val="2"/>
      </w:rPr>
    </w:lvl>
    <w:lvl w:ilvl="1">
      <w:start w:val="1"/>
      <w:numFmt w:val="bullet"/>
      <w:pStyle w:val="IntroQuoteAttribute"/>
      <w:suff w:val="space"/>
      <w:lvlText w:val="—"/>
      <w:lvlJc w:val="left"/>
      <w:pPr>
        <w:ind w:left="0" w:firstLine="0"/>
      </w:pPr>
      <w:rPr>
        <w:rFonts w:ascii="Poppins Light" w:hAnsi="Poppins Light" w:hint="default"/>
        <w:color w:val="auto"/>
        <w:w w:val="90"/>
      </w:rPr>
    </w:lvl>
    <w:lvl w:ilvl="2">
      <w:start w:val="1"/>
      <w:numFmt w:val="bullet"/>
      <w:pStyle w:val="TOC3"/>
      <w:lvlText w:val="–"/>
      <w:lvlJc w:val="left"/>
      <w:pPr>
        <w:ind w:left="283" w:hanging="283"/>
      </w:pPr>
      <w:rPr>
        <w:rFonts w:ascii="Poppins Light" w:hAnsi="Poppins Light"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53AA4D5"/>
    <w:multiLevelType w:val="hybridMultilevel"/>
    <w:tmpl w:val="A402510C"/>
    <w:lvl w:ilvl="0" w:tplc="A78C310A">
      <w:start w:val="1"/>
      <w:numFmt w:val="decimal"/>
      <w:lvlText w:val="%1."/>
      <w:lvlJc w:val="left"/>
      <w:pPr>
        <w:ind w:left="720" w:hanging="360"/>
      </w:pPr>
      <w:rPr>
        <w:b w:val="0"/>
        <w:bCs/>
      </w:rPr>
    </w:lvl>
    <w:lvl w:ilvl="1" w:tplc="1CAA0516">
      <w:start w:val="1"/>
      <w:numFmt w:val="lowerLetter"/>
      <w:lvlText w:val="%2."/>
      <w:lvlJc w:val="left"/>
      <w:pPr>
        <w:ind w:left="1440" w:hanging="360"/>
      </w:pPr>
    </w:lvl>
    <w:lvl w:ilvl="2" w:tplc="63E6EA44">
      <w:start w:val="1"/>
      <w:numFmt w:val="lowerRoman"/>
      <w:lvlText w:val="%3."/>
      <w:lvlJc w:val="right"/>
      <w:pPr>
        <w:ind w:left="2160" w:hanging="180"/>
      </w:pPr>
    </w:lvl>
    <w:lvl w:ilvl="3" w:tplc="F3581DAE">
      <w:start w:val="1"/>
      <w:numFmt w:val="decimal"/>
      <w:lvlText w:val="%4."/>
      <w:lvlJc w:val="left"/>
      <w:pPr>
        <w:ind w:left="2880" w:hanging="360"/>
      </w:pPr>
    </w:lvl>
    <w:lvl w:ilvl="4" w:tplc="0C3C94C8">
      <w:start w:val="1"/>
      <w:numFmt w:val="lowerLetter"/>
      <w:lvlText w:val="%5."/>
      <w:lvlJc w:val="left"/>
      <w:pPr>
        <w:ind w:left="3600" w:hanging="360"/>
      </w:pPr>
    </w:lvl>
    <w:lvl w:ilvl="5" w:tplc="2A4641A0">
      <w:start w:val="1"/>
      <w:numFmt w:val="lowerRoman"/>
      <w:lvlText w:val="%6."/>
      <w:lvlJc w:val="right"/>
      <w:pPr>
        <w:ind w:left="4320" w:hanging="180"/>
      </w:pPr>
    </w:lvl>
    <w:lvl w:ilvl="6" w:tplc="F1EA57EA">
      <w:start w:val="1"/>
      <w:numFmt w:val="decimal"/>
      <w:lvlText w:val="%7."/>
      <w:lvlJc w:val="left"/>
      <w:pPr>
        <w:ind w:left="5040" w:hanging="360"/>
      </w:pPr>
    </w:lvl>
    <w:lvl w:ilvl="7" w:tplc="11F89842">
      <w:start w:val="1"/>
      <w:numFmt w:val="lowerLetter"/>
      <w:lvlText w:val="%8."/>
      <w:lvlJc w:val="left"/>
      <w:pPr>
        <w:ind w:left="5760" w:hanging="360"/>
      </w:pPr>
    </w:lvl>
    <w:lvl w:ilvl="8" w:tplc="9866E8C0">
      <w:start w:val="1"/>
      <w:numFmt w:val="lowerRoman"/>
      <w:lvlText w:val="%9."/>
      <w:lvlJc w:val="right"/>
      <w:pPr>
        <w:ind w:left="6480" w:hanging="180"/>
      </w:pPr>
    </w:lvl>
  </w:abstractNum>
  <w:abstractNum w:abstractNumId="15" w15:restartNumberingAfterBreak="0">
    <w:nsid w:val="3C3F6E75"/>
    <w:multiLevelType w:val="hybridMultilevel"/>
    <w:tmpl w:val="A402510C"/>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4604C6F"/>
    <w:multiLevelType w:val="hybridMultilevel"/>
    <w:tmpl w:val="4140B7F6"/>
    <w:lvl w:ilvl="0" w:tplc="10B09798">
      <w:start w:val="1"/>
      <w:numFmt w:val="bullet"/>
      <w:pStyle w:val="ListResources"/>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5DF3398"/>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5FD3E1F"/>
    <w:multiLevelType w:val="hybridMultilevel"/>
    <w:tmpl w:val="C0200994"/>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76D66FD"/>
    <w:multiLevelType w:val="hybridMultilevel"/>
    <w:tmpl w:val="535420B0"/>
    <w:lvl w:ilvl="0" w:tplc="0C090001">
      <w:start w:val="1"/>
      <w:numFmt w:val="bullet"/>
      <w:lvlText w:val=""/>
      <w:lvlJc w:val="left"/>
      <w:pPr>
        <w:ind w:left="720" w:hanging="360"/>
      </w:pPr>
      <w:rPr>
        <w:rFonts w:ascii="Symbol" w:hAnsi="Symbol" w:hint="default"/>
      </w:rPr>
    </w:lvl>
    <w:lvl w:ilvl="1" w:tplc="5C1AD376">
      <w:start w:val="8"/>
      <w:numFmt w:val="bullet"/>
      <w:lvlText w:val="•"/>
      <w:lvlJc w:val="left"/>
      <w:pPr>
        <w:ind w:left="1440" w:hanging="360"/>
      </w:pPr>
      <w:rPr>
        <w:rFonts w:ascii="Roboto" w:eastAsia="Poppins Light" w:hAnsi="Roboto"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B664C1"/>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F0F32AB"/>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F855B9C"/>
    <w:multiLevelType w:val="hybridMultilevel"/>
    <w:tmpl w:val="7716E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8A11EB"/>
    <w:multiLevelType w:val="multilevel"/>
    <w:tmpl w:val="070CAB22"/>
    <w:numStyleLink w:val="Quotes"/>
  </w:abstractNum>
  <w:abstractNum w:abstractNumId="24" w15:restartNumberingAfterBreak="0">
    <w:nsid w:val="592775C6"/>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60E1502C"/>
    <w:multiLevelType w:val="multilevel"/>
    <w:tmpl w:val="C38C6D14"/>
    <w:styleLink w:val="Bullets"/>
    <w:lvl w:ilvl="0">
      <w:start w:val="1"/>
      <w:numFmt w:val="bullet"/>
      <w:pStyle w:val="ListBullet"/>
      <w:lvlText w:val=""/>
      <w:lvlJc w:val="left"/>
      <w:pPr>
        <w:ind w:left="340" w:hanging="340"/>
      </w:pPr>
      <w:rPr>
        <w:rFonts w:ascii="Wingdings 2" w:hAnsi="Wingdings 2" w:hint="default"/>
        <w:color w:val="auto"/>
        <w:position w:val="-2"/>
        <w:sz w:val="13"/>
      </w:rPr>
    </w:lvl>
    <w:lvl w:ilvl="1">
      <w:start w:val="1"/>
      <w:numFmt w:val="bullet"/>
      <w:pStyle w:val="ListBullet2"/>
      <w:lvlText w:val="–"/>
      <w:lvlJc w:val="left"/>
      <w:pPr>
        <w:ind w:left="737" w:hanging="397"/>
      </w:pPr>
      <w:rPr>
        <w:rFonts w:ascii="Calibri" w:hAnsi="Calibri" w:hint="default"/>
        <w:color w:val="auto"/>
      </w:rPr>
    </w:lvl>
    <w:lvl w:ilvl="2">
      <w:start w:val="1"/>
      <w:numFmt w:val="bullet"/>
      <w:pStyle w:val="ListBullet3"/>
      <w:lvlText w:val="–"/>
      <w:lvlJc w:val="left"/>
      <w:pPr>
        <w:ind w:left="1134" w:hanging="397"/>
      </w:pPr>
      <w:rPr>
        <w:rFonts w:ascii="Calibri" w:hAnsi="Calibri" w:hint="default"/>
        <w:color w:val="auto"/>
      </w:rPr>
    </w:lvl>
    <w:lvl w:ilvl="3">
      <w:start w:val="1"/>
      <w:numFmt w:val="bullet"/>
      <w:pStyle w:val="ListBullet4"/>
      <w:lvlText w:val=""/>
      <w:lvlJc w:val="left"/>
      <w:pPr>
        <w:ind w:left="340" w:hanging="340"/>
      </w:pPr>
      <w:rPr>
        <w:rFonts w:ascii="Wingdings 2" w:hAnsi="Wingdings 2" w:hint="default"/>
        <w:color w:val="auto"/>
        <w:position w:val="-2"/>
        <w:sz w:val="13"/>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6" w15:restartNumberingAfterBreak="0">
    <w:nsid w:val="626E5C32"/>
    <w:multiLevelType w:val="hybridMultilevel"/>
    <w:tmpl w:val="3208B51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29373B4"/>
    <w:multiLevelType w:val="hybridMultilevel"/>
    <w:tmpl w:val="422C0500"/>
    <w:lvl w:ilvl="0" w:tplc="30580DA8">
      <w:start w:val="1"/>
      <w:numFmt w:val="decimal"/>
      <w:lvlText w:val="%1."/>
      <w:lvlJc w:val="left"/>
      <w:pPr>
        <w:ind w:left="1080" w:hanging="360"/>
      </w:pPr>
      <w:rPr>
        <w:rFonts w:hint="default"/>
        <w:b w:val="0"/>
        <w:bCs/>
        <w:color w:val="002554"/>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3102B26"/>
    <w:multiLevelType w:val="hybridMultilevel"/>
    <w:tmpl w:val="05F8357C"/>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4A97599"/>
    <w:multiLevelType w:val="hybridMultilevel"/>
    <w:tmpl w:val="6C1A9E2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BA4FB3"/>
    <w:multiLevelType w:val="hybridMultilevel"/>
    <w:tmpl w:val="B63E2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7503AB7"/>
    <w:multiLevelType w:val="multilevel"/>
    <w:tmpl w:val="4FD4F426"/>
    <w:lvl w:ilvl="0">
      <w:start w:val="2025"/>
      <w:numFmt w:val="bullet"/>
      <w:lvlText w:val="-"/>
      <w:lvlJc w:val="left"/>
      <w:pPr>
        <w:tabs>
          <w:tab w:val="num" w:pos="1080"/>
        </w:tabs>
        <w:ind w:left="1080" w:hanging="360"/>
      </w:pPr>
      <w:rPr>
        <w:rFonts w:ascii="Aptos" w:eastAsiaTheme="minorHAnsi" w:hAnsi="Aptos" w:cstheme="minorBidi"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6BEB6C86"/>
    <w:multiLevelType w:val="hybridMultilevel"/>
    <w:tmpl w:val="6774551A"/>
    <w:lvl w:ilvl="0" w:tplc="0C090005">
      <w:start w:val="1"/>
      <w:numFmt w:val="bullet"/>
      <w:lvlText w:val=""/>
      <w:lvlJc w:val="left"/>
      <w:pPr>
        <w:ind w:left="720" w:hanging="360"/>
      </w:pPr>
      <w:rPr>
        <w:rFonts w:ascii="Wingdings" w:hAnsi="Wingdings" w:hint="default"/>
      </w:rPr>
    </w:lvl>
    <w:lvl w:ilvl="1" w:tplc="FFFFFFFF">
      <w:start w:val="8"/>
      <w:numFmt w:val="bullet"/>
      <w:lvlText w:val="•"/>
      <w:lvlJc w:val="left"/>
      <w:pPr>
        <w:ind w:left="1440" w:hanging="360"/>
      </w:pPr>
      <w:rPr>
        <w:rFonts w:ascii="Roboto" w:eastAsia="Poppins Light" w:hAnsi="Roboto"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CE307E9"/>
    <w:multiLevelType w:val="hybridMultilevel"/>
    <w:tmpl w:val="537422F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78E5642"/>
    <w:multiLevelType w:val="hybridMultilevel"/>
    <w:tmpl w:val="CE80808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2A0718"/>
    <w:multiLevelType w:val="multilevel"/>
    <w:tmpl w:val="C38C6D14"/>
    <w:numStyleLink w:val="Bullets"/>
  </w:abstractNum>
  <w:abstractNum w:abstractNumId="36" w15:restartNumberingAfterBreak="0">
    <w:nsid w:val="7A736B1E"/>
    <w:multiLevelType w:val="hybridMultilevel"/>
    <w:tmpl w:val="74AED544"/>
    <w:lvl w:ilvl="0" w:tplc="F4B691CA">
      <w:start w:val="1"/>
      <w:numFmt w:val="lowerLetter"/>
      <w:lvlText w:val="%1)"/>
      <w:lvlJc w:val="left"/>
      <w:pPr>
        <w:ind w:left="1080" w:hanging="360"/>
      </w:pPr>
      <w:rPr>
        <w:rFonts w:eastAsia="Poppins Light" w:cs="Times New Roman" w:hint="default"/>
        <w:color w:val="00255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7CB456E0"/>
    <w:multiLevelType w:val="multilevel"/>
    <w:tmpl w:val="B17C737A"/>
    <w:numStyleLink w:val="Numbering"/>
  </w:abstractNum>
  <w:num w:numId="1" w16cid:durableId="212887353">
    <w:abstractNumId w:val="25"/>
  </w:num>
  <w:num w:numId="2" w16cid:durableId="252445112">
    <w:abstractNumId w:val="5"/>
  </w:num>
  <w:num w:numId="3" w16cid:durableId="448009589">
    <w:abstractNumId w:val="3"/>
  </w:num>
  <w:num w:numId="4" w16cid:durableId="121655067">
    <w:abstractNumId w:val="6"/>
  </w:num>
  <w:num w:numId="5" w16cid:durableId="723263129">
    <w:abstractNumId w:val="37"/>
  </w:num>
  <w:num w:numId="6" w16cid:durableId="1112750581">
    <w:abstractNumId w:val="13"/>
  </w:num>
  <w:num w:numId="7" w16cid:durableId="1150943867">
    <w:abstractNumId w:val="23"/>
  </w:num>
  <w:num w:numId="8" w16cid:durableId="255946728">
    <w:abstractNumId w:val="35"/>
  </w:num>
  <w:num w:numId="9" w16cid:durableId="28074708">
    <w:abstractNumId w:val="16"/>
  </w:num>
  <w:num w:numId="10" w16cid:durableId="1620068099">
    <w:abstractNumId w:val="12"/>
  </w:num>
  <w:num w:numId="11" w16cid:durableId="544485241">
    <w:abstractNumId w:val="26"/>
  </w:num>
  <w:num w:numId="12" w16cid:durableId="1234005232">
    <w:abstractNumId w:val="4"/>
  </w:num>
  <w:num w:numId="13" w16cid:durableId="1798330532">
    <w:abstractNumId w:val="8"/>
  </w:num>
  <w:num w:numId="14" w16cid:durableId="112478688">
    <w:abstractNumId w:val="30"/>
  </w:num>
  <w:num w:numId="15" w16cid:durableId="1985044125">
    <w:abstractNumId w:val="10"/>
  </w:num>
  <w:num w:numId="16" w16cid:durableId="662124846">
    <w:abstractNumId w:val="19"/>
  </w:num>
  <w:num w:numId="17" w16cid:durableId="2112237405">
    <w:abstractNumId w:val="22"/>
  </w:num>
  <w:num w:numId="18" w16cid:durableId="52001122">
    <w:abstractNumId w:val="2"/>
  </w:num>
  <w:num w:numId="19" w16cid:durableId="195044889">
    <w:abstractNumId w:val="27"/>
  </w:num>
  <w:num w:numId="20" w16cid:durableId="899901240">
    <w:abstractNumId w:val="31"/>
  </w:num>
  <w:num w:numId="21" w16cid:durableId="339242787">
    <w:abstractNumId w:val="33"/>
  </w:num>
  <w:num w:numId="22" w16cid:durableId="672491363">
    <w:abstractNumId w:val="11"/>
  </w:num>
  <w:num w:numId="23" w16cid:durableId="930548092">
    <w:abstractNumId w:val="36"/>
  </w:num>
  <w:num w:numId="24" w16cid:durableId="339357675">
    <w:abstractNumId w:val="28"/>
  </w:num>
  <w:num w:numId="25" w16cid:durableId="1819225039">
    <w:abstractNumId w:val="18"/>
  </w:num>
  <w:num w:numId="26" w16cid:durableId="941687691">
    <w:abstractNumId w:val="7"/>
  </w:num>
  <w:num w:numId="27" w16cid:durableId="283925547">
    <w:abstractNumId w:val="32"/>
  </w:num>
  <w:num w:numId="28" w16cid:durableId="1489175310">
    <w:abstractNumId w:val="29"/>
  </w:num>
  <w:num w:numId="29" w16cid:durableId="1539929242">
    <w:abstractNumId w:val="34"/>
  </w:num>
  <w:num w:numId="30" w16cid:durableId="1763257526">
    <w:abstractNumId w:val="14"/>
  </w:num>
  <w:num w:numId="31" w16cid:durableId="485971523">
    <w:abstractNumId w:val="1"/>
  </w:num>
  <w:num w:numId="32" w16cid:durableId="374932671">
    <w:abstractNumId w:val="20"/>
  </w:num>
  <w:num w:numId="33" w16cid:durableId="437485009">
    <w:abstractNumId w:val="17"/>
  </w:num>
  <w:num w:numId="34" w16cid:durableId="2142114422">
    <w:abstractNumId w:val="21"/>
  </w:num>
  <w:num w:numId="35" w16cid:durableId="2092464751">
    <w:abstractNumId w:val="24"/>
  </w:num>
  <w:num w:numId="36" w16cid:durableId="570703503">
    <w:abstractNumId w:val="9"/>
  </w:num>
  <w:num w:numId="37" w16cid:durableId="1222910015">
    <w:abstractNumId w:val="0"/>
  </w:num>
  <w:num w:numId="38" w16cid:durableId="1596206606">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oNotShadeFormData/>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B0A"/>
    <w:rsid w:val="000008A7"/>
    <w:rsid w:val="00000CA3"/>
    <w:rsid w:val="00000D8A"/>
    <w:rsid w:val="00000DA8"/>
    <w:rsid w:val="000016F3"/>
    <w:rsid w:val="000018A3"/>
    <w:rsid w:val="00002719"/>
    <w:rsid w:val="00002A21"/>
    <w:rsid w:val="00002C90"/>
    <w:rsid w:val="000031B1"/>
    <w:rsid w:val="000031EC"/>
    <w:rsid w:val="000037BE"/>
    <w:rsid w:val="000038D6"/>
    <w:rsid w:val="00003AEB"/>
    <w:rsid w:val="00003B65"/>
    <w:rsid w:val="00003C2A"/>
    <w:rsid w:val="00003D2B"/>
    <w:rsid w:val="00003D58"/>
    <w:rsid w:val="00004380"/>
    <w:rsid w:val="000045BA"/>
    <w:rsid w:val="000046A0"/>
    <w:rsid w:val="00004D30"/>
    <w:rsid w:val="000057BA"/>
    <w:rsid w:val="00005944"/>
    <w:rsid w:val="00005B8F"/>
    <w:rsid w:val="00005E13"/>
    <w:rsid w:val="000065A1"/>
    <w:rsid w:val="000065FD"/>
    <w:rsid w:val="00007EE4"/>
    <w:rsid w:val="00010BEE"/>
    <w:rsid w:val="00010C30"/>
    <w:rsid w:val="000111CA"/>
    <w:rsid w:val="00011D30"/>
    <w:rsid w:val="00012230"/>
    <w:rsid w:val="000122EF"/>
    <w:rsid w:val="0001239D"/>
    <w:rsid w:val="00012639"/>
    <w:rsid w:val="000129FD"/>
    <w:rsid w:val="0001334F"/>
    <w:rsid w:val="000136DF"/>
    <w:rsid w:val="0001391F"/>
    <w:rsid w:val="00013A10"/>
    <w:rsid w:val="00013DA0"/>
    <w:rsid w:val="00014A76"/>
    <w:rsid w:val="0001532A"/>
    <w:rsid w:val="00015678"/>
    <w:rsid w:val="000159E5"/>
    <w:rsid w:val="00015B1C"/>
    <w:rsid w:val="00015DD9"/>
    <w:rsid w:val="000162F0"/>
    <w:rsid w:val="000163D9"/>
    <w:rsid w:val="0001646C"/>
    <w:rsid w:val="0001650B"/>
    <w:rsid w:val="0001689E"/>
    <w:rsid w:val="0001699B"/>
    <w:rsid w:val="00016B27"/>
    <w:rsid w:val="00016D14"/>
    <w:rsid w:val="00016E46"/>
    <w:rsid w:val="00017173"/>
    <w:rsid w:val="000171C7"/>
    <w:rsid w:val="0001776A"/>
    <w:rsid w:val="00017AB6"/>
    <w:rsid w:val="00017FE1"/>
    <w:rsid w:val="00020053"/>
    <w:rsid w:val="00020F8F"/>
    <w:rsid w:val="00021DBD"/>
    <w:rsid w:val="00022BB7"/>
    <w:rsid w:val="00022DC1"/>
    <w:rsid w:val="00023468"/>
    <w:rsid w:val="000237EF"/>
    <w:rsid w:val="000238C1"/>
    <w:rsid w:val="00023CDB"/>
    <w:rsid w:val="00023DC6"/>
    <w:rsid w:val="00024375"/>
    <w:rsid w:val="00024543"/>
    <w:rsid w:val="00024A44"/>
    <w:rsid w:val="00025ECF"/>
    <w:rsid w:val="0002605E"/>
    <w:rsid w:val="000264C8"/>
    <w:rsid w:val="0002656B"/>
    <w:rsid w:val="000267F4"/>
    <w:rsid w:val="000269A0"/>
    <w:rsid w:val="00026BF5"/>
    <w:rsid w:val="00026D6E"/>
    <w:rsid w:val="00027068"/>
    <w:rsid w:val="00027253"/>
    <w:rsid w:val="00027427"/>
    <w:rsid w:val="00027CF2"/>
    <w:rsid w:val="000300AF"/>
    <w:rsid w:val="00030C22"/>
    <w:rsid w:val="0003132C"/>
    <w:rsid w:val="00031715"/>
    <w:rsid w:val="000317DB"/>
    <w:rsid w:val="00031928"/>
    <w:rsid w:val="00031A06"/>
    <w:rsid w:val="00031B1A"/>
    <w:rsid w:val="00032125"/>
    <w:rsid w:val="00032183"/>
    <w:rsid w:val="0003262D"/>
    <w:rsid w:val="0003265A"/>
    <w:rsid w:val="0003277B"/>
    <w:rsid w:val="00032E41"/>
    <w:rsid w:val="000333AD"/>
    <w:rsid w:val="00033AEF"/>
    <w:rsid w:val="00033C90"/>
    <w:rsid w:val="00033D76"/>
    <w:rsid w:val="00033ED9"/>
    <w:rsid w:val="00033F69"/>
    <w:rsid w:val="000343ED"/>
    <w:rsid w:val="00034919"/>
    <w:rsid w:val="00034945"/>
    <w:rsid w:val="000349AA"/>
    <w:rsid w:val="00035031"/>
    <w:rsid w:val="0003514B"/>
    <w:rsid w:val="00035CCB"/>
    <w:rsid w:val="00035E29"/>
    <w:rsid w:val="00035F20"/>
    <w:rsid w:val="00036486"/>
    <w:rsid w:val="000364F6"/>
    <w:rsid w:val="000365A2"/>
    <w:rsid w:val="00036710"/>
    <w:rsid w:val="00037744"/>
    <w:rsid w:val="00037D80"/>
    <w:rsid w:val="00037F28"/>
    <w:rsid w:val="000404C4"/>
    <w:rsid w:val="00040592"/>
    <w:rsid w:val="000405D3"/>
    <w:rsid w:val="0004072A"/>
    <w:rsid w:val="000409B6"/>
    <w:rsid w:val="000412CC"/>
    <w:rsid w:val="000416E4"/>
    <w:rsid w:val="00041857"/>
    <w:rsid w:val="0004197F"/>
    <w:rsid w:val="00041E66"/>
    <w:rsid w:val="0004232D"/>
    <w:rsid w:val="0004264E"/>
    <w:rsid w:val="00042EA6"/>
    <w:rsid w:val="00043029"/>
    <w:rsid w:val="00043912"/>
    <w:rsid w:val="00044250"/>
    <w:rsid w:val="00045147"/>
    <w:rsid w:val="00045361"/>
    <w:rsid w:val="000454A5"/>
    <w:rsid w:val="00045FF3"/>
    <w:rsid w:val="00046A51"/>
    <w:rsid w:val="00046ABF"/>
    <w:rsid w:val="00047478"/>
    <w:rsid w:val="00047634"/>
    <w:rsid w:val="000500AE"/>
    <w:rsid w:val="00050209"/>
    <w:rsid w:val="00050CCD"/>
    <w:rsid w:val="00050E68"/>
    <w:rsid w:val="00051020"/>
    <w:rsid w:val="000511A6"/>
    <w:rsid w:val="00051416"/>
    <w:rsid w:val="0005351A"/>
    <w:rsid w:val="00053E4C"/>
    <w:rsid w:val="00053EAE"/>
    <w:rsid w:val="00053F85"/>
    <w:rsid w:val="000547BC"/>
    <w:rsid w:val="000549D4"/>
    <w:rsid w:val="00054C82"/>
    <w:rsid w:val="00054EDA"/>
    <w:rsid w:val="00054F4F"/>
    <w:rsid w:val="00055869"/>
    <w:rsid w:val="00055E1A"/>
    <w:rsid w:val="0005677F"/>
    <w:rsid w:val="000569F6"/>
    <w:rsid w:val="00056FA1"/>
    <w:rsid w:val="00057203"/>
    <w:rsid w:val="00057299"/>
    <w:rsid w:val="000573E8"/>
    <w:rsid w:val="000578C3"/>
    <w:rsid w:val="000578C9"/>
    <w:rsid w:val="00057979"/>
    <w:rsid w:val="00057AC9"/>
    <w:rsid w:val="00057FAF"/>
    <w:rsid w:val="00060FA1"/>
    <w:rsid w:val="00060FC8"/>
    <w:rsid w:val="00061468"/>
    <w:rsid w:val="000616E3"/>
    <w:rsid w:val="00061B54"/>
    <w:rsid w:val="00061FE8"/>
    <w:rsid w:val="000620E3"/>
    <w:rsid w:val="00062151"/>
    <w:rsid w:val="00062A2E"/>
    <w:rsid w:val="00062A5C"/>
    <w:rsid w:val="00062DE7"/>
    <w:rsid w:val="00062E45"/>
    <w:rsid w:val="0006362A"/>
    <w:rsid w:val="00063E6F"/>
    <w:rsid w:val="00063ED0"/>
    <w:rsid w:val="000641DE"/>
    <w:rsid w:val="000644D9"/>
    <w:rsid w:val="00064771"/>
    <w:rsid w:val="000647B1"/>
    <w:rsid w:val="00064E7D"/>
    <w:rsid w:val="00064EA6"/>
    <w:rsid w:val="00065191"/>
    <w:rsid w:val="00065385"/>
    <w:rsid w:val="000653E1"/>
    <w:rsid w:val="0006563F"/>
    <w:rsid w:val="00065806"/>
    <w:rsid w:val="00065D28"/>
    <w:rsid w:val="00065E89"/>
    <w:rsid w:val="00065F7F"/>
    <w:rsid w:val="00066069"/>
    <w:rsid w:val="00066737"/>
    <w:rsid w:val="00066BA1"/>
    <w:rsid w:val="00066C2B"/>
    <w:rsid w:val="000670E0"/>
    <w:rsid w:val="0006725E"/>
    <w:rsid w:val="00067448"/>
    <w:rsid w:val="00070ABA"/>
    <w:rsid w:val="00070BDE"/>
    <w:rsid w:val="0007112D"/>
    <w:rsid w:val="000711D1"/>
    <w:rsid w:val="00071221"/>
    <w:rsid w:val="00071670"/>
    <w:rsid w:val="00072396"/>
    <w:rsid w:val="0007239F"/>
    <w:rsid w:val="000723E4"/>
    <w:rsid w:val="000724AE"/>
    <w:rsid w:val="0007251C"/>
    <w:rsid w:val="00072555"/>
    <w:rsid w:val="00072DD1"/>
    <w:rsid w:val="00073750"/>
    <w:rsid w:val="000738E6"/>
    <w:rsid w:val="00073EEE"/>
    <w:rsid w:val="00073F64"/>
    <w:rsid w:val="000740DA"/>
    <w:rsid w:val="0007487D"/>
    <w:rsid w:val="0007489F"/>
    <w:rsid w:val="000748D2"/>
    <w:rsid w:val="00074D22"/>
    <w:rsid w:val="00075173"/>
    <w:rsid w:val="00075328"/>
    <w:rsid w:val="000759C2"/>
    <w:rsid w:val="00075B17"/>
    <w:rsid w:val="00075EF0"/>
    <w:rsid w:val="0007665F"/>
    <w:rsid w:val="00076B65"/>
    <w:rsid w:val="00076F9B"/>
    <w:rsid w:val="000777F2"/>
    <w:rsid w:val="00077815"/>
    <w:rsid w:val="00077835"/>
    <w:rsid w:val="00077AC3"/>
    <w:rsid w:val="00077FFE"/>
    <w:rsid w:val="000800C6"/>
    <w:rsid w:val="000802A3"/>
    <w:rsid w:val="0008037D"/>
    <w:rsid w:val="0008053C"/>
    <w:rsid w:val="00080614"/>
    <w:rsid w:val="000807F2"/>
    <w:rsid w:val="00080BD1"/>
    <w:rsid w:val="00080CBE"/>
    <w:rsid w:val="00080FCE"/>
    <w:rsid w:val="0008152B"/>
    <w:rsid w:val="00081F33"/>
    <w:rsid w:val="00082364"/>
    <w:rsid w:val="00082ED9"/>
    <w:rsid w:val="00082FEA"/>
    <w:rsid w:val="000840E0"/>
    <w:rsid w:val="00084343"/>
    <w:rsid w:val="0008436F"/>
    <w:rsid w:val="0008484E"/>
    <w:rsid w:val="00084969"/>
    <w:rsid w:val="00084C68"/>
    <w:rsid w:val="00084D67"/>
    <w:rsid w:val="00085B5B"/>
    <w:rsid w:val="00085CC3"/>
    <w:rsid w:val="00085DD9"/>
    <w:rsid w:val="00085F87"/>
    <w:rsid w:val="000861DB"/>
    <w:rsid w:val="00086363"/>
    <w:rsid w:val="00086CD9"/>
    <w:rsid w:val="00087011"/>
    <w:rsid w:val="00087390"/>
    <w:rsid w:val="000876C0"/>
    <w:rsid w:val="00087E51"/>
    <w:rsid w:val="000900E5"/>
    <w:rsid w:val="00090108"/>
    <w:rsid w:val="000905C9"/>
    <w:rsid w:val="00090680"/>
    <w:rsid w:val="000908CE"/>
    <w:rsid w:val="00090D39"/>
    <w:rsid w:val="00092242"/>
    <w:rsid w:val="0009227B"/>
    <w:rsid w:val="00092BA6"/>
    <w:rsid w:val="00092C9B"/>
    <w:rsid w:val="00092E5D"/>
    <w:rsid w:val="00092F3B"/>
    <w:rsid w:val="0009303E"/>
    <w:rsid w:val="000931FC"/>
    <w:rsid w:val="000939BF"/>
    <w:rsid w:val="00093E04"/>
    <w:rsid w:val="00093F74"/>
    <w:rsid w:val="000949CA"/>
    <w:rsid w:val="00094B4E"/>
    <w:rsid w:val="00094E8E"/>
    <w:rsid w:val="00094F16"/>
    <w:rsid w:val="00094F3A"/>
    <w:rsid w:val="00095073"/>
    <w:rsid w:val="00095120"/>
    <w:rsid w:val="000951B3"/>
    <w:rsid w:val="000954B3"/>
    <w:rsid w:val="00095701"/>
    <w:rsid w:val="0009586B"/>
    <w:rsid w:val="00095C64"/>
    <w:rsid w:val="00095DC2"/>
    <w:rsid w:val="00095F3A"/>
    <w:rsid w:val="000968BB"/>
    <w:rsid w:val="00096F87"/>
    <w:rsid w:val="000973BC"/>
    <w:rsid w:val="00097D88"/>
    <w:rsid w:val="000A01E8"/>
    <w:rsid w:val="000A14D6"/>
    <w:rsid w:val="000A1B4A"/>
    <w:rsid w:val="000A1DD6"/>
    <w:rsid w:val="000A21FB"/>
    <w:rsid w:val="000A2321"/>
    <w:rsid w:val="000A2BB9"/>
    <w:rsid w:val="000A30FB"/>
    <w:rsid w:val="000A343D"/>
    <w:rsid w:val="000A3882"/>
    <w:rsid w:val="000A3924"/>
    <w:rsid w:val="000A3B0E"/>
    <w:rsid w:val="000A3D8F"/>
    <w:rsid w:val="000A3FC1"/>
    <w:rsid w:val="000A4156"/>
    <w:rsid w:val="000A41AB"/>
    <w:rsid w:val="000A4376"/>
    <w:rsid w:val="000A4587"/>
    <w:rsid w:val="000A4C7D"/>
    <w:rsid w:val="000A4E32"/>
    <w:rsid w:val="000A59F2"/>
    <w:rsid w:val="000A5AAA"/>
    <w:rsid w:val="000A5F8E"/>
    <w:rsid w:val="000A683D"/>
    <w:rsid w:val="000A6A13"/>
    <w:rsid w:val="000A6BFB"/>
    <w:rsid w:val="000A758C"/>
    <w:rsid w:val="000A78D3"/>
    <w:rsid w:val="000A7EC6"/>
    <w:rsid w:val="000A7FF4"/>
    <w:rsid w:val="000B0374"/>
    <w:rsid w:val="000B08B3"/>
    <w:rsid w:val="000B0B47"/>
    <w:rsid w:val="000B18A5"/>
    <w:rsid w:val="000B1BEC"/>
    <w:rsid w:val="000B2158"/>
    <w:rsid w:val="000B22B3"/>
    <w:rsid w:val="000B2AB7"/>
    <w:rsid w:val="000B3078"/>
    <w:rsid w:val="000B30F1"/>
    <w:rsid w:val="000B3237"/>
    <w:rsid w:val="000B35C7"/>
    <w:rsid w:val="000B3887"/>
    <w:rsid w:val="000B3C29"/>
    <w:rsid w:val="000B433B"/>
    <w:rsid w:val="000B4910"/>
    <w:rsid w:val="000B497F"/>
    <w:rsid w:val="000B4D13"/>
    <w:rsid w:val="000B52E6"/>
    <w:rsid w:val="000B56DE"/>
    <w:rsid w:val="000B5F36"/>
    <w:rsid w:val="000B658F"/>
    <w:rsid w:val="000B65B2"/>
    <w:rsid w:val="000B68EC"/>
    <w:rsid w:val="000B6BD1"/>
    <w:rsid w:val="000B6BE1"/>
    <w:rsid w:val="000B7298"/>
    <w:rsid w:val="000C0102"/>
    <w:rsid w:val="000C0643"/>
    <w:rsid w:val="000C06E2"/>
    <w:rsid w:val="000C07CB"/>
    <w:rsid w:val="000C17FC"/>
    <w:rsid w:val="000C1ED0"/>
    <w:rsid w:val="000C1FB7"/>
    <w:rsid w:val="000C2599"/>
    <w:rsid w:val="000C2D65"/>
    <w:rsid w:val="000C2D71"/>
    <w:rsid w:val="000C2F09"/>
    <w:rsid w:val="000C3277"/>
    <w:rsid w:val="000C349E"/>
    <w:rsid w:val="000C3998"/>
    <w:rsid w:val="000C3AF2"/>
    <w:rsid w:val="000C3FB1"/>
    <w:rsid w:val="000C4030"/>
    <w:rsid w:val="000C4459"/>
    <w:rsid w:val="000C478E"/>
    <w:rsid w:val="000C4AAB"/>
    <w:rsid w:val="000C4C0C"/>
    <w:rsid w:val="000C53B0"/>
    <w:rsid w:val="000C5AFE"/>
    <w:rsid w:val="000C5D32"/>
    <w:rsid w:val="000C5E6A"/>
    <w:rsid w:val="000C5EF0"/>
    <w:rsid w:val="000C5F3B"/>
    <w:rsid w:val="000C64EC"/>
    <w:rsid w:val="000C669A"/>
    <w:rsid w:val="000C6916"/>
    <w:rsid w:val="000C6C4A"/>
    <w:rsid w:val="000C6E08"/>
    <w:rsid w:val="000C75EA"/>
    <w:rsid w:val="000C7B97"/>
    <w:rsid w:val="000C7D74"/>
    <w:rsid w:val="000C7D75"/>
    <w:rsid w:val="000C7EEB"/>
    <w:rsid w:val="000D07E2"/>
    <w:rsid w:val="000D0823"/>
    <w:rsid w:val="000D08A6"/>
    <w:rsid w:val="000D0DB9"/>
    <w:rsid w:val="000D122B"/>
    <w:rsid w:val="000D17CE"/>
    <w:rsid w:val="000D1C2E"/>
    <w:rsid w:val="000D1D87"/>
    <w:rsid w:val="000D2BAE"/>
    <w:rsid w:val="000D328A"/>
    <w:rsid w:val="000D331F"/>
    <w:rsid w:val="000D375B"/>
    <w:rsid w:val="000D3A03"/>
    <w:rsid w:val="000D3C3C"/>
    <w:rsid w:val="000D494D"/>
    <w:rsid w:val="000D4972"/>
    <w:rsid w:val="000D619B"/>
    <w:rsid w:val="000D62E8"/>
    <w:rsid w:val="000D682D"/>
    <w:rsid w:val="000D6B64"/>
    <w:rsid w:val="000D71B2"/>
    <w:rsid w:val="000D75D8"/>
    <w:rsid w:val="000D77CB"/>
    <w:rsid w:val="000D77DE"/>
    <w:rsid w:val="000D7973"/>
    <w:rsid w:val="000D7B93"/>
    <w:rsid w:val="000D7F8F"/>
    <w:rsid w:val="000E09C1"/>
    <w:rsid w:val="000E16DE"/>
    <w:rsid w:val="000E1D20"/>
    <w:rsid w:val="000E1ECC"/>
    <w:rsid w:val="000E2352"/>
    <w:rsid w:val="000E2EB5"/>
    <w:rsid w:val="000E3520"/>
    <w:rsid w:val="000E3930"/>
    <w:rsid w:val="000E3A11"/>
    <w:rsid w:val="000E3B29"/>
    <w:rsid w:val="000E3D08"/>
    <w:rsid w:val="000E3D92"/>
    <w:rsid w:val="000E3E81"/>
    <w:rsid w:val="000E3FD1"/>
    <w:rsid w:val="000E47CD"/>
    <w:rsid w:val="000E4926"/>
    <w:rsid w:val="000E57B7"/>
    <w:rsid w:val="000E5850"/>
    <w:rsid w:val="000E5942"/>
    <w:rsid w:val="000E5BDB"/>
    <w:rsid w:val="000E652A"/>
    <w:rsid w:val="000E657C"/>
    <w:rsid w:val="000E666F"/>
    <w:rsid w:val="000E70F9"/>
    <w:rsid w:val="000E73B3"/>
    <w:rsid w:val="000E769B"/>
    <w:rsid w:val="000E777A"/>
    <w:rsid w:val="000E7B80"/>
    <w:rsid w:val="000E7D8F"/>
    <w:rsid w:val="000F00A9"/>
    <w:rsid w:val="000F044E"/>
    <w:rsid w:val="000F04CD"/>
    <w:rsid w:val="000F0770"/>
    <w:rsid w:val="000F0C0B"/>
    <w:rsid w:val="000F0C5F"/>
    <w:rsid w:val="000F0DAD"/>
    <w:rsid w:val="000F0F6C"/>
    <w:rsid w:val="000F102B"/>
    <w:rsid w:val="000F138B"/>
    <w:rsid w:val="000F1440"/>
    <w:rsid w:val="000F16E4"/>
    <w:rsid w:val="000F1738"/>
    <w:rsid w:val="000F179D"/>
    <w:rsid w:val="000F20BE"/>
    <w:rsid w:val="000F22F3"/>
    <w:rsid w:val="000F2749"/>
    <w:rsid w:val="000F2BB4"/>
    <w:rsid w:val="000F2D2D"/>
    <w:rsid w:val="000F2F1F"/>
    <w:rsid w:val="000F39A7"/>
    <w:rsid w:val="000F3ECD"/>
    <w:rsid w:val="000F4122"/>
    <w:rsid w:val="000F4578"/>
    <w:rsid w:val="000F47F7"/>
    <w:rsid w:val="000F5339"/>
    <w:rsid w:val="000F57AD"/>
    <w:rsid w:val="000F5914"/>
    <w:rsid w:val="000F59AA"/>
    <w:rsid w:val="000F63C6"/>
    <w:rsid w:val="000F6681"/>
    <w:rsid w:val="000F6A57"/>
    <w:rsid w:val="000F6ACF"/>
    <w:rsid w:val="000F6F0B"/>
    <w:rsid w:val="000F70DC"/>
    <w:rsid w:val="000F73A6"/>
    <w:rsid w:val="000F7B1D"/>
    <w:rsid w:val="001005CA"/>
    <w:rsid w:val="001006F0"/>
    <w:rsid w:val="001007C3"/>
    <w:rsid w:val="0010090B"/>
    <w:rsid w:val="00100DF0"/>
    <w:rsid w:val="001016AE"/>
    <w:rsid w:val="00101ABB"/>
    <w:rsid w:val="00101C0A"/>
    <w:rsid w:val="00101D9D"/>
    <w:rsid w:val="001021A9"/>
    <w:rsid w:val="00102429"/>
    <w:rsid w:val="00102CD1"/>
    <w:rsid w:val="0010340A"/>
    <w:rsid w:val="00103E2D"/>
    <w:rsid w:val="00104116"/>
    <w:rsid w:val="00104203"/>
    <w:rsid w:val="00104400"/>
    <w:rsid w:val="00104866"/>
    <w:rsid w:val="00104991"/>
    <w:rsid w:val="001054BE"/>
    <w:rsid w:val="00105998"/>
    <w:rsid w:val="00105A3E"/>
    <w:rsid w:val="00105C06"/>
    <w:rsid w:val="00106219"/>
    <w:rsid w:val="0010654B"/>
    <w:rsid w:val="001070C3"/>
    <w:rsid w:val="00107273"/>
    <w:rsid w:val="001072F9"/>
    <w:rsid w:val="001079EC"/>
    <w:rsid w:val="0011026B"/>
    <w:rsid w:val="0011039D"/>
    <w:rsid w:val="001108E3"/>
    <w:rsid w:val="00110CB6"/>
    <w:rsid w:val="001110EA"/>
    <w:rsid w:val="001117A8"/>
    <w:rsid w:val="001118B2"/>
    <w:rsid w:val="001118B3"/>
    <w:rsid w:val="00111D4B"/>
    <w:rsid w:val="00112A5C"/>
    <w:rsid w:val="00112E8F"/>
    <w:rsid w:val="001138C0"/>
    <w:rsid w:val="00113E46"/>
    <w:rsid w:val="00114512"/>
    <w:rsid w:val="0011457D"/>
    <w:rsid w:val="00114823"/>
    <w:rsid w:val="00114BCC"/>
    <w:rsid w:val="0011568B"/>
    <w:rsid w:val="00115849"/>
    <w:rsid w:val="00115D9E"/>
    <w:rsid w:val="00116234"/>
    <w:rsid w:val="001164D9"/>
    <w:rsid w:val="0011712A"/>
    <w:rsid w:val="001171D3"/>
    <w:rsid w:val="001174E2"/>
    <w:rsid w:val="001176B6"/>
    <w:rsid w:val="00117C67"/>
    <w:rsid w:val="00120239"/>
    <w:rsid w:val="001203D5"/>
    <w:rsid w:val="00120690"/>
    <w:rsid w:val="00120779"/>
    <w:rsid w:val="00120E48"/>
    <w:rsid w:val="00121242"/>
    <w:rsid w:val="0012132D"/>
    <w:rsid w:val="0012154E"/>
    <w:rsid w:val="00121693"/>
    <w:rsid w:val="0012182C"/>
    <w:rsid w:val="001234F4"/>
    <w:rsid w:val="00123A07"/>
    <w:rsid w:val="00123A2B"/>
    <w:rsid w:val="00123CE1"/>
    <w:rsid w:val="0012442A"/>
    <w:rsid w:val="00124746"/>
    <w:rsid w:val="00124763"/>
    <w:rsid w:val="001247BC"/>
    <w:rsid w:val="00124DA8"/>
    <w:rsid w:val="00124E21"/>
    <w:rsid w:val="00125716"/>
    <w:rsid w:val="00125BC4"/>
    <w:rsid w:val="00125CC1"/>
    <w:rsid w:val="00125DED"/>
    <w:rsid w:val="00125F32"/>
    <w:rsid w:val="001262C0"/>
    <w:rsid w:val="0012634B"/>
    <w:rsid w:val="00126858"/>
    <w:rsid w:val="001268BC"/>
    <w:rsid w:val="00126A99"/>
    <w:rsid w:val="001270C4"/>
    <w:rsid w:val="00127F8F"/>
    <w:rsid w:val="00130184"/>
    <w:rsid w:val="001304A0"/>
    <w:rsid w:val="00130509"/>
    <w:rsid w:val="00130AA1"/>
    <w:rsid w:val="00130D6C"/>
    <w:rsid w:val="00130F94"/>
    <w:rsid w:val="0013182A"/>
    <w:rsid w:val="00131928"/>
    <w:rsid w:val="00131D8E"/>
    <w:rsid w:val="001321EC"/>
    <w:rsid w:val="001328B4"/>
    <w:rsid w:val="00132D24"/>
    <w:rsid w:val="0013371E"/>
    <w:rsid w:val="0013385E"/>
    <w:rsid w:val="00133942"/>
    <w:rsid w:val="001339B9"/>
    <w:rsid w:val="00133B0F"/>
    <w:rsid w:val="00133C0B"/>
    <w:rsid w:val="00134E69"/>
    <w:rsid w:val="0013551E"/>
    <w:rsid w:val="00135531"/>
    <w:rsid w:val="00135FBC"/>
    <w:rsid w:val="001362E0"/>
    <w:rsid w:val="00136E23"/>
    <w:rsid w:val="00136F6D"/>
    <w:rsid w:val="0013772E"/>
    <w:rsid w:val="001377A3"/>
    <w:rsid w:val="00137E20"/>
    <w:rsid w:val="0014050B"/>
    <w:rsid w:val="001405E5"/>
    <w:rsid w:val="00140BCB"/>
    <w:rsid w:val="00140D62"/>
    <w:rsid w:val="00141453"/>
    <w:rsid w:val="00141527"/>
    <w:rsid w:val="00141EC9"/>
    <w:rsid w:val="00141FD3"/>
    <w:rsid w:val="001420CA"/>
    <w:rsid w:val="001425FD"/>
    <w:rsid w:val="00142684"/>
    <w:rsid w:val="00142B8A"/>
    <w:rsid w:val="00142FB2"/>
    <w:rsid w:val="00142FF8"/>
    <w:rsid w:val="00143114"/>
    <w:rsid w:val="00143764"/>
    <w:rsid w:val="00143C5A"/>
    <w:rsid w:val="00143E10"/>
    <w:rsid w:val="0014402D"/>
    <w:rsid w:val="001442BD"/>
    <w:rsid w:val="00144439"/>
    <w:rsid w:val="0014447B"/>
    <w:rsid w:val="00144A2B"/>
    <w:rsid w:val="00144F68"/>
    <w:rsid w:val="001451BB"/>
    <w:rsid w:val="001459A6"/>
    <w:rsid w:val="001460A3"/>
    <w:rsid w:val="00146B19"/>
    <w:rsid w:val="00146DBF"/>
    <w:rsid w:val="001470DA"/>
    <w:rsid w:val="001473BD"/>
    <w:rsid w:val="00147D7B"/>
    <w:rsid w:val="00147F34"/>
    <w:rsid w:val="0015007E"/>
    <w:rsid w:val="001505C4"/>
    <w:rsid w:val="001507B7"/>
    <w:rsid w:val="00150ACB"/>
    <w:rsid w:val="0015102C"/>
    <w:rsid w:val="001511FA"/>
    <w:rsid w:val="00151759"/>
    <w:rsid w:val="00151C0E"/>
    <w:rsid w:val="00151DDE"/>
    <w:rsid w:val="0015259F"/>
    <w:rsid w:val="0015260D"/>
    <w:rsid w:val="0015270D"/>
    <w:rsid w:val="00152D5B"/>
    <w:rsid w:val="00152FE5"/>
    <w:rsid w:val="0015396B"/>
    <w:rsid w:val="00153A54"/>
    <w:rsid w:val="00154280"/>
    <w:rsid w:val="001542C3"/>
    <w:rsid w:val="00154519"/>
    <w:rsid w:val="0015455A"/>
    <w:rsid w:val="001549A8"/>
    <w:rsid w:val="00154E25"/>
    <w:rsid w:val="00155264"/>
    <w:rsid w:val="001553FB"/>
    <w:rsid w:val="00155547"/>
    <w:rsid w:val="00155BA4"/>
    <w:rsid w:val="00155CBC"/>
    <w:rsid w:val="00155E84"/>
    <w:rsid w:val="00155F4F"/>
    <w:rsid w:val="001562AB"/>
    <w:rsid w:val="0015664E"/>
    <w:rsid w:val="00156A25"/>
    <w:rsid w:val="00156C2D"/>
    <w:rsid w:val="00156ED7"/>
    <w:rsid w:val="0015704C"/>
    <w:rsid w:val="00157681"/>
    <w:rsid w:val="00157A54"/>
    <w:rsid w:val="001600F5"/>
    <w:rsid w:val="00160108"/>
    <w:rsid w:val="00160384"/>
    <w:rsid w:val="00160F82"/>
    <w:rsid w:val="001619A6"/>
    <w:rsid w:val="00161C16"/>
    <w:rsid w:val="00161DBA"/>
    <w:rsid w:val="00161E0C"/>
    <w:rsid w:val="001621F7"/>
    <w:rsid w:val="001622B0"/>
    <w:rsid w:val="001622F0"/>
    <w:rsid w:val="001625BC"/>
    <w:rsid w:val="00162C29"/>
    <w:rsid w:val="00162FB5"/>
    <w:rsid w:val="001636EF"/>
    <w:rsid w:val="00164262"/>
    <w:rsid w:val="0016501A"/>
    <w:rsid w:val="0016507F"/>
    <w:rsid w:val="0016531E"/>
    <w:rsid w:val="00165983"/>
    <w:rsid w:val="00165A15"/>
    <w:rsid w:val="00165BC5"/>
    <w:rsid w:val="00165D5C"/>
    <w:rsid w:val="001662AA"/>
    <w:rsid w:val="00166880"/>
    <w:rsid w:val="00166B70"/>
    <w:rsid w:val="001678E1"/>
    <w:rsid w:val="00167E47"/>
    <w:rsid w:val="00170622"/>
    <w:rsid w:val="00170997"/>
    <w:rsid w:val="00170AA7"/>
    <w:rsid w:val="00170B0B"/>
    <w:rsid w:val="00170B7B"/>
    <w:rsid w:val="00170E56"/>
    <w:rsid w:val="00170EB0"/>
    <w:rsid w:val="0017115B"/>
    <w:rsid w:val="001716A1"/>
    <w:rsid w:val="00171708"/>
    <w:rsid w:val="00171808"/>
    <w:rsid w:val="00171DA7"/>
    <w:rsid w:val="00172093"/>
    <w:rsid w:val="00172395"/>
    <w:rsid w:val="00172E91"/>
    <w:rsid w:val="001734BF"/>
    <w:rsid w:val="001739D4"/>
    <w:rsid w:val="00173A42"/>
    <w:rsid w:val="00173C45"/>
    <w:rsid w:val="001749A9"/>
    <w:rsid w:val="00175568"/>
    <w:rsid w:val="001761D7"/>
    <w:rsid w:val="00176952"/>
    <w:rsid w:val="00176B2A"/>
    <w:rsid w:val="001774FE"/>
    <w:rsid w:val="0017776A"/>
    <w:rsid w:val="0018022B"/>
    <w:rsid w:val="0018026D"/>
    <w:rsid w:val="00180406"/>
    <w:rsid w:val="0018049D"/>
    <w:rsid w:val="00180B5B"/>
    <w:rsid w:val="00180F22"/>
    <w:rsid w:val="00181793"/>
    <w:rsid w:val="00182118"/>
    <w:rsid w:val="00182443"/>
    <w:rsid w:val="00182A3A"/>
    <w:rsid w:val="00183051"/>
    <w:rsid w:val="00183208"/>
    <w:rsid w:val="00183992"/>
    <w:rsid w:val="00183AF8"/>
    <w:rsid w:val="00183B49"/>
    <w:rsid w:val="00183F2F"/>
    <w:rsid w:val="001844D7"/>
    <w:rsid w:val="001845F7"/>
    <w:rsid w:val="00184662"/>
    <w:rsid w:val="00184C83"/>
    <w:rsid w:val="00184CBD"/>
    <w:rsid w:val="0018550E"/>
    <w:rsid w:val="00185932"/>
    <w:rsid w:val="00185D86"/>
    <w:rsid w:val="001866D0"/>
    <w:rsid w:val="001875BF"/>
    <w:rsid w:val="00190013"/>
    <w:rsid w:val="001900B8"/>
    <w:rsid w:val="001901E6"/>
    <w:rsid w:val="00190713"/>
    <w:rsid w:val="001907B5"/>
    <w:rsid w:val="0019096B"/>
    <w:rsid w:val="00190B3A"/>
    <w:rsid w:val="00190FA2"/>
    <w:rsid w:val="00191069"/>
    <w:rsid w:val="001911AA"/>
    <w:rsid w:val="001911EF"/>
    <w:rsid w:val="00192343"/>
    <w:rsid w:val="00192524"/>
    <w:rsid w:val="00192B5A"/>
    <w:rsid w:val="00192BBB"/>
    <w:rsid w:val="001933A0"/>
    <w:rsid w:val="00193820"/>
    <w:rsid w:val="00193D72"/>
    <w:rsid w:val="00193EF0"/>
    <w:rsid w:val="0019409B"/>
    <w:rsid w:val="00194929"/>
    <w:rsid w:val="00194AA1"/>
    <w:rsid w:val="00194B9A"/>
    <w:rsid w:val="0019579D"/>
    <w:rsid w:val="001963AD"/>
    <w:rsid w:val="00196443"/>
    <w:rsid w:val="00196825"/>
    <w:rsid w:val="00196AA5"/>
    <w:rsid w:val="00196AC6"/>
    <w:rsid w:val="00196B57"/>
    <w:rsid w:val="001971D3"/>
    <w:rsid w:val="0019735B"/>
    <w:rsid w:val="001978F0"/>
    <w:rsid w:val="001A00D2"/>
    <w:rsid w:val="001A070D"/>
    <w:rsid w:val="001A0C11"/>
    <w:rsid w:val="001A0D77"/>
    <w:rsid w:val="001A1422"/>
    <w:rsid w:val="001A14F8"/>
    <w:rsid w:val="001A172A"/>
    <w:rsid w:val="001A18D8"/>
    <w:rsid w:val="001A2C4E"/>
    <w:rsid w:val="001A42A3"/>
    <w:rsid w:val="001A450A"/>
    <w:rsid w:val="001A4626"/>
    <w:rsid w:val="001A4637"/>
    <w:rsid w:val="001A4C66"/>
    <w:rsid w:val="001A5648"/>
    <w:rsid w:val="001A66F3"/>
    <w:rsid w:val="001A6819"/>
    <w:rsid w:val="001A7663"/>
    <w:rsid w:val="001A7B6B"/>
    <w:rsid w:val="001A7C07"/>
    <w:rsid w:val="001A7C1F"/>
    <w:rsid w:val="001B0198"/>
    <w:rsid w:val="001B01FC"/>
    <w:rsid w:val="001B0623"/>
    <w:rsid w:val="001B0710"/>
    <w:rsid w:val="001B0DDC"/>
    <w:rsid w:val="001B0F04"/>
    <w:rsid w:val="001B104F"/>
    <w:rsid w:val="001B1609"/>
    <w:rsid w:val="001B219C"/>
    <w:rsid w:val="001B23BE"/>
    <w:rsid w:val="001B25E2"/>
    <w:rsid w:val="001B2AA8"/>
    <w:rsid w:val="001B337E"/>
    <w:rsid w:val="001B3667"/>
    <w:rsid w:val="001B3668"/>
    <w:rsid w:val="001B380F"/>
    <w:rsid w:val="001B3FCB"/>
    <w:rsid w:val="001B3FEE"/>
    <w:rsid w:val="001B412B"/>
    <w:rsid w:val="001B4689"/>
    <w:rsid w:val="001B4A28"/>
    <w:rsid w:val="001B4A3F"/>
    <w:rsid w:val="001B4C7D"/>
    <w:rsid w:val="001B584B"/>
    <w:rsid w:val="001B5D90"/>
    <w:rsid w:val="001B62E0"/>
    <w:rsid w:val="001B62FF"/>
    <w:rsid w:val="001B6859"/>
    <w:rsid w:val="001B6E25"/>
    <w:rsid w:val="001B77A3"/>
    <w:rsid w:val="001B7AAE"/>
    <w:rsid w:val="001B7C88"/>
    <w:rsid w:val="001C0277"/>
    <w:rsid w:val="001C0EA2"/>
    <w:rsid w:val="001C1554"/>
    <w:rsid w:val="001C17FB"/>
    <w:rsid w:val="001C1B1E"/>
    <w:rsid w:val="001C1D76"/>
    <w:rsid w:val="001C2519"/>
    <w:rsid w:val="001C2A5F"/>
    <w:rsid w:val="001C2EEE"/>
    <w:rsid w:val="001C34A9"/>
    <w:rsid w:val="001C3508"/>
    <w:rsid w:val="001C3639"/>
    <w:rsid w:val="001C37F7"/>
    <w:rsid w:val="001C50DE"/>
    <w:rsid w:val="001C5E59"/>
    <w:rsid w:val="001C645F"/>
    <w:rsid w:val="001C6787"/>
    <w:rsid w:val="001C6ADD"/>
    <w:rsid w:val="001C71F5"/>
    <w:rsid w:val="001C7672"/>
    <w:rsid w:val="001C76E5"/>
    <w:rsid w:val="001C7835"/>
    <w:rsid w:val="001C7DF0"/>
    <w:rsid w:val="001D0076"/>
    <w:rsid w:val="001D030B"/>
    <w:rsid w:val="001D0694"/>
    <w:rsid w:val="001D094A"/>
    <w:rsid w:val="001D0AC8"/>
    <w:rsid w:val="001D0ECC"/>
    <w:rsid w:val="001D11D6"/>
    <w:rsid w:val="001D1CCD"/>
    <w:rsid w:val="001D2139"/>
    <w:rsid w:val="001D29CC"/>
    <w:rsid w:val="001D2A25"/>
    <w:rsid w:val="001D2D40"/>
    <w:rsid w:val="001D2D72"/>
    <w:rsid w:val="001D2E8A"/>
    <w:rsid w:val="001D2F35"/>
    <w:rsid w:val="001D3370"/>
    <w:rsid w:val="001D3691"/>
    <w:rsid w:val="001D3B9D"/>
    <w:rsid w:val="001D3CB4"/>
    <w:rsid w:val="001D3E28"/>
    <w:rsid w:val="001D4206"/>
    <w:rsid w:val="001D427C"/>
    <w:rsid w:val="001D4431"/>
    <w:rsid w:val="001D4BEA"/>
    <w:rsid w:val="001D4EE7"/>
    <w:rsid w:val="001D4F23"/>
    <w:rsid w:val="001D5271"/>
    <w:rsid w:val="001D5A71"/>
    <w:rsid w:val="001D5A9B"/>
    <w:rsid w:val="001D5D12"/>
    <w:rsid w:val="001D6375"/>
    <w:rsid w:val="001D6433"/>
    <w:rsid w:val="001D6DA3"/>
    <w:rsid w:val="001D7977"/>
    <w:rsid w:val="001E0645"/>
    <w:rsid w:val="001E0647"/>
    <w:rsid w:val="001E0DB0"/>
    <w:rsid w:val="001E1037"/>
    <w:rsid w:val="001E115A"/>
    <w:rsid w:val="001E1488"/>
    <w:rsid w:val="001E15B4"/>
    <w:rsid w:val="001E16BF"/>
    <w:rsid w:val="001E17D5"/>
    <w:rsid w:val="001E1B9C"/>
    <w:rsid w:val="001E1E33"/>
    <w:rsid w:val="001E2435"/>
    <w:rsid w:val="001E24C6"/>
    <w:rsid w:val="001E2709"/>
    <w:rsid w:val="001E29B0"/>
    <w:rsid w:val="001E3594"/>
    <w:rsid w:val="001E3751"/>
    <w:rsid w:val="001E3B94"/>
    <w:rsid w:val="001E4653"/>
    <w:rsid w:val="001E47F7"/>
    <w:rsid w:val="001E4A9A"/>
    <w:rsid w:val="001E580C"/>
    <w:rsid w:val="001E5F4B"/>
    <w:rsid w:val="001E60B6"/>
    <w:rsid w:val="001E652F"/>
    <w:rsid w:val="001E6E1E"/>
    <w:rsid w:val="001E72D8"/>
    <w:rsid w:val="001E74D2"/>
    <w:rsid w:val="001E7C51"/>
    <w:rsid w:val="001F0568"/>
    <w:rsid w:val="001F05A0"/>
    <w:rsid w:val="001F07FD"/>
    <w:rsid w:val="001F121D"/>
    <w:rsid w:val="001F13C1"/>
    <w:rsid w:val="001F1429"/>
    <w:rsid w:val="001F1740"/>
    <w:rsid w:val="001F18BE"/>
    <w:rsid w:val="001F1AD2"/>
    <w:rsid w:val="001F1CF8"/>
    <w:rsid w:val="001F1E03"/>
    <w:rsid w:val="001F1EC6"/>
    <w:rsid w:val="001F21AB"/>
    <w:rsid w:val="001F2F2F"/>
    <w:rsid w:val="001F318C"/>
    <w:rsid w:val="001F3649"/>
    <w:rsid w:val="001F3957"/>
    <w:rsid w:val="001F3FAE"/>
    <w:rsid w:val="001F437D"/>
    <w:rsid w:val="001F446D"/>
    <w:rsid w:val="001F4DF3"/>
    <w:rsid w:val="001F4E59"/>
    <w:rsid w:val="001F56D2"/>
    <w:rsid w:val="001F590C"/>
    <w:rsid w:val="001F5AE5"/>
    <w:rsid w:val="001F5D93"/>
    <w:rsid w:val="001F5F4C"/>
    <w:rsid w:val="001F5F84"/>
    <w:rsid w:val="001F5FFB"/>
    <w:rsid w:val="001F618C"/>
    <w:rsid w:val="001F653C"/>
    <w:rsid w:val="001F6560"/>
    <w:rsid w:val="001F65CD"/>
    <w:rsid w:val="001F6698"/>
    <w:rsid w:val="001F69C8"/>
    <w:rsid w:val="001F6DCA"/>
    <w:rsid w:val="001F77AF"/>
    <w:rsid w:val="0020047D"/>
    <w:rsid w:val="002006C6"/>
    <w:rsid w:val="0020093B"/>
    <w:rsid w:val="0020134A"/>
    <w:rsid w:val="0020170C"/>
    <w:rsid w:val="00201CA8"/>
    <w:rsid w:val="0020238A"/>
    <w:rsid w:val="00202E51"/>
    <w:rsid w:val="00203543"/>
    <w:rsid w:val="0020412F"/>
    <w:rsid w:val="002047C7"/>
    <w:rsid w:val="002049FA"/>
    <w:rsid w:val="002052FE"/>
    <w:rsid w:val="002053E3"/>
    <w:rsid w:val="00205404"/>
    <w:rsid w:val="002059B1"/>
    <w:rsid w:val="0020627E"/>
    <w:rsid w:val="002067B5"/>
    <w:rsid w:val="00206FD1"/>
    <w:rsid w:val="00207447"/>
    <w:rsid w:val="00207EEB"/>
    <w:rsid w:val="00207FBD"/>
    <w:rsid w:val="002105D5"/>
    <w:rsid w:val="002107E0"/>
    <w:rsid w:val="00210F16"/>
    <w:rsid w:val="00211F4E"/>
    <w:rsid w:val="00211F7D"/>
    <w:rsid w:val="0021231E"/>
    <w:rsid w:val="0021252F"/>
    <w:rsid w:val="002129E1"/>
    <w:rsid w:val="00212B49"/>
    <w:rsid w:val="00212BF9"/>
    <w:rsid w:val="00212D28"/>
    <w:rsid w:val="00212DEB"/>
    <w:rsid w:val="00213054"/>
    <w:rsid w:val="00213304"/>
    <w:rsid w:val="00213607"/>
    <w:rsid w:val="00213CF0"/>
    <w:rsid w:val="002141D8"/>
    <w:rsid w:val="00214529"/>
    <w:rsid w:val="00214928"/>
    <w:rsid w:val="00214BD0"/>
    <w:rsid w:val="0021529A"/>
    <w:rsid w:val="00215A24"/>
    <w:rsid w:val="00215BE6"/>
    <w:rsid w:val="00215FE6"/>
    <w:rsid w:val="0021664C"/>
    <w:rsid w:val="002167A0"/>
    <w:rsid w:val="002167F2"/>
    <w:rsid w:val="00216C77"/>
    <w:rsid w:val="00216D2B"/>
    <w:rsid w:val="00216EE9"/>
    <w:rsid w:val="00216F98"/>
    <w:rsid w:val="002171A1"/>
    <w:rsid w:val="00217228"/>
    <w:rsid w:val="00217581"/>
    <w:rsid w:val="002176E6"/>
    <w:rsid w:val="002179E5"/>
    <w:rsid w:val="00217CE1"/>
    <w:rsid w:val="00221AB7"/>
    <w:rsid w:val="00221F94"/>
    <w:rsid w:val="002224BF"/>
    <w:rsid w:val="0022262A"/>
    <w:rsid w:val="0022280B"/>
    <w:rsid w:val="00222B39"/>
    <w:rsid w:val="00222D76"/>
    <w:rsid w:val="002230E2"/>
    <w:rsid w:val="0022324C"/>
    <w:rsid w:val="002239CC"/>
    <w:rsid w:val="00223A4F"/>
    <w:rsid w:val="00223D1C"/>
    <w:rsid w:val="002242E1"/>
    <w:rsid w:val="00224364"/>
    <w:rsid w:val="0022438A"/>
    <w:rsid w:val="00224417"/>
    <w:rsid w:val="00224D14"/>
    <w:rsid w:val="0022507D"/>
    <w:rsid w:val="002250D7"/>
    <w:rsid w:val="002252D7"/>
    <w:rsid w:val="002260A7"/>
    <w:rsid w:val="00226257"/>
    <w:rsid w:val="00226537"/>
    <w:rsid w:val="002268B6"/>
    <w:rsid w:val="00226F5A"/>
    <w:rsid w:val="0022719B"/>
    <w:rsid w:val="002274E2"/>
    <w:rsid w:val="00230038"/>
    <w:rsid w:val="00230A92"/>
    <w:rsid w:val="00230B38"/>
    <w:rsid w:val="00230C78"/>
    <w:rsid w:val="00230CBA"/>
    <w:rsid w:val="002311CE"/>
    <w:rsid w:val="002317A1"/>
    <w:rsid w:val="002317EC"/>
    <w:rsid w:val="00232194"/>
    <w:rsid w:val="0023299D"/>
    <w:rsid w:val="0023312D"/>
    <w:rsid w:val="0023350B"/>
    <w:rsid w:val="0023373B"/>
    <w:rsid w:val="00233A2D"/>
    <w:rsid w:val="00233FF2"/>
    <w:rsid w:val="002344FB"/>
    <w:rsid w:val="002344FF"/>
    <w:rsid w:val="0023555A"/>
    <w:rsid w:val="002355B8"/>
    <w:rsid w:val="002357B3"/>
    <w:rsid w:val="002359C4"/>
    <w:rsid w:val="00235B09"/>
    <w:rsid w:val="00236186"/>
    <w:rsid w:val="00236612"/>
    <w:rsid w:val="00236A34"/>
    <w:rsid w:val="002378BF"/>
    <w:rsid w:val="00237B29"/>
    <w:rsid w:val="00237FEE"/>
    <w:rsid w:val="00240546"/>
    <w:rsid w:val="00240579"/>
    <w:rsid w:val="002405EC"/>
    <w:rsid w:val="00240991"/>
    <w:rsid w:val="00241806"/>
    <w:rsid w:val="00241D5A"/>
    <w:rsid w:val="00242AE2"/>
    <w:rsid w:val="00242BDD"/>
    <w:rsid w:val="0024353F"/>
    <w:rsid w:val="002435CD"/>
    <w:rsid w:val="002440A7"/>
    <w:rsid w:val="002445EF"/>
    <w:rsid w:val="00244BDE"/>
    <w:rsid w:val="00244C86"/>
    <w:rsid w:val="00244D6A"/>
    <w:rsid w:val="00245696"/>
    <w:rsid w:val="00245BEB"/>
    <w:rsid w:val="00246435"/>
    <w:rsid w:val="00246951"/>
    <w:rsid w:val="00246BCF"/>
    <w:rsid w:val="00246FC6"/>
    <w:rsid w:val="0024734A"/>
    <w:rsid w:val="002474CF"/>
    <w:rsid w:val="002475AB"/>
    <w:rsid w:val="00247801"/>
    <w:rsid w:val="00250771"/>
    <w:rsid w:val="002509A6"/>
    <w:rsid w:val="00250B9A"/>
    <w:rsid w:val="00250D13"/>
    <w:rsid w:val="00250E27"/>
    <w:rsid w:val="00251361"/>
    <w:rsid w:val="00251576"/>
    <w:rsid w:val="00252786"/>
    <w:rsid w:val="00252967"/>
    <w:rsid w:val="00253041"/>
    <w:rsid w:val="0025307A"/>
    <w:rsid w:val="002532B4"/>
    <w:rsid w:val="00253908"/>
    <w:rsid w:val="00253989"/>
    <w:rsid w:val="002542CA"/>
    <w:rsid w:val="002548B7"/>
    <w:rsid w:val="002549C3"/>
    <w:rsid w:val="00254FAC"/>
    <w:rsid w:val="002550F9"/>
    <w:rsid w:val="002554D6"/>
    <w:rsid w:val="002556C5"/>
    <w:rsid w:val="002557DA"/>
    <w:rsid w:val="00255BBC"/>
    <w:rsid w:val="00255BD6"/>
    <w:rsid w:val="002561A0"/>
    <w:rsid w:val="0025659C"/>
    <w:rsid w:val="00256BC8"/>
    <w:rsid w:val="002571B8"/>
    <w:rsid w:val="002576AC"/>
    <w:rsid w:val="00257C1C"/>
    <w:rsid w:val="002601EF"/>
    <w:rsid w:val="00260622"/>
    <w:rsid w:val="00260D8C"/>
    <w:rsid w:val="0026194D"/>
    <w:rsid w:val="00261FCB"/>
    <w:rsid w:val="00262020"/>
    <w:rsid w:val="00262B93"/>
    <w:rsid w:val="00262D78"/>
    <w:rsid w:val="002652E0"/>
    <w:rsid w:val="0026575B"/>
    <w:rsid w:val="002659AB"/>
    <w:rsid w:val="002659FB"/>
    <w:rsid w:val="00265B19"/>
    <w:rsid w:val="00265C87"/>
    <w:rsid w:val="0026630E"/>
    <w:rsid w:val="002663DD"/>
    <w:rsid w:val="0026642D"/>
    <w:rsid w:val="002675EE"/>
    <w:rsid w:val="002679E7"/>
    <w:rsid w:val="00267AA4"/>
    <w:rsid w:val="00267B98"/>
    <w:rsid w:val="00267BE1"/>
    <w:rsid w:val="00267D3B"/>
    <w:rsid w:val="00270834"/>
    <w:rsid w:val="00270ACA"/>
    <w:rsid w:val="00270EE7"/>
    <w:rsid w:val="00271312"/>
    <w:rsid w:val="00271A14"/>
    <w:rsid w:val="00271AF8"/>
    <w:rsid w:val="00272674"/>
    <w:rsid w:val="00272F5B"/>
    <w:rsid w:val="002731BF"/>
    <w:rsid w:val="00273598"/>
    <w:rsid w:val="0027383D"/>
    <w:rsid w:val="00273A75"/>
    <w:rsid w:val="00273FC9"/>
    <w:rsid w:val="00274361"/>
    <w:rsid w:val="00274381"/>
    <w:rsid w:val="002746DC"/>
    <w:rsid w:val="00275419"/>
    <w:rsid w:val="00275AE6"/>
    <w:rsid w:val="00275DC7"/>
    <w:rsid w:val="00276906"/>
    <w:rsid w:val="00276B4C"/>
    <w:rsid w:val="00277BC7"/>
    <w:rsid w:val="00280758"/>
    <w:rsid w:val="00280F97"/>
    <w:rsid w:val="00280FEF"/>
    <w:rsid w:val="002811EC"/>
    <w:rsid w:val="002814E6"/>
    <w:rsid w:val="0028168C"/>
    <w:rsid w:val="0028178C"/>
    <w:rsid w:val="002819D1"/>
    <w:rsid w:val="002822AF"/>
    <w:rsid w:val="00282E6C"/>
    <w:rsid w:val="00282E99"/>
    <w:rsid w:val="00282F25"/>
    <w:rsid w:val="0028308F"/>
    <w:rsid w:val="002833C9"/>
    <w:rsid w:val="00283F6D"/>
    <w:rsid w:val="002844A1"/>
    <w:rsid w:val="00284DFF"/>
    <w:rsid w:val="00285781"/>
    <w:rsid w:val="00285CF2"/>
    <w:rsid w:val="00285DE7"/>
    <w:rsid w:val="00285E4E"/>
    <w:rsid w:val="0028615F"/>
    <w:rsid w:val="00287121"/>
    <w:rsid w:val="00287472"/>
    <w:rsid w:val="002875AE"/>
    <w:rsid w:val="00287757"/>
    <w:rsid w:val="0028789C"/>
    <w:rsid w:val="00287F45"/>
    <w:rsid w:val="00290C55"/>
    <w:rsid w:val="00291082"/>
    <w:rsid w:val="0029114E"/>
    <w:rsid w:val="00291429"/>
    <w:rsid w:val="00291960"/>
    <w:rsid w:val="00291B0A"/>
    <w:rsid w:val="0029240E"/>
    <w:rsid w:val="00292574"/>
    <w:rsid w:val="0029263E"/>
    <w:rsid w:val="00292A30"/>
    <w:rsid w:val="00292E1F"/>
    <w:rsid w:val="00293859"/>
    <w:rsid w:val="00293B7D"/>
    <w:rsid w:val="00293DB4"/>
    <w:rsid w:val="00294D53"/>
    <w:rsid w:val="002956D5"/>
    <w:rsid w:val="00296646"/>
    <w:rsid w:val="00296647"/>
    <w:rsid w:val="00296D00"/>
    <w:rsid w:val="002976E2"/>
    <w:rsid w:val="00297882"/>
    <w:rsid w:val="0029798E"/>
    <w:rsid w:val="00297CF6"/>
    <w:rsid w:val="002A057C"/>
    <w:rsid w:val="002A0737"/>
    <w:rsid w:val="002A08B7"/>
    <w:rsid w:val="002A0E8F"/>
    <w:rsid w:val="002A1382"/>
    <w:rsid w:val="002A1777"/>
    <w:rsid w:val="002A1D34"/>
    <w:rsid w:val="002A20CB"/>
    <w:rsid w:val="002A222E"/>
    <w:rsid w:val="002A275B"/>
    <w:rsid w:val="002A28BE"/>
    <w:rsid w:val="002A3C3B"/>
    <w:rsid w:val="002A43BD"/>
    <w:rsid w:val="002A5376"/>
    <w:rsid w:val="002A5943"/>
    <w:rsid w:val="002A660D"/>
    <w:rsid w:val="002A671F"/>
    <w:rsid w:val="002A68A9"/>
    <w:rsid w:val="002A6A81"/>
    <w:rsid w:val="002A6B31"/>
    <w:rsid w:val="002A6B54"/>
    <w:rsid w:val="002A6E11"/>
    <w:rsid w:val="002A6EA6"/>
    <w:rsid w:val="002A71CD"/>
    <w:rsid w:val="002A72F3"/>
    <w:rsid w:val="002A7377"/>
    <w:rsid w:val="002A7637"/>
    <w:rsid w:val="002B00C8"/>
    <w:rsid w:val="002B00DB"/>
    <w:rsid w:val="002B10B6"/>
    <w:rsid w:val="002B1F05"/>
    <w:rsid w:val="002B243D"/>
    <w:rsid w:val="002B2644"/>
    <w:rsid w:val="002B2718"/>
    <w:rsid w:val="002B278A"/>
    <w:rsid w:val="002B2A3B"/>
    <w:rsid w:val="002B2C9E"/>
    <w:rsid w:val="002B3428"/>
    <w:rsid w:val="002B34C0"/>
    <w:rsid w:val="002B3722"/>
    <w:rsid w:val="002B3A44"/>
    <w:rsid w:val="002B43FA"/>
    <w:rsid w:val="002B4CBF"/>
    <w:rsid w:val="002B570F"/>
    <w:rsid w:val="002B5CE5"/>
    <w:rsid w:val="002B5F1A"/>
    <w:rsid w:val="002B62E3"/>
    <w:rsid w:val="002B6E96"/>
    <w:rsid w:val="002B6F39"/>
    <w:rsid w:val="002B7108"/>
    <w:rsid w:val="002B72D2"/>
    <w:rsid w:val="002B7531"/>
    <w:rsid w:val="002B796D"/>
    <w:rsid w:val="002B7982"/>
    <w:rsid w:val="002B7FEB"/>
    <w:rsid w:val="002C00C6"/>
    <w:rsid w:val="002C06A7"/>
    <w:rsid w:val="002C072A"/>
    <w:rsid w:val="002C0F75"/>
    <w:rsid w:val="002C12E0"/>
    <w:rsid w:val="002C1800"/>
    <w:rsid w:val="002C1A13"/>
    <w:rsid w:val="002C214A"/>
    <w:rsid w:val="002C2662"/>
    <w:rsid w:val="002C2CAB"/>
    <w:rsid w:val="002C311D"/>
    <w:rsid w:val="002C3121"/>
    <w:rsid w:val="002C318A"/>
    <w:rsid w:val="002C3422"/>
    <w:rsid w:val="002C36A1"/>
    <w:rsid w:val="002C36E5"/>
    <w:rsid w:val="002C391A"/>
    <w:rsid w:val="002C407D"/>
    <w:rsid w:val="002C409F"/>
    <w:rsid w:val="002C4136"/>
    <w:rsid w:val="002C4ED6"/>
    <w:rsid w:val="002C509D"/>
    <w:rsid w:val="002C52BC"/>
    <w:rsid w:val="002C586B"/>
    <w:rsid w:val="002C5BBC"/>
    <w:rsid w:val="002C5C96"/>
    <w:rsid w:val="002C5CBA"/>
    <w:rsid w:val="002C6EA6"/>
    <w:rsid w:val="002C722C"/>
    <w:rsid w:val="002C7331"/>
    <w:rsid w:val="002C75E9"/>
    <w:rsid w:val="002C77D1"/>
    <w:rsid w:val="002C79E4"/>
    <w:rsid w:val="002C7CC2"/>
    <w:rsid w:val="002C7F94"/>
    <w:rsid w:val="002D02E0"/>
    <w:rsid w:val="002D05EB"/>
    <w:rsid w:val="002D1BF6"/>
    <w:rsid w:val="002D255F"/>
    <w:rsid w:val="002D2D53"/>
    <w:rsid w:val="002D362A"/>
    <w:rsid w:val="002D3726"/>
    <w:rsid w:val="002D3AE8"/>
    <w:rsid w:val="002D3DC7"/>
    <w:rsid w:val="002D3F7D"/>
    <w:rsid w:val="002D3FD1"/>
    <w:rsid w:val="002D489A"/>
    <w:rsid w:val="002D4EC1"/>
    <w:rsid w:val="002D576D"/>
    <w:rsid w:val="002D5E6B"/>
    <w:rsid w:val="002D689C"/>
    <w:rsid w:val="002D6DF8"/>
    <w:rsid w:val="002D7AEF"/>
    <w:rsid w:val="002E03DB"/>
    <w:rsid w:val="002E03E6"/>
    <w:rsid w:val="002E0667"/>
    <w:rsid w:val="002E0A34"/>
    <w:rsid w:val="002E0E00"/>
    <w:rsid w:val="002E1596"/>
    <w:rsid w:val="002E1842"/>
    <w:rsid w:val="002E1958"/>
    <w:rsid w:val="002E1FC2"/>
    <w:rsid w:val="002E26E3"/>
    <w:rsid w:val="002E2814"/>
    <w:rsid w:val="002E2B9C"/>
    <w:rsid w:val="002E2E50"/>
    <w:rsid w:val="002E383A"/>
    <w:rsid w:val="002E3A47"/>
    <w:rsid w:val="002E3D7F"/>
    <w:rsid w:val="002E3D87"/>
    <w:rsid w:val="002E3E6B"/>
    <w:rsid w:val="002E426B"/>
    <w:rsid w:val="002E4DA3"/>
    <w:rsid w:val="002E531F"/>
    <w:rsid w:val="002E554A"/>
    <w:rsid w:val="002E5D2E"/>
    <w:rsid w:val="002E6168"/>
    <w:rsid w:val="002E654C"/>
    <w:rsid w:val="002E6572"/>
    <w:rsid w:val="002E6DDD"/>
    <w:rsid w:val="002E7149"/>
    <w:rsid w:val="002E725F"/>
    <w:rsid w:val="002E72B2"/>
    <w:rsid w:val="002E7CA7"/>
    <w:rsid w:val="002E7D79"/>
    <w:rsid w:val="002E7D90"/>
    <w:rsid w:val="002E7EB7"/>
    <w:rsid w:val="002F0223"/>
    <w:rsid w:val="002F04B6"/>
    <w:rsid w:val="002F04D6"/>
    <w:rsid w:val="002F1212"/>
    <w:rsid w:val="002F12BF"/>
    <w:rsid w:val="002F1654"/>
    <w:rsid w:val="002F1969"/>
    <w:rsid w:val="002F1C90"/>
    <w:rsid w:val="002F25B7"/>
    <w:rsid w:val="002F2998"/>
    <w:rsid w:val="002F2D7C"/>
    <w:rsid w:val="002F317F"/>
    <w:rsid w:val="002F323D"/>
    <w:rsid w:val="002F3501"/>
    <w:rsid w:val="002F3839"/>
    <w:rsid w:val="002F3DE5"/>
    <w:rsid w:val="002F519A"/>
    <w:rsid w:val="002F660E"/>
    <w:rsid w:val="002F6749"/>
    <w:rsid w:val="002F6F2F"/>
    <w:rsid w:val="002F76D0"/>
    <w:rsid w:val="002F79E9"/>
    <w:rsid w:val="002F7C0B"/>
    <w:rsid w:val="002F7F73"/>
    <w:rsid w:val="0030045F"/>
    <w:rsid w:val="00301724"/>
    <w:rsid w:val="003018B0"/>
    <w:rsid w:val="00301C61"/>
    <w:rsid w:val="00302342"/>
    <w:rsid w:val="00302429"/>
    <w:rsid w:val="003025AB"/>
    <w:rsid w:val="00302BB0"/>
    <w:rsid w:val="0030316E"/>
    <w:rsid w:val="00303613"/>
    <w:rsid w:val="00303867"/>
    <w:rsid w:val="00303A20"/>
    <w:rsid w:val="003041D4"/>
    <w:rsid w:val="00305006"/>
    <w:rsid w:val="00305171"/>
    <w:rsid w:val="00305645"/>
    <w:rsid w:val="00305A0F"/>
    <w:rsid w:val="00305DFA"/>
    <w:rsid w:val="00306556"/>
    <w:rsid w:val="00306994"/>
    <w:rsid w:val="00306C11"/>
    <w:rsid w:val="00306C7F"/>
    <w:rsid w:val="003070DF"/>
    <w:rsid w:val="003070F7"/>
    <w:rsid w:val="003070F8"/>
    <w:rsid w:val="00307198"/>
    <w:rsid w:val="003073DD"/>
    <w:rsid w:val="003075ED"/>
    <w:rsid w:val="0031001D"/>
    <w:rsid w:val="0031005A"/>
    <w:rsid w:val="0031019F"/>
    <w:rsid w:val="003105E1"/>
    <w:rsid w:val="003109C9"/>
    <w:rsid w:val="0031121A"/>
    <w:rsid w:val="00311336"/>
    <w:rsid w:val="003114BD"/>
    <w:rsid w:val="00311BED"/>
    <w:rsid w:val="00311F65"/>
    <w:rsid w:val="00312018"/>
    <w:rsid w:val="0031207B"/>
    <w:rsid w:val="00312463"/>
    <w:rsid w:val="00312474"/>
    <w:rsid w:val="00313015"/>
    <w:rsid w:val="00313324"/>
    <w:rsid w:val="00313764"/>
    <w:rsid w:val="00313827"/>
    <w:rsid w:val="00313881"/>
    <w:rsid w:val="00313A03"/>
    <w:rsid w:val="00314337"/>
    <w:rsid w:val="00315AA7"/>
    <w:rsid w:val="00315B85"/>
    <w:rsid w:val="00316181"/>
    <w:rsid w:val="0031618A"/>
    <w:rsid w:val="00316202"/>
    <w:rsid w:val="00316D9A"/>
    <w:rsid w:val="00317536"/>
    <w:rsid w:val="00317537"/>
    <w:rsid w:val="00317566"/>
    <w:rsid w:val="0031757C"/>
    <w:rsid w:val="00317740"/>
    <w:rsid w:val="00317938"/>
    <w:rsid w:val="00317993"/>
    <w:rsid w:val="00317B8E"/>
    <w:rsid w:val="00317CBE"/>
    <w:rsid w:val="00317E7C"/>
    <w:rsid w:val="00317EA8"/>
    <w:rsid w:val="0032025D"/>
    <w:rsid w:val="00320338"/>
    <w:rsid w:val="00320E1D"/>
    <w:rsid w:val="00321623"/>
    <w:rsid w:val="003216F1"/>
    <w:rsid w:val="003223E9"/>
    <w:rsid w:val="00322852"/>
    <w:rsid w:val="003228F8"/>
    <w:rsid w:val="00322A09"/>
    <w:rsid w:val="00322A73"/>
    <w:rsid w:val="00322CE7"/>
    <w:rsid w:val="00323113"/>
    <w:rsid w:val="003235AB"/>
    <w:rsid w:val="00323960"/>
    <w:rsid w:val="00323DC8"/>
    <w:rsid w:val="003241BA"/>
    <w:rsid w:val="00324635"/>
    <w:rsid w:val="00324A87"/>
    <w:rsid w:val="00324F69"/>
    <w:rsid w:val="003250F5"/>
    <w:rsid w:val="00325802"/>
    <w:rsid w:val="00325B4F"/>
    <w:rsid w:val="00325E19"/>
    <w:rsid w:val="00326473"/>
    <w:rsid w:val="003271EC"/>
    <w:rsid w:val="003272F8"/>
    <w:rsid w:val="00327AA1"/>
    <w:rsid w:val="00327B0E"/>
    <w:rsid w:val="0032A371"/>
    <w:rsid w:val="003307CA"/>
    <w:rsid w:val="0033111E"/>
    <w:rsid w:val="003313C2"/>
    <w:rsid w:val="003319EC"/>
    <w:rsid w:val="00331A67"/>
    <w:rsid w:val="00331B0C"/>
    <w:rsid w:val="00331F1A"/>
    <w:rsid w:val="0033255B"/>
    <w:rsid w:val="00332FDE"/>
    <w:rsid w:val="003343E1"/>
    <w:rsid w:val="0033444D"/>
    <w:rsid w:val="00334703"/>
    <w:rsid w:val="00334F8F"/>
    <w:rsid w:val="0033626A"/>
    <w:rsid w:val="0033643D"/>
    <w:rsid w:val="00336856"/>
    <w:rsid w:val="00336B90"/>
    <w:rsid w:val="00336E65"/>
    <w:rsid w:val="0033700A"/>
    <w:rsid w:val="0033710C"/>
    <w:rsid w:val="003371BA"/>
    <w:rsid w:val="003375F7"/>
    <w:rsid w:val="0033768F"/>
    <w:rsid w:val="003411C4"/>
    <w:rsid w:val="00341433"/>
    <w:rsid w:val="0034185E"/>
    <w:rsid w:val="00341D17"/>
    <w:rsid w:val="00342CEA"/>
    <w:rsid w:val="00342F60"/>
    <w:rsid w:val="0034358A"/>
    <w:rsid w:val="0034358B"/>
    <w:rsid w:val="00343657"/>
    <w:rsid w:val="00343828"/>
    <w:rsid w:val="003438D2"/>
    <w:rsid w:val="00343E87"/>
    <w:rsid w:val="00344159"/>
    <w:rsid w:val="003449C2"/>
    <w:rsid w:val="003450AE"/>
    <w:rsid w:val="003452F7"/>
    <w:rsid w:val="003456E6"/>
    <w:rsid w:val="00346004"/>
    <w:rsid w:val="003464E6"/>
    <w:rsid w:val="0034680A"/>
    <w:rsid w:val="00346838"/>
    <w:rsid w:val="00346F9F"/>
    <w:rsid w:val="003501C0"/>
    <w:rsid w:val="003502DE"/>
    <w:rsid w:val="003503D1"/>
    <w:rsid w:val="003509BB"/>
    <w:rsid w:val="00350A17"/>
    <w:rsid w:val="00350A28"/>
    <w:rsid w:val="00350AB7"/>
    <w:rsid w:val="003515B6"/>
    <w:rsid w:val="003515E3"/>
    <w:rsid w:val="0035191A"/>
    <w:rsid w:val="00351BAE"/>
    <w:rsid w:val="00351FB7"/>
    <w:rsid w:val="00352112"/>
    <w:rsid w:val="003523BC"/>
    <w:rsid w:val="003524B6"/>
    <w:rsid w:val="00352857"/>
    <w:rsid w:val="00352A93"/>
    <w:rsid w:val="00352CB8"/>
    <w:rsid w:val="003531D0"/>
    <w:rsid w:val="00354292"/>
    <w:rsid w:val="0035478C"/>
    <w:rsid w:val="00354AFE"/>
    <w:rsid w:val="00354CFD"/>
    <w:rsid w:val="00354EF1"/>
    <w:rsid w:val="0035525C"/>
    <w:rsid w:val="00355CED"/>
    <w:rsid w:val="00356292"/>
    <w:rsid w:val="0035635E"/>
    <w:rsid w:val="00356A51"/>
    <w:rsid w:val="00356D6F"/>
    <w:rsid w:val="00356F6D"/>
    <w:rsid w:val="00357FF5"/>
    <w:rsid w:val="003602A4"/>
    <w:rsid w:val="00360350"/>
    <w:rsid w:val="0036068A"/>
    <w:rsid w:val="0036078C"/>
    <w:rsid w:val="00360895"/>
    <w:rsid w:val="00360BCF"/>
    <w:rsid w:val="00361028"/>
    <w:rsid w:val="00361440"/>
    <w:rsid w:val="0036145F"/>
    <w:rsid w:val="0036158F"/>
    <w:rsid w:val="003615A7"/>
    <w:rsid w:val="00361940"/>
    <w:rsid w:val="00362347"/>
    <w:rsid w:val="003623C2"/>
    <w:rsid w:val="00362591"/>
    <w:rsid w:val="00362595"/>
    <w:rsid w:val="0036261F"/>
    <w:rsid w:val="003627ED"/>
    <w:rsid w:val="0036294F"/>
    <w:rsid w:val="003629C8"/>
    <w:rsid w:val="00362D7A"/>
    <w:rsid w:val="003631A7"/>
    <w:rsid w:val="0036323C"/>
    <w:rsid w:val="003633EB"/>
    <w:rsid w:val="00363764"/>
    <w:rsid w:val="00363A81"/>
    <w:rsid w:val="00363CD0"/>
    <w:rsid w:val="00363D4E"/>
    <w:rsid w:val="00363FF8"/>
    <w:rsid w:val="00364CC6"/>
    <w:rsid w:val="00364EC4"/>
    <w:rsid w:val="00365223"/>
    <w:rsid w:val="003652AD"/>
    <w:rsid w:val="003656A8"/>
    <w:rsid w:val="00365772"/>
    <w:rsid w:val="0036581B"/>
    <w:rsid w:val="00365896"/>
    <w:rsid w:val="00365A2A"/>
    <w:rsid w:val="00365C82"/>
    <w:rsid w:val="00366618"/>
    <w:rsid w:val="00366854"/>
    <w:rsid w:val="003669B8"/>
    <w:rsid w:val="00366FE2"/>
    <w:rsid w:val="003678A5"/>
    <w:rsid w:val="00367CB5"/>
    <w:rsid w:val="00367EF2"/>
    <w:rsid w:val="00367FA0"/>
    <w:rsid w:val="00370639"/>
    <w:rsid w:val="00370903"/>
    <w:rsid w:val="00370CB9"/>
    <w:rsid w:val="00370D77"/>
    <w:rsid w:val="0037103D"/>
    <w:rsid w:val="0037166E"/>
    <w:rsid w:val="00371AD9"/>
    <w:rsid w:val="00371ADB"/>
    <w:rsid w:val="00372164"/>
    <w:rsid w:val="00374038"/>
    <w:rsid w:val="003743CB"/>
    <w:rsid w:val="00374872"/>
    <w:rsid w:val="00374989"/>
    <w:rsid w:val="00375730"/>
    <w:rsid w:val="0037581D"/>
    <w:rsid w:val="00375960"/>
    <w:rsid w:val="00375E9E"/>
    <w:rsid w:val="00375F69"/>
    <w:rsid w:val="00376A0C"/>
    <w:rsid w:val="00376C10"/>
    <w:rsid w:val="00376FEF"/>
    <w:rsid w:val="00376FFD"/>
    <w:rsid w:val="00377201"/>
    <w:rsid w:val="0037721D"/>
    <w:rsid w:val="003776A7"/>
    <w:rsid w:val="003805DC"/>
    <w:rsid w:val="0038080D"/>
    <w:rsid w:val="00380C2B"/>
    <w:rsid w:val="0038102A"/>
    <w:rsid w:val="0038131B"/>
    <w:rsid w:val="003819FB"/>
    <w:rsid w:val="00381ABD"/>
    <w:rsid w:val="00381B5F"/>
    <w:rsid w:val="00382041"/>
    <w:rsid w:val="0038280C"/>
    <w:rsid w:val="00383B86"/>
    <w:rsid w:val="00383ECD"/>
    <w:rsid w:val="0038420A"/>
    <w:rsid w:val="003844B4"/>
    <w:rsid w:val="00384757"/>
    <w:rsid w:val="00385001"/>
    <w:rsid w:val="00385642"/>
    <w:rsid w:val="0038589D"/>
    <w:rsid w:val="00385E16"/>
    <w:rsid w:val="00386185"/>
    <w:rsid w:val="003865C6"/>
    <w:rsid w:val="00386696"/>
    <w:rsid w:val="00386DE9"/>
    <w:rsid w:val="0038764B"/>
    <w:rsid w:val="00387757"/>
    <w:rsid w:val="003879BA"/>
    <w:rsid w:val="00387A00"/>
    <w:rsid w:val="00387AFC"/>
    <w:rsid w:val="0039078E"/>
    <w:rsid w:val="00390ADA"/>
    <w:rsid w:val="00390C2D"/>
    <w:rsid w:val="00390F2D"/>
    <w:rsid w:val="00390FEC"/>
    <w:rsid w:val="00391320"/>
    <w:rsid w:val="0039140A"/>
    <w:rsid w:val="003919E1"/>
    <w:rsid w:val="0039222B"/>
    <w:rsid w:val="003923F3"/>
    <w:rsid w:val="00392908"/>
    <w:rsid w:val="00392E52"/>
    <w:rsid w:val="00393275"/>
    <w:rsid w:val="00393467"/>
    <w:rsid w:val="003935D3"/>
    <w:rsid w:val="0039391F"/>
    <w:rsid w:val="00393C3C"/>
    <w:rsid w:val="00393CC0"/>
    <w:rsid w:val="00394679"/>
    <w:rsid w:val="00394743"/>
    <w:rsid w:val="0039484E"/>
    <w:rsid w:val="00395652"/>
    <w:rsid w:val="003958F9"/>
    <w:rsid w:val="00396577"/>
    <w:rsid w:val="003965B4"/>
    <w:rsid w:val="00396918"/>
    <w:rsid w:val="00396B76"/>
    <w:rsid w:val="00396EDC"/>
    <w:rsid w:val="003976BE"/>
    <w:rsid w:val="00397800"/>
    <w:rsid w:val="00397DAB"/>
    <w:rsid w:val="00397DEB"/>
    <w:rsid w:val="003A0044"/>
    <w:rsid w:val="003A02CB"/>
    <w:rsid w:val="003A03DB"/>
    <w:rsid w:val="003A0CD9"/>
    <w:rsid w:val="003A0D5E"/>
    <w:rsid w:val="003A1019"/>
    <w:rsid w:val="003A13EE"/>
    <w:rsid w:val="003A14CE"/>
    <w:rsid w:val="003A157D"/>
    <w:rsid w:val="003A2AD3"/>
    <w:rsid w:val="003A2CC9"/>
    <w:rsid w:val="003A3007"/>
    <w:rsid w:val="003A353D"/>
    <w:rsid w:val="003A3C30"/>
    <w:rsid w:val="003A409F"/>
    <w:rsid w:val="003A4711"/>
    <w:rsid w:val="003A515A"/>
    <w:rsid w:val="003A56F8"/>
    <w:rsid w:val="003A57F0"/>
    <w:rsid w:val="003A5ADC"/>
    <w:rsid w:val="003A5DBA"/>
    <w:rsid w:val="003A61E2"/>
    <w:rsid w:val="003A6AE8"/>
    <w:rsid w:val="003A769C"/>
    <w:rsid w:val="003A778B"/>
    <w:rsid w:val="003B053D"/>
    <w:rsid w:val="003B0D49"/>
    <w:rsid w:val="003B0DC0"/>
    <w:rsid w:val="003B113E"/>
    <w:rsid w:val="003B12F2"/>
    <w:rsid w:val="003B26F2"/>
    <w:rsid w:val="003B274A"/>
    <w:rsid w:val="003B27A6"/>
    <w:rsid w:val="003B2C1F"/>
    <w:rsid w:val="003B2C53"/>
    <w:rsid w:val="003B2D5A"/>
    <w:rsid w:val="003B3067"/>
    <w:rsid w:val="003B3143"/>
    <w:rsid w:val="003B3DDB"/>
    <w:rsid w:val="003B3EED"/>
    <w:rsid w:val="003B41F1"/>
    <w:rsid w:val="003B45A2"/>
    <w:rsid w:val="003B4BAF"/>
    <w:rsid w:val="003B4F97"/>
    <w:rsid w:val="003B4FE5"/>
    <w:rsid w:val="003B525F"/>
    <w:rsid w:val="003B5314"/>
    <w:rsid w:val="003B5495"/>
    <w:rsid w:val="003B5A7E"/>
    <w:rsid w:val="003B5BF0"/>
    <w:rsid w:val="003B6212"/>
    <w:rsid w:val="003B6BA0"/>
    <w:rsid w:val="003B6C69"/>
    <w:rsid w:val="003B6E04"/>
    <w:rsid w:val="003B70B7"/>
    <w:rsid w:val="003B7877"/>
    <w:rsid w:val="003B7B57"/>
    <w:rsid w:val="003B7CE6"/>
    <w:rsid w:val="003C0121"/>
    <w:rsid w:val="003C0D2D"/>
    <w:rsid w:val="003C10AC"/>
    <w:rsid w:val="003C10DF"/>
    <w:rsid w:val="003C1103"/>
    <w:rsid w:val="003C121D"/>
    <w:rsid w:val="003C193B"/>
    <w:rsid w:val="003C1A8D"/>
    <w:rsid w:val="003C1DEE"/>
    <w:rsid w:val="003C1FCE"/>
    <w:rsid w:val="003C2DC9"/>
    <w:rsid w:val="003C2E12"/>
    <w:rsid w:val="003C2F3C"/>
    <w:rsid w:val="003C2FD8"/>
    <w:rsid w:val="003C30B4"/>
    <w:rsid w:val="003C351E"/>
    <w:rsid w:val="003C3C3D"/>
    <w:rsid w:val="003C41B5"/>
    <w:rsid w:val="003C42EE"/>
    <w:rsid w:val="003C46F4"/>
    <w:rsid w:val="003C49BF"/>
    <w:rsid w:val="003C51CB"/>
    <w:rsid w:val="003C54B1"/>
    <w:rsid w:val="003C5932"/>
    <w:rsid w:val="003C59E0"/>
    <w:rsid w:val="003C6586"/>
    <w:rsid w:val="003C6931"/>
    <w:rsid w:val="003C6999"/>
    <w:rsid w:val="003C69CC"/>
    <w:rsid w:val="003C6B49"/>
    <w:rsid w:val="003C6BFE"/>
    <w:rsid w:val="003C6F0A"/>
    <w:rsid w:val="003C773A"/>
    <w:rsid w:val="003D0443"/>
    <w:rsid w:val="003D04D4"/>
    <w:rsid w:val="003D08D4"/>
    <w:rsid w:val="003D1053"/>
    <w:rsid w:val="003D190E"/>
    <w:rsid w:val="003D1ECE"/>
    <w:rsid w:val="003D23A3"/>
    <w:rsid w:val="003D24A3"/>
    <w:rsid w:val="003D276C"/>
    <w:rsid w:val="003D2D42"/>
    <w:rsid w:val="003D315E"/>
    <w:rsid w:val="003D3604"/>
    <w:rsid w:val="003D38CC"/>
    <w:rsid w:val="003D3A81"/>
    <w:rsid w:val="003D3EBC"/>
    <w:rsid w:val="003D42D0"/>
    <w:rsid w:val="003D437F"/>
    <w:rsid w:val="003D45D8"/>
    <w:rsid w:val="003D467B"/>
    <w:rsid w:val="003D47A2"/>
    <w:rsid w:val="003D5279"/>
    <w:rsid w:val="003D5856"/>
    <w:rsid w:val="003D5F14"/>
    <w:rsid w:val="003D67BB"/>
    <w:rsid w:val="003D69AC"/>
    <w:rsid w:val="003D6A92"/>
    <w:rsid w:val="003D6E30"/>
    <w:rsid w:val="003D6E78"/>
    <w:rsid w:val="003D78AD"/>
    <w:rsid w:val="003D78B5"/>
    <w:rsid w:val="003D7EB9"/>
    <w:rsid w:val="003E018F"/>
    <w:rsid w:val="003E05B1"/>
    <w:rsid w:val="003E102B"/>
    <w:rsid w:val="003E1670"/>
    <w:rsid w:val="003E1B50"/>
    <w:rsid w:val="003E1CBA"/>
    <w:rsid w:val="003E203C"/>
    <w:rsid w:val="003E2601"/>
    <w:rsid w:val="003E2EC1"/>
    <w:rsid w:val="003E2F96"/>
    <w:rsid w:val="003E3020"/>
    <w:rsid w:val="003E33D9"/>
    <w:rsid w:val="003E37A0"/>
    <w:rsid w:val="003E397F"/>
    <w:rsid w:val="003E3A5E"/>
    <w:rsid w:val="003E4019"/>
    <w:rsid w:val="003E41B3"/>
    <w:rsid w:val="003E4328"/>
    <w:rsid w:val="003E4406"/>
    <w:rsid w:val="003E502E"/>
    <w:rsid w:val="003E5197"/>
    <w:rsid w:val="003E5276"/>
    <w:rsid w:val="003E55AD"/>
    <w:rsid w:val="003E56FD"/>
    <w:rsid w:val="003E5751"/>
    <w:rsid w:val="003E5A39"/>
    <w:rsid w:val="003E5B51"/>
    <w:rsid w:val="003E638C"/>
    <w:rsid w:val="003E641D"/>
    <w:rsid w:val="003E6432"/>
    <w:rsid w:val="003E6AB4"/>
    <w:rsid w:val="003E73BF"/>
    <w:rsid w:val="003E7433"/>
    <w:rsid w:val="003E75EB"/>
    <w:rsid w:val="003E786B"/>
    <w:rsid w:val="003E7883"/>
    <w:rsid w:val="003E78F7"/>
    <w:rsid w:val="003E7E03"/>
    <w:rsid w:val="003E7E65"/>
    <w:rsid w:val="003F1833"/>
    <w:rsid w:val="003F19F1"/>
    <w:rsid w:val="003F1E54"/>
    <w:rsid w:val="003F2B7E"/>
    <w:rsid w:val="003F2EBF"/>
    <w:rsid w:val="003F3840"/>
    <w:rsid w:val="003F3C67"/>
    <w:rsid w:val="003F3DD6"/>
    <w:rsid w:val="003F40A5"/>
    <w:rsid w:val="003F4160"/>
    <w:rsid w:val="003F41C8"/>
    <w:rsid w:val="003F45ED"/>
    <w:rsid w:val="003F4722"/>
    <w:rsid w:val="003F47BB"/>
    <w:rsid w:val="003F4BCA"/>
    <w:rsid w:val="003F4C26"/>
    <w:rsid w:val="003F4EF7"/>
    <w:rsid w:val="003F5073"/>
    <w:rsid w:val="003F5235"/>
    <w:rsid w:val="003F57F4"/>
    <w:rsid w:val="003F58A5"/>
    <w:rsid w:val="003F620D"/>
    <w:rsid w:val="003F671C"/>
    <w:rsid w:val="003F69B2"/>
    <w:rsid w:val="003F69F3"/>
    <w:rsid w:val="003F6DCC"/>
    <w:rsid w:val="003F6EE6"/>
    <w:rsid w:val="003F79B9"/>
    <w:rsid w:val="003F7AC0"/>
    <w:rsid w:val="00400021"/>
    <w:rsid w:val="00400652"/>
    <w:rsid w:val="00400B94"/>
    <w:rsid w:val="00401215"/>
    <w:rsid w:val="00401908"/>
    <w:rsid w:val="00401A73"/>
    <w:rsid w:val="00401B2F"/>
    <w:rsid w:val="00401D27"/>
    <w:rsid w:val="00401E60"/>
    <w:rsid w:val="004022D7"/>
    <w:rsid w:val="0040253E"/>
    <w:rsid w:val="004028B6"/>
    <w:rsid w:val="00402935"/>
    <w:rsid w:val="00402A3B"/>
    <w:rsid w:val="00402A3E"/>
    <w:rsid w:val="00403148"/>
    <w:rsid w:val="00403489"/>
    <w:rsid w:val="00403B3C"/>
    <w:rsid w:val="00403DB2"/>
    <w:rsid w:val="0040419F"/>
    <w:rsid w:val="00404392"/>
    <w:rsid w:val="00404738"/>
    <w:rsid w:val="00404CC8"/>
    <w:rsid w:val="00404CD1"/>
    <w:rsid w:val="00404E4F"/>
    <w:rsid w:val="0040541B"/>
    <w:rsid w:val="00405A17"/>
    <w:rsid w:val="00405A6A"/>
    <w:rsid w:val="0040603B"/>
    <w:rsid w:val="00406205"/>
    <w:rsid w:val="00406874"/>
    <w:rsid w:val="00406D2C"/>
    <w:rsid w:val="00406E9F"/>
    <w:rsid w:val="00407536"/>
    <w:rsid w:val="00407D18"/>
    <w:rsid w:val="0041021D"/>
    <w:rsid w:val="00410651"/>
    <w:rsid w:val="00410ED3"/>
    <w:rsid w:val="0041128C"/>
    <w:rsid w:val="00411BAB"/>
    <w:rsid w:val="00411CA1"/>
    <w:rsid w:val="00411E7F"/>
    <w:rsid w:val="00411FCD"/>
    <w:rsid w:val="004120DD"/>
    <w:rsid w:val="0041260C"/>
    <w:rsid w:val="004127C2"/>
    <w:rsid w:val="00413072"/>
    <w:rsid w:val="004139B6"/>
    <w:rsid w:val="00413D27"/>
    <w:rsid w:val="00413E7B"/>
    <w:rsid w:val="00414157"/>
    <w:rsid w:val="00414245"/>
    <w:rsid w:val="0041458A"/>
    <w:rsid w:val="00414988"/>
    <w:rsid w:val="00414A12"/>
    <w:rsid w:val="00414B12"/>
    <w:rsid w:val="00414BA8"/>
    <w:rsid w:val="00414D5A"/>
    <w:rsid w:val="00414F72"/>
    <w:rsid w:val="004150A4"/>
    <w:rsid w:val="00415872"/>
    <w:rsid w:val="00415963"/>
    <w:rsid w:val="00415AF2"/>
    <w:rsid w:val="00415BD2"/>
    <w:rsid w:val="00415CE1"/>
    <w:rsid w:val="00415E80"/>
    <w:rsid w:val="00415F99"/>
    <w:rsid w:val="00416D50"/>
    <w:rsid w:val="00416DAE"/>
    <w:rsid w:val="0041706E"/>
    <w:rsid w:val="00417774"/>
    <w:rsid w:val="0041798C"/>
    <w:rsid w:val="00417BED"/>
    <w:rsid w:val="00417D2B"/>
    <w:rsid w:val="00417ECB"/>
    <w:rsid w:val="00420252"/>
    <w:rsid w:val="00420B27"/>
    <w:rsid w:val="00421421"/>
    <w:rsid w:val="004218E1"/>
    <w:rsid w:val="004218EE"/>
    <w:rsid w:val="00421DDD"/>
    <w:rsid w:val="00422581"/>
    <w:rsid w:val="00422707"/>
    <w:rsid w:val="00422814"/>
    <w:rsid w:val="004228D0"/>
    <w:rsid w:val="00422FC7"/>
    <w:rsid w:val="00423042"/>
    <w:rsid w:val="0042339A"/>
    <w:rsid w:val="0042426F"/>
    <w:rsid w:val="0042460F"/>
    <w:rsid w:val="00424661"/>
    <w:rsid w:val="00424C90"/>
    <w:rsid w:val="0042508F"/>
    <w:rsid w:val="0042517E"/>
    <w:rsid w:val="00425374"/>
    <w:rsid w:val="00425975"/>
    <w:rsid w:val="00425E7B"/>
    <w:rsid w:val="00425EC4"/>
    <w:rsid w:val="004266AA"/>
    <w:rsid w:val="00426EE4"/>
    <w:rsid w:val="0042729D"/>
    <w:rsid w:val="00427414"/>
    <w:rsid w:val="0042758B"/>
    <w:rsid w:val="00427B22"/>
    <w:rsid w:val="00427D6F"/>
    <w:rsid w:val="00427E1C"/>
    <w:rsid w:val="00430219"/>
    <w:rsid w:val="004307EF"/>
    <w:rsid w:val="004309BE"/>
    <w:rsid w:val="00430B01"/>
    <w:rsid w:val="00431AA5"/>
    <w:rsid w:val="00431B93"/>
    <w:rsid w:val="00431BBB"/>
    <w:rsid w:val="00432065"/>
    <w:rsid w:val="00432581"/>
    <w:rsid w:val="00432A88"/>
    <w:rsid w:val="00432CDA"/>
    <w:rsid w:val="00432D3C"/>
    <w:rsid w:val="004344F5"/>
    <w:rsid w:val="0043579D"/>
    <w:rsid w:val="004357C8"/>
    <w:rsid w:val="00435843"/>
    <w:rsid w:val="004359FC"/>
    <w:rsid w:val="00435F3F"/>
    <w:rsid w:val="004361D5"/>
    <w:rsid w:val="00436352"/>
    <w:rsid w:val="004365A1"/>
    <w:rsid w:val="00436DCE"/>
    <w:rsid w:val="004371DF"/>
    <w:rsid w:val="004405AF"/>
    <w:rsid w:val="00440B6F"/>
    <w:rsid w:val="00441308"/>
    <w:rsid w:val="00441A96"/>
    <w:rsid w:val="00441B28"/>
    <w:rsid w:val="00442268"/>
    <w:rsid w:val="00442836"/>
    <w:rsid w:val="00442990"/>
    <w:rsid w:val="004438D8"/>
    <w:rsid w:val="00443DE7"/>
    <w:rsid w:val="00443E68"/>
    <w:rsid w:val="00443EC5"/>
    <w:rsid w:val="00443FC3"/>
    <w:rsid w:val="00443FD3"/>
    <w:rsid w:val="0044455B"/>
    <w:rsid w:val="0044487B"/>
    <w:rsid w:val="004448E8"/>
    <w:rsid w:val="00444CC1"/>
    <w:rsid w:val="00444CC7"/>
    <w:rsid w:val="00445154"/>
    <w:rsid w:val="0044529B"/>
    <w:rsid w:val="0044593A"/>
    <w:rsid w:val="00445BBA"/>
    <w:rsid w:val="0044654F"/>
    <w:rsid w:val="0044675E"/>
    <w:rsid w:val="004468C7"/>
    <w:rsid w:val="00446D10"/>
    <w:rsid w:val="004475D7"/>
    <w:rsid w:val="0044784B"/>
    <w:rsid w:val="00447E42"/>
    <w:rsid w:val="00447E5C"/>
    <w:rsid w:val="00447EFC"/>
    <w:rsid w:val="0045006B"/>
    <w:rsid w:val="00450252"/>
    <w:rsid w:val="0045066C"/>
    <w:rsid w:val="00450D21"/>
    <w:rsid w:val="00451024"/>
    <w:rsid w:val="00451566"/>
    <w:rsid w:val="00451603"/>
    <w:rsid w:val="00451C51"/>
    <w:rsid w:val="00452CFB"/>
    <w:rsid w:val="0045304D"/>
    <w:rsid w:val="00453342"/>
    <w:rsid w:val="0045336A"/>
    <w:rsid w:val="004534E6"/>
    <w:rsid w:val="00453659"/>
    <w:rsid w:val="00453881"/>
    <w:rsid w:val="0045398B"/>
    <w:rsid w:val="00453A75"/>
    <w:rsid w:val="00453DEB"/>
    <w:rsid w:val="00453F08"/>
    <w:rsid w:val="00454D89"/>
    <w:rsid w:val="00454EAB"/>
    <w:rsid w:val="00455070"/>
    <w:rsid w:val="0045510E"/>
    <w:rsid w:val="00455704"/>
    <w:rsid w:val="0045592A"/>
    <w:rsid w:val="00455C0B"/>
    <w:rsid w:val="00455EEC"/>
    <w:rsid w:val="00455F19"/>
    <w:rsid w:val="004570F4"/>
    <w:rsid w:val="004575BE"/>
    <w:rsid w:val="00457863"/>
    <w:rsid w:val="00457970"/>
    <w:rsid w:val="00457AA1"/>
    <w:rsid w:val="004610AD"/>
    <w:rsid w:val="004617E8"/>
    <w:rsid w:val="00461985"/>
    <w:rsid w:val="00461D9E"/>
    <w:rsid w:val="00461F16"/>
    <w:rsid w:val="00461FFF"/>
    <w:rsid w:val="004620F0"/>
    <w:rsid w:val="00462387"/>
    <w:rsid w:val="004629E7"/>
    <w:rsid w:val="004630D4"/>
    <w:rsid w:val="00463447"/>
    <w:rsid w:val="004635FD"/>
    <w:rsid w:val="00463A53"/>
    <w:rsid w:val="004640B6"/>
    <w:rsid w:val="004647B2"/>
    <w:rsid w:val="00464FF2"/>
    <w:rsid w:val="00465101"/>
    <w:rsid w:val="004651CC"/>
    <w:rsid w:val="00465461"/>
    <w:rsid w:val="00465B5D"/>
    <w:rsid w:val="0046669A"/>
    <w:rsid w:val="00467019"/>
    <w:rsid w:val="0046725B"/>
    <w:rsid w:val="00467488"/>
    <w:rsid w:val="00467B1B"/>
    <w:rsid w:val="00467E01"/>
    <w:rsid w:val="00467E7A"/>
    <w:rsid w:val="00470195"/>
    <w:rsid w:val="00470261"/>
    <w:rsid w:val="004709B3"/>
    <w:rsid w:val="0047179A"/>
    <w:rsid w:val="00472FDB"/>
    <w:rsid w:val="00473465"/>
    <w:rsid w:val="00473A3F"/>
    <w:rsid w:val="00474087"/>
    <w:rsid w:val="004743B6"/>
    <w:rsid w:val="00475168"/>
    <w:rsid w:val="004753EC"/>
    <w:rsid w:val="0047581E"/>
    <w:rsid w:val="00475963"/>
    <w:rsid w:val="00476923"/>
    <w:rsid w:val="00476A20"/>
    <w:rsid w:val="00476AF5"/>
    <w:rsid w:val="00477D6D"/>
    <w:rsid w:val="00480394"/>
    <w:rsid w:val="004809E8"/>
    <w:rsid w:val="00480D84"/>
    <w:rsid w:val="004810B5"/>
    <w:rsid w:val="004816A3"/>
    <w:rsid w:val="00481CC3"/>
    <w:rsid w:val="00481EA8"/>
    <w:rsid w:val="004825AF"/>
    <w:rsid w:val="00482C57"/>
    <w:rsid w:val="0048310B"/>
    <w:rsid w:val="00483554"/>
    <w:rsid w:val="00483697"/>
    <w:rsid w:val="004836AF"/>
    <w:rsid w:val="0048372D"/>
    <w:rsid w:val="004841C8"/>
    <w:rsid w:val="00484276"/>
    <w:rsid w:val="00484781"/>
    <w:rsid w:val="0048493E"/>
    <w:rsid w:val="00484DB3"/>
    <w:rsid w:val="00484E8B"/>
    <w:rsid w:val="004853E8"/>
    <w:rsid w:val="00485973"/>
    <w:rsid w:val="00485A6C"/>
    <w:rsid w:val="0048623D"/>
    <w:rsid w:val="00486602"/>
    <w:rsid w:val="004866DF"/>
    <w:rsid w:val="00486940"/>
    <w:rsid w:val="00486E86"/>
    <w:rsid w:val="00487226"/>
    <w:rsid w:val="004876F6"/>
    <w:rsid w:val="00487B77"/>
    <w:rsid w:val="00487DEE"/>
    <w:rsid w:val="00490322"/>
    <w:rsid w:val="00490E54"/>
    <w:rsid w:val="0049116A"/>
    <w:rsid w:val="004911BD"/>
    <w:rsid w:val="004911EF"/>
    <w:rsid w:val="004912E2"/>
    <w:rsid w:val="004917B1"/>
    <w:rsid w:val="004919BF"/>
    <w:rsid w:val="00491EA7"/>
    <w:rsid w:val="004920C9"/>
    <w:rsid w:val="0049212B"/>
    <w:rsid w:val="00492579"/>
    <w:rsid w:val="00492580"/>
    <w:rsid w:val="00492798"/>
    <w:rsid w:val="0049289F"/>
    <w:rsid w:val="00492ABC"/>
    <w:rsid w:val="00493153"/>
    <w:rsid w:val="004931B4"/>
    <w:rsid w:val="00494612"/>
    <w:rsid w:val="0049484F"/>
    <w:rsid w:val="004948C0"/>
    <w:rsid w:val="00494C64"/>
    <w:rsid w:val="004953FE"/>
    <w:rsid w:val="00495592"/>
    <w:rsid w:val="0049560E"/>
    <w:rsid w:val="00495716"/>
    <w:rsid w:val="00495926"/>
    <w:rsid w:val="00495AEF"/>
    <w:rsid w:val="00495F54"/>
    <w:rsid w:val="00495F5D"/>
    <w:rsid w:val="00496163"/>
    <w:rsid w:val="0049618F"/>
    <w:rsid w:val="00496A21"/>
    <w:rsid w:val="00497D27"/>
    <w:rsid w:val="004A159D"/>
    <w:rsid w:val="004A1699"/>
    <w:rsid w:val="004A215C"/>
    <w:rsid w:val="004A2B6B"/>
    <w:rsid w:val="004A2DA6"/>
    <w:rsid w:val="004A351C"/>
    <w:rsid w:val="004A36A2"/>
    <w:rsid w:val="004A4971"/>
    <w:rsid w:val="004A4C23"/>
    <w:rsid w:val="004A5204"/>
    <w:rsid w:val="004A536A"/>
    <w:rsid w:val="004A5563"/>
    <w:rsid w:val="004A56A6"/>
    <w:rsid w:val="004A57EF"/>
    <w:rsid w:val="004A5C6A"/>
    <w:rsid w:val="004A5D50"/>
    <w:rsid w:val="004A65B9"/>
    <w:rsid w:val="004A65D6"/>
    <w:rsid w:val="004A6838"/>
    <w:rsid w:val="004A6DD9"/>
    <w:rsid w:val="004A6EE2"/>
    <w:rsid w:val="004A7234"/>
    <w:rsid w:val="004A73AD"/>
    <w:rsid w:val="004A77E7"/>
    <w:rsid w:val="004B02B1"/>
    <w:rsid w:val="004B0B8D"/>
    <w:rsid w:val="004B0BA0"/>
    <w:rsid w:val="004B0F22"/>
    <w:rsid w:val="004B0FE5"/>
    <w:rsid w:val="004B0FF1"/>
    <w:rsid w:val="004B1004"/>
    <w:rsid w:val="004B14D7"/>
    <w:rsid w:val="004B1D7F"/>
    <w:rsid w:val="004B23B2"/>
    <w:rsid w:val="004B27CC"/>
    <w:rsid w:val="004B3736"/>
    <w:rsid w:val="004B3E9C"/>
    <w:rsid w:val="004B4027"/>
    <w:rsid w:val="004B4377"/>
    <w:rsid w:val="004B4B6C"/>
    <w:rsid w:val="004B512C"/>
    <w:rsid w:val="004B53EF"/>
    <w:rsid w:val="004B589D"/>
    <w:rsid w:val="004B5E7E"/>
    <w:rsid w:val="004B5EE4"/>
    <w:rsid w:val="004B609E"/>
    <w:rsid w:val="004B60CE"/>
    <w:rsid w:val="004B645D"/>
    <w:rsid w:val="004B675F"/>
    <w:rsid w:val="004B6AD9"/>
    <w:rsid w:val="004B6BC7"/>
    <w:rsid w:val="004B71D4"/>
    <w:rsid w:val="004B7329"/>
    <w:rsid w:val="004B73A3"/>
    <w:rsid w:val="004B7489"/>
    <w:rsid w:val="004B7A7D"/>
    <w:rsid w:val="004C01CB"/>
    <w:rsid w:val="004C0436"/>
    <w:rsid w:val="004C115B"/>
    <w:rsid w:val="004C160F"/>
    <w:rsid w:val="004C1650"/>
    <w:rsid w:val="004C1E30"/>
    <w:rsid w:val="004C26CC"/>
    <w:rsid w:val="004C2CD9"/>
    <w:rsid w:val="004C2EE5"/>
    <w:rsid w:val="004C2F23"/>
    <w:rsid w:val="004C332C"/>
    <w:rsid w:val="004C3A2C"/>
    <w:rsid w:val="004C6DF7"/>
    <w:rsid w:val="004C739F"/>
    <w:rsid w:val="004C7648"/>
    <w:rsid w:val="004C7E40"/>
    <w:rsid w:val="004D0047"/>
    <w:rsid w:val="004D0360"/>
    <w:rsid w:val="004D063C"/>
    <w:rsid w:val="004D0774"/>
    <w:rsid w:val="004D08E5"/>
    <w:rsid w:val="004D0A64"/>
    <w:rsid w:val="004D0A80"/>
    <w:rsid w:val="004D15A0"/>
    <w:rsid w:val="004D15F2"/>
    <w:rsid w:val="004D163E"/>
    <w:rsid w:val="004D1EA9"/>
    <w:rsid w:val="004D1FC7"/>
    <w:rsid w:val="004D281A"/>
    <w:rsid w:val="004D321F"/>
    <w:rsid w:val="004D3301"/>
    <w:rsid w:val="004D34A3"/>
    <w:rsid w:val="004D355C"/>
    <w:rsid w:val="004D3954"/>
    <w:rsid w:val="004D4033"/>
    <w:rsid w:val="004D45CF"/>
    <w:rsid w:val="004D4907"/>
    <w:rsid w:val="004D4A51"/>
    <w:rsid w:val="004D4A77"/>
    <w:rsid w:val="004D4D46"/>
    <w:rsid w:val="004D58F9"/>
    <w:rsid w:val="004D59AE"/>
    <w:rsid w:val="004D5A6E"/>
    <w:rsid w:val="004D5CFE"/>
    <w:rsid w:val="004D6C0D"/>
    <w:rsid w:val="004E0833"/>
    <w:rsid w:val="004E1307"/>
    <w:rsid w:val="004E1580"/>
    <w:rsid w:val="004E1CB4"/>
    <w:rsid w:val="004E2120"/>
    <w:rsid w:val="004E25DF"/>
    <w:rsid w:val="004E27BD"/>
    <w:rsid w:val="004E280E"/>
    <w:rsid w:val="004E28C6"/>
    <w:rsid w:val="004E2C30"/>
    <w:rsid w:val="004E2F7C"/>
    <w:rsid w:val="004E37CF"/>
    <w:rsid w:val="004E3B78"/>
    <w:rsid w:val="004E408C"/>
    <w:rsid w:val="004E424F"/>
    <w:rsid w:val="004E4541"/>
    <w:rsid w:val="004E472F"/>
    <w:rsid w:val="004E47A9"/>
    <w:rsid w:val="004E554D"/>
    <w:rsid w:val="004E5A38"/>
    <w:rsid w:val="004E5A95"/>
    <w:rsid w:val="004E5EE1"/>
    <w:rsid w:val="004E5F66"/>
    <w:rsid w:val="004E634D"/>
    <w:rsid w:val="004E658C"/>
    <w:rsid w:val="004E658F"/>
    <w:rsid w:val="004E6E8D"/>
    <w:rsid w:val="004E70BC"/>
    <w:rsid w:val="004E761C"/>
    <w:rsid w:val="004E7639"/>
    <w:rsid w:val="004E77E5"/>
    <w:rsid w:val="004E782D"/>
    <w:rsid w:val="004E7D1F"/>
    <w:rsid w:val="004F00E0"/>
    <w:rsid w:val="004F020E"/>
    <w:rsid w:val="004F04E5"/>
    <w:rsid w:val="004F0AAC"/>
    <w:rsid w:val="004F0D2D"/>
    <w:rsid w:val="004F1098"/>
    <w:rsid w:val="004F138F"/>
    <w:rsid w:val="004F15B4"/>
    <w:rsid w:val="004F15DE"/>
    <w:rsid w:val="004F16AF"/>
    <w:rsid w:val="004F1DC6"/>
    <w:rsid w:val="004F20D8"/>
    <w:rsid w:val="004F250F"/>
    <w:rsid w:val="004F29F5"/>
    <w:rsid w:val="004F2A80"/>
    <w:rsid w:val="004F2E8C"/>
    <w:rsid w:val="004F34B4"/>
    <w:rsid w:val="004F372E"/>
    <w:rsid w:val="004F4307"/>
    <w:rsid w:val="004F4867"/>
    <w:rsid w:val="004F4A8B"/>
    <w:rsid w:val="004F4F69"/>
    <w:rsid w:val="004F5203"/>
    <w:rsid w:val="004F5410"/>
    <w:rsid w:val="004F5C1F"/>
    <w:rsid w:val="004F6814"/>
    <w:rsid w:val="004F6A84"/>
    <w:rsid w:val="004F6EA9"/>
    <w:rsid w:val="004F7039"/>
    <w:rsid w:val="004F7626"/>
    <w:rsid w:val="004F7CDD"/>
    <w:rsid w:val="0050010B"/>
    <w:rsid w:val="0050072A"/>
    <w:rsid w:val="00501160"/>
    <w:rsid w:val="005012FD"/>
    <w:rsid w:val="005013B2"/>
    <w:rsid w:val="00501468"/>
    <w:rsid w:val="00501997"/>
    <w:rsid w:val="00501A5D"/>
    <w:rsid w:val="00501A5F"/>
    <w:rsid w:val="0050203C"/>
    <w:rsid w:val="005023AE"/>
    <w:rsid w:val="005026E1"/>
    <w:rsid w:val="005026EB"/>
    <w:rsid w:val="0050274E"/>
    <w:rsid w:val="005028AD"/>
    <w:rsid w:val="00502AE3"/>
    <w:rsid w:val="00502B7A"/>
    <w:rsid w:val="00502D25"/>
    <w:rsid w:val="00502DF1"/>
    <w:rsid w:val="0050345A"/>
    <w:rsid w:val="00503A98"/>
    <w:rsid w:val="00503E87"/>
    <w:rsid w:val="0050474B"/>
    <w:rsid w:val="00504C48"/>
    <w:rsid w:val="00504E46"/>
    <w:rsid w:val="00505024"/>
    <w:rsid w:val="0050547B"/>
    <w:rsid w:val="00505DCB"/>
    <w:rsid w:val="00506413"/>
    <w:rsid w:val="0050670B"/>
    <w:rsid w:val="00506FB6"/>
    <w:rsid w:val="00507275"/>
    <w:rsid w:val="00507A81"/>
    <w:rsid w:val="00507B81"/>
    <w:rsid w:val="00507C2C"/>
    <w:rsid w:val="0051033B"/>
    <w:rsid w:val="0051037B"/>
    <w:rsid w:val="00510490"/>
    <w:rsid w:val="00510CC9"/>
    <w:rsid w:val="00511218"/>
    <w:rsid w:val="00511273"/>
    <w:rsid w:val="00511452"/>
    <w:rsid w:val="00512B49"/>
    <w:rsid w:val="00513581"/>
    <w:rsid w:val="005135E1"/>
    <w:rsid w:val="005137F2"/>
    <w:rsid w:val="005141E8"/>
    <w:rsid w:val="0051430D"/>
    <w:rsid w:val="00514626"/>
    <w:rsid w:val="0051497D"/>
    <w:rsid w:val="005149FE"/>
    <w:rsid w:val="00514AA6"/>
    <w:rsid w:val="00514FFF"/>
    <w:rsid w:val="00515434"/>
    <w:rsid w:val="0051547F"/>
    <w:rsid w:val="005159C6"/>
    <w:rsid w:val="00515DD2"/>
    <w:rsid w:val="00516409"/>
    <w:rsid w:val="00516465"/>
    <w:rsid w:val="005165D8"/>
    <w:rsid w:val="00516762"/>
    <w:rsid w:val="00516986"/>
    <w:rsid w:val="00516DE9"/>
    <w:rsid w:val="00517021"/>
    <w:rsid w:val="005173EF"/>
    <w:rsid w:val="005209B6"/>
    <w:rsid w:val="00520C83"/>
    <w:rsid w:val="0052102C"/>
    <w:rsid w:val="005210C4"/>
    <w:rsid w:val="005212EB"/>
    <w:rsid w:val="005216D8"/>
    <w:rsid w:val="005221BB"/>
    <w:rsid w:val="005223C5"/>
    <w:rsid w:val="0052291A"/>
    <w:rsid w:val="00522B33"/>
    <w:rsid w:val="00522B5B"/>
    <w:rsid w:val="00522DBE"/>
    <w:rsid w:val="00522DC6"/>
    <w:rsid w:val="00522F23"/>
    <w:rsid w:val="00522FCD"/>
    <w:rsid w:val="005232EA"/>
    <w:rsid w:val="00523831"/>
    <w:rsid w:val="00523C87"/>
    <w:rsid w:val="00523CDD"/>
    <w:rsid w:val="00524190"/>
    <w:rsid w:val="005244F1"/>
    <w:rsid w:val="00524AD4"/>
    <w:rsid w:val="00524BC8"/>
    <w:rsid w:val="00524EE6"/>
    <w:rsid w:val="00524FEE"/>
    <w:rsid w:val="005253DF"/>
    <w:rsid w:val="00525934"/>
    <w:rsid w:val="00525E2A"/>
    <w:rsid w:val="00525F6A"/>
    <w:rsid w:val="00526D37"/>
    <w:rsid w:val="00526DD0"/>
    <w:rsid w:val="00526E54"/>
    <w:rsid w:val="005273C0"/>
    <w:rsid w:val="00527AF7"/>
    <w:rsid w:val="00527DD6"/>
    <w:rsid w:val="00530443"/>
    <w:rsid w:val="00530702"/>
    <w:rsid w:val="00530905"/>
    <w:rsid w:val="005309FF"/>
    <w:rsid w:val="00530E24"/>
    <w:rsid w:val="005310CE"/>
    <w:rsid w:val="00531491"/>
    <w:rsid w:val="00531E7D"/>
    <w:rsid w:val="00533368"/>
    <w:rsid w:val="00534B00"/>
    <w:rsid w:val="00534BF0"/>
    <w:rsid w:val="00535083"/>
    <w:rsid w:val="005351AE"/>
    <w:rsid w:val="0053570D"/>
    <w:rsid w:val="0053587B"/>
    <w:rsid w:val="00535D40"/>
    <w:rsid w:val="00535D97"/>
    <w:rsid w:val="0053643C"/>
    <w:rsid w:val="00536483"/>
    <w:rsid w:val="0053678A"/>
    <w:rsid w:val="0053699E"/>
    <w:rsid w:val="005371FF"/>
    <w:rsid w:val="00537559"/>
    <w:rsid w:val="005379F6"/>
    <w:rsid w:val="00540E20"/>
    <w:rsid w:val="00541035"/>
    <w:rsid w:val="0054105C"/>
    <w:rsid w:val="005410BF"/>
    <w:rsid w:val="005411B3"/>
    <w:rsid w:val="005412F7"/>
    <w:rsid w:val="005414A1"/>
    <w:rsid w:val="005416DA"/>
    <w:rsid w:val="005419BB"/>
    <w:rsid w:val="005419D8"/>
    <w:rsid w:val="00541E2B"/>
    <w:rsid w:val="005422D0"/>
    <w:rsid w:val="00542785"/>
    <w:rsid w:val="00542A31"/>
    <w:rsid w:val="00542E35"/>
    <w:rsid w:val="00543594"/>
    <w:rsid w:val="00543AFA"/>
    <w:rsid w:val="00543C8E"/>
    <w:rsid w:val="00543D9A"/>
    <w:rsid w:val="00543E5C"/>
    <w:rsid w:val="005447B4"/>
    <w:rsid w:val="005454A2"/>
    <w:rsid w:val="0054550A"/>
    <w:rsid w:val="0054554B"/>
    <w:rsid w:val="00545E17"/>
    <w:rsid w:val="00546144"/>
    <w:rsid w:val="00546940"/>
    <w:rsid w:val="00546AE7"/>
    <w:rsid w:val="00546B13"/>
    <w:rsid w:val="00547660"/>
    <w:rsid w:val="00547B81"/>
    <w:rsid w:val="00547CB3"/>
    <w:rsid w:val="00550AFF"/>
    <w:rsid w:val="00550C99"/>
    <w:rsid w:val="00550F56"/>
    <w:rsid w:val="0055121F"/>
    <w:rsid w:val="0055127B"/>
    <w:rsid w:val="0055145B"/>
    <w:rsid w:val="00551632"/>
    <w:rsid w:val="00551A64"/>
    <w:rsid w:val="0055284F"/>
    <w:rsid w:val="0055303F"/>
    <w:rsid w:val="00553179"/>
    <w:rsid w:val="00553413"/>
    <w:rsid w:val="0055352B"/>
    <w:rsid w:val="0055367F"/>
    <w:rsid w:val="0055373C"/>
    <w:rsid w:val="00553D8E"/>
    <w:rsid w:val="005541A8"/>
    <w:rsid w:val="00554350"/>
    <w:rsid w:val="00554552"/>
    <w:rsid w:val="00554750"/>
    <w:rsid w:val="0055541F"/>
    <w:rsid w:val="005555A2"/>
    <w:rsid w:val="0055580D"/>
    <w:rsid w:val="005558CE"/>
    <w:rsid w:val="00555DBC"/>
    <w:rsid w:val="00555EB2"/>
    <w:rsid w:val="005561B8"/>
    <w:rsid w:val="00556709"/>
    <w:rsid w:val="00556981"/>
    <w:rsid w:val="00556A66"/>
    <w:rsid w:val="005571A8"/>
    <w:rsid w:val="00557640"/>
    <w:rsid w:val="00557BDC"/>
    <w:rsid w:val="0056009D"/>
    <w:rsid w:val="005602ED"/>
    <w:rsid w:val="0056035F"/>
    <w:rsid w:val="00560462"/>
    <w:rsid w:val="0056073C"/>
    <w:rsid w:val="00560954"/>
    <w:rsid w:val="00560A94"/>
    <w:rsid w:val="00560ECA"/>
    <w:rsid w:val="00560F53"/>
    <w:rsid w:val="00561919"/>
    <w:rsid w:val="00561B93"/>
    <w:rsid w:val="0056244B"/>
    <w:rsid w:val="0056286C"/>
    <w:rsid w:val="00563491"/>
    <w:rsid w:val="00563C31"/>
    <w:rsid w:val="00563E3C"/>
    <w:rsid w:val="00564203"/>
    <w:rsid w:val="005642F2"/>
    <w:rsid w:val="00564445"/>
    <w:rsid w:val="00564730"/>
    <w:rsid w:val="005647D4"/>
    <w:rsid w:val="00564BBE"/>
    <w:rsid w:val="00565190"/>
    <w:rsid w:val="00565524"/>
    <w:rsid w:val="00565C8A"/>
    <w:rsid w:val="00565CA4"/>
    <w:rsid w:val="00565E14"/>
    <w:rsid w:val="00566823"/>
    <w:rsid w:val="00566EF1"/>
    <w:rsid w:val="00567058"/>
    <w:rsid w:val="0056730C"/>
    <w:rsid w:val="00567946"/>
    <w:rsid w:val="00567CA9"/>
    <w:rsid w:val="00567EF0"/>
    <w:rsid w:val="00570277"/>
    <w:rsid w:val="005714A7"/>
    <w:rsid w:val="00571551"/>
    <w:rsid w:val="00572043"/>
    <w:rsid w:val="0057215E"/>
    <w:rsid w:val="0057245D"/>
    <w:rsid w:val="00572E89"/>
    <w:rsid w:val="00573EE4"/>
    <w:rsid w:val="00573F1F"/>
    <w:rsid w:val="00574034"/>
    <w:rsid w:val="00574D9E"/>
    <w:rsid w:val="00574DB7"/>
    <w:rsid w:val="00575785"/>
    <w:rsid w:val="00575DBD"/>
    <w:rsid w:val="00575EDB"/>
    <w:rsid w:val="00576718"/>
    <w:rsid w:val="00576894"/>
    <w:rsid w:val="00577200"/>
    <w:rsid w:val="00577577"/>
    <w:rsid w:val="0057797A"/>
    <w:rsid w:val="00580193"/>
    <w:rsid w:val="005807DA"/>
    <w:rsid w:val="00580A7B"/>
    <w:rsid w:val="00581528"/>
    <w:rsid w:val="00581AA8"/>
    <w:rsid w:val="00581D4B"/>
    <w:rsid w:val="00582E1A"/>
    <w:rsid w:val="005832F4"/>
    <w:rsid w:val="0058369E"/>
    <w:rsid w:val="005837F6"/>
    <w:rsid w:val="00583C48"/>
    <w:rsid w:val="005841D9"/>
    <w:rsid w:val="00584208"/>
    <w:rsid w:val="00584225"/>
    <w:rsid w:val="00584B0A"/>
    <w:rsid w:val="00584C88"/>
    <w:rsid w:val="005858A0"/>
    <w:rsid w:val="00586005"/>
    <w:rsid w:val="00586217"/>
    <w:rsid w:val="00586433"/>
    <w:rsid w:val="005870BD"/>
    <w:rsid w:val="00587366"/>
    <w:rsid w:val="00587921"/>
    <w:rsid w:val="00587FC0"/>
    <w:rsid w:val="0059035D"/>
    <w:rsid w:val="005904B1"/>
    <w:rsid w:val="005907F1"/>
    <w:rsid w:val="005911B0"/>
    <w:rsid w:val="0059166A"/>
    <w:rsid w:val="00591A80"/>
    <w:rsid w:val="005920A6"/>
    <w:rsid w:val="00592368"/>
    <w:rsid w:val="005923DF"/>
    <w:rsid w:val="00592732"/>
    <w:rsid w:val="00592826"/>
    <w:rsid w:val="00592CEB"/>
    <w:rsid w:val="00592D6A"/>
    <w:rsid w:val="005930C0"/>
    <w:rsid w:val="0059324C"/>
    <w:rsid w:val="00593314"/>
    <w:rsid w:val="0059388B"/>
    <w:rsid w:val="00593AA2"/>
    <w:rsid w:val="00593F17"/>
    <w:rsid w:val="005940FB"/>
    <w:rsid w:val="0059413C"/>
    <w:rsid w:val="00594496"/>
    <w:rsid w:val="005946CD"/>
    <w:rsid w:val="005947CF"/>
    <w:rsid w:val="00594813"/>
    <w:rsid w:val="00594D55"/>
    <w:rsid w:val="00594DAB"/>
    <w:rsid w:val="00594DD7"/>
    <w:rsid w:val="00594F11"/>
    <w:rsid w:val="005956DD"/>
    <w:rsid w:val="00595728"/>
    <w:rsid w:val="00595A34"/>
    <w:rsid w:val="00596D3F"/>
    <w:rsid w:val="00596DAA"/>
    <w:rsid w:val="0059703E"/>
    <w:rsid w:val="005970AB"/>
    <w:rsid w:val="00597855"/>
    <w:rsid w:val="005978BD"/>
    <w:rsid w:val="00597B23"/>
    <w:rsid w:val="00597BFD"/>
    <w:rsid w:val="005A052D"/>
    <w:rsid w:val="005A09C1"/>
    <w:rsid w:val="005A14DA"/>
    <w:rsid w:val="005A1537"/>
    <w:rsid w:val="005A17CB"/>
    <w:rsid w:val="005A191A"/>
    <w:rsid w:val="005A1B47"/>
    <w:rsid w:val="005A2391"/>
    <w:rsid w:val="005A25AB"/>
    <w:rsid w:val="005A2677"/>
    <w:rsid w:val="005A341D"/>
    <w:rsid w:val="005A3522"/>
    <w:rsid w:val="005A363C"/>
    <w:rsid w:val="005A38E1"/>
    <w:rsid w:val="005A40D4"/>
    <w:rsid w:val="005A4EED"/>
    <w:rsid w:val="005A5599"/>
    <w:rsid w:val="005A5D62"/>
    <w:rsid w:val="005A60E6"/>
    <w:rsid w:val="005A64F9"/>
    <w:rsid w:val="005A6602"/>
    <w:rsid w:val="005A6977"/>
    <w:rsid w:val="005A6B27"/>
    <w:rsid w:val="005A6DF2"/>
    <w:rsid w:val="005A72E5"/>
    <w:rsid w:val="005A7648"/>
    <w:rsid w:val="005A7C12"/>
    <w:rsid w:val="005A7C5F"/>
    <w:rsid w:val="005A7EA4"/>
    <w:rsid w:val="005A7F9C"/>
    <w:rsid w:val="005B0256"/>
    <w:rsid w:val="005B0D82"/>
    <w:rsid w:val="005B124F"/>
    <w:rsid w:val="005B163F"/>
    <w:rsid w:val="005B1672"/>
    <w:rsid w:val="005B1C1E"/>
    <w:rsid w:val="005B1CC5"/>
    <w:rsid w:val="005B1E54"/>
    <w:rsid w:val="005B21B3"/>
    <w:rsid w:val="005B2523"/>
    <w:rsid w:val="005B2A36"/>
    <w:rsid w:val="005B2DAF"/>
    <w:rsid w:val="005B2DEA"/>
    <w:rsid w:val="005B3383"/>
    <w:rsid w:val="005B3398"/>
    <w:rsid w:val="005B3565"/>
    <w:rsid w:val="005B4688"/>
    <w:rsid w:val="005B4FB3"/>
    <w:rsid w:val="005B5554"/>
    <w:rsid w:val="005B5C75"/>
    <w:rsid w:val="005B5D31"/>
    <w:rsid w:val="005B5D74"/>
    <w:rsid w:val="005B626B"/>
    <w:rsid w:val="005B6729"/>
    <w:rsid w:val="005B69E2"/>
    <w:rsid w:val="005B6A52"/>
    <w:rsid w:val="005B6BB7"/>
    <w:rsid w:val="005B6C38"/>
    <w:rsid w:val="005B719C"/>
    <w:rsid w:val="005B76F4"/>
    <w:rsid w:val="005B77E4"/>
    <w:rsid w:val="005B7A58"/>
    <w:rsid w:val="005C0507"/>
    <w:rsid w:val="005C092E"/>
    <w:rsid w:val="005C09A2"/>
    <w:rsid w:val="005C0A99"/>
    <w:rsid w:val="005C0C67"/>
    <w:rsid w:val="005C0F00"/>
    <w:rsid w:val="005C1042"/>
    <w:rsid w:val="005C1712"/>
    <w:rsid w:val="005C198D"/>
    <w:rsid w:val="005C1A7C"/>
    <w:rsid w:val="005C1C71"/>
    <w:rsid w:val="005C1F5E"/>
    <w:rsid w:val="005C2457"/>
    <w:rsid w:val="005C289C"/>
    <w:rsid w:val="005C3117"/>
    <w:rsid w:val="005C343B"/>
    <w:rsid w:val="005C3B11"/>
    <w:rsid w:val="005C3C24"/>
    <w:rsid w:val="005C3D9F"/>
    <w:rsid w:val="005C483D"/>
    <w:rsid w:val="005C4ECD"/>
    <w:rsid w:val="005C5EFD"/>
    <w:rsid w:val="005C5F09"/>
    <w:rsid w:val="005C6618"/>
    <w:rsid w:val="005C67A5"/>
    <w:rsid w:val="005C6B37"/>
    <w:rsid w:val="005C6E4B"/>
    <w:rsid w:val="005C6FDB"/>
    <w:rsid w:val="005C7097"/>
    <w:rsid w:val="005C7131"/>
    <w:rsid w:val="005C7D2D"/>
    <w:rsid w:val="005D0A7C"/>
    <w:rsid w:val="005D142F"/>
    <w:rsid w:val="005D1571"/>
    <w:rsid w:val="005D1606"/>
    <w:rsid w:val="005D2934"/>
    <w:rsid w:val="005D3272"/>
    <w:rsid w:val="005D3E3F"/>
    <w:rsid w:val="005D3F98"/>
    <w:rsid w:val="005D3FC4"/>
    <w:rsid w:val="005D4487"/>
    <w:rsid w:val="005D44B9"/>
    <w:rsid w:val="005D4F1F"/>
    <w:rsid w:val="005D5937"/>
    <w:rsid w:val="005D5AC1"/>
    <w:rsid w:val="005D5C23"/>
    <w:rsid w:val="005D5FDA"/>
    <w:rsid w:val="005D67FB"/>
    <w:rsid w:val="005D6AC1"/>
    <w:rsid w:val="005D6B14"/>
    <w:rsid w:val="005D6B55"/>
    <w:rsid w:val="005D6BF8"/>
    <w:rsid w:val="005D6DF8"/>
    <w:rsid w:val="005D707E"/>
    <w:rsid w:val="005D72F0"/>
    <w:rsid w:val="005D7C76"/>
    <w:rsid w:val="005D7F16"/>
    <w:rsid w:val="005E04C0"/>
    <w:rsid w:val="005E07B1"/>
    <w:rsid w:val="005E0B97"/>
    <w:rsid w:val="005E0DC6"/>
    <w:rsid w:val="005E1088"/>
    <w:rsid w:val="005E15F3"/>
    <w:rsid w:val="005E22A7"/>
    <w:rsid w:val="005E2CF0"/>
    <w:rsid w:val="005E2D0A"/>
    <w:rsid w:val="005E3246"/>
    <w:rsid w:val="005E386F"/>
    <w:rsid w:val="005E4A76"/>
    <w:rsid w:val="005E4C44"/>
    <w:rsid w:val="005E4E6E"/>
    <w:rsid w:val="005E4EB7"/>
    <w:rsid w:val="005E5205"/>
    <w:rsid w:val="005E5A4B"/>
    <w:rsid w:val="005E5EA2"/>
    <w:rsid w:val="005E6DAE"/>
    <w:rsid w:val="005E721A"/>
    <w:rsid w:val="005E73D8"/>
    <w:rsid w:val="005E759B"/>
    <w:rsid w:val="005E78F5"/>
    <w:rsid w:val="005E7969"/>
    <w:rsid w:val="005E7BA4"/>
    <w:rsid w:val="005E7EA2"/>
    <w:rsid w:val="005F04BD"/>
    <w:rsid w:val="005F0529"/>
    <w:rsid w:val="005F0604"/>
    <w:rsid w:val="005F0D98"/>
    <w:rsid w:val="005F0E87"/>
    <w:rsid w:val="005F193B"/>
    <w:rsid w:val="005F23E8"/>
    <w:rsid w:val="005F2400"/>
    <w:rsid w:val="005F29DB"/>
    <w:rsid w:val="005F32F5"/>
    <w:rsid w:val="005F3519"/>
    <w:rsid w:val="005F368F"/>
    <w:rsid w:val="005F3D8E"/>
    <w:rsid w:val="005F3DE4"/>
    <w:rsid w:val="005F4158"/>
    <w:rsid w:val="005F4351"/>
    <w:rsid w:val="005F4AAF"/>
    <w:rsid w:val="005F4C3D"/>
    <w:rsid w:val="005F5025"/>
    <w:rsid w:val="005F52FF"/>
    <w:rsid w:val="005F5748"/>
    <w:rsid w:val="005F59B3"/>
    <w:rsid w:val="005F5A31"/>
    <w:rsid w:val="005F5F61"/>
    <w:rsid w:val="005F606C"/>
    <w:rsid w:val="005F61A1"/>
    <w:rsid w:val="005F640D"/>
    <w:rsid w:val="005F6566"/>
    <w:rsid w:val="005F65C7"/>
    <w:rsid w:val="005F6A6F"/>
    <w:rsid w:val="005F7405"/>
    <w:rsid w:val="005F7AE3"/>
    <w:rsid w:val="005F7D46"/>
    <w:rsid w:val="006005DB"/>
    <w:rsid w:val="006006AE"/>
    <w:rsid w:val="00600B02"/>
    <w:rsid w:val="00600F85"/>
    <w:rsid w:val="006013CD"/>
    <w:rsid w:val="006016CA"/>
    <w:rsid w:val="00601919"/>
    <w:rsid w:val="006022BA"/>
    <w:rsid w:val="006022F3"/>
    <w:rsid w:val="00602454"/>
    <w:rsid w:val="00603FD5"/>
    <w:rsid w:val="00604332"/>
    <w:rsid w:val="00604C4C"/>
    <w:rsid w:val="00604D09"/>
    <w:rsid w:val="00604F20"/>
    <w:rsid w:val="00605001"/>
    <w:rsid w:val="006050C2"/>
    <w:rsid w:val="006051B9"/>
    <w:rsid w:val="00605260"/>
    <w:rsid w:val="00605359"/>
    <w:rsid w:val="00605AF3"/>
    <w:rsid w:val="00606069"/>
    <w:rsid w:val="006069D9"/>
    <w:rsid w:val="00606DB2"/>
    <w:rsid w:val="00606E55"/>
    <w:rsid w:val="00606F00"/>
    <w:rsid w:val="0060730F"/>
    <w:rsid w:val="00607417"/>
    <w:rsid w:val="00607733"/>
    <w:rsid w:val="0061040B"/>
    <w:rsid w:val="0061062B"/>
    <w:rsid w:val="006107F3"/>
    <w:rsid w:val="0061093D"/>
    <w:rsid w:val="00610F62"/>
    <w:rsid w:val="00611006"/>
    <w:rsid w:val="006114F8"/>
    <w:rsid w:val="00611670"/>
    <w:rsid w:val="006116BB"/>
    <w:rsid w:val="006118EE"/>
    <w:rsid w:val="00611D35"/>
    <w:rsid w:val="00611D9D"/>
    <w:rsid w:val="00611DE3"/>
    <w:rsid w:val="00612212"/>
    <w:rsid w:val="006127E8"/>
    <w:rsid w:val="00612EA6"/>
    <w:rsid w:val="00612F10"/>
    <w:rsid w:val="006134EC"/>
    <w:rsid w:val="006135B9"/>
    <w:rsid w:val="0061369C"/>
    <w:rsid w:val="00613A37"/>
    <w:rsid w:val="00613D0C"/>
    <w:rsid w:val="00613D2B"/>
    <w:rsid w:val="00613F52"/>
    <w:rsid w:val="006149A7"/>
    <w:rsid w:val="00614B8A"/>
    <w:rsid w:val="00615CA6"/>
    <w:rsid w:val="00615E5B"/>
    <w:rsid w:val="00616306"/>
    <w:rsid w:val="0061640D"/>
    <w:rsid w:val="006166C0"/>
    <w:rsid w:val="00616B75"/>
    <w:rsid w:val="00616DC8"/>
    <w:rsid w:val="00620226"/>
    <w:rsid w:val="00620434"/>
    <w:rsid w:val="006207A8"/>
    <w:rsid w:val="00620D90"/>
    <w:rsid w:val="006215FF"/>
    <w:rsid w:val="006219BF"/>
    <w:rsid w:val="0062269A"/>
    <w:rsid w:val="006228AB"/>
    <w:rsid w:val="00622DA8"/>
    <w:rsid w:val="00623212"/>
    <w:rsid w:val="0062348E"/>
    <w:rsid w:val="00623697"/>
    <w:rsid w:val="00623702"/>
    <w:rsid w:val="006238CE"/>
    <w:rsid w:val="00623902"/>
    <w:rsid w:val="00623CFA"/>
    <w:rsid w:val="0062423A"/>
    <w:rsid w:val="006243AF"/>
    <w:rsid w:val="00624C6F"/>
    <w:rsid w:val="00624CB5"/>
    <w:rsid w:val="006253DA"/>
    <w:rsid w:val="00625599"/>
    <w:rsid w:val="006257BE"/>
    <w:rsid w:val="00625F1C"/>
    <w:rsid w:val="00626B0D"/>
    <w:rsid w:val="00626CA8"/>
    <w:rsid w:val="00626FE1"/>
    <w:rsid w:val="006271FC"/>
    <w:rsid w:val="006271FD"/>
    <w:rsid w:val="006273EB"/>
    <w:rsid w:val="006274E0"/>
    <w:rsid w:val="00627704"/>
    <w:rsid w:val="00627E3E"/>
    <w:rsid w:val="00630021"/>
    <w:rsid w:val="0063012B"/>
    <w:rsid w:val="006315D4"/>
    <w:rsid w:val="0063191E"/>
    <w:rsid w:val="00632270"/>
    <w:rsid w:val="006329E2"/>
    <w:rsid w:val="00632DAC"/>
    <w:rsid w:val="0063305C"/>
    <w:rsid w:val="00633AEF"/>
    <w:rsid w:val="0063442B"/>
    <w:rsid w:val="00634D7A"/>
    <w:rsid w:val="00634FB2"/>
    <w:rsid w:val="0063544B"/>
    <w:rsid w:val="006357FB"/>
    <w:rsid w:val="00635EAC"/>
    <w:rsid w:val="006366EC"/>
    <w:rsid w:val="006370DF"/>
    <w:rsid w:val="0063757E"/>
    <w:rsid w:val="00637859"/>
    <w:rsid w:val="00637DFC"/>
    <w:rsid w:val="00640A95"/>
    <w:rsid w:val="00640ED5"/>
    <w:rsid w:val="0064113A"/>
    <w:rsid w:val="00641549"/>
    <w:rsid w:val="006415F1"/>
    <w:rsid w:val="00641796"/>
    <w:rsid w:val="006418F8"/>
    <w:rsid w:val="00641B02"/>
    <w:rsid w:val="00641B9E"/>
    <w:rsid w:val="00641F45"/>
    <w:rsid w:val="00642154"/>
    <w:rsid w:val="00642626"/>
    <w:rsid w:val="00642A98"/>
    <w:rsid w:val="00642D9E"/>
    <w:rsid w:val="00642DEF"/>
    <w:rsid w:val="00642EEF"/>
    <w:rsid w:val="00643268"/>
    <w:rsid w:val="006437FF"/>
    <w:rsid w:val="006438BD"/>
    <w:rsid w:val="00643F5D"/>
    <w:rsid w:val="00644316"/>
    <w:rsid w:val="006446A3"/>
    <w:rsid w:val="00644D38"/>
    <w:rsid w:val="006453EC"/>
    <w:rsid w:val="006461B2"/>
    <w:rsid w:val="006471DB"/>
    <w:rsid w:val="006475D6"/>
    <w:rsid w:val="00647ED4"/>
    <w:rsid w:val="00650092"/>
    <w:rsid w:val="00650097"/>
    <w:rsid w:val="00650180"/>
    <w:rsid w:val="006509A1"/>
    <w:rsid w:val="00651623"/>
    <w:rsid w:val="00652182"/>
    <w:rsid w:val="006521B2"/>
    <w:rsid w:val="0065244C"/>
    <w:rsid w:val="006525D5"/>
    <w:rsid w:val="0065260B"/>
    <w:rsid w:val="00652664"/>
    <w:rsid w:val="0065277C"/>
    <w:rsid w:val="006528C4"/>
    <w:rsid w:val="00652AE1"/>
    <w:rsid w:val="00652E92"/>
    <w:rsid w:val="006532AE"/>
    <w:rsid w:val="006539AA"/>
    <w:rsid w:val="00653F7C"/>
    <w:rsid w:val="006547A4"/>
    <w:rsid w:val="00654810"/>
    <w:rsid w:val="00654885"/>
    <w:rsid w:val="006552BE"/>
    <w:rsid w:val="006560F8"/>
    <w:rsid w:val="00656996"/>
    <w:rsid w:val="00656E9A"/>
    <w:rsid w:val="00656EAF"/>
    <w:rsid w:val="006574A1"/>
    <w:rsid w:val="0065773A"/>
    <w:rsid w:val="006577D5"/>
    <w:rsid w:val="00657923"/>
    <w:rsid w:val="00657989"/>
    <w:rsid w:val="00657B5D"/>
    <w:rsid w:val="00657C03"/>
    <w:rsid w:val="00657C92"/>
    <w:rsid w:val="006602A5"/>
    <w:rsid w:val="006602B2"/>
    <w:rsid w:val="00660400"/>
    <w:rsid w:val="0066073B"/>
    <w:rsid w:val="00660CA5"/>
    <w:rsid w:val="00661248"/>
    <w:rsid w:val="00661299"/>
    <w:rsid w:val="0066174B"/>
    <w:rsid w:val="00662675"/>
    <w:rsid w:val="00662739"/>
    <w:rsid w:val="006628D3"/>
    <w:rsid w:val="00662A11"/>
    <w:rsid w:val="00662A3D"/>
    <w:rsid w:val="00662D04"/>
    <w:rsid w:val="00663235"/>
    <w:rsid w:val="00664819"/>
    <w:rsid w:val="00664877"/>
    <w:rsid w:val="00665292"/>
    <w:rsid w:val="0066599C"/>
    <w:rsid w:val="00665C0F"/>
    <w:rsid w:val="0066635E"/>
    <w:rsid w:val="006664F7"/>
    <w:rsid w:val="0066687E"/>
    <w:rsid w:val="00666A1F"/>
    <w:rsid w:val="0066748E"/>
    <w:rsid w:val="00667578"/>
    <w:rsid w:val="0066767D"/>
    <w:rsid w:val="006676E5"/>
    <w:rsid w:val="00667D75"/>
    <w:rsid w:val="00670356"/>
    <w:rsid w:val="00670A30"/>
    <w:rsid w:val="00670BF5"/>
    <w:rsid w:val="00670C66"/>
    <w:rsid w:val="00670CB2"/>
    <w:rsid w:val="00670FFB"/>
    <w:rsid w:val="00671174"/>
    <w:rsid w:val="0067150F"/>
    <w:rsid w:val="00671624"/>
    <w:rsid w:val="00671884"/>
    <w:rsid w:val="00671EF0"/>
    <w:rsid w:val="006723DC"/>
    <w:rsid w:val="006725D7"/>
    <w:rsid w:val="006726C2"/>
    <w:rsid w:val="0067300C"/>
    <w:rsid w:val="00673D56"/>
    <w:rsid w:val="00674488"/>
    <w:rsid w:val="00674D9C"/>
    <w:rsid w:val="00674DC2"/>
    <w:rsid w:val="006756B2"/>
    <w:rsid w:val="006759E4"/>
    <w:rsid w:val="00675F54"/>
    <w:rsid w:val="006761A5"/>
    <w:rsid w:val="00676E7C"/>
    <w:rsid w:val="00677E2A"/>
    <w:rsid w:val="00680031"/>
    <w:rsid w:val="0068046E"/>
    <w:rsid w:val="00681072"/>
    <w:rsid w:val="006814E6"/>
    <w:rsid w:val="00682B1D"/>
    <w:rsid w:val="00682E96"/>
    <w:rsid w:val="00683082"/>
    <w:rsid w:val="0068324A"/>
    <w:rsid w:val="00683FEB"/>
    <w:rsid w:val="006846A9"/>
    <w:rsid w:val="00684CAE"/>
    <w:rsid w:val="00685B2A"/>
    <w:rsid w:val="00686555"/>
    <w:rsid w:val="00686755"/>
    <w:rsid w:val="00686BA0"/>
    <w:rsid w:val="00687181"/>
    <w:rsid w:val="00687219"/>
    <w:rsid w:val="0068724F"/>
    <w:rsid w:val="0068732C"/>
    <w:rsid w:val="00687912"/>
    <w:rsid w:val="00687B18"/>
    <w:rsid w:val="006905D3"/>
    <w:rsid w:val="00690715"/>
    <w:rsid w:val="00690917"/>
    <w:rsid w:val="00690AC4"/>
    <w:rsid w:val="00690B4F"/>
    <w:rsid w:val="00690CCB"/>
    <w:rsid w:val="00692016"/>
    <w:rsid w:val="00692272"/>
    <w:rsid w:val="0069287A"/>
    <w:rsid w:val="0069289B"/>
    <w:rsid w:val="00692F0F"/>
    <w:rsid w:val="006932E2"/>
    <w:rsid w:val="006934AD"/>
    <w:rsid w:val="006936C8"/>
    <w:rsid w:val="00693E49"/>
    <w:rsid w:val="00694491"/>
    <w:rsid w:val="00694535"/>
    <w:rsid w:val="00694666"/>
    <w:rsid w:val="00694CC4"/>
    <w:rsid w:val="00694DB0"/>
    <w:rsid w:val="00694DD1"/>
    <w:rsid w:val="0069542E"/>
    <w:rsid w:val="00695544"/>
    <w:rsid w:val="006956B4"/>
    <w:rsid w:val="006956F7"/>
    <w:rsid w:val="00695B11"/>
    <w:rsid w:val="0069632A"/>
    <w:rsid w:val="006964E8"/>
    <w:rsid w:val="00696923"/>
    <w:rsid w:val="00696A29"/>
    <w:rsid w:val="00696B0E"/>
    <w:rsid w:val="00696F61"/>
    <w:rsid w:val="0069706D"/>
    <w:rsid w:val="006974A2"/>
    <w:rsid w:val="006976A8"/>
    <w:rsid w:val="00697761"/>
    <w:rsid w:val="00697837"/>
    <w:rsid w:val="006A0025"/>
    <w:rsid w:val="006A00B4"/>
    <w:rsid w:val="006A02CD"/>
    <w:rsid w:val="006A0313"/>
    <w:rsid w:val="006A0B89"/>
    <w:rsid w:val="006A132F"/>
    <w:rsid w:val="006A18EF"/>
    <w:rsid w:val="006A1DEF"/>
    <w:rsid w:val="006A1E69"/>
    <w:rsid w:val="006A2357"/>
    <w:rsid w:val="006A23B9"/>
    <w:rsid w:val="006A25F2"/>
    <w:rsid w:val="006A2C3A"/>
    <w:rsid w:val="006A2E62"/>
    <w:rsid w:val="006A335C"/>
    <w:rsid w:val="006A34C5"/>
    <w:rsid w:val="006A36FD"/>
    <w:rsid w:val="006A413E"/>
    <w:rsid w:val="006A4762"/>
    <w:rsid w:val="006A48D5"/>
    <w:rsid w:val="006A490B"/>
    <w:rsid w:val="006A5194"/>
    <w:rsid w:val="006A532D"/>
    <w:rsid w:val="006A5B98"/>
    <w:rsid w:val="006A5C22"/>
    <w:rsid w:val="006A5D1B"/>
    <w:rsid w:val="006A6088"/>
    <w:rsid w:val="006A6A86"/>
    <w:rsid w:val="006A6C5B"/>
    <w:rsid w:val="006A7459"/>
    <w:rsid w:val="006A7642"/>
    <w:rsid w:val="006A7738"/>
    <w:rsid w:val="006AE317"/>
    <w:rsid w:val="006B0228"/>
    <w:rsid w:val="006B03A8"/>
    <w:rsid w:val="006B0B65"/>
    <w:rsid w:val="006B0BC7"/>
    <w:rsid w:val="006B0C0B"/>
    <w:rsid w:val="006B0D24"/>
    <w:rsid w:val="006B11E2"/>
    <w:rsid w:val="006B13DD"/>
    <w:rsid w:val="006B1689"/>
    <w:rsid w:val="006B1924"/>
    <w:rsid w:val="006B214B"/>
    <w:rsid w:val="006B21AC"/>
    <w:rsid w:val="006B2360"/>
    <w:rsid w:val="006B2D0C"/>
    <w:rsid w:val="006B2EDB"/>
    <w:rsid w:val="006B32B5"/>
    <w:rsid w:val="006B337F"/>
    <w:rsid w:val="006B37DF"/>
    <w:rsid w:val="006B381C"/>
    <w:rsid w:val="006B3976"/>
    <w:rsid w:val="006B3AF1"/>
    <w:rsid w:val="006B3E40"/>
    <w:rsid w:val="006B4588"/>
    <w:rsid w:val="006B46D8"/>
    <w:rsid w:val="006B4737"/>
    <w:rsid w:val="006B4933"/>
    <w:rsid w:val="006B4D44"/>
    <w:rsid w:val="006B52F9"/>
    <w:rsid w:val="006B6437"/>
    <w:rsid w:val="006B67A2"/>
    <w:rsid w:val="006B6860"/>
    <w:rsid w:val="006B7245"/>
    <w:rsid w:val="006B72BA"/>
    <w:rsid w:val="006B7797"/>
    <w:rsid w:val="006B783C"/>
    <w:rsid w:val="006B7A29"/>
    <w:rsid w:val="006B7B3D"/>
    <w:rsid w:val="006B7C37"/>
    <w:rsid w:val="006B7D4E"/>
    <w:rsid w:val="006C1005"/>
    <w:rsid w:val="006C104F"/>
    <w:rsid w:val="006C17F9"/>
    <w:rsid w:val="006C19F6"/>
    <w:rsid w:val="006C1A75"/>
    <w:rsid w:val="006C2056"/>
    <w:rsid w:val="006C261B"/>
    <w:rsid w:val="006C267B"/>
    <w:rsid w:val="006C27DE"/>
    <w:rsid w:val="006C2E3C"/>
    <w:rsid w:val="006C2E81"/>
    <w:rsid w:val="006C2F73"/>
    <w:rsid w:val="006C33A8"/>
    <w:rsid w:val="006C36ED"/>
    <w:rsid w:val="006C41FC"/>
    <w:rsid w:val="006C4937"/>
    <w:rsid w:val="006C4AF4"/>
    <w:rsid w:val="006C4ED4"/>
    <w:rsid w:val="006C540F"/>
    <w:rsid w:val="006C54FC"/>
    <w:rsid w:val="006C5590"/>
    <w:rsid w:val="006C59BA"/>
    <w:rsid w:val="006C5A31"/>
    <w:rsid w:val="006C5AAF"/>
    <w:rsid w:val="006C5D6E"/>
    <w:rsid w:val="006C60F2"/>
    <w:rsid w:val="006C654E"/>
    <w:rsid w:val="006C6EB9"/>
    <w:rsid w:val="006C712A"/>
    <w:rsid w:val="006C7574"/>
    <w:rsid w:val="006C770A"/>
    <w:rsid w:val="006C7C40"/>
    <w:rsid w:val="006D02C5"/>
    <w:rsid w:val="006D0305"/>
    <w:rsid w:val="006D0428"/>
    <w:rsid w:val="006D071B"/>
    <w:rsid w:val="006D097C"/>
    <w:rsid w:val="006D0B8C"/>
    <w:rsid w:val="006D0C5F"/>
    <w:rsid w:val="006D0C62"/>
    <w:rsid w:val="006D1B12"/>
    <w:rsid w:val="006D1B40"/>
    <w:rsid w:val="006D1C90"/>
    <w:rsid w:val="006D1FC3"/>
    <w:rsid w:val="006D2097"/>
    <w:rsid w:val="006D2504"/>
    <w:rsid w:val="006D2D23"/>
    <w:rsid w:val="006D33FB"/>
    <w:rsid w:val="006D3699"/>
    <w:rsid w:val="006D3924"/>
    <w:rsid w:val="006D3A8E"/>
    <w:rsid w:val="006D3F2F"/>
    <w:rsid w:val="006D4254"/>
    <w:rsid w:val="006D46FF"/>
    <w:rsid w:val="006D49BD"/>
    <w:rsid w:val="006D4D07"/>
    <w:rsid w:val="006D5243"/>
    <w:rsid w:val="006D5749"/>
    <w:rsid w:val="006D5C52"/>
    <w:rsid w:val="006D5CC1"/>
    <w:rsid w:val="006D5F91"/>
    <w:rsid w:val="006D603F"/>
    <w:rsid w:val="006D61EF"/>
    <w:rsid w:val="006D648C"/>
    <w:rsid w:val="006D665A"/>
    <w:rsid w:val="006D6B86"/>
    <w:rsid w:val="006D71E8"/>
    <w:rsid w:val="006D7305"/>
    <w:rsid w:val="006D7C59"/>
    <w:rsid w:val="006D7DB0"/>
    <w:rsid w:val="006E0176"/>
    <w:rsid w:val="006E06FA"/>
    <w:rsid w:val="006E076B"/>
    <w:rsid w:val="006E0778"/>
    <w:rsid w:val="006E07AF"/>
    <w:rsid w:val="006E0C5E"/>
    <w:rsid w:val="006E1730"/>
    <w:rsid w:val="006E1C6B"/>
    <w:rsid w:val="006E2451"/>
    <w:rsid w:val="006E2465"/>
    <w:rsid w:val="006E24B5"/>
    <w:rsid w:val="006E25B7"/>
    <w:rsid w:val="006E262A"/>
    <w:rsid w:val="006E2905"/>
    <w:rsid w:val="006E3102"/>
    <w:rsid w:val="006E3536"/>
    <w:rsid w:val="006E3936"/>
    <w:rsid w:val="006E47D4"/>
    <w:rsid w:val="006E4879"/>
    <w:rsid w:val="006E4D41"/>
    <w:rsid w:val="006E59E6"/>
    <w:rsid w:val="006E5BE6"/>
    <w:rsid w:val="006E6288"/>
    <w:rsid w:val="006E685A"/>
    <w:rsid w:val="006E6B19"/>
    <w:rsid w:val="006E7352"/>
    <w:rsid w:val="006E7E25"/>
    <w:rsid w:val="006E7E45"/>
    <w:rsid w:val="006F0444"/>
    <w:rsid w:val="006F0466"/>
    <w:rsid w:val="006F0469"/>
    <w:rsid w:val="006F0AC8"/>
    <w:rsid w:val="006F0CAA"/>
    <w:rsid w:val="006F0E7B"/>
    <w:rsid w:val="006F105F"/>
    <w:rsid w:val="006F1459"/>
    <w:rsid w:val="006F147B"/>
    <w:rsid w:val="006F1601"/>
    <w:rsid w:val="006F162A"/>
    <w:rsid w:val="006F1978"/>
    <w:rsid w:val="006F1AF6"/>
    <w:rsid w:val="006F1AFD"/>
    <w:rsid w:val="006F1E5A"/>
    <w:rsid w:val="006F1EEF"/>
    <w:rsid w:val="006F2215"/>
    <w:rsid w:val="006F261E"/>
    <w:rsid w:val="006F348F"/>
    <w:rsid w:val="006F350B"/>
    <w:rsid w:val="006F36A0"/>
    <w:rsid w:val="006F37C0"/>
    <w:rsid w:val="006F3C09"/>
    <w:rsid w:val="006F3D3B"/>
    <w:rsid w:val="006F4276"/>
    <w:rsid w:val="006F4BC0"/>
    <w:rsid w:val="006F4E36"/>
    <w:rsid w:val="006F53DD"/>
    <w:rsid w:val="006F5F43"/>
    <w:rsid w:val="006F60A5"/>
    <w:rsid w:val="006F60FB"/>
    <w:rsid w:val="006F6762"/>
    <w:rsid w:val="006F6A7B"/>
    <w:rsid w:val="006F6F74"/>
    <w:rsid w:val="006F7108"/>
    <w:rsid w:val="006F7179"/>
    <w:rsid w:val="006F74C6"/>
    <w:rsid w:val="006F79AA"/>
    <w:rsid w:val="006F7F0C"/>
    <w:rsid w:val="00700058"/>
    <w:rsid w:val="007007E7"/>
    <w:rsid w:val="0070083A"/>
    <w:rsid w:val="00700C86"/>
    <w:rsid w:val="00700FD1"/>
    <w:rsid w:val="00701624"/>
    <w:rsid w:val="007018E3"/>
    <w:rsid w:val="00702210"/>
    <w:rsid w:val="007028E3"/>
    <w:rsid w:val="00702C36"/>
    <w:rsid w:val="00702D7E"/>
    <w:rsid w:val="00702E24"/>
    <w:rsid w:val="00702E50"/>
    <w:rsid w:val="007032ED"/>
    <w:rsid w:val="007034EE"/>
    <w:rsid w:val="00703503"/>
    <w:rsid w:val="0070369D"/>
    <w:rsid w:val="00703C3F"/>
    <w:rsid w:val="00703CB5"/>
    <w:rsid w:val="00704393"/>
    <w:rsid w:val="007044C7"/>
    <w:rsid w:val="007044EA"/>
    <w:rsid w:val="007045C7"/>
    <w:rsid w:val="00704F91"/>
    <w:rsid w:val="007058D1"/>
    <w:rsid w:val="00705CF7"/>
    <w:rsid w:val="00705E6B"/>
    <w:rsid w:val="00705E91"/>
    <w:rsid w:val="00706055"/>
    <w:rsid w:val="00706AB2"/>
    <w:rsid w:val="00706D04"/>
    <w:rsid w:val="00707138"/>
    <w:rsid w:val="0070796E"/>
    <w:rsid w:val="00707F78"/>
    <w:rsid w:val="00707FAF"/>
    <w:rsid w:val="00710379"/>
    <w:rsid w:val="0071068D"/>
    <w:rsid w:val="00710936"/>
    <w:rsid w:val="007112C9"/>
    <w:rsid w:val="007122AF"/>
    <w:rsid w:val="00712B4F"/>
    <w:rsid w:val="00712DC9"/>
    <w:rsid w:val="00712F69"/>
    <w:rsid w:val="00713078"/>
    <w:rsid w:val="00713462"/>
    <w:rsid w:val="00713941"/>
    <w:rsid w:val="00713B8B"/>
    <w:rsid w:val="00713E1F"/>
    <w:rsid w:val="00714181"/>
    <w:rsid w:val="00714488"/>
    <w:rsid w:val="00714CB1"/>
    <w:rsid w:val="007160BD"/>
    <w:rsid w:val="00716335"/>
    <w:rsid w:val="0071703A"/>
    <w:rsid w:val="007174EA"/>
    <w:rsid w:val="007178AF"/>
    <w:rsid w:val="00717E84"/>
    <w:rsid w:val="00720281"/>
    <w:rsid w:val="0072050C"/>
    <w:rsid w:val="00720644"/>
    <w:rsid w:val="00720761"/>
    <w:rsid w:val="00720955"/>
    <w:rsid w:val="007209BE"/>
    <w:rsid w:val="00720F7A"/>
    <w:rsid w:val="007221AD"/>
    <w:rsid w:val="007223B9"/>
    <w:rsid w:val="00722441"/>
    <w:rsid w:val="007227C4"/>
    <w:rsid w:val="007228F3"/>
    <w:rsid w:val="00723423"/>
    <w:rsid w:val="00723980"/>
    <w:rsid w:val="00723ECE"/>
    <w:rsid w:val="007241B7"/>
    <w:rsid w:val="00724267"/>
    <w:rsid w:val="007245E0"/>
    <w:rsid w:val="007247C7"/>
    <w:rsid w:val="00724AB8"/>
    <w:rsid w:val="00724DE9"/>
    <w:rsid w:val="00724F92"/>
    <w:rsid w:val="007251BE"/>
    <w:rsid w:val="00725203"/>
    <w:rsid w:val="007260CB"/>
    <w:rsid w:val="007265A3"/>
    <w:rsid w:val="00726AE2"/>
    <w:rsid w:val="00726D30"/>
    <w:rsid w:val="00726E7D"/>
    <w:rsid w:val="00727022"/>
    <w:rsid w:val="00727681"/>
    <w:rsid w:val="00727855"/>
    <w:rsid w:val="00727CF3"/>
    <w:rsid w:val="00730240"/>
    <w:rsid w:val="0073074B"/>
    <w:rsid w:val="0073099E"/>
    <w:rsid w:val="00730F45"/>
    <w:rsid w:val="0073111C"/>
    <w:rsid w:val="00731233"/>
    <w:rsid w:val="00731FB7"/>
    <w:rsid w:val="00732497"/>
    <w:rsid w:val="007324E4"/>
    <w:rsid w:val="007325CC"/>
    <w:rsid w:val="00732800"/>
    <w:rsid w:val="00732F36"/>
    <w:rsid w:val="00733629"/>
    <w:rsid w:val="0073399F"/>
    <w:rsid w:val="00733AE0"/>
    <w:rsid w:val="00733C80"/>
    <w:rsid w:val="00733EC7"/>
    <w:rsid w:val="007345BB"/>
    <w:rsid w:val="00734963"/>
    <w:rsid w:val="00734AE0"/>
    <w:rsid w:val="00734B64"/>
    <w:rsid w:val="00734C4B"/>
    <w:rsid w:val="00734EE5"/>
    <w:rsid w:val="00735EAF"/>
    <w:rsid w:val="00735EB7"/>
    <w:rsid w:val="00735FEE"/>
    <w:rsid w:val="00736257"/>
    <w:rsid w:val="0073628B"/>
    <w:rsid w:val="0073655B"/>
    <w:rsid w:val="00736580"/>
    <w:rsid w:val="007366F0"/>
    <w:rsid w:val="0073690D"/>
    <w:rsid w:val="007370DF"/>
    <w:rsid w:val="00737222"/>
    <w:rsid w:val="00737B16"/>
    <w:rsid w:val="00737C8A"/>
    <w:rsid w:val="00737D49"/>
    <w:rsid w:val="00737F96"/>
    <w:rsid w:val="00740404"/>
    <w:rsid w:val="00740FBC"/>
    <w:rsid w:val="00741142"/>
    <w:rsid w:val="00741306"/>
    <w:rsid w:val="007414E3"/>
    <w:rsid w:val="00741984"/>
    <w:rsid w:val="00741D30"/>
    <w:rsid w:val="0074201B"/>
    <w:rsid w:val="007427B1"/>
    <w:rsid w:val="00742B38"/>
    <w:rsid w:val="00742E4F"/>
    <w:rsid w:val="00743856"/>
    <w:rsid w:val="00743B04"/>
    <w:rsid w:val="00743DE8"/>
    <w:rsid w:val="007446FC"/>
    <w:rsid w:val="00744DFF"/>
    <w:rsid w:val="00745491"/>
    <w:rsid w:val="007455BC"/>
    <w:rsid w:val="00745974"/>
    <w:rsid w:val="007459A7"/>
    <w:rsid w:val="00745C96"/>
    <w:rsid w:val="007460DA"/>
    <w:rsid w:val="007460DD"/>
    <w:rsid w:val="0074620F"/>
    <w:rsid w:val="00746B07"/>
    <w:rsid w:val="00747423"/>
    <w:rsid w:val="00747A62"/>
    <w:rsid w:val="00747C93"/>
    <w:rsid w:val="00747D63"/>
    <w:rsid w:val="00747DCD"/>
    <w:rsid w:val="00750265"/>
    <w:rsid w:val="007502FE"/>
    <w:rsid w:val="00750841"/>
    <w:rsid w:val="0075099B"/>
    <w:rsid w:val="00750CE4"/>
    <w:rsid w:val="00751118"/>
    <w:rsid w:val="00751E19"/>
    <w:rsid w:val="00751E2D"/>
    <w:rsid w:val="00752555"/>
    <w:rsid w:val="0075296B"/>
    <w:rsid w:val="00753189"/>
    <w:rsid w:val="007533B5"/>
    <w:rsid w:val="0075343B"/>
    <w:rsid w:val="0075387C"/>
    <w:rsid w:val="00753A20"/>
    <w:rsid w:val="00753C5E"/>
    <w:rsid w:val="007543A8"/>
    <w:rsid w:val="00754A98"/>
    <w:rsid w:val="00755217"/>
    <w:rsid w:val="007555D5"/>
    <w:rsid w:val="0075585A"/>
    <w:rsid w:val="00755AD2"/>
    <w:rsid w:val="00756539"/>
    <w:rsid w:val="00756A82"/>
    <w:rsid w:val="00756D32"/>
    <w:rsid w:val="00756F80"/>
    <w:rsid w:val="00760505"/>
    <w:rsid w:val="00761313"/>
    <w:rsid w:val="007613FA"/>
    <w:rsid w:val="00761D3E"/>
    <w:rsid w:val="00761EEA"/>
    <w:rsid w:val="0076241E"/>
    <w:rsid w:val="00762788"/>
    <w:rsid w:val="00762878"/>
    <w:rsid w:val="00762B44"/>
    <w:rsid w:val="00762DC9"/>
    <w:rsid w:val="00762DCF"/>
    <w:rsid w:val="00762F7B"/>
    <w:rsid w:val="007630E5"/>
    <w:rsid w:val="00763939"/>
    <w:rsid w:val="007652CF"/>
    <w:rsid w:val="00765438"/>
    <w:rsid w:val="00765EDF"/>
    <w:rsid w:val="007660DF"/>
    <w:rsid w:val="007661B1"/>
    <w:rsid w:val="007670D9"/>
    <w:rsid w:val="007670DA"/>
    <w:rsid w:val="00767898"/>
    <w:rsid w:val="00767CBB"/>
    <w:rsid w:val="00767D4A"/>
    <w:rsid w:val="00767D98"/>
    <w:rsid w:val="0077004C"/>
    <w:rsid w:val="007701CC"/>
    <w:rsid w:val="0077093C"/>
    <w:rsid w:val="00770A2E"/>
    <w:rsid w:val="0077110A"/>
    <w:rsid w:val="007711D6"/>
    <w:rsid w:val="00771682"/>
    <w:rsid w:val="00771687"/>
    <w:rsid w:val="007716AE"/>
    <w:rsid w:val="0077202E"/>
    <w:rsid w:val="007724E2"/>
    <w:rsid w:val="007728F7"/>
    <w:rsid w:val="007729FF"/>
    <w:rsid w:val="00772BE1"/>
    <w:rsid w:val="00772D25"/>
    <w:rsid w:val="00772D54"/>
    <w:rsid w:val="00773015"/>
    <w:rsid w:val="007732FC"/>
    <w:rsid w:val="007737F5"/>
    <w:rsid w:val="00773894"/>
    <w:rsid w:val="007747A7"/>
    <w:rsid w:val="00775168"/>
    <w:rsid w:val="007756A1"/>
    <w:rsid w:val="0077576B"/>
    <w:rsid w:val="00776093"/>
    <w:rsid w:val="007772C0"/>
    <w:rsid w:val="007774F4"/>
    <w:rsid w:val="00777969"/>
    <w:rsid w:val="00777A2A"/>
    <w:rsid w:val="00777ABC"/>
    <w:rsid w:val="00777BCC"/>
    <w:rsid w:val="00777C79"/>
    <w:rsid w:val="00777F32"/>
    <w:rsid w:val="007800EB"/>
    <w:rsid w:val="00780146"/>
    <w:rsid w:val="007804B0"/>
    <w:rsid w:val="007806AC"/>
    <w:rsid w:val="00780BBC"/>
    <w:rsid w:val="007810F3"/>
    <w:rsid w:val="00781322"/>
    <w:rsid w:val="00781731"/>
    <w:rsid w:val="00781C67"/>
    <w:rsid w:val="00781EFB"/>
    <w:rsid w:val="00782D2B"/>
    <w:rsid w:val="00783287"/>
    <w:rsid w:val="007834A0"/>
    <w:rsid w:val="0078357F"/>
    <w:rsid w:val="00783E74"/>
    <w:rsid w:val="00784134"/>
    <w:rsid w:val="007841FA"/>
    <w:rsid w:val="00784847"/>
    <w:rsid w:val="00784B91"/>
    <w:rsid w:val="00784EC7"/>
    <w:rsid w:val="00784F2E"/>
    <w:rsid w:val="00785A3D"/>
    <w:rsid w:val="00785EBA"/>
    <w:rsid w:val="007866C1"/>
    <w:rsid w:val="007868A4"/>
    <w:rsid w:val="00786BC7"/>
    <w:rsid w:val="0078700D"/>
    <w:rsid w:val="007871C2"/>
    <w:rsid w:val="00787561"/>
    <w:rsid w:val="00787C53"/>
    <w:rsid w:val="00787C96"/>
    <w:rsid w:val="007900DE"/>
    <w:rsid w:val="007902BB"/>
    <w:rsid w:val="00790303"/>
    <w:rsid w:val="00790519"/>
    <w:rsid w:val="00790A85"/>
    <w:rsid w:val="00791078"/>
    <w:rsid w:val="00791080"/>
    <w:rsid w:val="00791206"/>
    <w:rsid w:val="007918D5"/>
    <w:rsid w:val="00791D8B"/>
    <w:rsid w:val="00792CF1"/>
    <w:rsid w:val="007934AC"/>
    <w:rsid w:val="00793623"/>
    <w:rsid w:val="00793632"/>
    <w:rsid w:val="00793C75"/>
    <w:rsid w:val="00793D9F"/>
    <w:rsid w:val="007941B2"/>
    <w:rsid w:val="0079455F"/>
    <w:rsid w:val="00794714"/>
    <w:rsid w:val="00794E84"/>
    <w:rsid w:val="00794EF1"/>
    <w:rsid w:val="00794F23"/>
    <w:rsid w:val="0079513A"/>
    <w:rsid w:val="00795A19"/>
    <w:rsid w:val="00795B8E"/>
    <w:rsid w:val="00795E01"/>
    <w:rsid w:val="00796A52"/>
    <w:rsid w:val="007971BB"/>
    <w:rsid w:val="00797371"/>
    <w:rsid w:val="007974E4"/>
    <w:rsid w:val="007975F7"/>
    <w:rsid w:val="007979A0"/>
    <w:rsid w:val="00797F62"/>
    <w:rsid w:val="007A0363"/>
    <w:rsid w:val="007A0C77"/>
    <w:rsid w:val="007A1050"/>
    <w:rsid w:val="007A11D2"/>
    <w:rsid w:val="007A1557"/>
    <w:rsid w:val="007A1767"/>
    <w:rsid w:val="007A17A6"/>
    <w:rsid w:val="007A17C1"/>
    <w:rsid w:val="007A19CD"/>
    <w:rsid w:val="007A2118"/>
    <w:rsid w:val="007A254B"/>
    <w:rsid w:val="007A276F"/>
    <w:rsid w:val="007A2BFD"/>
    <w:rsid w:val="007A32F2"/>
    <w:rsid w:val="007A3BFA"/>
    <w:rsid w:val="007A3DF8"/>
    <w:rsid w:val="007A3FAB"/>
    <w:rsid w:val="007A420D"/>
    <w:rsid w:val="007A42A8"/>
    <w:rsid w:val="007A4417"/>
    <w:rsid w:val="007A459C"/>
    <w:rsid w:val="007A4C05"/>
    <w:rsid w:val="007A4F4C"/>
    <w:rsid w:val="007A6179"/>
    <w:rsid w:val="007A6291"/>
    <w:rsid w:val="007A62CD"/>
    <w:rsid w:val="007A679A"/>
    <w:rsid w:val="007A68B2"/>
    <w:rsid w:val="007A69E5"/>
    <w:rsid w:val="007A6C2C"/>
    <w:rsid w:val="007A6E30"/>
    <w:rsid w:val="007A700D"/>
    <w:rsid w:val="007A78E0"/>
    <w:rsid w:val="007A791F"/>
    <w:rsid w:val="007A7AB6"/>
    <w:rsid w:val="007A7D7E"/>
    <w:rsid w:val="007B00D2"/>
    <w:rsid w:val="007B0223"/>
    <w:rsid w:val="007B02A9"/>
    <w:rsid w:val="007B02AE"/>
    <w:rsid w:val="007B0ECE"/>
    <w:rsid w:val="007B0EEF"/>
    <w:rsid w:val="007B0FCC"/>
    <w:rsid w:val="007B10BB"/>
    <w:rsid w:val="007B1355"/>
    <w:rsid w:val="007B17F0"/>
    <w:rsid w:val="007B1924"/>
    <w:rsid w:val="007B1BBE"/>
    <w:rsid w:val="007B1CEE"/>
    <w:rsid w:val="007B2104"/>
    <w:rsid w:val="007B2125"/>
    <w:rsid w:val="007B2AEF"/>
    <w:rsid w:val="007B319C"/>
    <w:rsid w:val="007B375D"/>
    <w:rsid w:val="007B376E"/>
    <w:rsid w:val="007B39FD"/>
    <w:rsid w:val="007B3A32"/>
    <w:rsid w:val="007B3B57"/>
    <w:rsid w:val="007B4337"/>
    <w:rsid w:val="007B437C"/>
    <w:rsid w:val="007B4602"/>
    <w:rsid w:val="007B4866"/>
    <w:rsid w:val="007B48FB"/>
    <w:rsid w:val="007B4B3F"/>
    <w:rsid w:val="007B539F"/>
    <w:rsid w:val="007B54CD"/>
    <w:rsid w:val="007B550E"/>
    <w:rsid w:val="007B5724"/>
    <w:rsid w:val="007B5740"/>
    <w:rsid w:val="007B5A42"/>
    <w:rsid w:val="007B5BD8"/>
    <w:rsid w:val="007B5EE2"/>
    <w:rsid w:val="007B62E5"/>
    <w:rsid w:val="007B66ED"/>
    <w:rsid w:val="007B682D"/>
    <w:rsid w:val="007B7D09"/>
    <w:rsid w:val="007B7D8D"/>
    <w:rsid w:val="007C0022"/>
    <w:rsid w:val="007C0ADF"/>
    <w:rsid w:val="007C0B01"/>
    <w:rsid w:val="007C0CEB"/>
    <w:rsid w:val="007C0E48"/>
    <w:rsid w:val="007C19E8"/>
    <w:rsid w:val="007C1A12"/>
    <w:rsid w:val="007C1E47"/>
    <w:rsid w:val="007C1EE8"/>
    <w:rsid w:val="007C1F85"/>
    <w:rsid w:val="007C2374"/>
    <w:rsid w:val="007C26B4"/>
    <w:rsid w:val="007C2E54"/>
    <w:rsid w:val="007C2E55"/>
    <w:rsid w:val="007C2FFF"/>
    <w:rsid w:val="007C3A79"/>
    <w:rsid w:val="007C3FF6"/>
    <w:rsid w:val="007C410A"/>
    <w:rsid w:val="007C4B0B"/>
    <w:rsid w:val="007C4C73"/>
    <w:rsid w:val="007C4FFE"/>
    <w:rsid w:val="007C517C"/>
    <w:rsid w:val="007C5395"/>
    <w:rsid w:val="007C5A49"/>
    <w:rsid w:val="007C5DED"/>
    <w:rsid w:val="007C6295"/>
    <w:rsid w:val="007C74B9"/>
    <w:rsid w:val="007C75E6"/>
    <w:rsid w:val="007C766F"/>
    <w:rsid w:val="007C76A5"/>
    <w:rsid w:val="007C7803"/>
    <w:rsid w:val="007C7E94"/>
    <w:rsid w:val="007D01AE"/>
    <w:rsid w:val="007D0D8E"/>
    <w:rsid w:val="007D1296"/>
    <w:rsid w:val="007D17EC"/>
    <w:rsid w:val="007D1B0D"/>
    <w:rsid w:val="007D26E4"/>
    <w:rsid w:val="007D2A4A"/>
    <w:rsid w:val="007D2C85"/>
    <w:rsid w:val="007D2D89"/>
    <w:rsid w:val="007D301F"/>
    <w:rsid w:val="007D34C4"/>
    <w:rsid w:val="007D383B"/>
    <w:rsid w:val="007D3BAC"/>
    <w:rsid w:val="007D3C90"/>
    <w:rsid w:val="007D3FF5"/>
    <w:rsid w:val="007D40C8"/>
    <w:rsid w:val="007D41D2"/>
    <w:rsid w:val="007D43A0"/>
    <w:rsid w:val="007D4709"/>
    <w:rsid w:val="007D4C36"/>
    <w:rsid w:val="007D5283"/>
    <w:rsid w:val="007D5408"/>
    <w:rsid w:val="007D5730"/>
    <w:rsid w:val="007D579F"/>
    <w:rsid w:val="007D58DB"/>
    <w:rsid w:val="007D5E60"/>
    <w:rsid w:val="007D62A9"/>
    <w:rsid w:val="007D655B"/>
    <w:rsid w:val="007D6606"/>
    <w:rsid w:val="007D6A95"/>
    <w:rsid w:val="007D6B26"/>
    <w:rsid w:val="007D7627"/>
    <w:rsid w:val="007D7DC2"/>
    <w:rsid w:val="007D7EE4"/>
    <w:rsid w:val="007E0190"/>
    <w:rsid w:val="007E0E05"/>
    <w:rsid w:val="007E1131"/>
    <w:rsid w:val="007E1330"/>
    <w:rsid w:val="007E144C"/>
    <w:rsid w:val="007E1BD2"/>
    <w:rsid w:val="007E1D44"/>
    <w:rsid w:val="007E1EE6"/>
    <w:rsid w:val="007E2758"/>
    <w:rsid w:val="007E2759"/>
    <w:rsid w:val="007E31C1"/>
    <w:rsid w:val="007E3C68"/>
    <w:rsid w:val="007E427F"/>
    <w:rsid w:val="007E4485"/>
    <w:rsid w:val="007E46C3"/>
    <w:rsid w:val="007E559F"/>
    <w:rsid w:val="007E5D97"/>
    <w:rsid w:val="007E5DA8"/>
    <w:rsid w:val="007E609A"/>
    <w:rsid w:val="007E6145"/>
    <w:rsid w:val="007E6665"/>
    <w:rsid w:val="007E6837"/>
    <w:rsid w:val="007E7A4A"/>
    <w:rsid w:val="007E7A6D"/>
    <w:rsid w:val="007E7D2A"/>
    <w:rsid w:val="007E7DA5"/>
    <w:rsid w:val="007E7EE9"/>
    <w:rsid w:val="007F017E"/>
    <w:rsid w:val="007F019A"/>
    <w:rsid w:val="007F05B7"/>
    <w:rsid w:val="007F0681"/>
    <w:rsid w:val="007F0F4C"/>
    <w:rsid w:val="007F1181"/>
    <w:rsid w:val="007F15B6"/>
    <w:rsid w:val="007F1AF0"/>
    <w:rsid w:val="007F265B"/>
    <w:rsid w:val="007F2886"/>
    <w:rsid w:val="007F2C0E"/>
    <w:rsid w:val="007F2D4D"/>
    <w:rsid w:val="007F33FE"/>
    <w:rsid w:val="007F350D"/>
    <w:rsid w:val="007F3600"/>
    <w:rsid w:val="007F37BA"/>
    <w:rsid w:val="007F3C24"/>
    <w:rsid w:val="007F3E71"/>
    <w:rsid w:val="007F3EC2"/>
    <w:rsid w:val="007F4B87"/>
    <w:rsid w:val="007F4C68"/>
    <w:rsid w:val="007F4C9C"/>
    <w:rsid w:val="007F5348"/>
    <w:rsid w:val="007F54B9"/>
    <w:rsid w:val="007F55F1"/>
    <w:rsid w:val="007F5D5F"/>
    <w:rsid w:val="007F5E61"/>
    <w:rsid w:val="007F5F7E"/>
    <w:rsid w:val="007F6234"/>
    <w:rsid w:val="007F63A7"/>
    <w:rsid w:val="007F63DB"/>
    <w:rsid w:val="007F66BB"/>
    <w:rsid w:val="007F6D43"/>
    <w:rsid w:val="007F6F2B"/>
    <w:rsid w:val="007F734A"/>
    <w:rsid w:val="007F7A05"/>
    <w:rsid w:val="007F7EA6"/>
    <w:rsid w:val="0080091F"/>
    <w:rsid w:val="008009BC"/>
    <w:rsid w:val="00800D37"/>
    <w:rsid w:val="00800ED5"/>
    <w:rsid w:val="00801592"/>
    <w:rsid w:val="0080170B"/>
    <w:rsid w:val="00801959"/>
    <w:rsid w:val="00802503"/>
    <w:rsid w:val="008030E6"/>
    <w:rsid w:val="0080345E"/>
    <w:rsid w:val="00803B40"/>
    <w:rsid w:val="00803F30"/>
    <w:rsid w:val="00804B8A"/>
    <w:rsid w:val="008050D5"/>
    <w:rsid w:val="00805207"/>
    <w:rsid w:val="00805B13"/>
    <w:rsid w:val="00805C9E"/>
    <w:rsid w:val="00805CA1"/>
    <w:rsid w:val="00806211"/>
    <w:rsid w:val="008064A1"/>
    <w:rsid w:val="008068C4"/>
    <w:rsid w:val="008069C5"/>
    <w:rsid w:val="0080702F"/>
    <w:rsid w:val="008101F3"/>
    <w:rsid w:val="00810200"/>
    <w:rsid w:val="0081059A"/>
    <w:rsid w:val="00810AB6"/>
    <w:rsid w:val="00810B12"/>
    <w:rsid w:val="00810BCD"/>
    <w:rsid w:val="008116E5"/>
    <w:rsid w:val="008118AC"/>
    <w:rsid w:val="00811927"/>
    <w:rsid w:val="00811E4D"/>
    <w:rsid w:val="00811EF9"/>
    <w:rsid w:val="00812438"/>
    <w:rsid w:val="00812C3C"/>
    <w:rsid w:val="00812D99"/>
    <w:rsid w:val="00812F03"/>
    <w:rsid w:val="008131E1"/>
    <w:rsid w:val="0081348B"/>
    <w:rsid w:val="008135DE"/>
    <w:rsid w:val="00813C29"/>
    <w:rsid w:val="00813DB6"/>
    <w:rsid w:val="00814295"/>
    <w:rsid w:val="00814DC5"/>
    <w:rsid w:val="00814E1B"/>
    <w:rsid w:val="00814EE0"/>
    <w:rsid w:val="008152A6"/>
    <w:rsid w:val="0081533C"/>
    <w:rsid w:val="008153ED"/>
    <w:rsid w:val="0081583A"/>
    <w:rsid w:val="00815AF8"/>
    <w:rsid w:val="00816941"/>
    <w:rsid w:val="00816BCF"/>
    <w:rsid w:val="00816BFD"/>
    <w:rsid w:val="008177BD"/>
    <w:rsid w:val="00817B2B"/>
    <w:rsid w:val="00817CB1"/>
    <w:rsid w:val="00820019"/>
    <w:rsid w:val="00820A8B"/>
    <w:rsid w:val="00820CAE"/>
    <w:rsid w:val="00820F04"/>
    <w:rsid w:val="0082116B"/>
    <w:rsid w:val="0082123D"/>
    <w:rsid w:val="0082158F"/>
    <w:rsid w:val="008218E5"/>
    <w:rsid w:val="00821A97"/>
    <w:rsid w:val="008229C1"/>
    <w:rsid w:val="0082357A"/>
    <w:rsid w:val="00823696"/>
    <w:rsid w:val="00823834"/>
    <w:rsid w:val="00823902"/>
    <w:rsid w:val="008239EA"/>
    <w:rsid w:val="00823A1A"/>
    <w:rsid w:val="00823AE9"/>
    <w:rsid w:val="00823ED1"/>
    <w:rsid w:val="00823F21"/>
    <w:rsid w:val="00825504"/>
    <w:rsid w:val="00825A3B"/>
    <w:rsid w:val="00826529"/>
    <w:rsid w:val="0082667C"/>
    <w:rsid w:val="00826876"/>
    <w:rsid w:val="00826C56"/>
    <w:rsid w:val="008270CB"/>
    <w:rsid w:val="008271A0"/>
    <w:rsid w:val="0082724D"/>
    <w:rsid w:val="008276E7"/>
    <w:rsid w:val="008277EA"/>
    <w:rsid w:val="00827ABC"/>
    <w:rsid w:val="00827D02"/>
    <w:rsid w:val="00827FCF"/>
    <w:rsid w:val="00830515"/>
    <w:rsid w:val="00830BE6"/>
    <w:rsid w:val="00830CF7"/>
    <w:rsid w:val="00830FE7"/>
    <w:rsid w:val="008311FF"/>
    <w:rsid w:val="00831623"/>
    <w:rsid w:val="008320F6"/>
    <w:rsid w:val="008322C5"/>
    <w:rsid w:val="00832485"/>
    <w:rsid w:val="00833882"/>
    <w:rsid w:val="00833982"/>
    <w:rsid w:val="008350ED"/>
    <w:rsid w:val="00835617"/>
    <w:rsid w:val="0083599B"/>
    <w:rsid w:val="0083600D"/>
    <w:rsid w:val="00836311"/>
    <w:rsid w:val="00836440"/>
    <w:rsid w:val="0083678F"/>
    <w:rsid w:val="00836D79"/>
    <w:rsid w:val="00836E1E"/>
    <w:rsid w:val="008375C2"/>
    <w:rsid w:val="008375EC"/>
    <w:rsid w:val="0083760B"/>
    <w:rsid w:val="008400B4"/>
    <w:rsid w:val="00840490"/>
    <w:rsid w:val="00840710"/>
    <w:rsid w:val="008409A2"/>
    <w:rsid w:val="00840BA3"/>
    <w:rsid w:val="00840D62"/>
    <w:rsid w:val="00840E89"/>
    <w:rsid w:val="008416CD"/>
    <w:rsid w:val="0084176B"/>
    <w:rsid w:val="0084188F"/>
    <w:rsid w:val="00841F56"/>
    <w:rsid w:val="00842217"/>
    <w:rsid w:val="008428CF"/>
    <w:rsid w:val="00842AE5"/>
    <w:rsid w:val="00843531"/>
    <w:rsid w:val="008439F7"/>
    <w:rsid w:val="00843D4F"/>
    <w:rsid w:val="0084475B"/>
    <w:rsid w:val="0084495C"/>
    <w:rsid w:val="00844C29"/>
    <w:rsid w:val="00845A29"/>
    <w:rsid w:val="00845B6F"/>
    <w:rsid w:val="00846BA1"/>
    <w:rsid w:val="00846EAD"/>
    <w:rsid w:val="00846FD0"/>
    <w:rsid w:val="00847011"/>
    <w:rsid w:val="0084755A"/>
    <w:rsid w:val="0085036F"/>
    <w:rsid w:val="008505DE"/>
    <w:rsid w:val="00850D0B"/>
    <w:rsid w:val="00850EA4"/>
    <w:rsid w:val="00851A45"/>
    <w:rsid w:val="00851B1B"/>
    <w:rsid w:val="00851BE6"/>
    <w:rsid w:val="0085233B"/>
    <w:rsid w:val="00852920"/>
    <w:rsid w:val="008537BE"/>
    <w:rsid w:val="00853986"/>
    <w:rsid w:val="00853C2F"/>
    <w:rsid w:val="00853FF3"/>
    <w:rsid w:val="00854012"/>
    <w:rsid w:val="0085439B"/>
    <w:rsid w:val="00854C7E"/>
    <w:rsid w:val="00854CFF"/>
    <w:rsid w:val="008552A1"/>
    <w:rsid w:val="0085579E"/>
    <w:rsid w:val="008557FF"/>
    <w:rsid w:val="00855968"/>
    <w:rsid w:val="00855BB0"/>
    <w:rsid w:val="00855D0E"/>
    <w:rsid w:val="008561D9"/>
    <w:rsid w:val="008569F4"/>
    <w:rsid w:val="00856C29"/>
    <w:rsid w:val="00856D49"/>
    <w:rsid w:val="008574D1"/>
    <w:rsid w:val="008577F6"/>
    <w:rsid w:val="008579DA"/>
    <w:rsid w:val="00857C59"/>
    <w:rsid w:val="00857CDB"/>
    <w:rsid w:val="008603A7"/>
    <w:rsid w:val="00860AB5"/>
    <w:rsid w:val="00860EE2"/>
    <w:rsid w:val="00860F5E"/>
    <w:rsid w:val="00860F73"/>
    <w:rsid w:val="008611F6"/>
    <w:rsid w:val="008618DC"/>
    <w:rsid w:val="00861A1F"/>
    <w:rsid w:val="00861D82"/>
    <w:rsid w:val="00862457"/>
    <w:rsid w:val="008624F2"/>
    <w:rsid w:val="00863B7E"/>
    <w:rsid w:val="00863D49"/>
    <w:rsid w:val="0086433E"/>
    <w:rsid w:val="00864764"/>
    <w:rsid w:val="008648DC"/>
    <w:rsid w:val="0086495F"/>
    <w:rsid w:val="00864C59"/>
    <w:rsid w:val="00864C73"/>
    <w:rsid w:val="00865340"/>
    <w:rsid w:val="008656E6"/>
    <w:rsid w:val="0086572B"/>
    <w:rsid w:val="00865B29"/>
    <w:rsid w:val="00865E33"/>
    <w:rsid w:val="008660D5"/>
    <w:rsid w:val="008660FE"/>
    <w:rsid w:val="00866610"/>
    <w:rsid w:val="00866A18"/>
    <w:rsid w:val="00866A31"/>
    <w:rsid w:val="00866BA2"/>
    <w:rsid w:val="0086740D"/>
    <w:rsid w:val="00867EA1"/>
    <w:rsid w:val="00870255"/>
    <w:rsid w:val="0087053E"/>
    <w:rsid w:val="00870894"/>
    <w:rsid w:val="008709F7"/>
    <w:rsid w:val="0087159F"/>
    <w:rsid w:val="008718B9"/>
    <w:rsid w:val="00872503"/>
    <w:rsid w:val="0087267F"/>
    <w:rsid w:val="00872D9B"/>
    <w:rsid w:val="00873547"/>
    <w:rsid w:val="00873748"/>
    <w:rsid w:val="008738BF"/>
    <w:rsid w:val="00874140"/>
    <w:rsid w:val="00874AF0"/>
    <w:rsid w:val="00874C9A"/>
    <w:rsid w:val="00875010"/>
    <w:rsid w:val="00875144"/>
    <w:rsid w:val="00875388"/>
    <w:rsid w:val="00875793"/>
    <w:rsid w:val="00875A4B"/>
    <w:rsid w:val="00875A97"/>
    <w:rsid w:val="0087651E"/>
    <w:rsid w:val="008778A3"/>
    <w:rsid w:val="00877978"/>
    <w:rsid w:val="00877DBB"/>
    <w:rsid w:val="008808E3"/>
    <w:rsid w:val="00880C1E"/>
    <w:rsid w:val="00880DE3"/>
    <w:rsid w:val="00880EC5"/>
    <w:rsid w:val="00880F9B"/>
    <w:rsid w:val="008813FF"/>
    <w:rsid w:val="0088165A"/>
    <w:rsid w:val="00881785"/>
    <w:rsid w:val="00881946"/>
    <w:rsid w:val="008825B7"/>
    <w:rsid w:val="00882996"/>
    <w:rsid w:val="00882A8F"/>
    <w:rsid w:val="00882B68"/>
    <w:rsid w:val="00882D02"/>
    <w:rsid w:val="00883402"/>
    <w:rsid w:val="00883AAB"/>
    <w:rsid w:val="00883B7B"/>
    <w:rsid w:val="0088432C"/>
    <w:rsid w:val="00884815"/>
    <w:rsid w:val="00884CA4"/>
    <w:rsid w:val="00884E83"/>
    <w:rsid w:val="00885005"/>
    <w:rsid w:val="008856D0"/>
    <w:rsid w:val="00885A8C"/>
    <w:rsid w:val="00885B96"/>
    <w:rsid w:val="00886C02"/>
    <w:rsid w:val="00886C90"/>
    <w:rsid w:val="00886FA6"/>
    <w:rsid w:val="00887051"/>
    <w:rsid w:val="00887BC5"/>
    <w:rsid w:val="00887CB9"/>
    <w:rsid w:val="00890623"/>
    <w:rsid w:val="008917A0"/>
    <w:rsid w:val="008918ED"/>
    <w:rsid w:val="00891A15"/>
    <w:rsid w:val="00891CA9"/>
    <w:rsid w:val="0089206C"/>
    <w:rsid w:val="0089252D"/>
    <w:rsid w:val="00892549"/>
    <w:rsid w:val="00892AC8"/>
    <w:rsid w:val="008931CA"/>
    <w:rsid w:val="00893728"/>
    <w:rsid w:val="00893F2C"/>
    <w:rsid w:val="008950A8"/>
    <w:rsid w:val="008954F7"/>
    <w:rsid w:val="00895C37"/>
    <w:rsid w:val="00895C44"/>
    <w:rsid w:val="00895D76"/>
    <w:rsid w:val="008962E6"/>
    <w:rsid w:val="00896B1E"/>
    <w:rsid w:val="00896C45"/>
    <w:rsid w:val="008975D5"/>
    <w:rsid w:val="008976C3"/>
    <w:rsid w:val="00897A16"/>
    <w:rsid w:val="00897A8C"/>
    <w:rsid w:val="00897E9C"/>
    <w:rsid w:val="00897EF3"/>
    <w:rsid w:val="008A078F"/>
    <w:rsid w:val="008A094A"/>
    <w:rsid w:val="008A118E"/>
    <w:rsid w:val="008A1698"/>
    <w:rsid w:val="008A1A81"/>
    <w:rsid w:val="008A1B80"/>
    <w:rsid w:val="008A1DB2"/>
    <w:rsid w:val="008A1EB4"/>
    <w:rsid w:val="008A1FC0"/>
    <w:rsid w:val="008A2390"/>
    <w:rsid w:val="008A28F3"/>
    <w:rsid w:val="008A29C6"/>
    <w:rsid w:val="008A2E4C"/>
    <w:rsid w:val="008A2FE0"/>
    <w:rsid w:val="008A400E"/>
    <w:rsid w:val="008A449F"/>
    <w:rsid w:val="008A4988"/>
    <w:rsid w:val="008A4D7B"/>
    <w:rsid w:val="008A4F92"/>
    <w:rsid w:val="008A5617"/>
    <w:rsid w:val="008A565C"/>
    <w:rsid w:val="008A6CE8"/>
    <w:rsid w:val="008A6DBD"/>
    <w:rsid w:val="008A6EA8"/>
    <w:rsid w:val="008A72D8"/>
    <w:rsid w:val="008B0110"/>
    <w:rsid w:val="008B05C3"/>
    <w:rsid w:val="008B066E"/>
    <w:rsid w:val="008B0CC9"/>
    <w:rsid w:val="008B0D1F"/>
    <w:rsid w:val="008B109C"/>
    <w:rsid w:val="008B15C4"/>
    <w:rsid w:val="008B196C"/>
    <w:rsid w:val="008B19E1"/>
    <w:rsid w:val="008B1F59"/>
    <w:rsid w:val="008B241A"/>
    <w:rsid w:val="008B30B1"/>
    <w:rsid w:val="008B355C"/>
    <w:rsid w:val="008B3723"/>
    <w:rsid w:val="008B40A7"/>
    <w:rsid w:val="008B4365"/>
    <w:rsid w:val="008B4576"/>
    <w:rsid w:val="008B4965"/>
    <w:rsid w:val="008B4BDA"/>
    <w:rsid w:val="008B4F66"/>
    <w:rsid w:val="008B5799"/>
    <w:rsid w:val="008B57C5"/>
    <w:rsid w:val="008B6B52"/>
    <w:rsid w:val="008B722C"/>
    <w:rsid w:val="008B748F"/>
    <w:rsid w:val="008B7B95"/>
    <w:rsid w:val="008C02BC"/>
    <w:rsid w:val="008C05C6"/>
    <w:rsid w:val="008C0A6F"/>
    <w:rsid w:val="008C0EB6"/>
    <w:rsid w:val="008C1103"/>
    <w:rsid w:val="008C16BF"/>
    <w:rsid w:val="008C19B6"/>
    <w:rsid w:val="008C1BD5"/>
    <w:rsid w:val="008C1E37"/>
    <w:rsid w:val="008C25D1"/>
    <w:rsid w:val="008C2F87"/>
    <w:rsid w:val="008C31F7"/>
    <w:rsid w:val="008C402F"/>
    <w:rsid w:val="008C4061"/>
    <w:rsid w:val="008C40A5"/>
    <w:rsid w:val="008C4170"/>
    <w:rsid w:val="008C46ED"/>
    <w:rsid w:val="008C474D"/>
    <w:rsid w:val="008C4A13"/>
    <w:rsid w:val="008C4F75"/>
    <w:rsid w:val="008C66A3"/>
    <w:rsid w:val="008C6BD3"/>
    <w:rsid w:val="008C6C83"/>
    <w:rsid w:val="008C707A"/>
    <w:rsid w:val="008C75D8"/>
    <w:rsid w:val="008C7AFA"/>
    <w:rsid w:val="008D0295"/>
    <w:rsid w:val="008D0353"/>
    <w:rsid w:val="008D051E"/>
    <w:rsid w:val="008D052D"/>
    <w:rsid w:val="008D0575"/>
    <w:rsid w:val="008D0966"/>
    <w:rsid w:val="008D09D8"/>
    <w:rsid w:val="008D1ABD"/>
    <w:rsid w:val="008D23DE"/>
    <w:rsid w:val="008D28A1"/>
    <w:rsid w:val="008D2991"/>
    <w:rsid w:val="008D2A04"/>
    <w:rsid w:val="008D32E3"/>
    <w:rsid w:val="008D341A"/>
    <w:rsid w:val="008D34C4"/>
    <w:rsid w:val="008D34D7"/>
    <w:rsid w:val="008D3B11"/>
    <w:rsid w:val="008D4107"/>
    <w:rsid w:val="008D4374"/>
    <w:rsid w:val="008D448F"/>
    <w:rsid w:val="008D452F"/>
    <w:rsid w:val="008D4AE1"/>
    <w:rsid w:val="008D4B8D"/>
    <w:rsid w:val="008D5017"/>
    <w:rsid w:val="008D558F"/>
    <w:rsid w:val="008D5701"/>
    <w:rsid w:val="008D5A79"/>
    <w:rsid w:val="008D6066"/>
    <w:rsid w:val="008D6112"/>
    <w:rsid w:val="008D6137"/>
    <w:rsid w:val="008D6B82"/>
    <w:rsid w:val="008D6E01"/>
    <w:rsid w:val="008D70D7"/>
    <w:rsid w:val="008D72F1"/>
    <w:rsid w:val="008D732C"/>
    <w:rsid w:val="008D735F"/>
    <w:rsid w:val="008D758C"/>
    <w:rsid w:val="008D7600"/>
    <w:rsid w:val="008D762F"/>
    <w:rsid w:val="008D7776"/>
    <w:rsid w:val="008E0413"/>
    <w:rsid w:val="008E07E4"/>
    <w:rsid w:val="008E0815"/>
    <w:rsid w:val="008E08B4"/>
    <w:rsid w:val="008E0D7A"/>
    <w:rsid w:val="008E0DFA"/>
    <w:rsid w:val="008E1167"/>
    <w:rsid w:val="008E1221"/>
    <w:rsid w:val="008E1241"/>
    <w:rsid w:val="008E16E9"/>
    <w:rsid w:val="008E1C42"/>
    <w:rsid w:val="008E20BF"/>
    <w:rsid w:val="008E2233"/>
    <w:rsid w:val="008E32DE"/>
    <w:rsid w:val="008E3909"/>
    <w:rsid w:val="008E3FC1"/>
    <w:rsid w:val="008E474F"/>
    <w:rsid w:val="008E4982"/>
    <w:rsid w:val="008E4A49"/>
    <w:rsid w:val="008E52AD"/>
    <w:rsid w:val="008E54D3"/>
    <w:rsid w:val="008E5A86"/>
    <w:rsid w:val="008E5D00"/>
    <w:rsid w:val="008E5D99"/>
    <w:rsid w:val="008E60D0"/>
    <w:rsid w:val="008E64CB"/>
    <w:rsid w:val="008E64F6"/>
    <w:rsid w:val="008E6897"/>
    <w:rsid w:val="008E69B3"/>
    <w:rsid w:val="008E6B60"/>
    <w:rsid w:val="008E7346"/>
    <w:rsid w:val="008E78C3"/>
    <w:rsid w:val="008E79C5"/>
    <w:rsid w:val="008E79E3"/>
    <w:rsid w:val="008E7E17"/>
    <w:rsid w:val="008F02BD"/>
    <w:rsid w:val="008F072F"/>
    <w:rsid w:val="008F0CA3"/>
    <w:rsid w:val="008F1C84"/>
    <w:rsid w:val="008F1E55"/>
    <w:rsid w:val="008F2046"/>
    <w:rsid w:val="008F29F9"/>
    <w:rsid w:val="008F2A08"/>
    <w:rsid w:val="008F2D09"/>
    <w:rsid w:val="008F31CA"/>
    <w:rsid w:val="008F38CA"/>
    <w:rsid w:val="008F3D03"/>
    <w:rsid w:val="008F3F77"/>
    <w:rsid w:val="008F447B"/>
    <w:rsid w:val="008F4512"/>
    <w:rsid w:val="008F4559"/>
    <w:rsid w:val="008F48EE"/>
    <w:rsid w:val="008F4E9C"/>
    <w:rsid w:val="008F528C"/>
    <w:rsid w:val="008F606F"/>
    <w:rsid w:val="008F613F"/>
    <w:rsid w:val="008F61E0"/>
    <w:rsid w:val="008F6336"/>
    <w:rsid w:val="008F692F"/>
    <w:rsid w:val="008F6A4D"/>
    <w:rsid w:val="008F72C9"/>
    <w:rsid w:val="008F757A"/>
    <w:rsid w:val="008F775D"/>
    <w:rsid w:val="008F7BC5"/>
    <w:rsid w:val="008F7ED3"/>
    <w:rsid w:val="00900210"/>
    <w:rsid w:val="009003B8"/>
    <w:rsid w:val="0090085D"/>
    <w:rsid w:val="009008A2"/>
    <w:rsid w:val="0090099C"/>
    <w:rsid w:val="00900B41"/>
    <w:rsid w:val="00900EE8"/>
    <w:rsid w:val="00900F10"/>
    <w:rsid w:val="0090137A"/>
    <w:rsid w:val="009014AA"/>
    <w:rsid w:val="009015C2"/>
    <w:rsid w:val="00901ABE"/>
    <w:rsid w:val="00901D23"/>
    <w:rsid w:val="00902098"/>
    <w:rsid w:val="009021CB"/>
    <w:rsid w:val="009021E7"/>
    <w:rsid w:val="0090251B"/>
    <w:rsid w:val="0090259E"/>
    <w:rsid w:val="00902693"/>
    <w:rsid w:val="009026DA"/>
    <w:rsid w:val="009026EB"/>
    <w:rsid w:val="00902729"/>
    <w:rsid w:val="0090294B"/>
    <w:rsid w:val="00902A01"/>
    <w:rsid w:val="00902B6D"/>
    <w:rsid w:val="00902DD3"/>
    <w:rsid w:val="00902EB3"/>
    <w:rsid w:val="009039A5"/>
    <w:rsid w:val="00903AE2"/>
    <w:rsid w:val="00903D98"/>
    <w:rsid w:val="00903FDF"/>
    <w:rsid w:val="00904778"/>
    <w:rsid w:val="00904BB7"/>
    <w:rsid w:val="00904BF7"/>
    <w:rsid w:val="0090561C"/>
    <w:rsid w:val="009058A9"/>
    <w:rsid w:val="0090602D"/>
    <w:rsid w:val="009060FD"/>
    <w:rsid w:val="0090659F"/>
    <w:rsid w:val="0090664B"/>
    <w:rsid w:val="009077C3"/>
    <w:rsid w:val="0090783F"/>
    <w:rsid w:val="00907F7A"/>
    <w:rsid w:val="00910755"/>
    <w:rsid w:val="00911102"/>
    <w:rsid w:val="0091143E"/>
    <w:rsid w:val="00911462"/>
    <w:rsid w:val="00911988"/>
    <w:rsid w:val="00911FD9"/>
    <w:rsid w:val="00912266"/>
    <w:rsid w:val="009123FC"/>
    <w:rsid w:val="00912470"/>
    <w:rsid w:val="00912797"/>
    <w:rsid w:val="009128F6"/>
    <w:rsid w:val="00912D52"/>
    <w:rsid w:val="009131E0"/>
    <w:rsid w:val="00913AD8"/>
    <w:rsid w:val="00914435"/>
    <w:rsid w:val="00914E99"/>
    <w:rsid w:val="009151F8"/>
    <w:rsid w:val="00915294"/>
    <w:rsid w:val="0091536D"/>
    <w:rsid w:val="009159C5"/>
    <w:rsid w:val="00915ACC"/>
    <w:rsid w:val="00915B14"/>
    <w:rsid w:val="00915BF7"/>
    <w:rsid w:val="00915CD0"/>
    <w:rsid w:val="00916BE0"/>
    <w:rsid w:val="00916FED"/>
    <w:rsid w:val="00917105"/>
    <w:rsid w:val="0091737E"/>
    <w:rsid w:val="00917B45"/>
    <w:rsid w:val="00917FDF"/>
    <w:rsid w:val="00920D43"/>
    <w:rsid w:val="00920E04"/>
    <w:rsid w:val="009211FE"/>
    <w:rsid w:val="009212EB"/>
    <w:rsid w:val="009214A1"/>
    <w:rsid w:val="00921FA8"/>
    <w:rsid w:val="0092261B"/>
    <w:rsid w:val="00922794"/>
    <w:rsid w:val="0092349B"/>
    <w:rsid w:val="00923792"/>
    <w:rsid w:val="00923803"/>
    <w:rsid w:val="009238B6"/>
    <w:rsid w:val="00923D65"/>
    <w:rsid w:val="00923E59"/>
    <w:rsid w:val="009243DB"/>
    <w:rsid w:val="009247B9"/>
    <w:rsid w:val="00924BA5"/>
    <w:rsid w:val="00924ECB"/>
    <w:rsid w:val="00924F83"/>
    <w:rsid w:val="00925401"/>
    <w:rsid w:val="00925582"/>
    <w:rsid w:val="009256C2"/>
    <w:rsid w:val="00925FA2"/>
    <w:rsid w:val="00926152"/>
    <w:rsid w:val="00926468"/>
    <w:rsid w:val="00926D53"/>
    <w:rsid w:val="00927689"/>
    <w:rsid w:val="009301BD"/>
    <w:rsid w:val="00930540"/>
    <w:rsid w:val="00930916"/>
    <w:rsid w:val="00930988"/>
    <w:rsid w:val="00930BE3"/>
    <w:rsid w:val="00930CEC"/>
    <w:rsid w:val="00930E78"/>
    <w:rsid w:val="00931493"/>
    <w:rsid w:val="00932B67"/>
    <w:rsid w:val="00932CEE"/>
    <w:rsid w:val="00932F07"/>
    <w:rsid w:val="009334CC"/>
    <w:rsid w:val="009337FB"/>
    <w:rsid w:val="0093388B"/>
    <w:rsid w:val="009338EF"/>
    <w:rsid w:val="00933D92"/>
    <w:rsid w:val="009342D9"/>
    <w:rsid w:val="009342EB"/>
    <w:rsid w:val="009342EC"/>
    <w:rsid w:val="009344AD"/>
    <w:rsid w:val="00934B6D"/>
    <w:rsid w:val="009350D3"/>
    <w:rsid w:val="00935472"/>
    <w:rsid w:val="009355F7"/>
    <w:rsid w:val="00935BAA"/>
    <w:rsid w:val="00935D67"/>
    <w:rsid w:val="00936068"/>
    <w:rsid w:val="009366B4"/>
    <w:rsid w:val="00936764"/>
    <w:rsid w:val="00936D89"/>
    <w:rsid w:val="00937351"/>
    <w:rsid w:val="00937F7A"/>
    <w:rsid w:val="00940CAA"/>
    <w:rsid w:val="00940E01"/>
    <w:rsid w:val="009419FC"/>
    <w:rsid w:val="00942085"/>
    <w:rsid w:val="009422AB"/>
    <w:rsid w:val="009422C9"/>
    <w:rsid w:val="009424B1"/>
    <w:rsid w:val="00942A57"/>
    <w:rsid w:val="0094307F"/>
    <w:rsid w:val="00943147"/>
    <w:rsid w:val="009432F8"/>
    <w:rsid w:val="00943429"/>
    <w:rsid w:val="0094398B"/>
    <w:rsid w:val="009445EA"/>
    <w:rsid w:val="009448BF"/>
    <w:rsid w:val="00945377"/>
    <w:rsid w:val="0094553E"/>
    <w:rsid w:val="0094590F"/>
    <w:rsid w:val="009461CD"/>
    <w:rsid w:val="00946BBB"/>
    <w:rsid w:val="00946DCC"/>
    <w:rsid w:val="009473B9"/>
    <w:rsid w:val="0094776F"/>
    <w:rsid w:val="009477C3"/>
    <w:rsid w:val="009479DA"/>
    <w:rsid w:val="00947EFB"/>
    <w:rsid w:val="00947F19"/>
    <w:rsid w:val="0095002E"/>
    <w:rsid w:val="00950509"/>
    <w:rsid w:val="00950939"/>
    <w:rsid w:val="00950A31"/>
    <w:rsid w:val="00950AE8"/>
    <w:rsid w:val="00950C0D"/>
    <w:rsid w:val="00950F69"/>
    <w:rsid w:val="009515D3"/>
    <w:rsid w:val="009517CC"/>
    <w:rsid w:val="00951BA9"/>
    <w:rsid w:val="00952560"/>
    <w:rsid w:val="00953183"/>
    <w:rsid w:val="009535EE"/>
    <w:rsid w:val="009536B6"/>
    <w:rsid w:val="0095372C"/>
    <w:rsid w:val="00953FE8"/>
    <w:rsid w:val="0095432D"/>
    <w:rsid w:val="009544F2"/>
    <w:rsid w:val="009547E4"/>
    <w:rsid w:val="00954A0A"/>
    <w:rsid w:val="0095507E"/>
    <w:rsid w:val="009559B7"/>
    <w:rsid w:val="00955E8E"/>
    <w:rsid w:val="0095647F"/>
    <w:rsid w:val="00956AEB"/>
    <w:rsid w:val="00956C6E"/>
    <w:rsid w:val="009574B7"/>
    <w:rsid w:val="00957785"/>
    <w:rsid w:val="00957A53"/>
    <w:rsid w:val="0096027B"/>
    <w:rsid w:val="00960D94"/>
    <w:rsid w:val="00960D9F"/>
    <w:rsid w:val="00961039"/>
    <w:rsid w:val="009610D6"/>
    <w:rsid w:val="009610D7"/>
    <w:rsid w:val="009615D4"/>
    <w:rsid w:val="009616AE"/>
    <w:rsid w:val="00961CC0"/>
    <w:rsid w:val="00961EF1"/>
    <w:rsid w:val="00961F69"/>
    <w:rsid w:val="00961FEB"/>
    <w:rsid w:val="0096205E"/>
    <w:rsid w:val="009629AA"/>
    <w:rsid w:val="00962B77"/>
    <w:rsid w:val="00962C4E"/>
    <w:rsid w:val="0096365D"/>
    <w:rsid w:val="00963721"/>
    <w:rsid w:val="00963E1B"/>
    <w:rsid w:val="00964214"/>
    <w:rsid w:val="0096454C"/>
    <w:rsid w:val="00964784"/>
    <w:rsid w:val="0096486E"/>
    <w:rsid w:val="00964882"/>
    <w:rsid w:val="00964B84"/>
    <w:rsid w:val="00964BE6"/>
    <w:rsid w:val="00964F8F"/>
    <w:rsid w:val="00965C24"/>
    <w:rsid w:val="0096604C"/>
    <w:rsid w:val="00966109"/>
    <w:rsid w:val="00966BE9"/>
    <w:rsid w:val="00966E9C"/>
    <w:rsid w:val="00967738"/>
    <w:rsid w:val="009677FC"/>
    <w:rsid w:val="009705F6"/>
    <w:rsid w:val="00970939"/>
    <w:rsid w:val="00971010"/>
    <w:rsid w:val="00971262"/>
    <w:rsid w:val="00971534"/>
    <w:rsid w:val="009716C0"/>
    <w:rsid w:val="00971FF9"/>
    <w:rsid w:val="009723B3"/>
    <w:rsid w:val="00972465"/>
    <w:rsid w:val="00972523"/>
    <w:rsid w:val="0097290D"/>
    <w:rsid w:val="00973056"/>
    <w:rsid w:val="00973097"/>
    <w:rsid w:val="009732D8"/>
    <w:rsid w:val="009735B6"/>
    <w:rsid w:val="00973DE1"/>
    <w:rsid w:val="00974211"/>
    <w:rsid w:val="00974677"/>
    <w:rsid w:val="00974A24"/>
    <w:rsid w:val="00974A76"/>
    <w:rsid w:val="00974BB7"/>
    <w:rsid w:val="009750AC"/>
    <w:rsid w:val="00975572"/>
    <w:rsid w:val="00975842"/>
    <w:rsid w:val="00975A50"/>
    <w:rsid w:val="00975B0B"/>
    <w:rsid w:val="00975BAB"/>
    <w:rsid w:val="009761EA"/>
    <w:rsid w:val="00976C65"/>
    <w:rsid w:val="00976E3A"/>
    <w:rsid w:val="0097708A"/>
    <w:rsid w:val="0097734E"/>
    <w:rsid w:val="00977668"/>
    <w:rsid w:val="00977EF6"/>
    <w:rsid w:val="00980181"/>
    <w:rsid w:val="009802D1"/>
    <w:rsid w:val="009808C9"/>
    <w:rsid w:val="00980EC4"/>
    <w:rsid w:val="00981396"/>
    <w:rsid w:val="009816DF"/>
    <w:rsid w:val="00981D41"/>
    <w:rsid w:val="00982025"/>
    <w:rsid w:val="00982046"/>
    <w:rsid w:val="0098268C"/>
    <w:rsid w:val="00982A72"/>
    <w:rsid w:val="00982ECD"/>
    <w:rsid w:val="00982F32"/>
    <w:rsid w:val="00982FE9"/>
    <w:rsid w:val="00983254"/>
    <w:rsid w:val="00983312"/>
    <w:rsid w:val="00983723"/>
    <w:rsid w:val="00983CA2"/>
    <w:rsid w:val="00983E4D"/>
    <w:rsid w:val="00984150"/>
    <w:rsid w:val="00984166"/>
    <w:rsid w:val="0098451A"/>
    <w:rsid w:val="00984D0E"/>
    <w:rsid w:val="00984F14"/>
    <w:rsid w:val="009850FB"/>
    <w:rsid w:val="00985377"/>
    <w:rsid w:val="0098542F"/>
    <w:rsid w:val="00985E55"/>
    <w:rsid w:val="00986553"/>
    <w:rsid w:val="00986D85"/>
    <w:rsid w:val="00986FB3"/>
    <w:rsid w:val="009872A3"/>
    <w:rsid w:val="00987347"/>
    <w:rsid w:val="00987B40"/>
    <w:rsid w:val="009900F5"/>
    <w:rsid w:val="0099092B"/>
    <w:rsid w:val="00990B63"/>
    <w:rsid w:val="00990FD7"/>
    <w:rsid w:val="00991880"/>
    <w:rsid w:val="00991F11"/>
    <w:rsid w:val="0099288E"/>
    <w:rsid w:val="00992BAE"/>
    <w:rsid w:val="00992F29"/>
    <w:rsid w:val="00993107"/>
    <w:rsid w:val="009932C3"/>
    <w:rsid w:val="009938D8"/>
    <w:rsid w:val="00993C56"/>
    <w:rsid w:val="00993DDF"/>
    <w:rsid w:val="009940D6"/>
    <w:rsid w:val="00994710"/>
    <w:rsid w:val="00994997"/>
    <w:rsid w:val="00994B06"/>
    <w:rsid w:val="00994F7B"/>
    <w:rsid w:val="00994F82"/>
    <w:rsid w:val="009950A3"/>
    <w:rsid w:val="00995DF3"/>
    <w:rsid w:val="00996201"/>
    <w:rsid w:val="00996877"/>
    <w:rsid w:val="00996A2B"/>
    <w:rsid w:val="0099724D"/>
    <w:rsid w:val="0099725B"/>
    <w:rsid w:val="00997580"/>
    <w:rsid w:val="009975F4"/>
    <w:rsid w:val="0099778D"/>
    <w:rsid w:val="00997995"/>
    <w:rsid w:val="00997E24"/>
    <w:rsid w:val="009A00CB"/>
    <w:rsid w:val="009A09B0"/>
    <w:rsid w:val="009A0B64"/>
    <w:rsid w:val="009A1063"/>
    <w:rsid w:val="009A16D0"/>
    <w:rsid w:val="009A1CDE"/>
    <w:rsid w:val="009A1E64"/>
    <w:rsid w:val="009A1F77"/>
    <w:rsid w:val="009A2357"/>
    <w:rsid w:val="009A27B4"/>
    <w:rsid w:val="009A2F17"/>
    <w:rsid w:val="009A2FF8"/>
    <w:rsid w:val="009A3378"/>
    <w:rsid w:val="009A34EE"/>
    <w:rsid w:val="009A396E"/>
    <w:rsid w:val="009A3C8D"/>
    <w:rsid w:val="009A43A6"/>
    <w:rsid w:val="009A4587"/>
    <w:rsid w:val="009A4F46"/>
    <w:rsid w:val="009A5618"/>
    <w:rsid w:val="009A5680"/>
    <w:rsid w:val="009A57FB"/>
    <w:rsid w:val="009A5A36"/>
    <w:rsid w:val="009A5D06"/>
    <w:rsid w:val="009A62BB"/>
    <w:rsid w:val="009A62F0"/>
    <w:rsid w:val="009A68D3"/>
    <w:rsid w:val="009A6FDC"/>
    <w:rsid w:val="009A70AA"/>
    <w:rsid w:val="009A773E"/>
    <w:rsid w:val="009A784E"/>
    <w:rsid w:val="009B0374"/>
    <w:rsid w:val="009B0775"/>
    <w:rsid w:val="009B0B61"/>
    <w:rsid w:val="009B0BB7"/>
    <w:rsid w:val="009B0EBB"/>
    <w:rsid w:val="009B17C6"/>
    <w:rsid w:val="009B22FF"/>
    <w:rsid w:val="009B24DF"/>
    <w:rsid w:val="009B281C"/>
    <w:rsid w:val="009B2893"/>
    <w:rsid w:val="009B2E3C"/>
    <w:rsid w:val="009B2EB2"/>
    <w:rsid w:val="009B30FA"/>
    <w:rsid w:val="009B374D"/>
    <w:rsid w:val="009B4524"/>
    <w:rsid w:val="009B4EB7"/>
    <w:rsid w:val="009B4F3C"/>
    <w:rsid w:val="009B5214"/>
    <w:rsid w:val="009B5963"/>
    <w:rsid w:val="009B5D4F"/>
    <w:rsid w:val="009B6166"/>
    <w:rsid w:val="009B694D"/>
    <w:rsid w:val="009B6A0B"/>
    <w:rsid w:val="009B6AA9"/>
    <w:rsid w:val="009B725C"/>
    <w:rsid w:val="009B7384"/>
    <w:rsid w:val="009B75B7"/>
    <w:rsid w:val="009B7797"/>
    <w:rsid w:val="009B7949"/>
    <w:rsid w:val="009B7B41"/>
    <w:rsid w:val="009B7E0E"/>
    <w:rsid w:val="009B97BF"/>
    <w:rsid w:val="009C021E"/>
    <w:rsid w:val="009C0645"/>
    <w:rsid w:val="009C09D0"/>
    <w:rsid w:val="009C1050"/>
    <w:rsid w:val="009C12B8"/>
    <w:rsid w:val="009C13DC"/>
    <w:rsid w:val="009C161D"/>
    <w:rsid w:val="009C188C"/>
    <w:rsid w:val="009C2595"/>
    <w:rsid w:val="009C2E6E"/>
    <w:rsid w:val="009C2EDC"/>
    <w:rsid w:val="009C3169"/>
    <w:rsid w:val="009C3262"/>
    <w:rsid w:val="009C328A"/>
    <w:rsid w:val="009C3393"/>
    <w:rsid w:val="009C3478"/>
    <w:rsid w:val="009C3676"/>
    <w:rsid w:val="009C3E60"/>
    <w:rsid w:val="009C43BA"/>
    <w:rsid w:val="009C4B20"/>
    <w:rsid w:val="009C4E75"/>
    <w:rsid w:val="009C5B60"/>
    <w:rsid w:val="009C5D1B"/>
    <w:rsid w:val="009C7187"/>
    <w:rsid w:val="009C73A7"/>
    <w:rsid w:val="009C765E"/>
    <w:rsid w:val="009C783C"/>
    <w:rsid w:val="009C7D86"/>
    <w:rsid w:val="009C7E1B"/>
    <w:rsid w:val="009C7E4F"/>
    <w:rsid w:val="009D0148"/>
    <w:rsid w:val="009D017E"/>
    <w:rsid w:val="009D0289"/>
    <w:rsid w:val="009D0F61"/>
    <w:rsid w:val="009D14C4"/>
    <w:rsid w:val="009D19E5"/>
    <w:rsid w:val="009D1E09"/>
    <w:rsid w:val="009D21F3"/>
    <w:rsid w:val="009D22EF"/>
    <w:rsid w:val="009D24F5"/>
    <w:rsid w:val="009D268E"/>
    <w:rsid w:val="009D2825"/>
    <w:rsid w:val="009D2964"/>
    <w:rsid w:val="009D2D63"/>
    <w:rsid w:val="009D2EA5"/>
    <w:rsid w:val="009D2F2E"/>
    <w:rsid w:val="009D41E1"/>
    <w:rsid w:val="009D428A"/>
    <w:rsid w:val="009D4644"/>
    <w:rsid w:val="009D5760"/>
    <w:rsid w:val="009D5C5F"/>
    <w:rsid w:val="009D5EA0"/>
    <w:rsid w:val="009D6035"/>
    <w:rsid w:val="009D635A"/>
    <w:rsid w:val="009D655B"/>
    <w:rsid w:val="009D6D8B"/>
    <w:rsid w:val="009D7353"/>
    <w:rsid w:val="009D7A54"/>
    <w:rsid w:val="009D7E46"/>
    <w:rsid w:val="009E06C6"/>
    <w:rsid w:val="009E0A2A"/>
    <w:rsid w:val="009E0E89"/>
    <w:rsid w:val="009E12BB"/>
    <w:rsid w:val="009E1853"/>
    <w:rsid w:val="009E1A60"/>
    <w:rsid w:val="009E1DC8"/>
    <w:rsid w:val="009E2419"/>
    <w:rsid w:val="009E252F"/>
    <w:rsid w:val="009E2EBB"/>
    <w:rsid w:val="009E30E0"/>
    <w:rsid w:val="009E31FD"/>
    <w:rsid w:val="009E3268"/>
    <w:rsid w:val="009E32C2"/>
    <w:rsid w:val="009E359E"/>
    <w:rsid w:val="009E36C9"/>
    <w:rsid w:val="009E39E0"/>
    <w:rsid w:val="009E4158"/>
    <w:rsid w:val="009E422A"/>
    <w:rsid w:val="009E4AFC"/>
    <w:rsid w:val="009E4B56"/>
    <w:rsid w:val="009E514A"/>
    <w:rsid w:val="009E58D2"/>
    <w:rsid w:val="009E5A05"/>
    <w:rsid w:val="009E5FEA"/>
    <w:rsid w:val="009E6275"/>
    <w:rsid w:val="009E62F8"/>
    <w:rsid w:val="009E6A8E"/>
    <w:rsid w:val="009E6DF5"/>
    <w:rsid w:val="009E7305"/>
    <w:rsid w:val="009E7DCA"/>
    <w:rsid w:val="009F0588"/>
    <w:rsid w:val="009F07E0"/>
    <w:rsid w:val="009F0EFD"/>
    <w:rsid w:val="009F0FEF"/>
    <w:rsid w:val="009F1219"/>
    <w:rsid w:val="009F129C"/>
    <w:rsid w:val="009F1808"/>
    <w:rsid w:val="009F184F"/>
    <w:rsid w:val="009F190C"/>
    <w:rsid w:val="009F1BE1"/>
    <w:rsid w:val="009F1E4C"/>
    <w:rsid w:val="009F1E9C"/>
    <w:rsid w:val="009F2A37"/>
    <w:rsid w:val="009F2C67"/>
    <w:rsid w:val="009F335A"/>
    <w:rsid w:val="009F3425"/>
    <w:rsid w:val="009F3A59"/>
    <w:rsid w:val="009F3A7B"/>
    <w:rsid w:val="009F3AB2"/>
    <w:rsid w:val="009F3D0F"/>
    <w:rsid w:val="009F40CE"/>
    <w:rsid w:val="009F41B2"/>
    <w:rsid w:val="009F4675"/>
    <w:rsid w:val="009F4EA3"/>
    <w:rsid w:val="009F506B"/>
    <w:rsid w:val="009F58F6"/>
    <w:rsid w:val="009F5973"/>
    <w:rsid w:val="009F5AAB"/>
    <w:rsid w:val="009F5BDC"/>
    <w:rsid w:val="009F6091"/>
    <w:rsid w:val="009F66D0"/>
    <w:rsid w:val="009F6BBF"/>
    <w:rsid w:val="009F7396"/>
    <w:rsid w:val="009F73F7"/>
    <w:rsid w:val="009F7E1C"/>
    <w:rsid w:val="00A001AA"/>
    <w:rsid w:val="00A00242"/>
    <w:rsid w:val="00A01101"/>
    <w:rsid w:val="00A01616"/>
    <w:rsid w:val="00A02010"/>
    <w:rsid w:val="00A022C1"/>
    <w:rsid w:val="00A02388"/>
    <w:rsid w:val="00A02703"/>
    <w:rsid w:val="00A02D4D"/>
    <w:rsid w:val="00A02D84"/>
    <w:rsid w:val="00A02E11"/>
    <w:rsid w:val="00A03943"/>
    <w:rsid w:val="00A03BB9"/>
    <w:rsid w:val="00A04C37"/>
    <w:rsid w:val="00A04F4A"/>
    <w:rsid w:val="00A0585C"/>
    <w:rsid w:val="00A05B71"/>
    <w:rsid w:val="00A06384"/>
    <w:rsid w:val="00A06744"/>
    <w:rsid w:val="00A076CF"/>
    <w:rsid w:val="00A0780A"/>
    <w:rsid w:val="00A07885"/>
    <w:rsid w:val="00A07B31"/>
    <w:rsid w:val="00A1032B"/>
    <w:rsid w:val="00A1035F"/>
    <w:rsid w:val="00A10656"/>
    <w:rsid w:val="00A10815"/>
    <w:rsid w:val="00A10B67"/>
    <w:rsid w:val="00A10CA5"/>
    <w:rsid w:val="00A10F10"/>
    <w:rsid w:val="00A10FF1"/>
    <w:rsid w:val="00A11085"/>
    <w:rsid w:val="00A11249"/>
    <w:rsid w:val="00A11387"/>
    <w:rsid w:val="00A11A3E"/>
    <w:rsid w:val="00A11FBB"/>
    <w:rsid w:val="00A1285C"/>
    <w:rsid w:val="00A12A84"/>
    <w:rsid w:val="00A12B73"/>
    <w:rsid w:val="00A12EC8"/>
    <w:rsid w:val="00A12ED4"/>
    <w:rsid w:val="00A13664"/>
    <w:rsid w:val="00A13D1D"/>
    <w:rsid w:val="00A13D98"/>
    <w:rsid w:val="00A14052"/>
    <w:rsid w:val="00A14054"/>
    <w:rsid w:val="00A147D9"/>
    <w:rsid w:val="00A15102"/>
    <w:rsid w:val="00A15265"/>
    <w:rsid w:val="00A1533F"/>
    <w:rsid w:val="00A154FF"/>
    <w:rsid w:val="00A16359"/>
    <w:rsid w:val="00A163D0"/>
    <w:rsid w:val="00A1683D"/>
    <w:rsid w:val="00A16CD4"/>
    <w:rsid w:val="00A16F8B"/>
    <w:rsid w:val="00A16FF6"/>
    <w:rsid w:val="00A174AE"/>
    <w:rsid w:val="00A177FF"/>
    <w:rsid w:val="00A1793C"/>
    <w:rsid w:val="00A17E34"/>
    <w:rsid w:val="00A208E5"/>
    <w:rsid w:val="00A20DCB"/>
    <w:rsid w:val="00A21018"/>
    <w:rsid w:val="00A2116A"/>
    <w:rsid w:val="00A214E3"/>
    <w:rsid w:val="00A21CBB"/>
    <w:rsid w:val="00A220D6"/>
    <w:rsid w:val="00A220ED"/>
    <w:rsid w:val="00A22373"/>
    <w:rsid w:val="00A22391"/>
    <w:rsid w:val="00A223E5"/>
    <w:rsid w:val="00A22585"/>
    <w:rsid w:val="00A227C9"/>
    <w:rsid w:val="00A22B2B"/>
    <w:rsid w:val="00A22DCD"/>
    <w:rsid w:val="00A24EF4"/>
    <w:rsid w:val="00A24F57"/>
    <w:rsid w:val="00A25535"/>
    <w:rsid w:val="00A258EE"/>
    <w:rsid w:val="00A25A50"/>
    <w:rsid w:val="00A25F94"/>
    <w:rsid w:val="00A26141"/>
    <w:rsid w:val="00A26283"/>
    <w:rsid w:val="00A26386"/>
    <w:rsid w:val="00A2639A"/>
    <w:rsid w:val="00A266C3"/>
    <w:rsid w:val="00A2698D"/>
    <w:rsid w:val="00A27356"/>
    <w:rsid w:val="00A275FC"/>
    <w:rsid w:val="00A27E41"/>
    <w:rsid w:val="00A27E95"/>
    <w:rsid w:val="00A303AF"/>
    <w:rsid w:val="00A3068C"/>
    <w:rsid w:val="00A30A66"/>
    <w:rsid w:val="00A30AB6"/>
    <w:rsid w:val="00A31030"/>
    <w:rsid w:val="00A31391"/>
    <w:rsid w:val="00A31A5C"/>
    <w:rsid w:val="00A31C2D"/>
    <w:rsid w:val="00A31C4F"/>
    <w:rsid w:val="00A3267D"/>
    <w:rsid w:val="00A32D0D"/>
    <w:rsid w:val="00A33392"/>
    <w:rsid w:val="00A3352A"/>
    <w:rsid w:val="00A338F2"/>
    <w:rsid w:val="00A3400B"/>
    <w:rsid w:val="00A34BD4"/>
    <w:rsid w:val="00A3555F"/>
    <w:rsid w:val="00A358C0"/>
    <w:rsid w:val="00A35E8D"/>
    <w:rsid w:val="00A36176"/>
    <w:rsid w:val="00A362D7"/>
    <w:rsid w:val="00A367D5"/>
    <w:rsid w:val="00A37107"/>
    <w:rsid w:val="00A3717E"/>
    <w:rsid w:val="00A37469"/>
    <w:rsid w:val="00A37547"/>
    <w:rsid w:val="00A37665"/>
    <w:rsid w:val="00A376E5"/>
    <w:rsid w:val="00A37853"/>
    <w:rsid w:val="00A37AD3"/>
    <w:rsid w:val="00A40448"/>
    <w:rsid w:val="00A4064D"/>
    <w:rsid w:val="00A408AA"/>
    <w:rsid w:val="00A40E2C"/>
    <w:rsid w:val="00A4102E"/>
    <w:rsid w:val="00A415E2"/>
    <w:rsid w:val="00A423E7"/>
    <w:rsid w:val="00A4263D"/>
    <w:rsid w:val="00A4356C"/>
    <w:rsid w:val="00A4373D"/>
    <w:rsid w:val="00A4396B"/>
    <w:rsid w:val="00A43984"/>
    <w:rsid w:val="00A43A05"/>
    <w:rsid w:val="00A456AC"/>
    <w:rsid w:val="00A45793"/>
    <w:rsid w:val="00A458E2"/>
    <w:rsid w:val="00A45CA1"/>
    <w:rsid w:val="00A45FF5"/>
    <w:rsid w:val="00A46170"/>
    <w:rsid w:val="00A46239"/>
    <w:rsid w:val="00A4683B"/>
    <w:rsid w:val="00A47140"/>
    <w:rsid w:val="00A47385"/>
    <w:rsid w:val="00A474E3"/>
    <w:rsid w:val="00A47D73"/>
    <w:rsid w:val="00A47E72"/>
    <w:rsid w:val="00A502DF"/>
    <w:rsid w:val="00A504C7"/>
    <w:rsid w:val="00A5068F"/>
    <w:rsid w:val="00A50924"/>
    <w:rsid w:val="00A50AAB"/>
    <w:rsid w:val="00A51615"/>
    <w:rsid w:val="00A5170E"/>
    <w:rsid w:val="00A5173A"/>
    <w:rsid w:val="00A51DA5"/>
    <w:rsid w:val="00A5336E"/>
    <w:rsid w:val="00A5362A"/>
    <w:rsid w:val="00A53670"/>
    <w:rsid w:val="00A538CD"/>
    <w:rsid w:val="00A53A71"/>
    <w:rsid w:val="00A53B37"/>
    <w:rsid w:val="00A54004"/>
    <w:rsid w:val="00A54257"/>
    <w:rsid w:val="00A546C4"/>
    <w:rsid w:val="00A55200"/>
    <w:rsid w:val="00A556D6"/>
    <w:rsid w:val="00A55BC1"/>
    <w:rsid w:val="00A56893"/>
    <w:rsid w:val="00A56C01"/>
    <w:rsid w:val="00A5742B"/>
    <w:rsid w:val="00A57493"/>
    <w:rsid w:val="00A57683"/>
    <w:rsid w:val="00A57868"/>
    <w:rsid w:val="00A57948"/>
    <w:rsid w:val="00A602C1"/>
    <w:rsid w:val="00A60676"/>
    <w:rsid w:val="00A60AA2"/>
    <w:rsid w:val="00A60B01"/>
    <w:rsid w:val="00A60D8E"/>
    <w:rsid w:val="00A618DE"/>
    <w:rsid w:val="00A61DE6"/>
    <w:rsid w:val="00A623F3"/>
    <w:rsid w:val="00A62693"/>
    <w:rsid w:val="00A63492"/>
    <w:rsid w:val="00A63B1C"/>
    <w:rsid w:val="00A64284"/>
    <w:rsid w:val="00A642F3"/>
    <w:rsid w:val="00A64472"/>
    <w:rsid w:val="00A64A8B"/>
    <w:rsid w:val="00A64BF0"/>
    <w:rsid w:val="00A65023"/>
    <w:rsid w:val="00A65078"/>
    <w:rsid w:val="00A65610"/>
    <w:rsid w:val="00A65F76"/>
    <w:rsid w:val="00A660FA"/>
    <w:rsid w:val="00A669A0"/>
    <w:rsid w:val="00A669A1"/>
    <w:rsid w:val="00A66D1C"/>
    <w:rsid w:val="00A6773E"/>
    <w:rsid w:val="00A67801"/>
    <w:rsid w:val="00A67E4E"/>
    <w:rsid w:val="00A67ECA"/>
    <w:rsid w:val="00A7040B"/>
    <w:rsid w:val="00A71E2F"/>
    <w:rsid w:val="00A71FC7"/>
    <w:rsid w:val="00A72059"/>
    <w:rsid w:val="00A725A8"/>
    <w:rsid w:val="00A725D2"/>
    <w:rsid w:val="00A72A2F"/>
    <w:rsid w:val="00A72B10"/>
    <w:rsid w:val="00A72BB3"/>
    <w:rsid w:val="00A72D04"/>
    <w:rsid w:val="00A73A4C"/>
    <w:rsid w:val="00A73F9D"/>
    <w:rsid w:val="00A740D4"/>
    <w:rsid w:val="00A741BD"/>
    <w:rsid w:val="00A744BC"/>
    <w:rsid w:val="00A7450A"/>
    <w:rsid w:val="00A748A2"/>
    <w:rsid w:val="00A75302"/>
    <w:rsid w:val="00A7616A"/>
    <w:rsid w:val="00A76347"/>
    <w:rsid w:val="00A76855"/>
    <w:rsid w:val="00A76A4F"/>
    <w:rsid w:val="00A77113"/>
    <w:rsid w:val="00A77483"/>
    <w:rsid w:val="00A77656"/>
    <w:rsid w:val="00A77740"/>
    <w:rsid w:val="00A7778A"/>
    <w:rsid w:val="00A80365"/>
    <w:rsid w:val="00A80966"/>
    <w:rsid w:val="00A811B2"/>
    <w:rsid w:val="00A81EE3"/>
    <w:rsid w:val="00A82965"/>
    <w:rsid w:val="00A82D42"/>
    <w:rsid w:val="00A83648"/>
    <w:rsid w:val="00A837A1"/>
    <w:rsid w:val="00A8388E"/>
    <w:rsid w:val="00A83A59"/>
    <w:rsid w:val="00A84FB3"/>
    <w:rsid w:val="00A855D5"/>
    <w:rsid w:val="00A859BA"/>
    <w:rsid w:val="00A8646D"/>
    <w:rsid w:val="00A8654D"/>
    <w:rsid w:val="00A865DA"/>
    <w:rsid w:val="00A86CFB"/>
    <w:rsid w:val="00A86FAD"/>
    <w:rsid w:val="00A87897"/>
    <w:rsid w:val="00A87D6E"/>
    <w:rsid w:val="00A87E99"/>
    <w:rsid w:val="00A90151"/>
    <w:rsid w:val="00A90B7D"/>
    <w:rsid w:val="00A91314"/>
    <w:rsid w:val="00A91436"/>
    <w:rsid w:val="00A916B1"/>
    <w:rsid w:val="00A91D76"/>
    <w:rsid w:val="00A9224D"/>
    <w:rsid w:val="00A92C88"/>
    <w:rsid w:val="00A92CA6"/>
    <w:rsid w:val="00A92E23"/>
    <w:rsid w:val="00A92FE8"/>
    <w:rsid w:val="00A931BB"/>
    <w:rsid w:val="00A9325A"/>
    <w:rsid w:val="00A9359B"/>
    <w:rsid w:val="00A93769"/>
    <w:rsid w:val="00A9447B"/>
    <w:rsid w:val="00A9480B"/>
    <w:rsid w:val="00A94D34"/>
    <w:rsid w:val="00A9508C"/>
    <w:rsid w:val="00A950F7"/>
    <w:rsid w:val="00A95B7C"/>
    <w:rsid w:val="00A9603D"/>
    <w:rsid w:val="00A96264"/>
    <w:rsid w:val="00A96380"/>
    <w:rsid w:val="00A970FE"/>
    <w:rsid w:val="00A9748C"/>
    <w:rsid w:val="00A9776B"/>
    <w:rsid w:val="00A97B80"/>
    <w:rsid w:val="00A97C73"/>
    <w:rsid w:val="00A97E65"/>
    <w:rsid w:val="00AA03A0"/>
    <w:rsid w:val="00AA0A86"/>
    <w:rsid w:val="00AA13F0"/>
    <w:rsid w:val="00AA1503"/>
    <w:rsid w:val="00AA163B"/>
    <w:rsid w:val="00AA1BA7"/>
    <w:rsid w:val="00AA1D65"/>
    <w:rsid w:val="00AA2B03"/>
    <w:rsid w:val="00AA34E5"/>
    <w:rsid w:val="00AA34E8"/>
    <w:rsid w:val="00AA355B"/>
    <w:rsid w:val="00AA35C6"/>
    <w:rsid w:val="00AA39D8"/>
    <w:rsid w:val="00AA3B2A"/>
    <w:rsid w:val="00AA3EC8"/>
    <w:rsid w:val="00AA3FAD"/>
    <w:rsid w:val="00AA4028"/>
    <w:rsid w:val="00AA44DF"/>
    <w:rsid w:val="00AA4923"/>
    <w:rsid w:val="00AA4CC2"/>
    <w:rsid w:val="00AA4DA0"/>
    <w:rsid w:val="00AA4F74"/>
    <w:rsid w:val="00AA5064"/>
    <w:rsid w:val="00AA5474"/>
    <w:rsid w:val="00AA54C5"/>
    <w:rsid w:val="00AA5BD3"/>
    <w:rsid w:val="00AA62FF"/>
    <w:rsid w:val="00AA64C4"/>
    <w:rsid w:val="00AA6688"/>
    <w:rsid w:val="00AA6FBC"/>
    <w:rsid w:val="00AA6FC3"/>
    <w:rsid w:val="00AA7D63"/>
    <w:rsid w:val="00AB0C2A"/>
    <w:rsid w:val="00AB0CEB"/>
    <w:rsid w:val="00AB15FF"/>
    <w:rsid w:val="00AB1774"/>
    <w:rsid w:val="00AB17FA"/>
    <w:rsid w:val="00AB1C29"/>
    <w:rsid w:val="00AB1FF4"/>
    <w:rsid w:val="00AB2858"/>
    <w:rsid w:val="00AB2945"/>
    <w:rsid w:val="00AB2A05"/>
    <w:rsid w:val="00AB2BE6"/>
    <w:rsid w:val="00AB3337"/>
    <w:rsid w:val="00AB3876"/>
    <w:rsid w:val="00AB4F21"/>
    <w:rsid w:val="00AB59A1"/>
    <w:rsid w:val="00AB5B9A"/>
    <w:rsid w:val="00AB6014"/>
    <w:rsid w:val="00AB6CB7"/>
    <w:rsid w:val="00AB765B"/>
    <w:rsid w:val="00AC0558"/>
    <w:rsid w:val="00AC06E7"/>
    <w:rsid w:val="00AC0812"/>
    <w:rsid w:val="00AC0D40"/>
    <w:rsid w:val="00AC10F8"/>
    <w:rsid w:val="00AC1224"/>
    <w:rsid w:val="00AC128B"/>
    <w:rsid w:val="00AC1588"/>
    <w:rsid w:val="00AC174E"/>
    <w:rsid w:val="00AC1776"/>
    <w:rsid w:val="00AC1C3B"/>
    <w:rsid w:val="00AC2041"/>
    <w:rsid w:val="00AC2AAD"/>
    <w:rsid w:val="00AC2AC2"/>
    <w:rsid w:val="00AC2C1F"/>
    <w:rsid w:val="00AC3803"/>
    <w:rsid w:val="00AC3A15"/>
    <w:rsid w:val="00AC3E4A"/>
    <w:rsid w:val="00AC40F9"/>
    <w:rsid w:val="00AC4220"/>
    <w:rsid w:val="00AC443F"/>
    <w:rsid w:val="00AC5305"/>
    <w:rsid w:val="00AC53E5"/>
    <w:rsid w:val="00AC55BB"/>
    <w:rsid w:val="00AC57EE"/>
    <w:rsid w:val="00AC6553"/>
    <w:rsid w:val="00AC6E87"/>
    <w:rsid w:val="00AC74C7"/>
    <w:rsid w:val="00AC74D6"/>
    <w:rsid w:val="00AC7A60"/>
    <w:rsid w:val="00AD08DD"/>
    <w:rsid w:val="00AD0A29"/>
    <w:rsid w:val="00AD152E"/>
    <w:rsid w:val="00AD16B8"/>
    <w:rsid w:val="00AD1CCA"/>
    <w:rsid w:val="00AD2805"/>
    <w:rsid w:val="00AD2920"/>
    <w:rsid w:val="00AD29B3"/>
    <w:rsid w:val="00AD2C18"/>
    <w:rsid w:val="00AD3981"/>
    <w:rsid w:val="00AD43DA"/>
    <w:rsid w:val="00AD4706"/>
    <w:rsid w:val="00AD4791"/>
    <w:rsid w:val="00AD4AC2"/>
    <w:rsid w:val="00AD4B0B"/>
    <w:rsid w:val="00AD4C54"/>
    <w:rsid w:val="00AD55E4"/>
    <w:rsid w:val="00AD5F9D"/>
    <w:rsid w:val="00AD60A2"/>
    <w:rsid w:val="00AD6416"/>
    <w:rsid w:val="00AD670F"/>
    <w:rsid w:val="00AD6DAA"/>
    <w:rsid w:val="00AD7382"/>
    <w:rsid w:val="00AD7577"/>
    <w:rsid w:val="00AD7625"/>
    <w:rsid w:val="00AE0071"/>
    <w:rsid w:val="00AE0246"/>
    <w:rsid w:val="00AE0302"/>
    <w:rsid w:val="00AE0465"/>
    <w:rsid w:val="00AE08C6"/>
    <w:rsid w:val="00AE0A2A"/>
    <w:rsid w:val="00AE124A"/>
    <w:rsid w:val="00AE1291"/>
    <w:rsid w:val="00AE2B74"/>
    <w:rsid w:val="00AE2C24"/>
    <w:rsid w:val="00AE315D"/>
    <w:rsid w:val="00AE31A5"/>
    <w:rsid w:val="00AE3648"/>
    <w:rsid w:val="00AE37D8"/>
    <w:rsid w:val="00AE3B50"/>
    <w:rsid w:val="00AE3EC4"/>
    <w:rsid w:val="00AE3ED6"/>
    <w:rsid w:val="00AE442E"/>
    <w:rsid w:val="00AE4DC2"/>
    <w:rsid w:val="00AE5A2E"/>
    <w:rsid w:val="00AE5D1D"/>
    <w:rsid w:val="00AE6110"/>
    <w:rsid w:val="00AE6986"/>
    <w:rsid w:val="00AE715B"/>
    <w:rsid w:val="00AE7603"/>
    <w:rsid w:val="00AE78C2"/>
    <w:rsid w:val="00AF011F"/>
    <w:rsid w:val="00AF057B"/>
    <w:rsid w:val="00AF0A14"/>
    <w:rsid w:val="00AF139A"/>
    <w:rsid w:val="00AF17CB"/>
    <w:rsid w:val="00AF213A"/>
    <w:rsid w:val="00AF2453"/>
    <w:rsid w:val="00AF2910"/>
    <w:rsid w:val="00AF2B0D"/>
    <w:rsid w:val="00AF2C15"/>
    <w:rsid w:val="00AF2F90"/>
    <w:rsid w:val="00AF2FF3"/>
    <w:rsid w:val="00AF315C"/>
    <w:rsid w:val="00AF3B0F"/>
    <w:rsid w:val="00AF3E9B"/>
    <w:rsid w:val="00AF3FEB"/>
    <w:rsid w:val="00AF4F28"/>
    <w:rsid w:val="00AF4FA7"/>
    <w:rsid w:val="00AF5E8D"/>
    <w:rsid w:val="00AF6FF6"/>
    <w:rsid w:val="00AF7073"/>
    <w:rsid w:val="00AF790F"/>
    <w:rsid w:val="00AF7CC1"/>
    <w:rsid w:val="00B000ED"/>
    <w:rsid w:val="00B007AC"/>
    <w:rsid w:val="00B008B7"/>
    <w:rsid w:val="00B00D2A"/>
    <w:rsid w:val="00B01060"/>
    <w:rsid w:val="00B01A0D"/>
    <w:rsid w:val="00B01D9C"/>
    <w:rsid w:val="00B02740"/>
    <w:rsid w:val="00B02B36"/>
    <w:rsid w:val="00B02CEB"/>
    <w:rsid w:val="00B02FDA"/>
    <w:rsid w:val="00B0308F"/>
    <w:rsid w:val="00B032C4"/>
    <w:rsid w:val="00B03391"/>
    <w:rsid w:val="00B03594"/>
    <w:rsid w:val="00B038F8"/>
    <w:rsid w:val="00B03BB5"/>
    <w:rsid w:val="00B03DA6"/>
    <w:rsid w:val="00B0447D"/>
    <w:rsid w:val="00B0466B"/>
    <w:rsid w:val="00B04C8F"/>
    <w:rsid w:val="00B052B6"/>
    <w:rsid w:val="00B05901"/>
    <w:rsid w:val="00B05C35"/>
    <w:rsid w:val="00B05EED"/>
    <w:rsid w:val="00B0686A"/>
    <w:rsid w:val="00B06BB7"/>
    <w:rsid w:val="00B0745F"/>
    <w:rsid w:val="00B074AB"/>
    <w:rsid w:val="00B07712"/>
    <w:rsid w:val="00B07A0A"/>
    <w:rsid w:val="00B07F57"/>
    <w:rsid w:val="00B10944"/>
    <w:rsid w:val="00B109A0"/>
    <w:rsid w:val="00B10D22"/>
    <w:rsid w:val="00B111BD"/>
    <w:rsid w:val="00B1156A"/>
    <w:rsid w:val="00B11E77"/>
    <w:rsid w:val="00B120C3"/>
    <w:rsid w:val="00B122D8"/>
    <w:rsid w:val="00B12404"/>
    <w:rsid w:val="00B12B3D"/>
    <w:rsid w:val="00B13189"/>
    <w:rsid w:val="00B13340"/>
    <w:rsid w:val="00B1360F"/>
    <w:rsid w:val="00B13F56"/>
    <w:rsid w:val="00B14442"/>
    <w:rsid w:val="00B14B2B"/>
    <w:rsid w:val="00B15803"/>
    <w:rsid w:val="00B16228"/>
    <w:rsid w:val="00B162A4"/>
    <w:rsid w:val="00B16894"/>
    <w:rsid w:val="00B17029"/>
    <w:rsid w:val="00B17396"/>
    <w:rsid w:val="00B17C50"/>
    <w:rsid w:val="00B205D2"/>
    <w:rsid w:val="00B20B95"/>
    <w:rsid w:val="00B20BF9"/>
    <w:rsid w:val="00B214C1"/>
    <w:rsid w:val="00B21535"/>
    <w:rsid w:val="00B21540"/>
    <w:rsid w:val="00B216B7"/>
    <w:rsid w:val="00B21E22"/>
    <w:rsid w:val="00B220AB"/>
    <w:rsid w:val="00B22936"/>
    <w:rsid w:val="00B22D50"/>
    <w:rsid w:val="00B231BF"/>
    <w:rsid w:val="00B2325A"/>
    <w:rsid w:val="00B23603"/>
    <w:rsid w:val="00B237A8"/>
    <w:rsid w:val="00B238BC"/>
    <w:rsid w:val="00B23AAA"/>
    <w:rsid w:val="00B2442F"/>
    <w:rsid w:val="00B2455B"/>
    <w:rsid w:val="00B24676"/>
    <w:rsid w:val="00B24697"/>
    <w:rsid w:val="00B24AFA"/>
    <w:rsid w:val="00B24C6D"/>
    <w:rsid w:val="00B24C6F"/>
    <w:rsid w:val="00B24CC3"/>
    <w:rsid w:val="00B25012"/>
    <w:rsid w:val="00B25126"/>
    <w:rsid w:val="00B254B8"/>
    <w:rsid w:val="00B2585A"/>
    <w:rsid w:val="00B25D9C"/>
    <w:rsid w:val="00B264C0"/>
    <w:rsid w:val="00B265DE"/>
    <w:rsid w:val="00B2778A"/>
    <w:rsid w:val="00B27850"/>
    <w:rsid w:val="00B2788F"/>
    <w:rsid w:val="00B27F6A"/>
    <w:rsid w:val="00B307FC"/>
    <w:rsid w:val="00B3083A"/>
    <w:rsid w:val="00B30EDA"/>
    <w:rsid w:val="00B31E9C"/>
    <w:rsid w:val="00B32169"/>
    <w:rsid w:val="00B32321"/>
    <w:rsid w:val="00B32781"/>
    <w:rsid w:val="00B32B13"/>
    <w:rsid w:val="00B32D6C"/>
    <w:rsid w:val="00B32DF2"/>
    <w:rsid w:val="00B33A27"/>
    <w:rsid w:val="00B33B3A"/>
    <w:rsid w:val="00B33E0A"/>
    <w:rsid w:val="00B34CA0"/>
    <w:rsid w:val="00B35120"/>
    <w:rsid w:val="00B3549F"/>
    <w:rsid w:val="00B35CD3"/>
    <w:rsid w:val="00B3610E"/>
    <w:rsid w:val="00B36423"/>
    <w:rsid w:val="00B36495"/>
    <w:rsid w:val="00B36A20"/>
    <w:rsid w:val="00B36F63"/>
    <w:rsid w:val="00B37050"/>
    <w:rsid w:val="00B371BD"/>
    <w:rsid w:val="00B3741C"/>
    <w:rsid w:val="00B3746E"/>
    <w:rsid w:val="00B3749D"/>
    <w:rsid w:val="00B37EF7"/>
    <w:rsid w:val="00B37F49"/>
    <w:rsid w:val="00B40320"/>
    <w:rsid w:val="00B403F3"/>
    <w:rsid w:val="00B41104"/>
    <w:rsid w:val="00B41575"/>
    <w:rsid w:val="00B41AAE"/>
    <w:rsid w:val="00B41B20"/>
    <w:rsid w:val="00B41F85"/>
    <w:rsid w:val="00B42143"/>
    <w:rsid w:val="00B42342"/>
    <w:rsid w:val="00B4263A"/>
    <w:rsid w:val="00B433FA"/>
    <w:rsid w:val="00B43453"/>
    <w:rsid w:val="00B43558"/>
    <w:rsid w:val="00B43A8C"/>
    <w:rsid w:val="00B442E7"/>
    <w:rsid w:val="00B4460C"/>
    <w:rsid w:val="00B4475B"/>
    <w:rsid w:val="00B452E4"/>
    <w:rsid w:val="00B4533A"/>
    <w:rsid w:val="00B45843"/>
    <w:rsid w:val="00B45AF7"/>
    <w:rsid w:val="00B46308"/>
    <w:rsid w:val="00B46903"/>
    <w:rsid w:val="00B46A32"/>
    <w:rsid w:val="00B47640"/>
    <w:rsid w:val="00B5027D"/>
    <w:rsid w:val="00B50851"/>
    <w:rsid w:val="00B50CF0"/>
    <w:rsid w:val="00B50DBE"/>
    <w:rsid w:val="00B51010"/>
    <w:rsid w:val="00B513BC"/>
    <w:rsid w:val="00B5151D"/>
    <w:rsid w:val="00B517F7"/>
    <w:rsid w:val="00B51870"/>
    <w:rsid w:val="00B51940"/>
    <w:rsid w:val="00B51C3B"/>
    <w:rsid w:val="00B51CB3"/>
    <w:rsid w:val="00B51D4B"/>
    <w:rsid w:val="00B52143"/>
    <w:rsid w:val="00B52206"/>
    <w:rsid w:val="00B5259E"/>
    <w:rsid w:val="00B526F6"/>
    <w:rsid w:val="00B52969"/>
    <w:rsid w:val="00B530CF"/>
    <w:rsid w:val="00B53784"/>
    <w:rsid w:val="00B5402C"/>
    <w:rsid w:val="00B541BD"/>
    <w:rsid w:val="00B54210"/>
    <w:rsid w:val="00B546B0"/>
    <w:rsid w:val="00B55442"/>
    <w:rsid w:val="00B558BD"/>
    <w:rsid w:val="00B55AE2"/>
    <w:rsid w:val="00B55D6E"/>
    <w:rsid w:val="00B56797"/>
    <w:rsid w:val="00B567FC"/>
    <w:rsid w:val="00B56B62"/>
    <w:rsid w:val="00B56DF5"/>
    <w:rsid w:val="00B57909"/>
    <w:rsid w:val="00B60984"/>
    <w:rsid w:val="00B60CCC"/>
    <w:rsid w:val="00B60E7B"/>
    <w:rsid w:val="00B610E3"/>
    <w:rsid w:val="00B61344"/>
    <w:rsid w:val="00B6216F"/>
    <w:rsid w:val="00B62F9A"/>
    <w:rsid w:val="00B6313B"/>
    <w:rsid w:val="00B63261"/>
    <w:rsid w:val="00B6337D"/>
    <w:rsid w:val="00B63B99"/>
    <w:rsid w:val="00B63BD3"/>
    <w:rsid w:val="00B646A2"/>
    <w:rsid w:val="00B64867"/>
    <w:rsid w:val="00B64DB6"/>
    <w:rsid w:val="00B65279"/>
    <w:rsid w:val="00B65556"/>
    <w:rsid w:val="00B6556C"/>
    <w:rsid w:val="00B65AE3"/>
    <w:rsid w:val="00B65B08"/>
    <w:rsid w:val="00B65B73"/>
    <w:rsid w:val="00B65DAA"/>
    <w:rsid w:val="00B66365"/>
    <w:rsid w:val="00B6689D"/>
    <w:rsid w:val="00B669CF"/>
    <w:rsid w:val="00B66B2F"/>
    <w:rsid w:val="00B66D53"/>
    <w:rsid w:val="00B6717B"/>
    <w:rsid w:val="00B67268"/>
    <w:rsid w:val="00B6766D"/>
    <w:rsid w:val="00B67D8B"/>
    <w:rsid w:val="00B67F90"/>
    <w:rsid w:val="00B703AE"/>
    <w:rsid w:val="00B70669"/>
    <w:rsid w:val="00B7072D"/>
    <w:rsid w:val="00B70B18"/>
    <w:rsid w:val="00B71B99"/>
    <w:rsid w:val="00B72089"/>
    <w:rsid w:val="00B722A9"/>
    <w:rsid w:val="00B73693"/>
    <w:rsid w:val="00B738CE"/>
    <w:rsid w:val="00B73FA0"/>
    <w:rsid w:val="00B74D58"/>
    <w:rsid w:val="00B74F7F"/>
    <w:rsid w:val="00B7516E"/>
    <w:rsid w:val="00B75911"/>
    <w:rsid w:val="00B75995"/>
    <w:rsid w:val="00B75AAA"/>
    <w:rsid w:val="00B75AE9"/>
    <w:rsid w:val="00B75B08"/>
    <w:rsid w:val="00B75DDE"/>
    <w:rsid w:val="00B75E0F"/>
    <w:rsid w:val="00B75E27"/>
    <w:rsid w:val="00B76874"/>
    <w:rsid w:val="00B76C02"/>
    <w:rsid w:val="00B76F54"/>
    <w:rsid w:val="00B77DC0"/>
    <w:rsid w:val="00B77FF3"/>
    <w:rsid w:val="00B800D9"/>
    <w:rsid w:val="00B80A34"/>
    <w:rsid w:val="00B80F75"/>
    <w:rsid w:val="00B814B1"/>
    <w:rsid w:val="00B81AC2"/>
    <w:rsid w:val="00B81C98"/>
    <w:rsid w:val="00B81E26"/>
    <w:rsid w:val="00B81E81"/>
    <w:rsid w:val="00B82851"/>
    <w:rsid w:val="00B83426"/>
    <w:rsid w:val="00B836CF"/>
    <w:rsid w:val="00B83703"/>
    <w:rsid w:val="00B83C9B"/>
    <w:rsid w:val="00B83F21"/>
    <w:rsid w:val="00B840A4"/>
    <w:rsid w:val="00B842FB"/>
    <w:rsid w:val="00B844DE"/>
    <w:rsid w:val="00B84B94"/>
    <w:rsid w:val="00B84D65"/>
    <w:rsid w:val="00B84F77"/>
    <w:rsid w:val="00B85B76"/>
    <w:rsid w:val="00B85E95"/>
    <w:rsid w:val="00B860F1"/>
    <w:rsid w:val="00B86422"/>
    <w:rsid w:val="00B86B16"/>
    <w:rsid w:val="00B86E65"/>
    <w:rsid w:val="00B8769F"/>
    <w:rsid w:val="00B87859"/>
    <w:rsid w:val="00B87C0D"/>
    <w:rsid w:val="00B87FFE"/>
    <w:rsid w:val="00B9042F"/>
    <w:rsid w:val="00B90870"/>
    <w:rsid w:val="00B90B22"/>
    <w:rsid w:val="00B912C4"/>
    <w:rsid w:val="00B91A2F"/>
    <w:rsid w:val="00B91D47"/>
    <w:rsid w:val="00B92A3A"/>
    <w:rsid w:val="00B9323C"/>
    <w:rsid w:val="00B93342"/>
    <w:rsid w:val="00B93401"/>
    <w:rsid w:val="00B93595"/>
    <w:rsid w:val="00B93C6A"/>
    <w:rsid w:val="00B93C86"/>
    <w:rsid w:val="00B9508F"/>
    <w:rsid w:val="00B95614"/>
    <w:rsid w:val="00B96648"/>
    <w:rsid w:val="00B96E84"/>
    <w:rsid w:val="00B96FF9"/>
    <w:rsid w:val="00B97418"/>
    <w:rsid w:val="00B97876"/>
    <w:rsid w:val="00B97C5C"/>
    <w:rsid w:val="00BA027A"/>
    <w:rsid w:val="00BA0364"/>
    <w:rsid w:val="00BA071A"/>
    <w:rsid w:val="00BA0740"/>
    <w:rsid w:val="00BA0C97"/>
    <w:rsid w:val="00BA10E4"/>
    <w:rsid w:val="00BA11BC"/>
    <w:rsid w:val="00BA1305"/>
    <w:rsid w:val="00BA14E9"/>
    <w:rsid w:val="00BA19B6"/>
    <w:rsid w:val="00BA1E66"/>
    <w:rsid w:val="00BA2070"/>
    <w:rsid w:val="00BA20A8"/>
    <w:rsid w:val="00BA28DD"/>
    <w:rsid w:val="00BA2CCF"/>
    <w:rsid w:val="00BA2DB5"/>
    <w:rsid w:val="00BA2DF2"/>
    <w:rsid w:val="00BA2EF3"/>
    <w:rsid w:val="00BA316B"/>
    <w:rsid w:val="00BA3182"/>
    <w:rsid w:val="00BA38B6"/>
    <w:rsid w:val="00BA3CB8"/>
    <w:rsid w:val="00BA4824"/>
    <w:rsid w:val="00BA4ED9"/>
    <w:rsid w:val="00BA50A3"/>
    <w:rsid w:val="00BA5165"/>
    <w:rsid w:val="00BA51AA"/>
    <w:rsid w:val="00BA53D3"/>
    <w:rsid w:val="00BA5E3E"/>
    <w:rsid w:val="00BA67F8"/>
    <w:rsid w:val="00BA7623"/>
    <w:rsid w:val="00BB0039"/>
    <w:rsid w:val="00BB0424"/>
    <w:rsid w:val="00BB0590"/>
    <w:rsid w:val="00BB086E"/>
    <w:rsid w:val="00BB08C8"/>
    <w:rsid w:val="00BB0B14"/>
    <w:rsid w:val="00BB1B59"/>
    <w:rsid w:val="00BB1E6F"/>
    <w:rsid w:val="00BB218F"/>
    <w:rsid w:val="00BB2412"/>
    <w:rsid w:val="00BB2453"/>
    <w:rsid w:val="00BB2BF3"/>
    <w:rsid w:val="00BB302C"/>
    <w:rsid w:val="00BB3705"/>
    <w:rsid w:val="00BB3828"/>
    <w:rsid w:val="00BB3A4A"/>
    <w:rsid w:val="00BB3C23"/>
    <w:rsid w:val="00BB3CCE"/>
    <w:rsid w:val="00BB4E67"/>
    <w:rsid w:val="00BB50E9"/>
    <w:rsid w:val="00BB51C4"/>
    <w:rsid w:val="00BB5AE1"/>
    <w:rsid w:val="00BB6377"/>
    <w:rsid w:val="00BB65CF"/>
    <w:rsid w:val="00BB6AE1"/>
    <w:rsid w:val="00BB6CB3"/>
    <w:rsid w:val="00BB6F6F"/>
    <w:rsid w:val="00BB7165"/>
    <w:rsid w:val="00BB7536"/>
    <w:rsid w:val="00BB75C0"/>
    <w:rsid w:val="00BB77A5"/>
    <w:rsid w:val="00BB7988"/>
    <w:rsid w:val="00BC04DC"/>
    <w:rsid w:val="00BC056B"/>
    <w:rsid w:val="00BC05CE"/>
    <w:rsid w:val="00BC0822"/>
    <w:rsid w:val="00BC084A"/>
    <w:rsid w:val="00BC1740"/>
    <w:rsid w:val="00BC1B28"/>
    <w:rsid w:val="00BC1B82"/>
    <w:rsid w:val="00BC1BAC"/>
    <w:rsid w:val="00BC1C4B"/>
    <w:rsid w:val="00BC1CDA"/>
    <w:rsid w:val="00BC1EFB"/>
    <w:rsid w:val="00BC2BBB"/>
    <w:rsid w:val="00BC2BC2"/>
    <w:rsid w:val="00BC3468"/>
    <w:rsid w:val="00BC35E1"/>
    <w:rsid w:val="00BC3731"/>
    <w:rsid w:val="00BC37A0"/>
    <w:rsid w:val="00BC3AC7"/>
    <w:rsid w:val="00BC44F1"/>
    <w:rsid w:val="00BC4753"/>
    <w:rsid w:val="00BC4C64"/>
    <w:rsid w:val="00BC4F43"/>
    <w:rsid w:val="00BC514C"/>
    <w:rsid w:val="00BC5870"/>
    <w:rsid w:val="00BC58CD"/>
    <w:rsid w:val="00BC5C1B"/>
    <w:rsid w:val="00BC5CCF"/>
    <w:rsid w:val="00BC6267"/>
    <w:rsid w:val="00BC641C"/>
    <w:rsid w:val="00BC6897"/>
    <w:rsid w:val="00BC6A5E"/>
    <w:rsid w:val="00BC6D7C"/>
    <w:rsid w:val="00BC79D1"/>
    <w:rsid w:val="00BD0C17"/>
    <w:rsid w:val="00BD0D8B"/>
    <w:rsid w:val="00BD1516"/>
    <w:rsid w:val="00BD17C5"/>
    <w:rsid w:val="00BD1EE8"/>
    <w:rsid w:val="00BD205D"/>
    <w:rsid w:val="00BD3078"/>
    <w:rsid w:val="00BD35C1"/>
    <w:rsid w:val="00BD35DF"/>
    <w:rsid w:val="00BD3C0A"/>
    <w:rsid w:val="00BD3EC0"/>
    <w:rsid w:val="00BD585A"/>
    <w:rsid w:val="00BD598B"/>
    <w:rsid w:val="00BD5A9A"/>
    <w:rsid w:val="00BD6AF2"/>
    <w:rsid w:val="00BD7134"/>
    <w:rsid w:val="00BD73D3"/>
    <w:rsid w:val="00BD7741"/>
    <w:rsid w:val="00BD79E3"/>
    <w:rsid w:val="00BE026E"/>
    <w:rsid w:val="00BE0506"/>
    <w:rsid w:val="00BE0748"/>
    <w:rsid w:val="00BE08F3"/>
    <w:rsid w:val="00BE0CC7"/>
    <w:rsid w:val="00BE0DDF"/>
    <w:rsid w:val="00BE1B17"/>
    <w:rsid w:val="00BE1BDF"/>
    <w:rsid w:val="00BE21FC"/>
    <w:rsid w:val="00BE2522"/>
    <w:rsid w:val="00BE3107"/>
    <w:rsid w:val="00BE3196"/>
    <w:rsid w:val="00BE346F"/>
    <w:rsid w:val="00BE3552"/>
    <w:rsid w:val="00BE4AC4"/>
    <w:rsid w:val="00BE4D22"/>
    <w:rsid w:val="00BE4EE4"/>
    <w:rsid w:val="00BE519D"/>
    <w:rsid w:val="00BE52FE"/>
    <w:rsid w:val="00BE54DE"/>
    <w:rsid w:val="00BE57B8"/>
    <w:rsid w:val="00BE6540"/>
    <w:rsid w:val="00BE6990"/>
    <w:rsid w:val="00BE6AD8"/>
    <w:rsid w:val="00BE6F55"/>
    <w:rsid w:val="00BF0072"/>
    <w:rsid w:val="00BF01C1"/>
    <w:rsid w:val="00BF0501"/>
    <w:rsid w:val="00BF0B27"/>
    <w:rsid w:val="00BF0BCC"/>
    <w:rsid w:val="00BF0FB3"/>
    <w:rsid w:val="00BF1B23"/>
    <w:rsid w:val="00BF1C16"/>
    <w:rsid w:val="00BF1F4A"/>
    <w:rsid w:val="00BF2C12"/>
    <w:rsid w:val="00BF2E94"/>
    <w:rsid w:val="00BF2FCB"/>
    <w:rsid w:val="00BF3128"/>
    <w:rsid w:val="00BF33D3"/>
    <w:rsid w:val="00BF3CE2"/>
    <w:rsid w:val="00BF3D52"/>
    <w:rsid w:val="00BF3D79"/>
    <w:rsid w:val="00BF3DF2"/>
    <w:rsid w:val="00BF3FC7"/>
    <w:rsid w:val="00BF4105"/>
    <w:rsid w:val="00BF5088"/>
    <w:rsid w:val="00BF5264"/>
    <w:rsid w:val="00BF53B0"/>
    <w:rsid w:val="00BF58EA"/>
    <w:rsid w:val="00BF5EC9"/>
    <w:rsid w:val="00BF63DD"/>
    <w:rsid w:val="00BF65E6"/>
    <w:rsid w:val="00BF68C8"/>
    <w:rsid w:val="00BF7319"/>
    <w:rsid w:val="00BF792F"/>
    <w:rsid w:val="00C002F6"/>
    <w:rsid w:val="00C01D12"/>
    <w:rsid w:val="00C01E68"/>
    <w:rsid w:val="00C01F41"/>
    <w:rsid w:val="00C0220C"/>
    <w:rsid w:val="00C02643"/>
    <w:rsid w:val="00C02B15"/>
    <w:rsid w:val="00C02C28"/>
    <w:rsid w:val="00C03734"/>
    <w:rsid w:val="00C0413F"/>
    <w:rsid w:val="00C0457C"/>
    <w:rsid w:val="00C04EF1"/>
    <w:rsid w:val="00C05033"/>
    <w:rsid w:val="00C05330"/>
    <w:rsid w:val="00C05D73"/>
    <w:rsid w:val="00C065EA"/>
    <w:rsid w:val="00C06795"/>
    <w:rsid w:val="00C06822"/>
    <w:rsid w:val="00C06DA6"/>
    <w:rsid w:val="00C06F81"/>
    <w:rsid w:val="00C07393"/>
    <w:rsid w:val="00C07438"/>
    <w:rsid w:val="00C07773"/>
    <w:rsid w:val="00C07E48"/>
    <w:rsid w:val="00C07FEF"/>
    <w:rsid w:val="00C10444"/>
    <w:rsid w:val="00C10451"/>
    <w:rsid w:val="00C1088D"/>
    <w:rsid w:val="00C11452"/>
    <w:rsid w:val="00C11924"/>
    <w:rsid w:val="00C11B86"/>
    <w:rsid w:val="00C11D36"/>
    <w:rsid w:val="00C1203F"/>
    <w:rsid w:val="00C120F7"/>
    <w:rsid w:val="00C125C4"/>
    <w:rsid w:val="00C12A8D"/>
    <w:rsid w:val="00C12C3F"/>
    <w:rsid w:val="00C136DD"/>
    <w:rsid w:val="00C138E2"/>
    <w:rsid w:val="00C13EF4"/>
    <w:rsid w:val="00C14139"/>
    <w:rsid w:val="00C1420F"/>
    <w:rsid w:val="00C1431D"/>
    <w:rsid w:val="00C14A1C"/>
    <w:rsid w:val="00C14BCF"/>
    <w:rsid w:val="00C15053"/>
    <w:rsid w:val="00C157C9"/>
    <w:rsid w:val="00C1597C"/>
    <w:rsid w:val="00C15FE9"/>
    <w:rsid w:val="00C16168"/>
    <w:rsid w:val="00C16759"/>
    <w:rsid w:val="00C16B82"/>
    <w:rsid w:val="00C1752A"/>
    <w:rsid w:val="00C17E64"/>
    <w:rsid w:val="00C20898"/>
    <w:rsid w:val="00C20B27"/>
    <w:rsid w:val="00C20C81"/>
    <w:rsid w:val="00C20E6A"/>
    <w:rsid w:val="00C20F9A"/>
    <w:rsid w:val="00C21371"/>
    <w:rsid w:val="00C21783"/>
    <w:rsid w:val="00C2194C"/>
    <w:rsid w:val="00C21DF0"/>
    <w:rsid w:val="00C22229"/>
    <w:rsid w:val="00C22836"/>
    <w:rsid w:val="00C22BB1"/>
    <w:rsid w:val="00C22CCE"/>
    <w:rsid w:val="00C23DBE"/>
    <w:rsid w:val="00C240FE"/>
    <w:rsid w:val="00C241E5"/>
    <w:rsid w:val="00C24247"/>
    <w:rsid w:val="00C2436D"/>
    <w:rsid w:val="00C24400"/>
    <w:rsid w:val="00C24739"/>
    <w:rsid w:val="00C247A4"/>
    <w:rsid w:val="00C24A0E"/>
    <w:rsid w:val="00C24B61"/>
    <w:rsid w:val="00C24BB2"/>
    <w:rsid w:val="00C24E8E"/>
    <w:rsid w:val="00C25179"/>
    <w:rsid w:val="00C25F02"/>
    <w:rsid w:val="00C25F9C"/>
    <w:rsid w:val="00C260EB"/>
    <w:rsid w:val="00C2629F"/>
    <w:rsid w:val="00C262FE"/>
    <w:rsid w:val="00C267C1"/>
    <w:rsid w:val="00C26BC8"/>
    <w:rsid w:val="00C2715D"/>
    <w:rsid w:val="00C273B1"/>
    <w:rsid w:val="00C275B8"/>
    <w:rsid w:val="00C276EB"/>
    <w:rsid w:val="00C27768"/>
    <w:rsid w:val="00C27992"/>
    <w:rsid w:val="00C27EFA"/>
    <w:rsid w:val="00C30203"/>
    <w:rsid w:val="00C30409"/>
    <w:rsid w:val="00C3064F"/>
    <w:rsid w:val="00C30CCF"/>
    <w:rsid w:val="00C30D19"/>
    <w:rsid w:val="00C31C76"/>
    <w:rsid w:val="00C3230D"/>
    <w:rsid w:val="00C32330"/>
    <w:rsid w:val="00C326F9"/>
    <w:rsid w:val="00C332A1"/>
    <w:rsid w:val="00C334B3"/>
    <w:rsid w:val="00C33591"/>
    <w:rsid w:val="00C33678"/>
    <w:rsid w:val="00C33858"/>
    <w:rsid w:val="00C33948"/>
    <w:rsid w:val="00C33B5F"/>
    <w:rsid w:val="00C33D0E"/>
    <w:rsid w:val="00C345C5"/>
    <w:rsid w:val="00C3475C"/>
    <w:rsid w:val="00C34785"/>
    <w:rsid w:val="00C34B03"/>
    <w:rsid w:val="00C34C84"/>
    <w:rsid w:val="00C34FC1"/>
    <w:rsid w:val="00C35991"/>
    <w:rsid w:val="00C35BFA"/>
    <w:rsid w:val="00C36504"/>
    <w:rsid w:val="00C36557"/>
    <w:rsid w:val="00C36E23"/>
    <w:rsid w:val="00C375A2"/>
    <w:rsid w:val="00C37A29"/>
    <w:rsid w:val="00C4001D"/>
    <w:rsid w:val="00C40244"/>
    <w:rsid w:val="00C40A5A"/>
    <w:rsid w:val="00C412F7"/>
    <w:rsid w:val="00C413EB"/>
    <w:rsid w:val="00C415E9"/>
    <w:rsid w:val="00C41A14"/>
    <w:rsid w:val="00C41B78"/>
    <w:rsid w:val="00C41C3E"/>
    <w:rsid w:val="00C41C64"/>
    <w:rsid w:val="00C420CB"/>
    <w:rsid w:val="00C42349"/>
    <w:rsid w:val="00C424AD"/>
    <w:rsid w:val="00C42685"/>
    <w:rsid w:val="00C42C02"/>
    <w:rsid w:val="00C42DED"/>
    <w:rsid w:val="00C42E0A"/>
    <w:rsid w:val="00C42FE9"/>
    <w:rsid w:val="00C43910"/>
    <w:rsid w:val="00C439DD"/>
    <w:rsid w:val="00C43E78"/>
    <w:rsid w:val="00C441CE"/>
    <w:rsid w:val="00C44368"/>
    <w:rsid w:val="00C446C1"/>
    <w:rsid w:val="00C4476C"/>
    <w:rsid w:val="00C449FF"/>
    <w:rsid w:val="00C44C0D"/>
    <w:rsid w:val="00C44DC5"/>
    <w:rsid w:val="00C454DF"/>
    <w:rsid w:val="00C456F1"/>
    <w:rsid w:val="00C459C4"/>
    <w:rsid w:val="00C45B61"/>
    <w:rsid w:val="00C45DD2"/>
    <w:rsid w:val="00C4686C"/>
    <w:rsid w:val="00C46D8E"/>
    <w:rsid w:val="00C46DDD"/>
    <w:rsid w:val="00C46E3F"/>
    <w:rsid w:val="00C471C1"/>
    <w:rsid w:val="00C47FEA"/>
    <w:rsid w:val="00C50499"/>
    <w:rsid w:val="00C505D4"/>
    <w:rsid w:val="00C50869"/>
    <w:rsid w:val="00C50902"/>
    <w:rsid w:val="00C5126B"/>
    <w:rsid w:val="00C514F6"/>
    <w:rsid w:val="00C515A3"/>
    <w:rsid w:val="00C519FE"/>
    <w:rsid w:val="00C525DF"/>
    <w:rsid w:val="00C529E8"/>
    <w:rsid w:val="00C529F8"/>
    <w:rsid w:val="00C53185"/>
    <w:rsid w:val="00C536F7"/>
    <w:rsid w:val="00C537AC"/>
    <w:rsid w:val="00C53A5B"/>
    <w:rsid w:val="00C53B4D"/>
    <w:rsid w:val="00C53E13"/>
    <w:rsid w:val="00C53FCA"/>
    <w:rsid w:val="00C54203"/>
    <w:rsid w:val="00C543CE"/>
    <w:rsid w:val="00C552F4"/>
    <w:rsid w:val="00C552F6"/>
    <w:rsid w:val="00C556AA"/>
    <w:rsid w:val="00C55F54"/>
    <w:rsid w:val="00C5701A"/>
    <w:rsid w:val="00C570A2"/>
    <w:rsid w:val="00C5754D"/>
    <w:rsid w:val="00C5760E"/>
    <w:rsid w:val="00C57AA7"/>
    <w:rsid w:val="00C57FC8"/>
    <w:rsid w:val="00C602D7"/>
    <w:rsid w:val="00C60745"/>
    <w:rsid w:val="00C60876"/>
    <w:rsid w:val="00C60AD7"/>
    <w:rsid w:val="00C60D4F"/>
    <w:rsid w:val="00C60DF7"/>
    <w:rsid w:val="00C61115"/>
    <w:rsid w:val="00C61896"/>
    <w:rsid w:val="00C618DB"/>
    <w:rsid w:val="00C61B9D"/>
    <w:rsid w:val="00C61D0A"/>
    <w:rsid w:val="00C6236B"/>
    <w:rsid w:val="00C626C7"/>
    <w:rsid w:val="00C62B1A"/>
    <w:rsid w:val="00C62B9B"/>
    <w:rsid w:val="00C62E80"/>
    <w:rsid w:val="00C6351A"/>
    <w:rsid w:val="00C635F1"/>
    <w:rsid w:val="00C637A3"/>
    <w:rsid w:val="00C6462E"/>
    <w:rsid w:val="00C6495A"/>
    <w:rsid w:val="00C64A2A"/>
    <w:rsid w:val="00C65310"/>
    <w:rsid w:val="00C65607"/>
    <w:rsid w:val="00C6621C"/>
    <w:rsid w:val="00C66591"/>
    <w:rsid w:val="00C66D5B"/>
    <w:rsid w:val="00C66FFE"/>
    <w:rsid w:val="00C6701A"/>
    <w:rsid w:val="00C67FE4"/>
    <w:rsid w:val="00C70666"/>
    <w:rsid w:val="00C709A5"/>
    <w:rsid w:val="00C70A63"/>
    <w:rsid w:val="00C70A96"/>
    <w:rsid w:val="00C70EFC"/>
    <w:rsid w:val="00C70F53"/>
    <w:rsid w:val="00C71727"/>
    <w:rsid w:val="00C719AF"/>
    <w:rsid w:val="00C71CEB"/>
    <w:rsid w:val="00C72370"/>
    <w:rsid w:val="00C727A5"/>
    <w:rsid w:val="00C729F6"/>
    <w:rsid w:val="00C72AB9"/>
    <w:rsid w:val="00C72ADB"/>
    <w:rsid w:val="00C736D1"/>
    <w:rsid w:val="00C738E0"/>
    <w:rsid w:val="00C7398F"/>
    <w:rsid w:val="00C73EAB"/>
    <w:rsid w:val="00C740BD"/>
    <w:rsid w:val="00C74169"/>
    <w:rsid w:val="00C7470E"/>
    <w:rsid w:val="00C74968"/>
    <w:rsid w:val="00C75343"/>
    <w:rsid w:val="00C75475"/>
    <w:rsid w:val="00C756E2"/>
    <w:rsid w:val="00C761BF"/>
    <w:rsid w:val="00C7625C"/>
    <w:rsid w:val="00C763F3"/>
    <w:rsid w:val="00C7664F"/>
    <w:rsid w:val="00C76DBD"/>
    <w:rsid w:val="00C770F4"/>
    <w:rsid w:val="00C77C55"/>
    <w:rsid w:val="00C8009B"/>
    <w:rsid w:val="00C8049D"/>
    <w:rsid w:val="00C808C4"/>
    <w:rsid w:val="00C81D06"/>
    <w:rsid w:val="00C82336"/>
    <w:rsid w:val="00C824EE"/>
    <w:rsid w:val="00C826D1"/>
    <w:rsid w:val="00C82A90"/>
    <w:rsid w:val="00C82B35"/>
    <w:rsid w:val="00C82BA0"/>
    <w:rsid w:val="00C82C25"/>
    <w:rsid w:val="00C82CD8"/>
    <w:rsid w:val="00C82D67"/>
    <w:rsid w:val="00C82FC8"/>
    <w:rsid w:val="00C83127"/>
    <w:rsid w:val="00C8341A"/>
    <w:rsid w:val="00C838FE"/>
    <w:rsid w:val="00C83D26"/>
    <w:rsid w:val="00C83EDB"/>
    <w:rsid w:val="00C84404"/>
    <w:rsid w:val="00C84610"/>
    <w:rsid w:val="00C84793"/>
    <w:rsid w:val="00C84E85"/>
    <w:rsid w:val="00C85255"/>
    <w:rsid w:val="00C853C8"/>
    <w:rsid w:val="00C85F28"/>
    <w:rsid w:val="00C863FB"/>
    <w:rsid w:val="00C86515"/>
    <w:rsid w:val="00C8689C"/>
    <w:rsid w:val="00C870CE"/>
    <w:rsid w:val="00C8766D"/>
    <w:rsid w:val="00C87EFD"/>
    <w:rsid w:val="00C9043D"/>
    <w:rsid w:val="00C90475"/>
    <w:rsid w:val="00C90B92"/>
    <w:rsid w:val="00C90EAE"/>
    <w:rsid w:val="00C90EE2"/>
    <w:rsid w:val="00C90F82"/>
    <w:rsid w:val="00C90F9A"/>
    <w:rsid w:val="00C91133"/>
    <w:rsid w:val="00C91220"/>
    <w:rsid w:val="00C9124F"/>
    <w:rsid w:val="00C91616"/>
    <w:rsid w:val="00C9192C"/>
    <w:rsid w:val="00C92CAA"/>
    <w:rsid w:val="00C92EFB"/>
    <w:rsid w:val="00C932F3"/>
    <w:rsid w:val="00C9371C"/>
    <w:rsid w:val="00C94A85"/>
    <w:rsid w:val="00C94AC7"/>
    <w:rsid w:val="00C95050"/>
    <w:rsid w:val="00C95105"/>
    <w:rsid w:val="00C954C0"/>
    <w:rsid w:val="00C95B69"/>
    <w:rsid w:val="00C964AA"/>
    <w:rsid w:val="00C9652D"/>
    <w:rsid w:val="00C96576"/>
    <w:rsid w:val="00C96947"/>
    <w:rsid w:val="00C969F5"/>
    <w:rsid w:val="00C96E7F"/>
    <w:rsid w:val="00C96EF0"/>
    <w:rsid w:val="00C96F68"/>
    <w:rsid w:val="00CA07C2"/>
    <w:rsid w:val="00CA0AA5"/>
    <w:rsid w:val="00CA12A6"/>
    <w:rsid w:val="00CA14D5"/>
    <w:rsid w:val="00CA15C3"/>
    <w:rsid w:val="00CA191D"/>
    <w:rsid w:val="00CA1E56"/>
    <w:rsid w:val="00CA2068"/>
    <w:rsid w:val="00CA21DE"/>
    <w:rsid w:val="00CA2447"/>
    <w:rsid w:val="00CA2570"/>
    <w:rsid w:val="00CA2600"/>
    <w:rsid w:val="00CA2AF0"/>
    <w:rsid w:val="00CA2D9E"/>
    <w:rsid w:val="00CA3471"/>
    <w:rsid w:val="00CA3C88"/>
    <w:rsid w:val="00CA4185"/>
    <w:rsid w:val="00CA433B"/>
    <w:rsid w:val="00CA48FA"/>
    <w:rsid w:val="00CA49A4"/>
    <w:rsid w:val="00CA4A4D"/>
    <w:rsid w:val="00CA4CA6"/>
    <w:rsid w:val="00CA5687"/>
    <w:rsid w:val="00CA5753"/>
    <w:rsid w:val="00CA5ADE"/>
    <w:rsid w:val="00CA5F5E"/>
    <w:rsid w:val="00CA625F"/>
    <w:rsid w:val="00CA63D8"/>
    <w:rsid w:val="00CA6C65"/>
    <w:rsid w:val="00CA70E7"/>
    <w:rsid w:val="00CA76A8"/>
    <w:rsid w:val="00CA7B3C"/>
    <w:rsid w:val="00CA7E4E"/>
    <w:rsid w:val="00CB0110"/>
    <w:rsid w:val="00CB0AB2"/>
    <w:rsid w:val="00CB0EB4"/>
    <w:rsid w:val="00CB113D"/>
    <w:rsid w:val="00CB1841"/>
    <w:rsid w:val="00CB1A23"/>
    <w:rsid w:val="00CB2082"/>
    <w:rsid w:val="00CB2B6B"/>
    <w:rsid w:val="00CB2D68"/>
    <w:rsid w:val="00CB2F9B"/>
    <w:rsid w:val="00CB359D"/>
    <w:rsid w:val="00CB3718"/>
    <w:rsid w:val="00CB3A4E"/>
    <w:rsid w:val="00CB3E04"/>
    <w:rsid w:val="00CB43F5"/>
    <w:rsid w:val="00CB4B87"/>
    <w:rsid w:val="00CB4DDE"/>
    <w:rsid w:val="00CB4FD3"/>
    <w:rsid w:val="00CB5ADB"/>
    <w:rsid w:val="00CB5B7D"/>
    <w:rsid w:val="00CB6416"/>
    <w:rsid w:val="00CB6DC9"/>
    <w:rsid w:val="00CB7317"/>
    <w:rsid w:val="00CB73C2"/>
    <w:rsid w:val="00CB7506"/>
    <w:rsid w:val="00CB790F"/>
    <w:rsid w:val="00CB792C"/>
    <w:rsid w:val="00CB7ED0"/>
    <w:rsid w:val="00CB7F32"/>
    <w:rsid w:val="00CC0603"/>
    <w:rsid w:val="00CC07EB"/>
    <w:rsid w:val="00CC0985"/>
    <w:rsid w:val="00CC0A2A"/>
    <w:rsid w:val="00CC0AB6"/>
    <w:rsid w:val="00CC0EC4"/>
    <w:rsid w:val="00CC125D"/>
    <w:rsid w:val="00CC1314"/>
    <w:rsid w:val="00CC1C15"/>
    <w:rsid w:val="00CC1C86"/>
    <w:rsid w:val="00CC1EFE"/>
    <w:rsid w:val="00CC25D3"/>
    <w:rsid w:val="00CC2AC6"/>
    <w:rsid w:val="00CC2BBD"/>
    <w:rsid w:val="00CC30B2"/>
    <w:rsid w:val="00CC332B"/>
    <w:rsid w:val="00CC3421"/>
    <w:rsid w:val="00CC43C9"/>
    <w:rsid w:val="00CC4BE0"/>
    <w:rsid w:val="00CC5389"/>
    <w:rsid w:val="00CC547F"/>
    <w:rsid w:val="00CC55C9"/>
    <w:rsid w:val="00CC56FD"/>
    <w:rsid w:val="00CC641C"/>
    <w:rsid w:val="00CC6530"/>
    <w:rsid w:val="00CC6E9B"/>
    <w:rsid w:val="00CC7533"/>
    <w:rsid w:val="00CC7543"/>
    <w:rsid w:val="00CC7A32"/>
    <w:rsid w:val="00CD0AD3"/>
    <w:rsid w:val="00CD24E7"/>
    <w:rsid w:val="00CD25B2"/>
    <w:rsid w:val="00CD2606"/>
    <w:rsid w:val="00CD2DBB"/>
    <w:rsid w:val="00CD323C"/>
    <w:rsid w:val="00CD33B8"/>
    <w:rsid w:val="00CD3715"/>
    <w:rsid w:val="00CD38F9"/>
    <w:rsid w:val="00CD40CA"/>
    <w:rsid w:val="00CD416C"/>
    <w:rsid w:val="00CD445B"/>
    <w:rsid w:val="00CD4E04"/>
    <w:rsid w:val="00CD546D"/>
    <w:rsid w:val="00CD55CA"/>
    <w:rsid w:val="00CD5783"/>
    <w:rsid w:val="00CD5F67"/>
    <w:rsid w:val="00CD61EB"/>
    <w:rsid w:val="00CD6480"/>
    <w:rsid w:val="00CD695E"/>
    <w:rsid w:val="00CD6C3D"/>
    <w:rsid w:val="00CD6DD5"/>
    <w:rsid w:val="00CD6E0D"/>
    <w:rsid w:val="00CD7047"/>
    <w:rsid w:val="00CD705B"/>
    <w:rsid w:val="00CD70E6"/>
    <w:rsid w:val="00CD717B"/>
    <w:rsid w:val="00CD7270"/>
    <w:rsid w:val="00CE075A"/>
    <w:rsid w:val="00CE0841"/>
    <w:rsid w:val="00CE1082"/>
    <w:rsid w:val="00CE1730"/>
    <w:rsid w:val="00CE1909"/>
    <w:rsid w:val="00CE2690"/>
    <w:rsid w:val="00CE273F"/>
    <w:rsid w:val="00CE2750"/>
    <w:rsid w:val="00CE2BF0"/>
    <w:rsid w:val="00CE2DE0"/>
    <w:rsid w:val="00CE35F4"/>
    <w:rsid w:val="00CE3751"/>
    <w:rsid w:val="00CE39ED"/>
    <w:rsid w:val="00CE420F"/>
    <w:rsid w:val="00CE4A29"/>
    <w:rsid w:val="00CE4F8E"/>
    <w:rsid w:val="00CE513C"/>
    <w:rsid w:val="00CE59C8"/>
    <w:rsid w:val="00CE61F7"/>
    <w:rsid w:val="00CE658D"/>
    <w:rsid w:val="00CE69DF"/>
    <w:rsid w:val="00CE6D1F"/>
    <w:rsid w:val="00CE7016"/>
    <w:rsid w:val="00CE78E6"/>
    <w:rsid w:val="00CE7ADF"/>
    <w:rsid w:val="00CE7B30"/>
    <w:rsid w:val="00CF02F0"/>
    <w:rsid w:val="00CF0609"/>
    <w:rsid w:val="00CF067A"/>
    <w:rsid w:val="00CF0B50"/>
    <w:rsid w:val="00CF0C7A"/>
    <w:rsid w:val="00CF0F53"/>
    <w:rsid w:val="00CF0FED"/>
    <w:rsid w:val="00CF1281"/>
    <w:rsid w:val="00CF17D9"/>
    <w:rsid w:val="00CF191F"/>
    <w:rsid w:val="00CF1AB0"/>
    <w:rsid w:val="00CF1B5B"/>
    <w:rsid w:val="00CF1C3A"/>
    <w:rsid w:val="00CF1FEF"/>
    <w:rsid w:val="00CF21C8"/>
    <w:rsid w:val="00CF272B"/>
    <w:rsid w:val="00CF2C7C"/>
    <w:rsid w:val="00CF399D"/>
    <w:rsid w:val="00CF39A8"/>
    <w:rsid w:val="00CF3E1B"/>
    <w:rsid w:val="00CF40EA"/>
    <w:rsid w:val="00CF4A31"/>
    <w:rsid w:val="00CF4BA0"/>
    <w:rsid w:val="00CF4F8E"/>
    <w:rsid w:val="00CF5BD3"/>
    <w:rsid w:val="00CF603D"/>
    <w:rsid w:val="00CF6628"/>
    <w:rsid w:val="00CF66C1"/>
    <w:rsid w:val="00CF6859"/>
    <w:rsid w:val="00CF7005"/>
    <w:rsid w:val="00CF701A"/>
    <w:rsid w:val="00CF7B17"/>
    <w:rsid w:val="00D00459"/>
    <w:rsid w:val="00D006F5"/>
    <w:rsid w:val="00D00AA8"/>
    <w:rsid w:val="00D00B5E"/>
    <w:rsid w:val="00D0195C"/>
    <w:rsid w:val="00D02145"/>
    <w:rsid w:val="00D02600"/>
    <w:rsid w:val="00D027A1"/>
    <w:rsid w:val="00D028AE"/>
    <w:rsid w:val="00D02974"/>
    <w:rsid w:val="00D02A74"/>
    <w:rsid w:val="00D03556"/>
    <w:rsid w:val="00D03592"/>
    <w:rsid w:val="00D03FEE"/>
    <w:rsid w:val="00D0452D"/>
    <w:rsid w:val="00D04BFA"/>
    <w:rsid w:val="00D04E62"/>
    <w:rsid w:val="00D051E8"/>
    <w:rsid w:val="00D05320"/>
    <w:rsid w:val="00D06088"/>
    <w:rsid w:val="00D06BF3"/>
    <w:rsid w:val="00D06D6D"/>
    <w:rsid w:val="00D06F69"/>
    <w:rsid w:val="00D070F0"/>
    <w:rsid w:val="00D07B55"/>
    <w:rsid w:val="00D1086E"/>
    <w:rsid w:val="00D10A81"/>
    <w:rsid w:val="00D10BDB"/>
    <w:rsid w:val="00D10E13"/>
    <w:rsid w:val="00D1111B"/>
    <w:rsid w:val="00D11728"/>
    <w:rsid w:val="00D1191E"/>
    <w:rsid w:val="00D11D5F"/>
    <w:rsid w:val="00D12A1D"/>
    <w:rsid w:val="00D13E84"/>
    <w:rsid w:val="00D140D0"/>
    <w:rsid w:val="00D14221"/>
    <w:rsid w:val="00D151F3"/>
    <w:rsid w:val="00D1532D"/>
    <w:rsid w:val="00D15717"/>
    <w:rsid w:val="00D16338"/>
    <w:rsid w:val="00D16383"/>
    <w:rsid w:val="00D165B5"/>
    <w:rsid w:val="00D16816"/>
    <w:rsid w:val="00D16B52"/>
    <w:rsid w:val="00D16F74"/>
    <w:rsid w:val="00D16FFD"/>
    <w:rsid w:val="00D17601"/>
    <w:rsid w:val="00D1785C"/>
    <w:rsid w:val="00D17AC8"/>
    <w:rsid w:val="00D20783"/>
    <w:rsid w:val="00D20F86"/>
    <w:rsid w:val="00D216BB"/>
    <w:rsid w:val="00D217FA"/>
    <w:rsid w:val="00D21BDC"/>
    <w:rsid w:val="00D2236A"/>
    <w:rsid w:val="00D22377"/>
    <w:rsid w:val="00D22778"/>
    <w:rsid w:val="00D227FE"/>
    <w:rsid w:val="00D22893"/>
    <w:rsid w:val="00D23070"/>
    <w:rsid w:val="00D23160"/>
    <w:rsid w:val="00D23175"/>
    <w:rsid w:val="00D23532"/>
    <w:rsid w:val="00D2392D"/>
    <w:rsid w:val="00D239D3"/>
    <w:rsid w:val="00D240A7"/>
    <w:rsid w:val="00D2410D"/>
    <w:rsid w:val="00D241FC"/>
    <w:rsid w:val="00D24267"/>
    <w:rsid w:val="00D24645"/>
    <w:rsid w:val="00D2491B"/>
    <w:rsid w:val="00D25353"/>
    <w:rsid w:val="00D255FC"/>
    <w:rsid w:val="00D26019"/>
    <w:rsid w:val="00D26322"/>
    <w:rsid w:val="00D2632F"/>
    <w:rsid w:val="00D2646D"/>
    <w:rsid w:val="00D26860"/>
    <w:rsid w:val="00D26BA8"/>
    <w:rsid w:val="00D26D5B"/>
    <w:rsid w:val="00D2753B"/>
    <w:rsid w:val="00D2785C"/>
    <w:rsid w:val="00D27A8B"/>
    <w:rsid w:val="00D27CF0"/>
    <w:rsid w:val="00D30077"/>
    <w:rsid w:val="00D30573"/>
    <w:rsid w:val="00D306EF"/>
    <w:rsid w:val="00D307DA"/>
    <w:rsid w:val="00D3133E"/>
    <w:rsid w:val="00D315A7"/>
    <w:rsid w:val="00D31F28"/>
    <w:rsid w:val="00D32579"/>
    <w:rsid w:val="00D33861"/>
    <w:rsid w:val="00D34063"/>
    <w:rsid w:val="00D341EE"/>
    <w:rsid w:val="00D34A48"/>
    <w:rsid w:val="00D34DC7"/>
    <w:rsid w:val="00D34E5D"/>
    <w:rsid w:val="00D350EA"/>
    <w:rsid w:val="00D3572D"/>
    <w:rsid w:val="00D35796"/>
    <w:rsid w:val="00D35AD2"/>
    <w:rsid w:val="00D35F8B"/>
    <w:rsid w:val="00D36DD5"/>
    <w:rsid w:val="00D36E7E"/>
    <w:rsid w:val="00D36FF0"/>
    <w:rsid w:val="00D376B8"/>
    <w:rsid w:val="00D3773A"/>
    <w:rsid w:val="00D37985"/>
    <w:rsid w:val="00D37BB9"/>
    <w:rsid w:val="00D37ED2"/>
    <w:rsid w:val="00D402E8"/>
    <w:rsid w:val="00D4048A"/>
    <w:rsid w:val="00D40513"/>
    <w:rsid w:val="00D406F5"/>
    <w:rsid w:val="00D4087D"/>
    <w:rsid w:val="00D41519"/>
    <w:rsid w:val="00D417C1"/>
    <w:rsid w:val="00D423AF"/>
    <w:rsid w:val="00D4268C"/>
    <w:rsid w:val="00D42915"/>
    <w:rsid w:val="00D42F6D"/>
    <w:rsid w:val="00D431B1"/>
    <w:rsid w:val="00D433EC"/>
    <w:rsid w:val="00D4367A"/>
    <w:rsid w:val="00D44119"/>
    <w:rsid w:val="00D4416D"/>
    <w:rsid w:val="00D441AC"/>
    <w:rsid w:val="00D44507"/>
    <w:rsid w:val="00D446A3"/>
    <w:rsid w:val="00D448DF"/>
    <w:rsid w:val="00D44BD2"/>
    <w:rsid w:val="00D45854"/>
    <w:rsid w:val="00D4593F"/>
    <w:rsid w:val="00D45CB2"/>
    <w:rsid w:val="00D45D27"/>
    <w:rsid w:val="00D46206"/>
    <w:rsid w:val="00D46458"/>
    <w:rsid w:val="00D46C5A"/>
    <w:rsid w:val="00D46FAB"/>
    <w:rsid w:val="00D47510"/>
    <w:rsid w:val="00D47888"/>
    <w:rsid w:val="00D47DF8"/>
    <w:rsid w:val="00D503A7"/>
    <w:rsid w:val="00D5057D"/>
    <w:rsid w:val="00D505F7"/>
    <w:rsid w:val="00D50C07"/>
    <w:rsid w:val="00D51161"/>
    <w:rsid w:val="00D5125E"/>
    <w:rsid w:val="00D517AF"/>
    <w:rsid w:val="00D518DB"/>
    <w:rsid w:val="00D51ADA"/>
    <w:rsid w:val="00D51E29"/>
    <w:rsid w:val="00D5407B"/>
    <w:rsid w:val="00D5419F"/>
    <w:rsid w:val="00D549EB"/>
    <w:rsid w:val="00D549FB"/>
    <w:rsid w:val="00D55567"/>
    <w:rsid w:val="00D55588"/>
    <w:rsid w:val="00D55879"/>
    <w:rsid w:val="00D55D69"/>
    <w:rsid w:val="00D5609B"/>
    <w:rsid w:val="00D56290"/>
    <w:rsid w:val="00D565A4"/>
    <w:rsid w:val="00D565A7"/>
    <w:rsid w:val="00D56AB8"/>
    <w:rsid w:val="00D56B77"/>
    <w:rsid w:val="00D57086"/>
    <w:rsid w:val="00D5738D"/>
    <w:rsid w:val="00D57598"/>
    <w:rsid w:val="00D605AA"/>
    <w:rsid w:val="00D60649"/>
    <w:rsid w:val="00D60711"/>
    <w:rsid w:val="00D6076C"/>
    <w:rsid w:val="00D60794"/>
    <w:rsid w:val="00D60BF8"/>
    <w:rsid w:val="00D61C64"/>
    <w:rsid w:val="00D61E88"/>
    <w:rsid w:val="00D6282C"/>
    <w:rsid w:val="00D628E7"/>
    <w:rsid w:val="00D62AD7"/>
    <w:rsid w:val="00D62D47"/>
    <w:rsid w:val="00D630E6"/>
    <w:rsid w:val="00D63270"/>
    <w:rsid w:val="00D63311"/>
    <w:rsid w:val="00D63963"/>
    <w:rsid w:val="00D64453"/>
    <w:rsid w:val="00D64587"/>
    <w:rsid w:val="00D648B8"/>
    <w:rsid w:val="00D649F9"/>
    <w:rsid w:val="00D64A52"/>
    <w:rsid w:val="00D64D90"/>
    <w:rsid w:val="00D65668"/>
    <w:rsid w:val="00D657AB"/>
    <w:rsid w:val="00D65931"/>
    <w:rsid w:val="00D65983"/>
    <w:rsid w:val="00D65BEF"/>
    <w:rsid w:val="00D660DF"/>
    <w:rsid w:val="00D660F4"/>
    <w:rsid w:val="00D662F6"/>
    <w:rsid w:val="00D663B6"/>
    <w:rsid w:val="00D66667"/>
    <w:rsid w:val="00D66B63"/>
    <w:rsid w:val="00D66CD4"/>
    <w:rsid w:val="00D66FCE"/>
    <w:rsid w:val="00D6789C"/>
    <w:rsid w:val="00D67AA0"/>
    <w:rsid w:val="00D67CE2"/>
    <w:rsid w:val="00D70A38"/>
    <w:rsid w:val="00D70D16"/>
    <w:rsid w:val="00D71B0F"/>
    <w:rsid w:val="00D71DA5"/>
    <w:rsid w:val="00D7205C"/>
    <w:rsid w:val="00D7229C"/>
    <w:rsid w:val="00D722F3"/>
    <w:rsid w:val="00D723FA"/>
    <w:rsid w:val="00D72523"/>
    <w:rsid w:val="00D72735"/>
    <w:rsid w:val="00D72E9E"/>
    <w:rsid w:val="00D7359E"/>
    <w:rsid w:val="00D73A98"/>
    <w:rsid w:val="00D73CE2"/>
    <w:rsid w:val="00D740C6"/>
    <w:rsid w:val="00D74256"/>
    <w:rsid w:val="00D7447E"/>
    <w:rsid w:val="00D7460A"/>
    <w:rsid w:val="00D74AC5"/>
    <w:rsid w:val="00D74EC3"/>
    <w:rsid w:val="00D7566A"/>
    <w:rsid w:val="00D75744"/>
    <w:rsid w:val="00D75828"/>
    <w:rsid w:val="00D75F5D"/>
    <w:rsid w:val="00D76005"/>
    <w:rsid w:val="00D76063"/>
    <w:rsid w:val="00D76549"/>
    <w:rsid w:val="00D768DE"/>
    <w:rsid w:val="00D769F7"/>
    <w:rsid w:val="00D76A8A"/>
    <w:rsid w:val="00D76DEC"/>
    <w:rsid w:val="00D77402"/>
    <w:rsid w:val="00D77C3E"/>
    <w:rsid w:val="00D80395"/>
    <w:rsid w:val="00D80525"/>
    <w:rsid w:val="00D808CB"/>
    <w:rsid w:val="00D80CE9"/>
    <w:rsid w:val="00D81297"/>
    <w:rsid w:val="00D81A4E"/>
    <w:rsid w:val="00D81BE9"/>
    <w:rsid w:val="00D82457"/>
    <w:rsid w:val="00D827CE"/>
    <w:rsid w:val="00D82C93"/>
    <w:rsid w:val="00D8316C"/>
    <w:rsid w:val="00D83756"/>
    <w:rsid w:val="00D83923"/>
    <w:rsid w:val="00D83AC8"/>
    <w:rsid w:val="00D84067"/>
    <w:rsid w:val="00D840B1"/>
    <w:rsid w:val="00D84748"/>
    <w:rsid w:val="00D847B8"/>
    <w:rsid w:val="00D847B9"/>
    <w:rsid w:val="00D84DD8"/>
    <w:rsid w:val="00D84E09"/>
    <w:rsid w:val="00D84F35"/>
    <w:rsid w:val="00D85349"/>
    <w:rsid w:val="00D86087"/>
    <w:rsid w:val="00D86142"/>
    <w:rsid w:val="00D861F1"/>
    <w:rsid w:val="00D86271"/>
    <w:rsid w:val="00D86580"/>
    <w:rsid w:val="00D869C1"/>
    <w:rsid w:val="00D869E4"/>
    <w:rsid w:val="00D86AB1"/>
    <w:rsid w:val="00D86E8E"/>
    <w:rsid w:val="00D878BC"/>
    <w:rsid w:val="00D87EFF"/>
    <w:rsid w:val="00D9032E"/>
    <w:rsid w:val="00D90C94"/>
    <w:rsid w:val="00D9120F"/>
    <w:rsid w:val="00D920E8"/>
    <w:rsid w:val="00D92CE7"/>
    <w:rsid w:val="00D9303F"/>
    <w:rsid w:val="00D932DC"/>
    <w:rsid w:val="00D93AD7"/>
    <w:rsid w:val="00D93EC5"/>
    <w:rsid w:val="00D93FC1"/>
    <w:rsid w:val="00D9419D"/>
    <w:rsid w:val="00D94234"/>
    <w:rsid w:val="00D94519"/>
    <w:rsid w:val="00D9493B"/>
    <w:rsid w:val="00D9529A"/>
    <w:rsid w:val="00D95686"/>
    <w:rsid w:val="00D95E56"/>
    <w:rsid w:val="00D9685E"/>
    <w:rsid w:val="00D96899"/>
    <w:rsid w:val="00D96F9E"/>
    <w:rsid w:val="00D9764B"/>
    <w:rsid w:val="00D97A79"/>
    <w:rsid w:val="00DA026F"/>
    <w:rsid w:val="00DA0413"/>
    <w:rsid w:val="00DA051D"/>
    <w:rsid w:val="00DA0559"/>
    <w:rsid w:val="00DA0D7A"/>
    <w:rsid w:val="00DA0F9B"/>
    <w:rsid w:val="00DA13A0"/>
    <w:rsid w:val="00DA1735"/>
    <w:rsid w:val="00DA1B64"/>
    <w:rsid w:val="00DA1BDF"/>
    <w:rsid w:val="00DA1D27"/>
    <w:rsid w:val="00DA2A42"/>
    <w:rsid w:val="00DA2C48"/>
    <w:rsid w:val="00DA34B3"/>
    <w:rsid w:val="00DA3631"/>
    <w:rsid w:val="00DA37D8"/>
    <w:rsid w:val="00DA38AC"/>
    <w:rsid w:val="00DA3C61"/>
    <w:rsid w:val="00DA47D5"/>
    <w:rsid w:val="00DA4DE9"/>
    <w:rsid w:val="00DA5029"/>
    <w:rsid w:val="00DA5858"/>
    <w:rsid w:val="00DA6624"/>
    <w:rsid w:val="00DA6690"/>
    <w:rsid w:val="00DA6AF9"/>
    <w:rsid w:val="00DA6BA8"/>
    <w:rsid w:val="00DA6FED"/>
    <w:rsid w:val="00DA7753"/>
    <w:rsid w:val="00DA7D02"/>
    <w:rsid w:val="00DB021D"/>
    <w:rsid w:val="00DB07D6"/>
    <w:rsid w:val="00DB17D3"/>
    <w:rsid w:val="00DB1A43"/>
    <w:rsid w:val="00DB1B5B"/>
    <w:rsid w:val="00DB1BDD"/>
    <w:rsid w:val="00DB1E3D"/>
    <w:rsid w:val="00DB203C"/>
    <w:rsid w:val="00DB2794"/>
    <w:rsid w:val="00DB2883"/>
    <w:rsid w:val="00DB29DB"/>
    <w:rsid w:val="00DB33EB"/>
    <w:rsid w:val="00DB39BA"/>
    <w:rsid w:val="00DB39CE"/>
    <w:rsid w:val="00DB3E87"/>
    <w:rsid w:val="00DB434B"/>
    <w:rsid w:val="00DB4381"/>
    <w:rsid w:val="00DB45F8"/>
    <w:rsid w:val="00DB4705"/>
    <w:rsid w:val="00DB55A3"/>
    <w:rsid w:val="00DB5F6C"/>
    <w:rsid w:val="00DB63C7"/>
    <w:rsid w:val="00DB6492"/>
    <w:rsid w:val="00DB6D54"/>
    <w:rsid w:val="00DB7485"/>
    <w:rsid w:val="00DC03A0"/>
    <w:rsid w:val="00DC0631"/>
    <w:rsid w:val="00DC0C74"/>
    <w:rsid w:val="00DC119F"/>
    <w:rsid w:val="00DC1647"/>
    <w:rsid w:val="00DC20E6"/>
    <w:rsid w:val="00DC2102"/>
    <w:rsid w:val="00DC238A"/>
    <w:rsid w:val="00DC26A1"/>
    <w:rsid w:val="00DC38A5"/>
    <w:rsid w:val="00DC3920"/>
    <w:rsid w:val="00DC3D5C"/>
    <w:rsid w:val="00DC408A"/>
    <w:rsid w:val="00DC46C1"/>
    <w:rsid w:val="00DC5458"/>
    <w:rsid w:val="00DC55D2"/>
    <w:rsid w:val="00DC57B5"/>
    <w:rsid w:val="00DC5ADB"/>
    <w:rsid w:val="00DC5BA4"/>
    <w:rsid w:val="00DC5C2C"/>
    <w:rsid w:val="00DC5C58"/>
    <w:rsid w:val="00DC5DE1"/>
    <w:rsid w:val="00DC5E0C"/>
    <w:rsid w:val="00DC635F"/>
    <w:rsid w:val="00DC67EC"/>
    <w:rsid w:val="00DC686B"/>
    <w:rsid w:val="00DC6D65"/>
    <w:rsid w:val="00DC712B"/>
    <w:rsid w:val="00DC77C0"/>
    <w:rsid w:val="00DC7C0B"/>
    <w:rsid w:val="00DD0434"/>
    <w:rsid w:val="00DD06CB"/>
    <w:rsid w:val="00DD0933"/>
    <w:rsid w:val="00DD0C3A"/>
    <w:rsid w:val="00DD0C8F"/>
    <w:rsid w:val="00DD1193"/>
    <w:rsid w:val="00DD1AAF"/>
    <w:rsid w:val="00DD1B19"/>
    <w:rsid w:val="00DD1F3D"/>
    <w:rsid w:val="00DD2FE0"/>
    <w:rsid w:val="00DD30B0"/>
    <w:rsid w:val="00DD35AE"/>
    <w:rsid w:val="00DD381E"/>
    <w:rsid w:val="00DD38BE"/>
    <w:rsid w:val="00DD4005"/>
    <w:rsid w:val="00DD4407"/>
    <w:rsid w:val="00DD44D8"/>
    <w:rsid w:val="00DD476E"/>
    <w:rsid w:val="00DD4FF1"/>
    <w:rsid w:val="00DD5ED9"/>
    <w:rsid w:val="00DD5F09"/>
    <w:rsid w:val="00DD6AC1"/>
    <w:rsid w:val="00DD6BAC"/>
    <w:rsid w:val="00DD6C51"/>
    <w:rsid w:val="00DD6D93"/>
    <w:rsid w:val="00DD701F"/>
    <w:rsid w:val="00DD70B5"/>
    <w:rsid w:val="00DD785F"/>
    <w:rsid w:val="00DD788A"/>
    <w:rsid w:val="00DE0408"/>
    <w:rsid w:val="00DE0696"/>
    <w:rsid w:val="00DE0880"/>
    <w:rsid w:val="00DE0FA4"/>
    <w:rsid w:val="00DE11D0"/>
    <w:rsid w:val="00DE1B54"/>
    <w:rsid w:val="00DE1E46"/>
    <w:rsid w:val="00DE1EA0"/>
    <w:rsid w:val="00DE1EF2"/>
    <w:rsid w:val="00DE21A7"/>
    <w:rsid w:val="00DE22EA"/>
    <w:rsid w:val="00DE27C4"/>
    <w:rsid w:val="00DE29D1"/>
    <w:rsid w:val="00DE2A60"/>
    <w:rsid w:val="00DE3253"/>
    <w:rsid w:val="00DE325C"/>
    <w:rsid w:val="00DE329F"/>
    <w:rsid w:val="00DE32CA"/>
    <w:rsid w:val="00DE3546"/>
    <w:rsid w:val="00DE3BF1"/>
    <w:rsid w:val="00DE3E3B"/>
    <w:rsid w:val="00DE45D8"/>
    <w:rsid w:val="00DE46C2"/>
    <w:rsid w:val="00DE4A26"/>
    <w:rsid w:val="00DE4DA2"/>
    <w:rsid w:val="00DE5703"/>
    <w:rsid w:val="00DE5FD0"/>
    <w:rsid w:val="00DE6902"/>
    <w:rsid w:val="00DE6E77"/>
    <w:rsid w:val="00DE7C31"/>
    <w:rsid w:val="00DF04C0"/>
    <w:rsid w:val="00DF04D9"/>
    <w:rsid w:val="00DF0985"/>
    <w:rsid w:val="00DF09C6"/>
    <w:rsid w:val="00DF0AC0"/>
    <w:rsid w:val="00DF1024"/>
    <w:rsid w:val="00DF11FE"/>
    <w:rsid w:val="00DF1503"/>
    <w:rsid w:val="00DF1C44"/>
    <w:rsid w:val="00DF2139"/>
    <w:rsid w:val="00DF25DE"/>
    <w:rsid w:val="00DF275D"/>
    <w:rsid w:val="00DF2C3F"/>
    <w:rsid w:val="00DF30C0"/>
    <w:rsid w:val="00DF3901"/>
    <w:rsid w:val="00DF3B36"/>
    <w:rsid w:val="00DF4215"/>
    <w:rsid w:val="00DF48D4"/>
    <w:rsid w:val="00DF49FB"/>
    <w:rsid w:val="00DF4DFF"/>
    <w:rsid w:val="00DF4E3E"/>
    <w:rsid w:val="00DF4ED0"/>
    <w:rsid w:val="00DF50CA"/>
    <w:rsid w:val="00DF5904"/>
    <w:rsid w:val="00DF62B6"/>
    <w:rsid w:val="00DF68B3"/>
    <w:rsid w:val="00DF7F3F"/>
    <w:rsid w:val="00E000D7"/>
    <w:rsid w:val="00E0048C"/>
    <w:rsid w:val="00E00C8A"/>
    <w:rsid w:val="00E00EEB"/>
    <w:rsid w:val="00E019A5"/>
    <w:rsid w:val="00E01D46"/>
    <w:rsid w:val="00E01E66"/>
    <w:rsid w:val="00E02325"/>
    <w:rsid w:val="00E02598"/>
    <w:rsid w:val="00E02678"/>
    <w:rsid w:val="00E026E8"/>
    <w:rsid w:val="00E02A91"/>
    <w:rsid w:val="00E02E4F"/>
    <w:rsid w:val="00E03190"/>
    <w:rsid w:val="00E03875"/>
    <w:rsid w:val="00E03FC6"/>
    <w:rsid w:val="00E042F4"/>
    <w:rsid w:val="00E0453D"/>
    <w:rsid w:val="00E04A6C"/>
    <w:rsid w:val="00E04C26"/>
    <w:rsid w:val="00E04CA3"/>
    <w:rsid w:val="00E04F1E"/>
    <w:rsid w:val="00E05237"/>
    <w:rsid w:val="00E05BA8"/>
    <w:rsid w:val="00E05C77"/>
    <w:rsid w:val="00E05FA6"/>
    <w:rsid w:val="00E060DC"/>
    <w:rsid w:val="00E06293"/>
    <w:rsid w:val="00E065F2"/>
    <w:rsid w:val="00E06C1B"/>
    <w:rsid w:val="00E072E5"/>
    <w:rsid w:val="00E074AC"/>
    <w:rsid w:val="00E077A5"/>
    <w:rsid w:val="00E07CCD"/>
    <w:rsid w:val="00E07DE1"/>
    <w:rsid w:val="00E102C1"/>
    <w:rsid w:val="00E108A8"/>
    <w:rsid w:val="00E11279"/>
    <w:rsid w:val="00E1144E"/>
    <w:rsid w:val="00E11500"/>
    <w:rsid w:val="00E12B03"/>
    <w:rsid w:val="00E14885"/>
    <w:rsid w:val="00E14AA4"/>
    <w:rsid w:val="00E14EE7"/>
    <w:rsid w:val="00E1529E"/>
    <w:rsid w:val="00E1587E"/>
    <w:rsid w:val="00E15A92"/>
    <w:rsid w:val="00E15CC5"/>
    <w:rsid w:val="00E15E37"/>
    <w:rsid w:val="00E1648A"/>
    <w:rsid w:val="00E16A21"/>
    <w:rsid w:val="00E16F1A"/>
    <w:rsid w:val="00E17696"/>
    <w:rsid w:val="00E17D45"/>
    <w:rsid w:val="00E205FE"/>
    <w:rsid w:val="00E20B32"/>
    <w:rsid w:val="00E20B9B"/>
    <w:rsid w:val="00E2163A"/>
    <w:rsid w:val="00E21746"/>
    <w:rsid w:val="00E22190"/>
    <w:rsid w:val="00E22320"/>
    <w:rsid w:val="00E228C9"/>
    <w:rsid w:val="00E22B4A"/>
    <w:rsid w:val="00E22F20"/>
    <w:rsid w:val="00E2372B"/>
    <w:rsid w:val="00E2372F"/>
    <w:rsid w:val="00E23CC3"/>
    <w:rsid w:val="00E240A6"/>
    <w:rsid w:val="00E24AD9"/>
    <w:rsid w:val="00E24D0E"/>
    <w:rsid w:val="00E24D42"/>
    <w:rsid w:val="00E25474"/>
    <w:rsid w:val="00E25C53"/>
    <w:rsid w:val="00E25CF7"/>
    <w:rsid w:val="00E25D45"/>
    <w:rsid w:val="00E25DDB"/>
    <w:rsid w:val="00E25E1D"/>
    <w:rsid w:val="00E268A4"/>
    <w:rsid w:val="00E26B0E"/>
    <w:rsid w:val="00E26E3C"/>
    <w:rsid w:val="00E26E55"/>
    <w:rsid w:val="00E26F06"/>
    <w:rsid w:val="00E27A3D"/>
    <w:rsid w:val="00E27B4F"/>
    <w:rsid w:val="00E27FBF"/>
    <w:rsid w:val="00E30279"/>
    <w:rsid w:val="00E314FA"/>
    <w:rsid w:val="00E32231"/>
    <w:rsid w:val="00E327E6"/>
    <w:rsid w:val="00E32AF5"/>
    <w:rsid w:val="00E32CA6"/>
    <w:rsid w:val="00E32DA7"/>
    <w:rsid w:val="00E32F93"/>
    <w:rsid w:val="00E33027"/>
    <w:rsid w:val="00E33418"/>
    <w:rsid w:val="00E3388A"/>
    <w:rsid w:val="00E341B9"/>
    <w:rsid w:val="00E343DF"/>
    <w:rsid w:val="00E34C92"/>
    <w:rsid w:val="00E3580C"/>
    <w:rsid w:val="00E3613D"/>
    <w:rsid w:val="00E361B9"/>
    <w:rsid w:val="00E365FF"/>
    <w:rsid w:val="00E36A9E"/>
    <w:rsid w:val="00E36B0A"/>
    <w:rsid w:val="00E36B7D"/>
    <w:rsid w:val="00E36D11"/>
    <w:rsid w:val="00E36F47"/>
    <w:rsid w:val="00E3754A"/>
    <w:rsid w:val="00E378A3"/>
    <w:rsid w:val="00E37BB2"/>
    <w:rsid w:val="00E37CC9"/>
    <w:rsid w:val="00E37D00"/>
    <w:rsid w:val="00E37DB6"/>
    <w:rsid w:val="00E40128"/>
    <w:rsid w:val="00E40343"/>
    <w:rsid w:val="00E409DA"/>
    <w:rsid w:val="00E40F10"/>
    <w:rsid w:val="00E41160"/>
    <w:rsid w:val="00E41220"/>
    <w:rsid w:val="00E4152B"/>
    <w:rsid w:val="00E41DB2"/>
    <w:rsid w:val="00E4201F"/>
    <w:rsid w:val="00E42369"/>
    <w:rsid w:val="00E424D1"/>
    <w:rsid w:val="00E42566"/>
    <w:rsid w:val="00E42994"/>
    <w:rsid w:val="00E42B9B"/>
    <w:rsid w:val="00E42CBB"/>
    <w:rsid w:val="00E42D79"/>
    <w:rsid w:val="00E43185"/>
    <w:rsid w:val="00E431C1"/>
    <w:rsid w:val="00E436C4"/>
    <w:rsid w:val="00E4384D"/>
    <w:rsid w:val="00E440E5"/>
    <w:rsid w:val="00E44369"/>
    <w:rsid w:val="00E44920"/>
    <w:rsid w:val="00E44F55"/>
    <w:rsid w:val="00E45B5B"/>
    <w:rsid w:val="00E4600B"/>
    <w:rsid w:val="00E46096"/>
    <w:rsid w:val="00E46464"/>
    <w:rsid w:val="00E46841"/>
    <w:rsid w:val="00E46F2C"/>
    <w:rsid w:val="00E46F69"/>
    <w:rsid w:val="00E47121"/>
    <w:rsid w:val="00E472C6"/>
    <w:rsid w:val="00E4745B"/>
    <w:rsid w:val="00E4767B"/>
    <w:rsid w:val="00E477BB"/>
    <w:rsid w:val="00E47C6B"/>
    <w:rsid w:val="00E5047A"/>
    <w:rsid w:val="00E507F0"/>
    <w:rsid w:val="00E50B79"/>
    <w:rsid w:val="00E50D4F"/>
    <w:rsid w:val="00E50F56"/>
    <w:rsid w:val="00E51030"/>
    <w:rsid w:val="00E51391"/>
    <w:rsid w:val="00E5200F"/>
    <w:rsid w:val="00E5331E"/>
    <w:rsid w:val="00E538C5"/>
    <w:rsid w:val="00E53A05"/>
    <w:rsid w:val="00E53AF3"/>
    <w:rsid w:val="00E54080"/>
    <w:rsid w:val="00E5414D"/>
    <w:rsid w:val="00E54785"/>
    <w:rsid w:val="00E54B2B"/>
    <w:rsid w:val="00E550AC"/>
    <w:rsid w:val="00E55647"/>
    <w:rsid w:val="00E556B5"/>
    <w:rsid w:val="00E5589C"/>
    <w:rsid w:val="00E55AD0"/>
    <w:rsid w:val="00E55D8E"/>
    <w:rsid w:val="00E55E12"/>
    <w:rsid w:val="00E55FD9"/>
    <w:rsid w:val="00E56209"/>
    <w:rsid w:val="00E5687C"/>
    <w:rsid w:val="00E56B3E"/>
    <w:rsid w:val="00E57062"/>
    <w:rsid w:val="00E572D8"/>
    <w:rsid w:val="00E57E78"/>
    <w:rsid w:val="00E57F70"/>
    <w:rsid w:val="00E60782"/>
    <w:rsid w:val="00E60F57"/>
    <w:rsid w:val="00E614CB"/>
    <w:rsid w:val="00E615FE"/>
    <w:rsid w:val="00E6267F"/>
    <w:rsid w:val="00E633C6"/>
    <w:rsid w:val="00E633F1"/>
    <w:rsid w:val="00E63441"/>
    <w:rsid w:val="00E63690"/>
    <w:rsid w:val="00E6375B"/>
    <w:rsid w:val="00E64908"/>
    <w:rsid w:val="00E64B28"/>
    <w:rsid w:val="00E652CF"/>
    <w:rsid w:val="00E657CD"/>
    <w:rsid w:val="00E65DC0"/>
    <w:rsid w:val="00E66157"/>
    <w:rsid w:val="00E66EAC"/>
    <w:rsid w:val="00E67A6B"/>
    <w:rsid w:val="00E67E7E"/>
    <w:rsid w:val="00E70DAB"/>
    <w:rsid w:val="00E70DE7"/>
    <w:rsid w:val="00E712A7"/>
    <w:rsid w:val="00E720C0"/>
    <w:rsid w:val="00E72AD3"/>
    <w:rsid w:val="00E72BDD"/>
    <w:rsid w:val="00E72D13"/>
    <w:rsid w:val="00E7331B"/>
    <w:rsid w:val="00E737E0"/>
    <w:rsid w:val="00E7402E"/>
    <w:rsid w:val="00E744F4"/>
    <w:rsid w:val="00E74E10"/>
    <w:rsid w:val="00E75315"/>
    <w:rsid w:val="00E75404"/>
    <w:rsid w:val="00E75486"/>
    <w:rsid w:val="00E75846"/>
    <w:rsid w:val="00E762EA"/>
    <w:rsid w:val="00E7662B"/>
    <w:rsid w:val="00E772CC"/>
    <w:rsid w:val="00E779B1"/>
    <w:rsid w:val="00E77BB0"/>
    <w:rsid w:val="00E77C87"/>
    <w:rsid w:val="00E80417"/>
    <w:rsid w:val="00E809A5"/>
    <w:rsid w:val="00E8133A"/>
    <w:rsid w:val="00E81352"/>
    <w:rsid w:val="00E819E8"/>
    <w:rsid w:val="00E81CD6"/>
    <w:rsid w:val="00E81E3F"/>
    <w:rsid w:val="00E825F5"/>
    <w:rsid w:val="00E82C98"/>
    <w:rsid w:val="00E82D0D"/>
    <w:rsid w:val="00E82D5C"/>
    <w:rsid w:val="00E831D9"/>
    <w:rsid w:val="00E834B3"/>
    <w:rsid w:val="00E83714"/>
    <w:rsid w:val="00E839A9"/>
    <w:rsid w:val="00E83B47"/>
    <w:rsid w:val="00E83CCA"/>
    <w:rsid w:val="00E8444C"/>
    <w:rsid w:val="00E84B55"/>
    <w:rsid w:val="00E84B77"/>
    <w:rsid w:val="00E852E3"/>
    <w:rsid w:val="00E854DB"/>
    <w:rsid w:val="00E8563A"/>
    <w:rsid w:val="00E86339"/>
    <w:rsid w:val="00E869CA"/>
    <w:rsid w:val="00E86E2C"/>
    <w:rsid w:val="00E8701A"/>
    <w:rsid w:val="00E87310"/>
    <w:rsid w:val="00E874AF"/>
    <w:rsid w:val="00E87777"/>
    <w:rsid w:val="00E87960"/>
    <w:rsid w:val="00E90406"/>
    <w:rsid w:val="00E91248"/>
    <w:rsid w:val="00E91278"/>
    <w:rsid w:val="00E9223D"/>
    <w:rsid w:val="00E928F1"/>
    <w:rsid w:val="00E92BA5"/>
    <w:rsid w:val="00E92D5F"/>
    <w:rsid w:val="00E93AE2"/>
    <w:rsid w:val="00E93EB6"/>
    <w:rsid w:val="00E940AD"/>
    <w:rsid w:val="00E943E5"/>
    <w:rsid w:val="00E945AC"/>
    <w:rsid w:val="00E947FA"/>
    <w:rsid w:val="00E94F3E"/>
    <w:rsid w:val="00E952B7"/>
    <w:rsid w:val="00E952D9"/>
    <w:rsid w:val="00E955EC"/>
    <w:rsid w:val="00E95747"/>
    <w:rsid w:val="00E95C89"/>
    <w:rsid w:val="00E9618E"/>
    <w:rsid w:val="00E96805"/>
    <w:rsid w:val="00E96BC2"/>
    <w:rsid w:val="00E96D11"/>
    <w:rsid w:val="00E96F98"/>
    <w:rsid w:val="00E970A8"/>
    <w:rsid w:val="00E970B7"/>
    <w:rsid w:val="00E973CA"/>
    <w:rsid w:val="00E97909"/>
    <w:rsid w:val="00E97F61"/>
    <w:rsid w:val="00EA0749"/>
    <w:rsid w:val="00EA18D6"/>
    <w:rsid w:val="00EA1943"/>
    <w:rsid w:val="00EA1C09"/>
    <w:rsid w:val="00EA1D49"/>
    <w:rsid w:val="00EA1F79"/>
    <w:rsid w:val="00EA2132"/>
    <w:rsid w:val="00EA2682"/>
    <w:rsid w:val="00EA300A"/>
    <w:rsid w:val="00EA3743"/>
    <w:rsid w:val="00EA3D58"/>
    <w:rsid w:val="00EA45CD"/>
    <w:rsid w:val="00EA4A63"/>
    <w:rsid w:val="00EA4F4C"/>
    <w:rsid w:val="00EA56A7"/>
    <w:rsid w:val="00EA5A0A"/>
    <w:rsid w:val="00EA5B93"/>
    <w:rsid w:val="00EA5E98"/>
    <w:rsid w:val="00EA69A0"/>
    <w:rsid w:val="00EA6BAF"/>
    <w:rsid w:val="00EA6F5A"/>
    <w:rsid w:val="00EA711C"/>
    <w:rsid w:val="00EA7326"/>
    <w:rsid w:val="00EA73CA"/>
    <w:rsid w:val="00EA799A"/>
    <w:rsid w:val="00EA7B34"/>
    <w:rsid w:val="00EA7EBB"/>
    <w:rsid w:val="00EB0176"/>
    <w:rsid w:val="00EB0363"/>
    <w:rsid w:val="00EB06EA"/>
    <w:rsid w:val="00EB0E92"/>
    <w:rsid w:val="00EB1147"/>
    <w:rsid w:val="00EB1564"/>
    <w:rsid w:val="00EB2006"/>
    <w:rsid w:val="00EB2220"/>
    <w:rsid w:val="00EB25CC"/>
    <w:rsid w:val="00EB32EB"/>
    <w:rsid w:val="00EB366E"/>
    <w:rsid w:val="00EB474D"/>
    <w:rsid w:val="00EB480E"/>
    <w:rsid w:val="00EB4ABF"/>
    <w:rsid w:val="00EB53E3"/>
    <w:rsid w:val="00EB59A2"/>
    <w:rsid w:val="00EB5A01"/>
    <w:rsid w:val="00EB5E3E"/>
    <w:rsid w:val="00EB6463"/>
    <w:rsid w:val="00EB6512"/>
    <w:rsid w:val="00EB6739"/>
    <w:rsid w:val="00EB69C0"/>
    <w:rsid w:val="00EB6F4C"/>
    <w:rsid w:val="00EB6FAF"/>
    <w:rsid w:val="00EB7F21"/>
    <w:rsid w:val="00EB7F49"/>
    <w:rsid w:val="00EC0062"/>
    <w:rsid w:val="00EC0843"/>
    <w:rsid w:val="00EC0BE9"/>
    <w:rsid w:val="00EC1307"/>
    <w:rsid w:val="00EC1AA0"/>
    <w:rsid w:val="00EC2DA2"/>
    <w:rsid w:val="00EC3F9C"/>
    <w:rsid w:val="00EC47FE"/>
    <w:rsid w:val="00EC4E50"/>
    <w:rsid w:val="00EC5169"/>
    <w:rsid w:val="00EC5334"/>
    <w:rsid w:val="00EC58DA"/>
    <w:rsid w:val="00EC64B9"/>
    <w:rsid w:val="00EC6524"/>
    <w:rsid w:val="00EC75C2"/>
    <w:rsid w:val="00EC7C40"/>
    <w:rsid w:val="00ED0027"/>
    <w:rsid w:val="00ED0061"/>
    <w:rsid w:val="00ED0075"/>
    <w:rsid w:val="00ED064A"/>
    <w:rsid w:val="00ED07F7"/>
    <w:rsid w:val="00ED0923"/>
    <w:rsid w:val="00ED16C0"/>
    <w:rsid w:val="00ED1D63"/>
    <w:rsid w:val="00ED1DCA"/>
    <w:rsid w:val="00ED1F0C"/>
    <w:rsid w:val="00ED2016"/>
    <w:rsid w:val="00ED242D"/>
    <w:rsid w:val="00ED2B80"/>
    <w:rsid w:val="00ED2CCC"/>
    <w:rsid w:val="00ED2D31"/>
    <w:rsid w:val="00ED30F8"/>
    <w:rsid w:val="00ED3148"/>
    <w:rsid w:val="00ED349A"/>
    <w:rsid w:val="00ED3855"/>
    <w:rsid w:val="00ED3955"/>
    <w:rsid w:val="00ED4AC9"/>
    <w:rsid w:val="00ED51EA"/>
    <w:rsid w:val="00ED5386"/>
    <w:rsid w:val="00ED56AF"/>
    <w:rsid w:val="00ED5F47"/>
    <w:rsid w:val="00ED6279"/>
    <w:rsid w:val="00ED65D3"/>
    <w:rsid w:val="00ED6BED"/>
    <w:rsid w:val="00ED6E12"/>
    <w:rsid w:val="00ED7208"/>
    <w:rsid w:val="00ED7424"/>
    <w:rsid w:val="00EE0491"/>
    <w:rsid w:val="00EE0851"/>
    <w:rsid w:val="00EE1053"/>
    <w:rsid w:val="00EE13E8"/>
    <w:rsid w:val="00EE17A4"/>
    <w:rsid w:val="00EE17A5"/>
    <w:rsid w:val="00EE19A5"/>
    <w:rsid w:val="00EE1B0C"/>
    <w:rsid w:val="00EE1DA5"/>
    <w:rsid w:val="00EE27DF"/>
    <w:rsid w:val="00EE28A0"/>
    <w:rsid w:val="00EE2907"/>
    <w:rsid w:val="00EE291D"/>
    <w:rsid w:val="00EE3C4E"/>
    <w:rsid w:val="00EE3E8D"/>
    <w:rsid w:val="00EE3EE4"/>
    <w:rsid w:val="00EE4B19"/>
    <w:rsid w:val="00EE5D59"/>
    <w:rsid w:val="00EE61DF"/>
    <w:rsid w:val="00EE67D5"/>
    <w:rsid w:val="00EE687A"/>
    <w:rsid w:val="00EE68A0"/>
    <w:rsid w:val="00EE6C52"/>
    <w:rsid w:val="00EE6F14"/>
    <w:rsid w:val="00EE72FE"/>
    <w:rsid w:val="00EE75BA"/>
    <w:rsid w:val="00EE7A78"/>
    <w:rsid w:val="00EE7B5F"/>
    <w:rsid w:val="00EF0120"/>
    <w:rsid w:val="00EF01D5"/>
    <w:rsid w:val="00EF08E2"/>
    <w:rsid w:val="00EF0EF2"/>
    <w:rsid w:val="00EF0FDD"/>
    <w:rsid w:val="00EF1301"/>
    <w:rsid w:val="00EF1517"/>
    <w:rsid w:val="00EF1797"/>
    <w:rsid w:val="00EF2043"/>
    <w:rsid w:val="00EF2501"/>
    <w:rsid w:val="00EF27A3"/>
    <w:rsid w:val="00EF3145"/>
    <w:rsid w:val="00EF388A"/>
    <w:rsid w:val="00EF3900"/>
    <w:rsid w:val="00EF3BDD"/>
    <w:rsid w:val="00EF3F23"/>
    <w:rsid w:val="00EF4C8C"/>
    <w:rsid w:val="00EF4FCF"/>
    <w:rsid w:val="00EF51F6"/>
    <w:rsid w:val="00EF530A"/>
    <w:rsid w:val="00EF57FB"/>
    <w:rsid w:val="00EF5BB7"/>
    <w:rsid w:val="00EF5D41"/>
    <w:rsid w:val="00EF6231"/>
    <w:rsid w:val="00EF6876"/>
    <w:rsid w:val="00EF6E0F"/>
    <w:rsid w:val="00EF70BE"/>
    <w:rsid w:val="00EF73C4"/>
    <w:rsid w:val="00EF7595"/>
    <w:rsid w:val="00EF7F2D"/>
    <w:rsid w:val="00EF7F9E"/>
    <w:rsid w:val="00F0049B"/>
    <w:rsid w:val="00F005FF"/>
    <w:rsid w:val="00F015EB"/>
    <w:rsid w:val="00F01768"/>
    <w:rsid w:val="00F0184C"/>
    <w:rsid w:val="00F01C24"/>
    <w:rsid w:val="00F01CD2"/>
    <w:rsid w:val="00F02526"/>
    <w:rsid w:val="00F029C7"/>
    <w:rsid w:val="00F02D29"/>
    <w:rsid w:val="00F02D6B"/>
    <w:rsid w:val="00F032FA"/>
    <w:rsid w:val="00F03B20"/>
    <w:rsid w:val="00F041C7"/>
    <w:rsid w:val="00F041F8"/>
    <w:rsid w:val="00F0421F"/>
    <w:rsid w:val="00F045D3"/>
    <w:rsid w:val="00F0513D"/>
    <w:rsid w:val="00F0538E"/>
    <w:rsid w:val="00F05C62"/>
    <w:rsid w:val="00F06160"/>
    <w:rsid w:val="00F063BC"/>
    <w:rsid w:val="00F06557"/>
    <w:rsid w:val="00F069C7"/>
    <w:rsid w:val="00F06C9D"/>
    <w:rsid w:val="00F06CCD"/>
    <w:rsid w:val="00F074BB"/>
    <w:rsid w:val="00F07AA0"/>
    <w:rsid w:val="00F101D2"/>
    <w:rsid w:val="00F102B9"/>
    <w:rsid w:val="00F1035D"/>
    <w:rsid w:val="00F1043A"/>
    <w:rsid w:val="00F11653"/>
    <w:rsid w:val="00F11B77"/>
    <w:rsid w:val="00F120D7"/>
    <w:rsid w:val="00F122B9"/>
    <w:rsid w:val="00F12669"/>
    <w:rsid w:val="00F127C3"/>
    <w:rsid w:val="00F12CD9"/>
    <w:rsid w:val="00F12E44"/>
    <w:rsid w:val="00F1315A"/>
    <w:rsid w:val="00F131F7"/>
    <w:rsid w:val="00F13643"/>
    <w:rsid w:val="00F136F2"/>
    <w:rsid w:val="00F137F7"/>
    <w:rsid w:val="00F13AD1"/>
    <w:rsid w:val="00F13D58"/>
    <w:rsid w:val="00F14292"/>
    <w:rsid w:val="00F14674"/>
    <w:rsid w:val="00F150C6"/>
    <w:rsid w:val="00F153CE"/>
    <w:rsid w:val="00F15E2E"/>
    <w:rsid w:val="00F16052"/>
    <w:rsid w:val="00F162D4"/>
    <w:rsid w:val="00F168FC"/>
    <w:rsid w:val="00F16D03"/>
    <w:rsid w:val="00F170B8"/>
    <w:rsid w:val="00F1745A"/>
    <w:rsid w:val="00F17C83"/>
    <w:rsid w:val="00F17CAB"/>
    <w:rsid w:val="00F20272"/>
    <w:rsid w:val="00F203CB"/>
    <w:rsid w:val="00F20AB8"/>
    <w:rsid w:val="00F21559"/>
    <w:rsid w:val="00F2167D"/>
    <w:rsid w:val="00F21BD9"/>
    <w:rsid w:val="00F21C7A"/>
    <w:rsid w:val="00F22022"/>
    <w:rsid w:val="00F22C53"/>
    <w:rsid w:val="00F22CC5"/>
    <w:rsid w:val="00F22D93"/>
    <w:rsid w:val="00F22FA0"/>
    <w:rsid w:val="00F23124"/>
    <w:rsid w:val="00F233A4"/>
    <w:rsid w:val="00F23B86"/>
    <w:rsid w:val="00F24355"/>
    <w:rsid w:val="00F247FC"/>
    <w:rsid w:val="00F2557E"/>
    <w:rsid w:val="00F25C30"/>
    <w:rsid w:val="00F262FB"/>
    <w:rsid w:val="00F267A5"/>
    <w:rsid w:val="00F268E8"/>
    <w:rsid w:val="00F26FB8"/>
    <w:rsid w:val="00F27251"/>
    <w:rsid w:val="00F274FB"/>
    <w:rsid w:val="00F308A1"/>
    <w:rsid w:val="00F3090D"/>
    <w:rsid w:val="00F30E6F"/>
    <w:rsid w:val="00F30EBE"/>
    <w:rsid w:val="00F311BC"/>
    <w:rsid w:val="00F31F17"/>
    <w:rsid w:val="00F323B5"/>
    <w:rsid w:val="00F3241F"/>
    <w:rsid w:val="00F329E4"/>
    <w:rsid w:val="00F32A29"/>
    <w:rsid w:val="00F32DED"/>
    <w:rsid w:val="00F33107"/>
    <w:rsid w:val="00F3315A"/>
    <w:rsid w:val="00F34175"/>
    <w:rsid w:val="00F34E25"/>
    <w:rsid w:val="00F3545B"/>
    <w:rsid w:val="00F35920"/>
    <w:rsid w:val="00F35A30"/>
    <w:rsid w:val="00F3632A"/>
    <w:rsid w:val="00F3696D"/>
    <w:rsid w:val="00F37444"/>
    <w:rsid w:val="00F3754C"/>
    <w:rsid w:val="00F375DB"/>
    <w:rsid w:val="00F376F6"/>
    <w:rsid w:val="00F37AFA"/>
    <w:rsid w:val="00F37C18"/>
    <w:rsid w:val="00F37DFB"/>
    <w:rsid w:val="00F4010B"/>
    <w:rsid w:val="00F40630"/>
    <w:rsid w:val="00F40C41"/>
    <w:rsid w:val="00F40E62"/>
    <w:rsid w:val="00F41D30"/>
    <w:rsid w:val="00F422E0"/>
    <w:rsid w:val="00F42603"/>
    <w:rsid w:val="00F4356D"/>
    <w:rsid w:val="00F43E5B"/>
    <w:rsid w:val="00F43ECC"/>
    <w:rsid w:val="00F43FEC"/>
    <w:rsid w:val="00F44385"/>
    <w:rsid w:val="00F44628"/>
    <w:rsid w:val="00F4599D"/>
    <w:rsid w:val="00F45FC3"/>
    <w:rsid w:val="00F46491"/>
    <w:rsid w:val="00F46FBE"/>
    <w:rsid w:val="00F4702C"/>
    <w:rsid w:val="00F473B2"/>
    <w:rsid w:val="00F47433"/>
    <w:rsid w:val="00F47437"/>
    <w:rsid w:val="00F4774E"/>
    <w:rsid w:val="00F47790"/>
    <w:rsid w:val="00F501FC"/>
    <w:rsid w:val="00F505B8"/>
    <w:rsid w:val="00F505EC"/>
    <w:rsid w:val="00F5062D"/>
    <w:rsid w:val="00F50FDD"/>
    <w:rsid w:val="00F5117C"/>
    <w:rsid w:val="00F51495"/>
    <w:rsid w:val="00F515BC"/>
    <w:rsid w:val="00F5207A"/>
    <w:rsid w:val="00F523B5"/>
    <w:rsid w:val="00F52421"/>
    <w:rsid w:val="00F525A1"/>
    <w:rsid w:val="00F52767"/>
    <w:rsid w:val="00F52B0A"/>
    <w:rsid w:val="00F539FE"/>
    <w:rsid w:val="00F53D0E"/>
    <w:rsid w:val="00F54516"/>
    <w:rsid w:val="00F54C4F"/>
    <w:rsid w:val="00F54E21"/>
    <w:rsid w:val="00F55132"/>
    <w:rsid w:val="00F55290"/>
    <w:rsid w:val="00F55632"/>
    <w:rsid w:val="00F556DA"/>
    <w:rsid w:val="00F56AC3"/>
    <w:rsid w:val="00F56F60"/>
    <w:rsid w:val="00F575AF"/>
    <w:rsid w:val="00F57D6D"/>
    <w:rsid w:val="00F57F58"/>
    <w:rsid w:val="00F60503"/>
    <w:rsid w:val="00F613F3"/>
    <w:rsid w:val="00F61479"/>
    <w:rsid w:val="00F614EC"/>
    <w:rsid w:val="00F6240C"/>
    <w:rsid w:val="00F6257D"/>
    <w:rsid w:val="00F627EF"/>
    <w:rsid w:val="00F6280F"/>
    <w:rsid w:val="00F62922"/>
    <w:rsid w:val="00F6308D"/>
    <w:rsid w:val="00F63402"/>
    <w:rsid w:val="00F634F6"/>
    <w:rsid w:val="00F63CEC"/>
    <w:rsid w:val="00F64090"/>
    <w:rsid w:val="00F6428D"/>
    <w:rsid w:val="00F644F6"/>
    <w:rsid w:val="00F6474D"/>
    <w:rsid w:val="00F64F80"/>
    <w:rsid w:val="00F6506F"/>
    <w:rsid w:val="00F654C2"/>
    <w:rsid w:val="00F655F9"/>
    <w:rsid w:val="00F65CD8"/>
    <w:rsid w:val="00F66052"/>
    <w:rsid w:val="00F6652F"/>
    <w:rsid w:val="00F66824"/>
    <w:rsid w:val="00F6711D"/>
    <w:rsid w:val="00F676F9"/>
    <w:rsid w:val="00F6792F"/>
    <w:rsid w:val="00F67A45"/>
    <w:rsid w:val="00F67C28"/>
    <w:rsid w:val="00F67D7E"/>
    <w:rsid w:val="00F700A6"/>
    <w:rsid w:val="00F701B3"/>
    <w:rsid w:val="00F7048F"/>
    <w:rsid w:val="00F70B33"/>
    <w:rsid w:val="00F710CB"/>
    <w:rsid w:val="00F71986"/>
    <w:rsid w:val="00F721D0"/>
    <w:rsid w:val="00F72654"/>
    <w:rsid w:val="00F72D97"/>
    <w:rsid w:val="00F72E03"/>
    <w:rsid w:val="00F7319B"/>
    <w:rsid w:val="00F73265"/>
    <w:rsid w:val="00F73572"/>
    <w:rsid w:val="00F735D0"/>
    <w:rsid w:val="00F738F1"/>
    <w:rsid w:val="00F7399E"/>
    <w:rsid w:val="00F73ACE"/>
    <w:rsid w:val="00F73DC2"/>
    <w:rsid w:val="00F73F42"/>
    <w:rsid w:val="00F74339"/>
    <w:rsid w:val="00F748A4"/>
    <w:rsid w:val="00F748FB"/>
    <w:rsid w:val="00F74931"/>
    <w:rsid w:val="00F74A0B"/>
    <w:rsid w:val="00F74A41"/>
    <w:rsid w:val="00F74DE1"/>
    <w:rsid w:val="00F750A3"/>
    <w:rsid w:val="00F755DA"/>
    <w:rsid w:val="00F756CD"/>
    <w:rsid w:val="00F759B1"/>
    <w:rsid w:val="00F75FDF"/>
    <w:rsid w:val="00F762DA"/>
    <w:rsid w:val="00F76321"/>
    <w:rsid w:val="00F76A66"/>
    <w:rsid w:val="00F76EAB"/>
    <w:rsid w:val="00F77431"/>
    <w:rsid w:val="00F77A68"/>
    <w:rsid w:val="00F80215"/>
    <w:rsid w:val="00F807C5"/>
    <w:rsid w:val="00F812D4"/>
    <w:rsid w:val="00F8138B"/>
    <w:rsid w:val="00F81A74"/>
    <w:rsid w:val="00F81CCE"/>
    <w:rsid w:val="00F823BC"/>
    <w:rsid w:val="00F82919"/>
    <w:rsid w:val="00F82923"/>
    <w:rsid w:val="00F82A75"/>
    <w:rsid w:val="00F82B1E"/>
    <w:rsid w:val="00F82FED"/>
    <w:rsid w:val="00F83549"/>
    <w:rsid w:val="00F83E88"/>
    <w:rsid w:val="00F84709"/>
    <w:rsid w:val="00F85605"/>
    <w:rsid w:val="00F8573A"/>
    <w:rsid w:val="00F8580C"/>
    <w:rsid w:val="00F859A6"/>
    <w:rsid w:val="00F85B38"/>
    <w:rsid w:val="00F85BAF"/>
    <w:rsid w:val="00F86067"/>
    <w:rsid w:val="00F8671B"/>
    <w:rsid w:val="00F8675A"/>
    <w:rsid w:val="00F86B92"/>
    <w:rsid w:val="00F8745F"/>
    <w:rsid w:val="00F8755A"/>
    <w:rsid w:val="00F87761"/>
    <w:rsid w:val="00F87B07"/>
    <w:rsid w:val="00F87DFE"/>
    <w:rsid w:val="00F87E20"/>
    <w:rsid w:val="00F87ED6"/>
    <w:rsid w:val="00F87EDA"/>
    <w:rsid w:val="00F90033"/>
    <w:rsid w:val="00F9063F"/>
    <w:rsid w:val="00F91082"/>
    <w:rsid w:val="00F9145D"/>
    <w:rsid w:val="00F91B48"/>
    <w:rsid w:val="00F91DC3"/>
    <w:rsid w:val="00F91DC5"/>
    <w:rsid w:val="00F9232F"/>
    <w:rsid w:val="00F923C4"/>
    <w:rsid w:val="00F925D6"/>
    <w:rsid w:val="00F92AA3"/>
    <w:rsid w:val="00F92FC7"/>
    <w:rsid w:val="00F92FCA"/>
    <w:rsid w:val="00F93478"/>
    <w:rsid w:val="00F93534"/>
    <w:rsid w:val="00F9382D"/>
    <w:rsid w:val="00F93978"/>
    <w:rsid w:val="00F93A93"/>
    <w:rsid w:val="00F93DC5"/>
    <w:rsid w:val="00F94880"/>
    <w:rsid w:val="00F948A4"/>
    <w:rsid w:val="00F94B99"/>
    <w:rsid w:val="00F9503D"/>
    <w:rsid w:val="00F97289"/>
    <w:rsid w:val="00F973C7"/>
    <w:rsid w:val="00FA165F"/>
    <w:rsid w:val="00FA24EA"/>
    <w:rsid w:val="00FA2797"/>
    <w:rsid w:val="00FA2920"/>
    <w:rsid w:val="00FA29D0"/>
    <w:rsid w:val="00FA3369"/>
    <w:rsid w:val="00FA38EB"/>
    <w:rsid w:val="00FA3A7B"/>
    <w:rsid w:val="00FA3A7E"/>
    <w:rsid w:val="00FA456A"/>
    <w:rsid w:val="00FA4A4D"/>
    <w:rsid w:val="00FA4AE9"/>
    <w:rsid w:val="00FA4E83"/>
    <w:rsid w:val="00FA5245"/>
    <w:rsid w:val="00FA52BC"/>
    <w:rsid w:val="00FA5B9A"/>
    <w:rsid w:val="00FA5E0D"/>
    <w:rsid w:val="00FA603E"/>
    <w:rsid w:val="00FA6287"/>
    <w:rsid w:val="00FA6630"/>
    <w:rsid w:val="00FA6758"/>
    <w:rsid w:val="00FA67A6"/>
    <w:rsid w:val="00FA6B29"/>
    <w:rsid w:val="00FA6FA7"/>
    <w:rsid w:val="00FA75E9"/>
    <w:rsid w:val="00FA7667"/>
    <w:rsid w:val="00FA7725"/>
    <w:rsid w:val="00FA778E"/>
    <w:rsid w:val="00FA7801"/>
    <w:rsid w:val="00FB0A19"/>
    <w:rsid w:val="00FB0D65"/>
    <w:rsid w:val="00FB127D"/>
    <w:rsid w:val="00FB14F8"/>
    <w:rsid w:val="00FB18DD"/>
    <w:rsid w:val="00FB18EB"/>
    <w:rsid w:val="00FB1C8E"/>
    <w:rsid w:val="00FB1CD2"/>
    <w:rsid w:val="00FB1EE5"/>
    <w:rsid w:val="00FB2489"/>
    <w:rsid w:val="00FB253A"/>
    <w:rsid w:val="00FB2551"/>
    <w:rsid w:val="00FB2797"/>
    <w:rsid w:val="00FB2955"/>
    <w:rsid w:val="00FB29DB"/>
    <w:rsid w:val="00FB2EF9"/>
    <w:rsid w:val="00FB30C3"/>
    <w:rsid w:val="00FB3764"/>
    <w:rsid w:val="00FB3FF3"/>
    <w:rsid w:val="00FB4123"/>
    <w:rsid w:val="00FB412A"/>
    <w:rsid w:val="00FB4408"/>
    <w:rsid w:val="00FB483B"/>
    <w:rsid w:val="00FB53A4"/>
    <w:rsid w:val="00FB5E2C"/>
    <w:rsid w:val="00FB6302"/>
    <w:rsid w:val="00FB6BF8"/>
    <w:rsid w:val="00FB6D22"/>
    <w:rsid w:val="00FB755C"/>
    <w:rsid w:val="00FB76C2"/>
    <w:rsid w:val="00FB7D6B"/>
    <w:rsid w:val="00FC00D6"/>
    <w:rsid w:val="00FC030F"/>
    <w:rsid w:val="00FC03FF"/>
    <w:rsid w:val="00FC0698"/>
    <w:rsid w:val="00FC0B17"/>
    <w:rsid w:val="00FC0B6E"/>
    <w:rsid w:val="00FC12E0"/>
    <w:rsid w:val="00FC16C9"/>
    <w:rsid w:val="00FC1AF6"/>
    <w:rsid w:val="00FC1E53"/>
    <w:rsid w:val="00FC2382"/>
    <w:rsid w:val="00FC24AF"/>
    <w:rsid w:val="00FC29CA"/>
    <w:rsid w:val="00FC2D8B"/>
    <w:rsid w:val="00FC2EA3"/>
    <w:rsid w:val="00FC2FEE"/>
    <w:rsid w:val="00FC331B"/>
    <w:rsid w:val="00FC3359"/>
    <w:rsid w:val="00FC3383"/>
    <w:rsid w:val="00FC399D"/>
    <w:rsid w:val="00FC3EB9"/>
    <w:rsid w:val="00FC49A0"/>
    <w:rsid w:val="00FC4A31"/>
    <w:rsid w:val="00FC4B0C"/>
    <w:rsid w:val="00FC4B2F"/>
    <w:rsid w:val="00FC536B"/>
    <w:rsid w:val="00FC5EFB"/>
    <w:rsid w:val="00FC6A4D"/>
    <w:rsid w:val="00FC7085"/>
    <w:rsid w:val="00FC72B1"/>
    <w:rsid w:val="00FC7446"/>
    <w:rsid w:val="00FC754D"/>
    <w:rsid w:val="00FC7D1E"/>
    <w:rsid w:val="00FC7FAD"/>
    <w:rsid w:val="00FD0338"/>
    <w:rsid w:val="00FD04EA"/>
    <w:rsid w:val="00FD0B38"/>
    <w:rsid w:val="00FD1AFB"/>
    <w:rsid w:val="00FD1D37"/>
    <w:rsid w:val="00FD2BE4"/>
    <w:rsid w:val="00FD3306"/>
    <w:rsid w:val="00FD3BA3"/>
    <w:rsid w:val="00FD3CD2"/>
    <w:rsid w:val="00FD3CD6"/>
    <w:rsid w:val="00FD4D5C"/>
    <w:rsid w:val="00FD4FCC"/>
    <w:rsid w:val="00FD50EC"/>
    <w:rsid w:val="00FD5386"/>
    <w:rsid w:val="00FD5425"/>
    <w:rsid w:val="00FD554D"/>
    <w:rsid w:val="00FD5B0C"/>
    <w:rsid w:val="00FD7020"/>
    <w:rsid w:val="00FD70D4"/>
    <w:rsid w:val="00FD7121"/>
    <w:rsid w:val="00FD7888"/>
    <w:rsid w:val="00FE0087"/>
    <w:rsid w:val="00FE05E5"/>
    <w:rsid w:val="00FE07AD"/>
    <w:rsid w:val="00FE0C28"/>
    <w:rsid w:val="00FE0C97"/>
    <w:rsid w:val="00FE1077"/>
    <w:rsid w:val="00FE1502"/>
    <w:rsid w:val="00FE1D3D"/>
    <w:rsid w:val="00FE2C15"/>
    <w:rsid w:val="00FE31C7"/>
    <w:rsid w:val="00FE38DF"/>
    <w:rsid w:val="00FE4160"/>
    <w:rsid w:val="00FE43C9"/>
    <w:rsid w:val="00FE461E"/>
    <w:rsid w:val="00FE4935"/>
    <w:rsid w:val="00FE4B5E"/>
    <w:rsid w:val="00FE50FD"/>
    <w:rsid w:val="00FE5295"/>
    <w:rsid w:val="00FE579F"/>
    <w:rsid w:val="00FE57D8"/>
    <w:rsid w:val="00FE5BFA"/>
    <w:rsid w:val="00FE6171"/>
    <w:rsid w:val="00FE62B1"/>
    <w:rsid w:val="00FE63C8"/>
    <w:rsid w:val="00FE67BA"/>
    <w:rsid w:val="00FE6BF2"/>
    <w:rsid w:val="00FE6C9E"/>
    <w:rsid w:val="00FE70A4"/>
    <w:rsid w:val="00FE7838"/>
    <w:rsid w:val="00FF0049"/>
    <w:rsid w:val="00FF0E41"/>
    <w:rsid w:val="00FF0EF6"/>
    <w:rsid w:val="00FF147D"/>
    <w:rsid w:val="00FF1E00"/>
    <w:rsid w:val="00FF241B"/>
    <w:rsid w:val="00FF2D3E"/>
    <w:rsid w:val="00FF2E09"/>
    <w:rsid w:val="00FF2E9A"/>
    <w:rsid w:val="00FF2ECC"/>
    <w:rsid w:val="00FF32CC"/>
    <w:rsid w:val="00FF3EF2"/>
    <w:rsid w:val="00FF443F"/>
    <w:rsid w:val="00FF4EB5"/>
    <w:rsid w:val="00FF4EBE"/>
    <w:rsid w:val="00FF4FE9"/>
    <w:rsid w:val="00FF51BF"/>
    <w:rsid w:val="00FF54F4"/>
    <w:rsid w:val="00FF5D3F"/>
    <w:rsid w:val="00FF5D64"/>
    <w:rsid w:val="00FF647C"/>
    <w:rsid w:val="00FF687B"/>
    <w:rsid w:val="00FF699E"/>
    <w:rsid w:val="00FF6B59"/>
    <w:rsid w:val="00FF6CAC"/>
    <w:rsid w:val="00FF6D96"/>
    <w:rsid w:val="00FF71AC"/>
    <w:rsid w:val="00FF7EAC"/>
    <w:rsid w:val="010E1057"/>
    <w:rsid w:val="0129D3F9"/>
    <w:rsid w:val="01389CD9"/>
    <w:rsid w:val="013FCA59"/>
    <w:rsid w:val="017B1E4A"/>
    <w:rsid w:val="0197DD4B"/>
    <w:rsid w:val="01BC07A0"/>
    <w:rsid w:val="01EA48F1"/>
    <w:rsid w:val="026EF893"/>
    <w:rsid w:val="02A4ADBC"/>
    <w:rsid w:val="02C8AD00"/>
    <w:rsid w:val="02F2F3F9"/>
    <w:rsid w:val="0347379D"/>
    <w:rsid w:val="03520475"/>
    <w:rsid w:val="036D2448"/>
    <w:rsid w:val="0376EF9B"/>
    <w:rsid w:val="03C74097"/>
    <w:rsid w:val="03D1F830"/>
    <w:rsid w:val="04002749"/>
    <w:rsid w:val="042B47F4"/>
    <w:rsid w:val="047F4DFE"/>
    <w:rsid w:val="0485DB9E"/>
    <w:rsid w:val="04A552D2"/>
    <w:rsid w:val="04B3DF6D"/>
    <w:rsid w:val="0514E279"/>
    <w:rsid w:val="05235064"/>
    <w:rsid w:val="052F836B"/>
    <w:rsid w:val="0553089E"/>
    <w:rsid w:val="0576FCF2"/>
    <w:rsid w:val="05D2C535"/>
    <w:rsid w:val="06165F04"/>
    <w:rsid w:val="0659F3B7"/>
    <w:rsid w:val="06613966"/>
    <w:rsid w:val="066C220E"/>
    <w:rsid w:val="067F1C44"/>
    <w:rsid w:val="06877D79"/>
    <w:rsid w:val="0692C1D1"/>
    <w:rsid w:val="06C2A05E"/>
    <w:rsid w:val="06ECA0C2"/>
    <w:rsid w:val="07171DCA"/>
    <w:rsid w:val="075ABF23"/>
    <w:rsid w:val="075D616C"/>
    <w:rsid w:val="079D7C7A"/>
    <w:rsid w:val="07A31638"/>
    <w:rsid w:val="07B2D20F"/>
    <w:rsid w:val="0813DC2B"/>
    <w:rsid w:val="0817D846"/>
    <w:rsid w:val="08347B52"/>
    <w:rsid w:val="083BFE1A"/>
    <w:rsid w:val="086CAF40"/>
    <w:rsid w:val="086EAF77"/>
    <w:rsid w:val="0883A720"/>
    <w:rsid w:val="08BC5979"/>
    <w:rsid w:val="0942CC90"/>
    <w:rsid w:val="0957C50B"/>
    <w:rsid w:val="0995FDB3"/>
    <w:rsid w:val="099E0784"/>
    <w:rsid w:val="09A5D53E"/>
    <w:rsid w:val="09BF68AE"/>
    <w:rsid w:val="0A76F7C1"/>
    <w:rsid w:val="0AE0D966"/>
    <w:rsid w:val="0AED08C3"/>
    <w:rsid w:val="0B0EF225"/>
    <w:rsid w:val="0B2320F1"/>
    <w:rsid w:val="0B40D68E"/>
    <w:rsid w:val="0B43C250"/>
    <w:rsid w:val="0B6ADF05"/>
    <w:rsid w:val="0BB38BFE"/>
    <w:rsid w:val="0BFED413"/>
    <w:rsid w:val="0C09F115"/>
    <w:rsid w:val="0C2898E1"/>
    <w:rsid w:val="0C49432B"/>
    <w:rsid w:val="0C6E21E4"/>
    <w:rsid w:val="0C7E5219"/>
    <w:rsid w:val="0CD02CFF"/>
    <w:rsid w:val="0CF610A1"/>
    <w:rsid w:val="0D0018F6"/>
    <w:rsid w:val="0D7336E4"/>
    <w:rsid w:val="0D7DBC27"/>
    <w:rsid w:val="0D84B6C6"/>
    <w:rsid w:val="0D956B43"/>
    <w:rsid w:val="0D991320"/>
    <w:rsid w:val="0DA4EB4C"/>
    <w:rsid w:val="0DC73AD3"/>
    <w:rsid w:val="0DE7D86B"/>
    <w:rsid w:val="0DF74E66"/>
    <w:rsid w:val="0E034EB3"/>
    <w:rsid w:val="0E1905C0"/>
    <w:rsid w:val="0E330561"/>
    <w:rsid w:val="0E59B394"/>
    <w:rsid w:val="0EA04AEF"/>
    <w:rsid w:val="0ED01D4A"/>
    <w:rsid w:val="0F2A6EBC"/>
    <w:rsid w:val="0F41DC45"/>
    <w:rsid w:val="0F7BE63E"/>
    <w:rsid w:val="0FB9566F"/>
    <w:rsid w:val="0FD4FB00"/>
    <w:rsid w:val="0FF3CF53"/>
    <w:rsid w:val="100C055E"/>
    <w:rsid w:val="108BDF83"/>
    <w:rsid w:val="10C64097"/>
    <w:rsid w:val="113691F6"/>
    <w:rsid w:val="114EFF1D"/>
    <w:rsid w:val="1164F3F5"/>
    <w:rsid w:val="116CE95E"/>
    <w:rsid w:val="11CDBAE1"/>
    <w:rsid w:val="125350F0"/>
    <w:rsid w:val="12583A7C"/>
    <w:rsid w:val="12854E5B"/>
    <w:rsid w:val="1297D37D"/>
    <w:rsid w:val="12C10814"/>
    <w:rsid w:val="12EDF444"/>
    <w:rsid w:val="138F514D"/>
    <w:rsid w:val="13F5206F"/>
    <w:rsid w:val="14031B9C"/>
    <w:rsid w:val="14180C96"/>
    <w:rsid w:val="1425E44C"/>
    <w:rsid w:val="14353445"/>
    <w:rsid w:val="144FF5A2"/>
    <w:rsid w:val="14B0DADA"/>
    <w:rsid w:val="14C1651E"/>
    <w:rsid w:val="14C49D70"/>
    <w:rsid w:val="14F7FB09"/>
    <w:rsid w:val="14F905D7"/>
    <w:rsid w:val="1506F13B"/>
    <w:rsid w:val="157A45CE"/>
    <w:rsid w:val="15B991BA"/>
    <w:rsid w:val="16207B7C"/>
    <w:rsid w:val="1630B6BA"/>
    <w:rsid w:val="1679220B"/>
    <w:rsid w:val="16A1E8E8"/>
    <w:rsid w:val="16E9D1B0"/>
    <w:rsid w:val="1711E7EA"/>
    <w:rsid w:val="17158335"/>
    <w:rsid w:val="17173270"/>
    <w:rsid w:val="171F415B"/>
    <w:rsid w:val="1728FFE9"/>
    <w:rsid w:val="17424F55"/>
    <w:rsid w:val="1773E1FF"/>
    <w:rsid w:val="17E3D622"/>
    <w:rsid w:val="183530E7"/>
    <w:rsid w:val="184336AF"/>
    <w:rsid w:val="18566322"/>
    <w:rsid w:val="18A3E93D"/>
    <w:rsid w:val="18B2B947"/>
    <w:rsid w:val="190B201A"/>
    <w:rsid w:val="193255E5"/>
    <w:rsid w:val="194867F9"/>
    <w:rsid w:val="196E4A97"/>
    <w:rsid w:val="198B7C3E"/>
    <w:rsid w:val="199C710D"/>
    <w:rsid w:val="19BCC322"/>
    <w:rsid w:val="19D03246"/>
    <w:rsid w:val="1A03B5D0"/>
    <w:rsid w:val="1A1DE265"/>
    <w:rsid w:val="1A278300"/>
    <w:rsid w:val="1A2E6A8E"/>
    <w:rsid w:val="1A586EFF"/>
    <w:rsid w:val="1AA5B668"/>
    <w:rsid w:val="1AB28D15"/>
    <w:rsid w:val="1AC711BE"/>
    <w:rsid w:val="1AD7B03E"/>
    <w:rsid w:val="1AEF3C89"/>
    <w:rsid w:val="1AFD9BF0"/>
    <w:rsid w:val="1B0F94D0"/>
    <w:rsid w:val="1B35DD37"/>
    <w:rsid w:val="1B66AF8D"/>
    <w:rsid w:val="1B7ADA83"/>
    <w:rsid w:val="1B7BDB0E"/>
    <w:rsid w:val="1BBF6F4F"/>
    <w:rsid w:val="1C75CED1"/>
    <w:rsid w:val="1CF5F052"/>
    <w:rsid w:val="1CFA2A52"/>
    <w:rsid w:val="1D1F5527"/>
    <w:rsid w:val="1D2D1753"/>
    <w:rsid w:val="1D43C89D"/>
    <w:rsid w:val="1D61AA98"/>
    <w:rsid w:val="1DB55944"/>
    <w:rsid w:val="1DC32F91"/>
    <w:rsid w:val="1DE4745D"/>
    <w:rsid w:val="1DF9D757"/>
    <w:rsid w:val="1DFB2FE7"/>
    <w:rsid w:val="1E01D3C6"/>
    <w:rsid w:val="1E4222A4"/>
    <w:rsid w:val="1EA1127E"/>
    <w:rsid w:val="1ED834DD"/>
    <w:rsid w:val="1EF4F9F0"/>
    <w:rsid w:val="1EF8CAA8"/>
    <w:rsid w:val="1F1F0681"/>
    <w:rsid w:val="1F2162F0"/>
    <w:rsid w:val="1F265DDE"/>
    <w:rsid w:val="1F29C131"/>
    <w:rsid w:val="1F4D2CBB"/>
    <w:rsid w:val="1F73A073"/>
    <w:rsid w:val="1F8BEC61"/>
    <w:rsid w:val="1FCEC054"/>
    <w:rsid w:val="1FDA20C3"/>
    <w:rsid w:val="1FE62B54"/>
    <w:rsid w:val="20C7C4EE"/>
    <w:rsid w:val="212514BD"/>
    <w:rsid w:val="213CF9EC"/>
    <w:rsid w:val="214E9792"/>
    <w:rsid w:val="215677C6"/>
    <w:rsid w:val="21690F16"/>
    <w:rsid w:val="216B4A72"/>
    <w:rsid w:val="21A76827"/>
    <w:rsid w:val="21B46C30"/>
    <w:rsid w:val="21F2A155"/>
    <w:rsid w:val="21F421C6"/>
    <w:rsid w:val="22176B45"/>
    <w:rsid w:val="22699282"/>
    <w:rsid w:val="22BFC7A1"/>
    <w:rsid w:val="22C3CBE3"/>
    <w:rsid w:val="22C6E8D4"/>
    <w:rsid w:val="2305716D"/>
    <w:rsid w:val="232C7CAC"/>
    <w:rsid w:val="2353CA3E"/>
    <w:rsid w:val="2367F706"/>
    <w:rsid w:val="236A21F2"/>
    <w:rsid w:val="239DC78A"/>
    <w:rsid w:val="23B56CB7"/>
    <w:rsid w:val="23B7E199"/>
    <w:rsid w:val="2403594B"/>
    <w:rsid w:val="2421C127"/>
    <w:rsid w:val="24814822"/>
    <w:rsid w:val="249F688C"/>
    <w:rsid w:val="24F1F950"/>
    <w:rsid w:val="2511DD12"/>
    <w:rsid w:val="25539BF4"/>
    <w:rsid w:val="256D793A"/>
    <w:rsid w:val="2582BECB"/>
    <w:rsid w:val="259486FF"/>
    <w:rsid w:val="25A13F45"/>
    <w:rsid w:val="25AF3DBE"/>
    <w:rsid w:val="25F4513A"/>
    <w:rsid w:val="264D27AF"/>
    <w:rsid w:val="26773620"/>
    <w:rsid w:val="2696EE20"/>
    <w:rsid w:val="27687531"/>
    <w:rsid w:val="2789F873"/>
    <w:rsid w:val="27928726"/>
    <w:rsid w:val="27D57C01"/>
    <w:rsid w:val="28059C39"/>
    <w:rsid w:val="28098A92"/>
    <w:rsid w:val="286DFD76"/>
    <w:rsid w:val="288115E8"/>
    <w:rsid w:val="288A5E2E"/>
    <w:rsid w:val="29107841"/>
    <w:rsid w:val="29265E71"/>
    <w:rsid w:val="295CFB3C"/>
    <w:rsid w:val="2973FD3D"/>
    <w:rsid w:val="29754F44"/>
    <w:rsid w:val="29B4922B"/>
    <w:rsid w:val="29C9944A"/>
    <w:rsid w:val="2A0C7781"/>
    <w:rsid w:val="2A2802BA"/>
    <w:rsid w:val="2A75C56F"/>
    <w:rsid w:val="2AB51925"/>
    <w:rsid w:val="2AB8FA10"/>
    <w:rsid w:val="2B054AE1"/>
    <w:rsid w:val="2B099B0D"/>
    <w:rsid w:val="2B3BF93D"/>
    <w:rsid w:val="2B5FBD20"/>
    <w:rsid w:val="2B8D98A6"/>
    <w:rsid w:val="2B8F755B"/>
    <w:rsid w:val="2BD050BD"/>
    <w:rsid w:val="2BEBDC5B"/>
    <w:rsid w:val="2C15F3AC"/>
    <w:rsid w:val="2C508D45"/>
    <w:rsid w:val="2CB2FF25"/>
    <w:rsid w:val="2CBDCA81"/>
    <w:rsid w:val="2CCD8D82"/>
    <w:rsid w:val="2CD25735"/>
    <w:rsid w:val="2D654CB3"/>
    <w:rsid w:val="2DA1D5A7"/>
    <w:rsid w:val="2DBB2A73"/>
    <w:rsid w:val="2DE0E684"/>
    <w:rsid w:val="2DE55315"/>
    <w:rsid w:val="2E28EBDD"/>
    <w:rsid w:val="2E56CB61"/>
    <w:rsid w:val="2E6702C3"/>
    <w:rsid w:val="2EA1917D"/>
    <w:rsid w:val="2EA59A7D"/>
    <w:rsid w:val="2EB70BDC"/>
    <w:rsid w:val="2ED8253F"/>
    <w:rsid w:val="2F5155B5"/>
    <w:rsid w:val="2F561FEA"/>
    <w:rsid w:val="2F586AC5"/>
    <w:rsid w:val="2F758370"/>
    <w:rsid w:val="2F7BD093"/>
    <w:rsid w:val="2F874B30"/>
    <w:rsid w:val="2FC540C1"/>
    <w:rsid w:val="2FF0218F"/>
    <w:rsid w:val="30597E8A"/>
    <w:rsid w:val="30865D25"/>
    <w:rsid w:val="309A88D4"/>
    <w:rsid w:val="30D216A5"/>
    <w:rsid w:val="31580CB9"/>
    <w:rsid w:val="319718A1"/>
    <w:rsid w:val="319BE836"/>
    <w:rsid w:val="31F81E68"/>
    <w:rsid w:val="323F8CD2"/>
    <w:rsid w:val="326F7539"/>
    <w:rsid w:val="3288BA82"/>
    <w:rsid w:val="32C46885"/>
    <w:rsid w:val="32D36811"/>
    <w:rsid w:val="32E166D4"/>
    <w:rsid w:val="32E7467E"/>
    <w:rsid w:val="32EA09C7"/>
    <w:rsid w:val="335C296D"/>
    <w:rsid w:val="33756A49"/>
    <w:rsid w:val="3390B2E6"/>
    <w:rsid w:val="33AC7921"/>
    <w:rsid w:val="33C93DEC"/>
    <w:rsid w:val="33E32D0C"/>
    <w:rsid w:val="340D312D"/>
    <w:rsid w:val="34169844"/>
    <w:rsid w:val="343E9545"/>
    <w:rsid w:val="3466968A"/>
    <w:rsid w:val="3482C174"/>
    <w:rsid w:val="348EEBD3"/>
    <w:rsid w:val="34AFE0AB"/>
    <w:rsid w:val="34C38A66"/>
    <w:rsid w:val="34D31BE7"/>
    <w:rsid w:val="34D55DE3"/>
    <w:rsid w:val="35622E22"/>
    <w:rsid w:val="35864618"/>
    <w:rsid w:val="3595BFD8"/>
    <w:rsid w:val="36016134"/>
    <w:rsid w:val="361FF293"/>
    <w:rsid w:val="3691FB89"/>
    <w:rsid w:val="36B9FB01"/>
    <w:rsid w:val="36CBAC19"/>
    <w:rsid w:val="36F43FF5"/>
    <w:rsid w:val="36FD0F16"/>
    <w:rsid w:val="3725824F"/>
    <w:rsid w:val="37516628"/>
    <w:rsid w:val="37A25148"/>
    <w:rsid w:val="37BA3371"/>
    <w:rsid w:val="37C62C22"/>
    <w:rsid w:val="383BAE2C"/>
    <w:rsid w:val="3850EAC1"/>
    <w:rsid w:val="38680789"/>
    <w:rsid w:val="387A992A"/>
    <w:rsid w:val="38AFDDCB"/>
    <w:rsid w:val="38F06BF3"/>
    <w:rsid w:val="39555C1A"/>
    <w:rsid w:val="3989544E"/>
    <w:rsid w:val="39B1DBF6"/>
    <w:rsid w:val="3A00121D"/>
    <w:rsid w:val="3A07A3F9"/>
    <w:rsid w:val="3A2E3077"/>
    <w:rsid w:val="3A4417D0"/>
    <w:rsid w:val="3A497525"/>
    <w:rsid w:val="3A8E3321"/>
    <w:rsid w:val="3A8F2B21"/>
    <w:rsid w:val="3ACDB822"/>
    <w:rsid w:val="3AF8CC64"/>
    <w:rsid w:val="3B1AA132"/>
    <w:rsid w:val="3B2587A3"/>
    <w:rsid w:val="3B2D9AE7"/>
    <w:rsid w:val="3B582BC9"/>
    <w:rsid w:val="3B5FF70F"/>
    <w:rsid w:val="3B62929A"/>
    <w:rsid w:val="3B64A18E"/>
    <w:rsid w:val="3BF915F8"/>
    <w:rsid w:val="3C68A528"/>
    <w:rsid w:val="3C71DFCF"/>
    <w:rsid w:val="3C834986"/>
    <w:rsid w:val="3C8E6D04"/>
    <w:rsid w:val="3CA630F3"/>
    <w:rsid w:val="3CC65CAD"/>
    <w:rsid w:val="3CEA3119"/>
    <w:rsid w:val="3D09C998"/>
    <w:rsid w:val="3D169748"/>
    <w:rsid w:val="3D3D1F64"/>
    <w:rsid w:val="3D4560BE"/>
    <w:rsid w:val="3D57B872"/>
    <w:rsid w:val="3D781292"/>
    <w:rsid w:val="3D9AF50A"/>
    <w:rsid w:val="3D9C945D"/>
    <w:rsid w:val="3E1B91C1"/>
    <w:rsid w:val="3E42C403"/>
    <w:rsid w:val="3E4B2DF2"/>
    <w:rsid w:val="3E5E71A1"/>
    <w:rsid w:val="3EE0E7FC"/>
    <w:rsid w:val="3EEA6D7E"/>
    <w:rsid w:val="3EFD5BB5"/>
    <w:rsid w:val="3F1164E7"/>
    <w:rsid w:val="3F183B75"/>
    <w:rsid w:val="3F2081D6"/>
    <w:rsid w:val="3F2961A9"/>
    <w:rsid w:val="3F899490"/>
    <w:rsid w:val="3FB8BB4F"/>
    <w:rsid w:val="3FBBCF3E"/>
    <w:rsid w:val="401C8383"/>
    <w:rsid w:val="4040C8D6"/>
    <w:rsid w:val="407E89D3"/>
    <w:rsid w:val="408112BF"/>
    <w:rsid w:val="40844007"/>
    <w:rsid w:val="4095957E"/>
    <w:rsid w:val="40D5DA35"/>
    <w:rsid w:val="40ED4D5F"/>
    <w:rsid w:val="41010375"/>
    <w:rsid w:val="41066049"/>
    <w:rsid w:val="4123B2A3"/>
    <w:rsid w:val="4125087E"/>
    <w:rsid w:val="4139B6BA"/>
    <w:rsid w:val="413DB584"/>
    <w:rsid w:val="41509BCA"/>
    <w:rsid w:val="416627A4"/>
    <w:rsid w:val="418FF0DB"/>
    <w:rsid w:val="41FC535E"/>
    <w:rsid w:val="422BE4DD"/>
    <w:rsid w:val="42C9760D"/>
    <w:rsid w:val="42FA2FC8"/>
    <w:rsid w:val="431B7122"/>
    <w:rsid w:val="43666606"/>
    <w:rsid w:val="438AA52C"/>
    <w:rsid w:val="439CECF6"/>
    <w:rsid w:val="43FF7CEB"/>
    <w:rsid w:val="4445E677"/>
    <w:rsid w:val="44969037"/>
    <w:rsid w:val="449EDE2F"/>
    <w:rsid w:val="44B8F952"/>
    <w:rsid w:val="45277928"/>
    <w:rsid w:val="4569AEF6"/>
    <w:rsid w:val="4572DB0E"/>
    <w:rsid w:val="45D6F1E1"/>
    <w:rsid w:val="4604B885"/>
    <w:rsid w:val="462890E8"/>
    <w:rsid w:val="465F04FB"/>
    <w:rsid w:val="46900EE1"/>
    <w:rsid w:val="46C35819"/>
    <w:rsid w:val="46C70350"/>
    <w:rsid w:val="46CD95C6"/>
    <w:rsid w:val="46CDE96C"/>
    <w:rsid w:val="46ED1A8F"/>
    <w:rsid w:val="471CE1DB"/>
    <w:rsid w:val="47217AB7"/>
    <w:rsid w:val="472A7E0E"/>
    <w:rsid w:val="4762AD20"/>
    <w:rsid w:val="47B708AE"/>
    <w:rsid w:val="47C4FDF3"/>
    <w:rsid w:val="483BDCB5"/>
    <w:rsid w:val="484F0149"/>
    <w:rsid w:val="4856A2CD"/>
    <w:rsid w:val="487156DA"/>
    <w:rsid w:val="487C9455"/>
    <w:rsid w:val="488D277E"/>
    <w:rsid w:val="48CC01CA"/>
    <w:rsid w:val="492A8D07"/>
    <w:rsid w:val="49606B8C"/>
    <w:rsid w:val="497ADC8D"/>
    <w:rsid w:val="49D22676"/>
    <w:rsid w:val="49D90BE2"/>
    <w:rsid w:val="4A330239"/>
    <w:rsid w:val="4A375509"/>
    <w:rsid w:val="4A4E2E0F"/>
    <w:rsid w:val="4A6F9BC6"/>
    <w:rsid w:val="4A99345A"/>
    <w:rsid w:val="4AB2B85D"/>
    <w:rsid w:val="4B0520D0"/>
    <w:rsid w:val="4B2E3527"/>
    <w:rsid w:val="4B3EDC12"/>
    <w:rsid w:val="4B542BF5"/>
    <w:rsid w:val="4BC0A5B9"/>
    <w:rsid w:val="4BD210A4"/>
    <w:rsid w:val="4BD7AD92"/>
    <w:rsid w:val="4BDA46EE"/>
    <w:rsid w:val="4BDABC0F"/>
    <w:rsid w:val="4BE543D2"/>
    <w:rsid w:val="4C02E40C"/>
    <w:rsid w:val="4C048C84"/>
    <w:rsid w:val="4C201FB7"/>
    <w:rsid w:val="4C752D82"/>
    <w:rsid w:val="4C794B5C"/>
    <w:rsid w:val="4C895169"/>
    <w:rsid w:val="4C8CBD9C"/>
    <w:rsid w:val="4CFD18B9"/>
    <w:rsid w:val="4D38CABF"/>
    <w:rsid w:val="4D46A885"/>
    <w:rsid w:val="4D57BBD9"/>
    <w:rsid w:val="4D6DC352"/>
    <w:rsid w:val="4D86318A"/>
    <w:rsid w:val="4DA80366"/>
    <w:rsid w:val="4DB5F3E7"/>
    <w:rsid w:val="4DD13BFE"/>
    <w:rsid w:val="4DDED00C"/>
    <w:rsid w:val="4DE167F2"/>
    <w:rsid w:val="4E530680"/>
    <w:rsid w:val="4E64504A"/>
    <w:rsid w:val="4E65D5E9"/>
    <w:rsid w:val="4E7DCD8C"/>
    <w:rsid w:val="4E811B14"/>
    <w:rsid w:val="4EC41FDF"/>
    <w:rsid w:val="4ED5834B"/>
    <w:rsid w:val="4EFB4A3D"/>
    <w:rsid w:val="4F125666"/>
    <w:rsid w:val="4F1EE660"/>
    <w:rsid w:val="4F251017"/>
    <w:rsid w:val="4F25BCB7"/>
    <w:rsid w:val="4F2633A7"/>
    <w:rsid w:val="4F30803A"/>
    <w:rsid w:val="4F47D4D4"/>
    <w:rsid w:val="4F566CC5"/>
    <w:rsid w:val="4F6EE6F7"/>
    <w:rsid w:val="4F7FF302"/>
    <w:rsid w:val="4FBE8C04"/>
    <w:rsid w:val="4FF84304"/>
    <w:rsid w:val="4FFD6BE5"/>
    <w:rsid w:val="506145DE"/>
    <w:rsid w:val="506BA83E"/>
    <w:rsid w:val="509E13AC"/>
    <w:rsid w:val="50B70695"/>
    <w:rsid w:val="5159AEF3"/>
    <w:rsid w:val="517DDF18"/>
    <w:rsid w:val="518F7BE4"/>
    <w:rsid w:val="519C44CE"/>
    <w:rsid w:val="51A6D4DB"/>
    <w:rsid w:val="51BE6B42"/>
    <w:rsid w:val="51F31B91"/>
    <w:rsid w:val="52271D7A"/>
    <w:rsid w:val="52286BCB"/>
    <w:rsid w:val="52842B5D"/>
    <w:rsid w:val="5295097C"/>
    <w:rsid w:val="52B52F87"/>
    <w:rsid w:val="52F0AE0C"/>
    <w:rsid w:val="53809922"/>
    <w:rsid w:val="53885E3F"/>
    <w:rsid w:val="53969329"/>
    <w:rsid w:val="53A0DFB4"/>
    <w:rsid w:val="53EC4E7C"/>
    <w:rsid w:val="5417BF47"/>
    <w:rsid w:val="543CAE0D"/>
    <w:rsid w:val="54608A48"/>
    <w:rsid w:val="54659E74"/>
    <w:rsid w:val="548C6589"/>
    <w:rsid w:val="54ADC8E4"/>
    <w:rsid w:val="54D7A087"/>
    <w:rsid w:val="550EA19B"/>
    <w:rsid w:val="55380C94"/>
    <w:rsid w:val="5555C64B"/>
    <w:rsid w:val="55A183B9"/>
    <w:rsid w:val="55C0049B"/>
    <w:rsid w:val="55CE2E74"/>
    <w:rsid w:val="55D1D7ED"/>
    <w:rsid w:val="561EB7DF"/>
    <w:rsid w:val="5641C433"/>
    <w:rsid w:val="564D38E2"/>
    <w:rsid w:val="56C4B2B7"/>
    <w:rsid w:val="56D3EC61"/>
    <w:rsid w:val="56D60041"/>
    <w:rsid w:val="56D8792F"/>
    <w:rsid w:val="56EB1D2C"/>
    <w:rsid w:val="571DE8FF"/>
    <w:rsid w:val="57465616"/>
    <w:rsid w:val="57660E46"/>
    <w:rsid w:val="577687A8"/>
    <w:rsid w:val="57DA369C"/>
    <w:rsid w:val="57EE8354"/>
    <w:rsid w:val="57F59562"/>
    <w:rsid w:val="580E3725"/>
    <w:rsid w:val="58258B11"/>
    <w:rsid w:val="588682EB"/>
    <w:rsid w:val="5893066B"/>
    <w:rsid w:val="58F4B699"/>
    <w:rsid w:val="591A9924"/>
    <w:rsid w:val="59299461"/>
    <w:rsid w:val="5929D081"/>
    <w:rsid w:val="592C0696"/>
    <w:rsid w:val="594BF304"/>
    <w:rsid w:val="59A71065"/>
    <w:rsid w:val="59D5D47D"/>
    <w:rsid w:val="59E56C22"/>
    <w:rsid w:val="59E702F8"/>
    <w:rsid w:val="59F62811"/>
    <w:rsid w:val="5A1C8847"/>
    <w:rsid w:val="5A45B41B"/>
    <w:rsid w:val="5A5750E4"/>
    <w:rsid w:val="5A9CD7B4"/>
    <w:rsid w:val="5ABE7352"/>
    <w:rsid w:val="5AC1C3E3"/>
    <w:rsid w:val="5AF1D7CC"/>
    <w:rsid w:val="5AF7C612"/>
    <w:rsid w:val="5B04CC16"/>
    <w:rsid w:val="5B24286C"/>
    <w:rsid w:val="5B277829"/>
    <w:rsid w:val="5B5B6E5B"/>
    <w:rsid w:val="5B61E378"/>
    <w:rsid w:val="5B7071F4"/>
    <w:rsid w:val="5BDA1300"/>
    <w:rsid w:val="5C295912"/>
    <w:rsid w:val="5C3B9D44"/>
    <w:rsid w:val="5C3E9764"/>
    <w:rsid w:val="5C7B40A0"/>
    <w:rsid w:val="5CA6D0DA"/>
    <w:rsid w:val="5CB835CD"/>
    <w:rsid w:val="5CCC3C89"/>
    <w:rsid w:val="5CCCC84B"/>
    <w:rsid w:val="5CE02F55"/>
    <w:rsid w:val="5D0975E7"/>
    <w:rsid w:val="5D1A301B"/>
    <w:rsid w:val="5D7A9DF9"/>
    <w:rsid w:val="5D8EAF86"/>
    <w:rsid w:val="5D9308E8"/>
    <w:rsid w:val="5DF57812"/>
    <w:rsid w:val="5DF62BD6"/>
    <w:rsid w:val="5EA6D5E6"/>
    <w:rsid w:val="5EE7D2AD"/>
    <w:rsid w:val="5F165619"/>
    <w:rsid w:val="5F1839B4"/>
    <w:rsid w:val="5F4F8F7D"/>
    <w:rsid w:val="5F59CCC4"/>
    <w:rsid w:val="5FB43A97"/>
    <w:rsid w:val="5FC132AC"/>
    <w:rsid w:val="5FD03998"/>
    <w:rsid w:val="606A90D4"/>
    <w:rsid w:val="607A0661"/>
    <w:rsid w:val="60E536E3"/>
    <w:rsid w:val="60FBCE71"/>
    <w:rsid w:val="61242460"/>
    <w:rsid w:val="614B812C"/>
    <w:rsid w:val="616F0ECF"/>
    <w:rsid w:val="617683B9"/>
    <w:rsid w:val="617E7658"/>
    <w:rsid w:val="61FD87C3"/>
    <w:rsid w:val="62300F18"/>
    <w:rsid w:val="625114EE"/>
    <w:rsid w:val="628B236B"/>
    <w:rsid w:val="6295018D"/>
    <w:rsid w:val="62D296BB"/>
    <w:rsid w:val="63353804"/>
    <w:rsid w:val="63772AD8"/>
    <w:rsid w:val="63A9B71F"/>
    <w:rsid w:val="63AC3F7B"/>
    <w:rsid w:val="63BBAB2F"/>
    <w:rsid w:val="63C3F351"/>
    <w:rsid w:val="63C7194D"/>
    <w:rsid w:val="63FB8D4E"/>
    <w:rsid w:val="640AE996"/>
    <w:rsid w:val="64221399"/>
    <w:rsid w:val="6445447E"/>
    <w:rsid w:val="646BE877"/>
    <w:rsid w:val="649CA7E8"/>
    <w:rsid w:val="64B47158"/>
    <w:rsid w:val="64B982F8"/>
    <w:rsid w:val="64D4FD9B"/>
    <w:rsid w:val="652AD8C0"/>
    <w:rsid w:val="654CC47A"/>
    <w:rsid w:val="6554DEAC"/>
    <w:rsid w:val="655800C4"/>
    <w:rsid w:val="657C2F68"/>
    <w:rsid w:val="658A41F7"/>
    <w:rsid w:val="65A3CC54"/>
    <w:rsid w:val="65BC7868"/>
    <w:rsid w:val="661126B7"/>
    <w:rsid w:val="6636B549"/>
    <w:rsid w:val="66580766"/>
    <w:rsid w:val="66A3B89C"/>
    <w:rsid w:val="66A48309"/>
    <w:rsid w:val="66FE6FEC"/>
    <w:rsid w:val="67090EB4"/>
    <w:rsid w:val="671B602E"/>
    <w:rsid w:val="6729D8DA"/>
    <w:rsid w:val="67353D9D"/>
    <w:rsid w:val="674CE826"/>
    <w:rsid w:val="67674FAB"/>
    <w:rsid w:val="6769F17C"/>
    <w:rsid w:val="67C8B27A"/>
    <w:rsid w:val="68475C9B"/>
    <w:rsid w:val="6872EC9E"/>
    <w:rsid w:val="68B0033C"/>
    <w:rsid w:val="68C55DB1"/>
    <w:rsid w:val="6910E10C"/>
    <w:rsid w:val="6911A945"/>
    <w:rsid w:val="6923AE6D"/>
    <w:rsid w:val="69508572"/>
    <w:rsid w:val="69510143"/>
    <w:rsid w:val="6953EF43"/>
    <w:rsid w:val="6968FB63"/>
    <w:rsid w:val="696BA1EB"/>
    <w:rsid w:val="698A5BF8"/>
    <w:rsid w:val="6990CB60"/>
    <w:rsid w:val="69B083C2"/>
    <w:rsid w:val="69C52154"/>
    <w:rsid w:val="69D84AAB"/>
    <w:rsid w:val="69E17BC5"/>
    <w:rsid w:val="69FA5262"/>
    <w:rsid w:val="6A37A8CE"/>
    <w:rsid w:val="6AAF6999"/>
    <w:rsid w:val="6ABD74B0"/>
    <w:rsid w:val="6B20ACF8"/>
    <w:rsid w:val="6B2BAA14"/>
    <w:rsid w:val="6B45983F"/>
    <w:rsid w:val="6B915D13"/>
    <w:rsid w:val="6BC3F342"/>
    <w:rsid w:val="6BE02895"/>
    <w:rsid w:val="6C41DC5A"/>
    <w:rsid w:val="6C593D75"/>
    <w:rsid w:val="6C60B56A"/>
    <w:rsid w:val="6C631B95"/>
    <w:rsid w:val="6C710A41"/>
    <w:rsid w:val="6C83EA34"/>
    <w:rsid w:val="6C894BBA"/>
    <w:rsid w:val="6C8ABC37"/>
    <w:rsid w:val="6CA46C40"/>
    <w:rsid w:val="6CB5A76F"/>
    <w:rsid w:val="6CBBD160"/>
    <w:rsid w:val="6CC1CEE6"/>
    <w:rsid w:val="6CC9F6B6"/>
    <w:rsid w:val="6CD9F561"/>
    <w:rsid w:val="6CE1DC86"/>
    <w:rsid w:val="6CE6F9F8"/>
    <w:rsid w:val="6CFABAFB"/>
    <w:rsid w:val="6D232329"/>
    <w:rsid w:val="6D26D8C3"/>
    <w:rsid w:val="6D65D9FF"/>
    <w:rsid w:val="6DB7BF55"/>
    <w:rsid w:val="6DCFEF95"/>
    <w:rsid w:val="6E023EC8"/>
    <w:rsid w:val="6EB6CF5D"/>
    <w:rsid w:val="6ECBEAD4"/>
    <w:rsid w:val="6ECC4F04"/>
    <w:rsid w:val="6ED0C7A4"/>
    <w:rsid w:val="6EEE7CD4"/>
    <w:rsid w:val="6EF828F1"/>
    <w:rsid w:val="6F0DF697"/>
    <w:rsid w:val="6F551B60"/>
    <w:rsid w:val="6F68E74D"/>
    <w:rsid w:val="6F6A20D1"/>
    <w:rsid w:val="6F767DDF"/>
    <w:rsid w:val="6FC33FDA"/>
    <w:rsid w:val="6FD5E021"/>
    <w:rsid w:val="7006FBE0"/>
    <w:rsid w:val="70240B32"/>
    <w:rsid w:val="70333BEE"/>
    <w:rsid w:val="706EEE9B"/>
    <w:rsid w:val="70751A74"/>
    <w:rsid w:val="708B95DE"/>
    <w:rsid w:val="708E606E"/>
    <w:rsid w:val="70B026D2"/>
    <w:rsid w:val="70EF6017"/>
    <w:rsid w:val="70FDF175"/>
    <w:rsid w:val="71094878"/>
    <w:rsid w:val="7148CC6B"/>
    <w:rsid w:val="7169941F"/>
    <w:rsid w:val="71835D68"/>
    <w:rsid w:val="718D565E"/>
    <w:rsid w:val="71AE9DF1"/>
    <w:rsid w:val="71C6C1CB"/>
    <w:rsid w:val="71DFB726"/>
    <w:rsid w:val="7210EAD5"/>
    <w:rsid w:val="724E6D71"/>
    <w:rsid w:val="72867FDE"/>
    <w:rsid w:val="728A4667"/>
    <w:rsid w:val="728C8380"/>
    <w:rsid w:val="72B29F4F"/>
    <w:rsid w:val="72E911C3"/>
    <w:rsid w:val="72F9FDBB"/>
    <w:rsid w:val="73006B94"/>
    <w:rsid w:val="73237F03"/>
    <w:rsid w:val="73388FFA"/>
    <w:rsid w:val="7343E475"/>
    <w:rsid w:val="73499FE6"/>
    <w:rsid w:val="7364A173"/>
    <w:rsid w:val="73979503"/>
    <w:rsid w:val="73B6F2D3"/>
    <w:rsid w:val="73CECD4A"/>
    <w:rsid w:val="7406E90B"/>
    <w:rsid w:val="740D29A9"/>
    <w:rsid w:val="742700D9"/>
    <w:rsid w:val="743C5E9F"/>
    <w:rsid w:val="7469F731"/>
    <w:rsid w:val="74717DC7"/>
    <w:rsid w:val="7477D2A4"/>
    <w:rsid w:val="7495DEB9"/>
    <w:rsid w:val="749C03D8"/>
    <w:rsid w:val="74A03B1E"/>
    <w:rsid w:val="75073391"/>
    <w:rsid w:val="752DA7B7"/>
    <w:rsid w:val="7558F76C"/>
    <w:rsid w:val="7575D8DA"/>
    <w:rsid w:val="75A4B15C"/>
    <w:rsid w:val="75D4A303"/>
    <w:rsid w:val="75E0B446"/>
    <w:rsid w:val="75E447D0"/>
    <w:rsid w:val="75E62669"/>
    <w:rsid w:val="7692BDE3"/>
    <w:rsid w:val="76B6C158"/>
    <w:rsid w:val="76E78422"/>
    <w:rsid w:val="7727C217"/>
    <w:rsid w:val="77599361"/>
    <w:rsid w:val="777DB21A"/>
    <w:rsid w:val="778FC770"/>
    <w:rsid w:val="77B94DCF"/>
    <w:rsid w:val="77CD6EDE"/>
    <w:rsid w:val="77F3C055"/>
    <w:rsid w:val="780914C4"/>
    <w:rsid w:val="7818D851"/>
    <w:rsid w:val="78513B18"/>
    <w:rsid w:val="78593630"/>
    <w:rsid w:val="788E41DB"/>
    <w:rsid w:val="78B55C0E"/>
    <w:rsid w:val="78BDD662"/>
    <w:rsid w:val="78F54F5E"/>
    <w:rsid w:val="78F8FB1C"/>
    <w:rsid w:val="79006B6D"/>
    <w:rsid w:val="7900991A"/>
    <w:rsid w:val="792B7546"/>
    <w:rsid w:val="7931AD81"/>
    <w:rsid w:val="79398687"/>
    <w:rsid w:val="793F9E43"/>
    <w:rsid w:val="79435263"/>
    <w:rsid w:val="794A66E6"/>
    <w:rsid w:val="795094F8"/>
    <w:rsid w:val="7966AF53"/>
    <w:rsid w:val="796A2978"/>
    <w:rsid w:val="7987DB89"/>
    <w:rsid w:val="79905A34"/>
    <w:rsid w:val="79B57C95"/>
    <w:rsid w:val="7A0777CB"/>
    <w:rsid w:val="7A2CB3B3"/>
    <w:rsid w:val="7A929210"/>
    <w:rsid w:val="7AA7757A"/>
    <w:rsid w:val="7AE9F43C"/>
    <w:rsid w:val="7AFB8CE6"/>
    <w:rsid w:val="7B0C3EE5"/>
    <w:rsid w:val="7B508F27"/>
    <w:rsid w:val="7B5BB332"/>
    <w:rsid w:val="7B8642EA"/>
    <w:rsid w:val="7BA7C071"/>
    <w:rsid w:val="7BC3E9ED"/>
    <w:rsid w:val="7BED912A"/>
    <w:rsid w:val="7C8AE2A9"/>
    <w:rsid w:val="7C9FE4E1"/>
    <w:rsid w:val="7CCE603F"/>
    <w:rsid w:val="7CDAF103"/>
    <w:rsid w:val="7CF2A501"/>
    <w:rsid w:val="7D07CFAB"/>
    <w:rsid w:val="7D271262"/>
    <w:rsid w:val="7D311BB5"/>
    <w:rsid w:val="7D3DDD5E"/>
    <w:rsid w:val="7D416755"/>
    <w:rsid w:val="7D6BEF55"/>
    <w:rsid w:val="7D6EE29F"/>
    <w:rsid w:val="7D76D13F"/>
    <w:rsid w:val="7DB6C95E"/>
    <w:rsid w:val="7DC0A622"/>
    <w:rsid w:val="7E0247B9"/>
    <w:rsid w:val="7E170558"/>
    <w:rsid w:val="7E2332D1"/>
    <w:rsid w:val="7E3E1A90"/>
    <w:rsid w:val="7E46151A"/>
    <w:rsid w:val="7E73C679"/>
    <w:rsid w:val="7EBD1690"/>
    <w:rsid w:val="7EE78F46"/>
    <w:rsid w:val="7F2FBF07"/>
    <w:rsid w:val="7F377AE2"/>
    <w:rsid w:val="7F57B795"/>
    <w:rsid w:val="7F5AD52B"/>
    <w:rsid w:val="7F7235C7"/>
    <w:rsid w:val="7F912E67"/>
    <w:rsid w:val="7FD3C35E"/>
    <w:rsid w:val="7FF4EE1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10351"/>
  <w15:chartTrackingRefBased/>
  <w15:docId w15:val="{82B89D87-5492-4AE5-A9FD-2EACBFBD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Light" w:eastAsia="Poppins Light" w:hAnsi="Poppins Light"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4AA"/>
    <w:pPr>
      <w:spacing w:after="120"/>
    </w:pPr>
    <w:rPr>
      <w:rFonts w:ascii="Roboto" w:hAnsi="Roboto"/>
      <w:color w:val="002554"/>
      <w:spacing w:val="-5"/>
      <w:sz w:val="24"/>
      <w:szCs w:val="22"/>
      <w:lang w:eastAsia="en-US"/>
    </w:rPr>
  </w:style>
  <w:style w:type="paragraph" w:styleId="Heading1">
    <w:name w:val="heading 1"/>
    <w:next w:val="Normal"/>
    <w:link w:val="Heading1Char"/>
    <w:uiPriority w:val="9"/>
    <w:qFormat/>
    <w:rsid w:val="00F24355"/>
    <w:pPr>
      <w:spacing w:after="120"/>
      <w:contextualSpacing/>
      <w:outlineLvl w:val="0"/>
    </w:pPr>
    <w:rPr>
      <w:rFonts w:ascii="Roboto" w:hAnsi="Roboto"/>
      <w:b/>
      <w:bCs/>
      <w:color w:val="002554"/>
      <w:spacing w:val="-8"/>
      <w:sz w:val="40"/>
      <w:szCs w:val="40"/>
      <w:lang w:eastAsia="en-US"/>
    </w:rPr>
  </w:style>
  <w:style w:type="paragraph" w:styleId="Heading2">
    <w:name w:val="heading 2"/>
    <w:next w:val="Normal"/>
    <w:link w:val="Heading2Char"/>
    <w:uiPriority w:val="9"/>
    <w:qFormat/>
    <w:rsid w:val="009A773E"/>
    <w:pPr>
      <w:spacing w:before="120" w:after="240"/>
      <w:outlineLvl w:val="1"/>
    </w:pPr>
    <w:rPr>
      <w:rFonts w:ascii="Roboto" w:hAnsi="Roboto" w:cs="Poppins"/>
      <w:b/>
      <w:bCs/>
      <w:color w:val="002554"/>
      <w:spacing w:val="-3"/>
      <w:sz w:val="28"/>
      <w:szCs w:val="21"/>
      <w:lang w:eastAsia="en-US"/>
    </w:rPr>
  </w:style>
  <w:style w:type="paragraph" w:styleId="Heading3">
    <w:name w:val="heading 3"/>
    <w:next w:val="Normal"/>
    <w:link w:val="Heading3Char"/>
    <w:uiPriority w:val="9"/>
    <w:qFormat/>
    <w:rsid w:val="001070C3"/>
    <w:pPr>
      <w:spacing w:after="120"/>
      <w:contextualSpacing/>
      <w:outlineLvl w:val="2"/>
    </w:pPr>
    <w:rPr>
      <w:rFonts w:ascii="Roboto" w:hAnsi="Roboto" w:cs="Poppins"/>
      <w:b/>
      <w:bCs/>
      <w:i/>
      <w:color w:val="002554"/>
      <w:spacing w:val="-3"/>
      <w:sz w:val="24"/>
      <w:szCs w:val="18"/>
      <w:lang w:eastAsia="en-US"/>
    </w:rPr>
  </w:style>
  <w:style w:type="paragraph" w:styleId="Heading4">
    <w:name w:val="heading 4"/>
    <w:basedOn w:val="Normal"/>
    <w:next w:val="Normal"/>
    <w:link w:val="Heading4Char"/>
    <w:uiPriority w:val="9"/>
    <w:qFormat/>
    <w:rsid w:val="00D402E8"/>
    <w:pPr>
      <w:keepNext/>
      <w:keepLines/>
      <w:spacing w:after="60"/>
      <w:outlineLvl w:val="3"/>
    </w:pPr>
    <w:rPr>
      <w:rFonts w:eastAsia="SimHei"/>
      <w:iCs/>
      <w:caps/>
      <w:sz w:val="19"/>
    </w:rPr>
  </w:style>
  <w:style w:type="paragraph" w:styleId="Heading5">
    <w:name w:val="heading 5"/>
    <w:basedOn w:val="Normal"/>
    <w:next w:val="Normal"/>
    <w:link w:val="Heading5Char"/>
    <w:uiPriority w:val="9"/>
    <w:unhideWhenUsed/>
    <w:rsid w:val="00D402E8"/>
    <w:pPr>
      <w:keepNext/>
      <w:keepLines/>
      <w:spacing w:after="60"/>
      <w:outlineLvl w:val="4"/>
    </w:pPr>
    <w:rPr>
      <w:rFonts w:eastAsia="SimHei"/>
      <w:b/>
      <w:sz w:val="18"/>
    </w:rPr>
  </w:style>
  <w:style w:type="paragraph" w:styleId="Heading6">
    <w:name w:val="heading 6"/>
    <w:basedOn w:val="Normal"/>
    <w:next w:val="Normal"/>
    <w:link w:val="Heading6Char"/>
    <w:uiPriority w:val="9"/>
    <w:semiHidden/>
    <w:unhideWhenUsed/>
    <w:rsid w:val="005870BD"/>
    <w:pPr>
      <w:keepNext/>
      <w:keepLines/>
      <w:spacing w:before="40" w:after="0"/>
      <w:outlineLvl w:val="5"/>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11924"/>
    <w:rPr>
      <w:color w:val="808080"/>
    </w:rPr>
  </w:style>
  <w:style w:type="paragraph" w:styleId="Date">
    <w:name w:val="Date"/>
    <w:basedOn w:val="NoSpacing"/>
    <w:next w:val="Normal"/>
    <w:link w:val="DateChar"/>
    <w:uiPriority w:val="99"/>
    <w:unhideWhenUsed/>
    <w:rsid w:val="004A2DA6"/>
    <w:pPr>
      <w:spacing w:after="360"/>
    </w:pPr>
    <w:rPr>
      <w:color w:val="002454"/>
      <w:sz w:val="28"/>
      <w:szCs w:val="24"/>
    </w:rPr>
  </w:style>
  <w:style w:type="character" w:customStyle="1" w:styleId="DateChar">
    <w:name w:val="Date Char"/>
    <w:link w:val="Date"/>
    <w:uiPriority w:val="99"/>
    <w:rsid w:val="004A2DA6"/>
    <w:rPr>
      <w:rFonts w:ascii="Roboto" w:hAnsi="Roboto"/>
      <w:color w:val="002454"/>
      <w:spacing w:val="-5"/>
      <w:sz w:val="28"/>
      <w:szCs w:val="24"/>
    </w:rPr>
  </w:style>
  <w:style w:type="paragraph" w:styleId="NoSpacing">
    <w:name w:val="No Spacing"/>
    <w:basedOn w:val="Normal"/>
    <w:link w:val="NoSpacingChar"/>
    <w:uiPriority w:val="1"/>
    <w:qFormat/>
    <w:rsid w:val="00D34DC7"/>
    <w:pPr>
      <w:spacing w:after="0"/>
    </w:pPr>
  </w:style>
  <w:style w:type="paragraph" w:styleId="ListBullet">
    <w:name w:val="List Bullet"/>
    <w:basedOn w:val="Normal"/>
    <w:uiPriority w:val="99"/>
    <w:unhideWhenUsed/>
    <w:qFormat/>
    <w:rsid w:val="005870BD"/>
    <w:pPr>
      <w:numPr>
        <w:numId w:val="8"/>
      </w:numPr>
      <w:spacing w:after="130" w:line="192" w:lineRule="auto"/>
    </w:pPr>
  </w:style>
  <w:style w:type="paragraph" w:styleId="ListBullet2">
    <w:name w:val="List Bullet 2"/>
    <w:basedOn w:val="Normal"/>
    <w:uiPriority w:val="99"/>
    <w:unhideWhenUsed/>
    <w:qFormat/>
    <w:rsid w:val="005870BD"/>
    <w:pPr>
      <w:numPr>
        <w:ilvl w:val="1"/>
        <w:numId w:val="8"/>
      </w:numPr>
      <w:spacing w:after="130" w:line="192" w:lineRule="auto"/>
    </w:pPr>
  </w:style>
  <w:style w:type="paragraph" w:styleId="ListNumber">
    <w:name w:val="List Number"/>
    <w:basedOn w:val="Normal"/>
    <w:uiPriority w:val="99"/>
    <w:unhideWhenUsed/>
    <w:qFormat/>
    <w:rsid w:val="005870BD"/>
    <w:pPr>
      <w:numPr>
        <w:numId w:val="5"/>
      </w:numPr>
    </w:pPr>
  </w:style>
  <w:style w:type="numbering" w:customStyle="1" w:styleId="Bullets">
    <w:name w:val="Bullets"/>
    <w:uiPriority w:val="99"/>
    <w:rsid w:val="007900DE"/>
    <w:pPr>
      <w:numPr>
        <w:numId w:val="1"/>
      </w:numPr>
    </w:pPr>
  </w:style>
  <w:style w:type="character" w:customStyle="1" w:styleId="Heading1Char">
    <w:name w:val="Heading 1 Char"/>
    <w:link w:val="Heading1"/>
    <w:uiPriority w:val="9"/>
    <w:rsid w:val="00F24355"/>
    <w:rPr>
      <w:rFonts w:ascii="Roboto" w:hAnsi="Roboto"/>
      <w:b/>
      <w:bCs/>
      <w:color w:val="002554"/>
      <w:spacing w:val="-8"/>
      <w:sz w:val="40"/>
      <w:szCs w:val="40"/>
      <w:lang w:eastAsia="en-US"/>
    </w:rPr>
  </w:style>
  <w:style w:type="paragraph" w:styleId="ListNumber2">
    <w:name w:val="List Number 2"/>
    <w:basedOn w:val="Normal"/>
    <w:uiPriority w:val="99"/>
    <w:unhideWhenUsed/>
    <w:rsid w:val="00405A17"/>
    <w:pPr>
      <w:numPr>
        <w:ilvl w:val="1"/>
        <w:numId w:val="5"/>
      </w:numPr>
      <w:contextualSpacing/>
    </w:pPr>
  </w:style>
  <w:style w:type="character" w:customStyle="1" w:styleId="Heading2Char">
    <w:name w:val="Heading 2 Char"/>
    <w:link w:val="Heading2"/>
    <w:uiPriority w:val="9"/>
    <w:rsid w:val="009A773E"/>
    <w:rPr>
      <w:rFonts w:ascii="Roboto" w:hAnsi="Roboto" w:cs="Poppins"/>
      <w:b/>
      <w:bCs/>
      <w:color w:val="002554"/>
      <w:spacing w:val="-3"/>
      <w:sz w:val="28"/>
      <w:szCs w:val="21"/>
      <w:lang w:eastAsia="en-US"/>
    </w:rPr>
  </w:style>
  <w:style w:type="paragraph" w:styleId="ListParagraph">
    <w:name w:val="List Paragraph"/>
    <w:aliases w:val="Recommendation,List Paragraph1,List Paragraph11,L,Number"/>
    <w:basedOn w:val="Normal"/>
    <w:link w:val="ListParagraphChar"/>
    <w:uiPriority w:val="34"/>
    <w:qFormat/>
    <w:rsid w:val="00594496"/>
    <w:pPr>
      <w:ind w:left="284"/>
      <w:contextualSpacing/>
    </w:pPr>
  </w:style>
  <w:style w:type="paragraph" w:styleId="Header">
    <w:name w:val="header"/>
    <w:link w:val="HeaderChar"/>
    <w:uiPriority w:val="99"/>
    <w:unhideWhenUsed/>
    <w:rsid w:val="001070C3"/>
    <w:pPr>
      <w:pBdr>
        <w:bottom w:val="single" w:sz="2" w:space="4" w:color="002453"/>
      </w:pBdr>
      <w:tabs>
        <w:tab w:val="center" w:pos="4513"/>
        <w:tab w:val="right" w:pos="9026"/>
      </w:tabs>
      <w:spacing w:after="960"/>
      <w:ind w:right="-3119"/>
      <w:contextualSpacing/>
    </w:pPr>
    <w:rPr>
      <w:rFonts w:ascii="Roboto" w:hAnsi="Roboto"/>
      <w:color w:val="002554"/>
      <w:spacing w:val="-3"/>
      <w:sz w:val="16"/>
      <w:szCs w:val="22"/>
      <w:lang w:eastAsia="en-US"/>
    </w:rPr>
  </w:style>
  <w:style w:type="character" w:customStyle="1" w:styleId="HeaderChar">
    <w:name w:val="Header Char"/>
    <w:link w:val="Header"/>
    <w:uiPriority w:val="99"/>
    <w:rsid w:val="001070C3"/>
    <w:rPr>
      <w:rFonts w:ascii="Roboto" w:hAnsi="Roboto"/>
      <w:color w:val="002554"/>
      <w:spacing w:val="-3"/>
      <w:sz w:val="16"/>
    </w:rPr>
  </w:style>
  <w:style w:type="paragraph" w:styleId="Footer">
    <w:name w:val="footer"/>
    <w:link w:val="FooterChar"/>
    <w:uiPriority w:val="99"/>
    <w:unhideWhenUsed/>
    <w:rsid w:val="001070C3"/>
    <w:pPr>
      <w:tabs>
        <w:tab w:val="center" w:pos="4513"/>
        <w:tab w:val="right" w:pos="9026"/>
      </w:tabs>
      <w:ind w:left="28"/>
    </w:pPr>
    <w:rPr>
      <w:rFonts w:ascii="Roboto" w:hAnsi="Roboto"/>
      <w:color w:val="002554"/>
      <w:spacing w:val="-3"/>
      <w:sz w:val="16"/>
      <w:szCs w:val="22"/>
      <w:lang w:eastAsia="en-US"/>
    </w:rPr>
  </w:style>
  <w:style w:type="character" w:customStyle="1" w:styleId="FooterChar">
    <w:name w:val="Footer Char"/>
    <w:link w:val="Footer"/>
    <w:uiPriority w:val="99"/>
    <w:rsid w:val="001070C3"/>
    <w:rPr>
      <w:rFonts w:ascii="Roboto" w:hAnsi="Roboto"/>
      <w:color w:val="002554"/>
      <w:spacing w:val="-3"/>
      <w:sz w:val="16"/>
    </w:rPr>
  </w:style>
  <w:style w:type="numbering" w:customStyle="1" w:styleId="Numbering">
    <w:name w:val="Numbering"/>
    <w:uiPriority w:val="99"/>
    <w:rsid w:val="00405A17"/>
    <w:pPr>
      <w:numPr>
        <w:numId w:val="2"/>
      </w:numPr>
    </w:pPr>
  </w:style>
  <w:style w:type="paragraph" w:styleId="ListBullet3">
    <w:name w:val="List Bullet 3"/>
    <w:basedOn w:val="Normal"/>
    <w:uiPriority w:val="99"/>
    <w:unhideWhenUsed/>
    <w:rsid w:val="005870BD"/>
    <w:pPr>
      <w:numPr>
        <w:ilvl w:val="2"/>
        <w:numId w:val="8"/>
      </w:numPr>
      <w:spacing w:after="130" w:line="192" w:lineRule="auto"/>
    </w:pPr>
  </w:style>
  <w:style w:type="paragraph" w:styleId="ListContinue2">
    <w:name w:val="List Continue 2"/>
    <w:basedOn w:val="Normal"/>
    <w:uiPriority w:val="99"/>
    <w:unhideWhenUsed/>
    <w:qFormat/>
    <w:rsid w:val="005870BD"/>
    <w:pPr>
      <w:ind w:left="737"/>
    </w:pPr>
  </w:style>
  <w:style w:type="paragraph" w:styleId="ListNumber3">
    <w:name w:val="List Number 3"/>
    <w:basedOn w:val="Normal"/>
    <w:uiPriority w:val="99"/>
    <w:unhideWhenUsed/>
    <w:rsid w:val="00405A17"/>
    <w:pPr>
      <w:numPr>
        <w:ilvl w:val="2"/>
        <w:numId w:val="5"/>
      </w:numPr>
      <w:contextualSpacing/>
    </w:pPr>
  </w:style>
  <w:style w:type="paragraph" w:styleId="ListNumber4">
    <w:name w:val="List Number 4"/>
    <w:basedOn w:val="Normal"/>
    <w:uiPriority w:val="99"/>
    <w:unhideWhenUsed/>
    <w:rsid w:val="00405A17"/>
    <w:pPr>
      <w:numPr>
        <w:ilvl w:val="3"/>
        <w:numId w:val="5"/>
      </w:numPr>
      <w:contextualSpacing/>
    </w:pPr>
  </w:style>
  <w:style w:type="paragraph" w:styleId="ListNumber5">
    <w:name w:val="List Number 5"/>
    <w:basedOn w:val="Normal"/>
    <w:uiPriority w:val="99"/>
    <w:unhideWhenUsed/>
    <w:rsid w:val="00405A17"/>
    <w:pPr>
      <w:numPr>
        <w:ilvl w:val="4"/>
        <w:numId w:val="5"/>
      </w:numPr>
      <w:contextualSpacing/>
    </w:pPr>
  </w:style>
  <w:style w:type="paragraph" w:styleId="ListContinue">
    <w:name w:val="List Continue"/>
    <w:basedOn w:val="Normal"/>
    <w:uiPriority w:val="99"/>
    <w:unhideWhenUsed/>
    <w:qFormat/>
    <w:rsid w:val="005870BD"/>
    <w:pPr>
      <w:ind w:left="340"/>
    </w:pPr>
  </w:style>
  <w:style w:type="paragraph" w:styleId="ListContinue3">
    <w:name w:val="List Continue 3"/>
    <w:basedOn w:val="Normal"/>
    <w:uiPriority w:val="99"/>
    <w:unhideWhenUsed/>
    <w:rsid w:val="005870BD"/>
    <w:pPr>
      <w:ind w:left="1134"/>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link w:val="Heading3"/>
    <w:uiPriority w:val="9"/>
    <w:rsid w:val="001070C3"/>
    <w:rPr>
      <w:rFonts w:ascii="Roboto" w:hAnsi="Roboto" w:cs="Poppins"/>
      <w:b/>
      <w:bCs/>
      <w:i/>
      <w:color w:val="002554"/>
      <w:spacing w:val="-3"/>
      <w:sz w:val="24"/>
      <w:szCs w:val="18"/>
    </w:rPr>
  </w:style>
  <w:style w:type="character" w:customStyle="1" w:styleId="Heading4Char">
    <w:name w:val="Heading 4 Char"/>
    <w:link w:val="Heading4"/>
    <w:uiPriority w:val="9"/>
    <w:rsid w:val="00D402E8"/>
    <w:rPr>
      <w:rFonts w:ascii="Roboto" w:eastAsia="SimHei" w:hAnsi="Roboto" w:cs="Times New Roman"/>
      <w:iCs/>
      <w:caps/>
      <w:color w:val="000031"/>
      <w:spacing w:val="-5"/>
      <w:sz w:val="19"/>
    </w:rPr>
  </w:style>
  <w:style w:type="character" w:customStyle="1" w:styleId="Heading5Char">
    <w:name w:val="Heading 5 Char"/>
    <w:link w:val="Heading5"/>
    <w:uiPriority w:val="9"/>
    <w:rsid w:val="00D402E8"/>
    <w:rPr>
      <w:rFonts w:ascii="Roboto" w:eastAsia="SimHei" w:hAnsi="Roboto" w:cs="Times New Roman"/>
      <w:b/>
      <w:color w:val="000031"/>
      <w:spacing w:val="-5"/>
      <w:sz w:val="18"/>
    </w:rPr>
  </w:style>
  <w:style w:type="numbering" w:customStyle="1" w:styleId="ListHeadings">
    <w:name w:val="List Headings"/>
    <w:uiPriority w:val="99"/>
    <w:rsid w:val="00D16F74"/>
    <w:pPr>
      <w:numPr>
        <w:numId w:val="3"/>
      </w:numPr>
    </w:pPr>
  </w:style>
  <w:style w:type="paragraph" w:styleId="Title">
    <w:name w:val="Title"/>
    <w:basedOn w:val="NoSpacing"/>
    <w:next w:val="Normal"/>
    <w:link w:val="TitleChar"/>
    <w:uiPriority w:val="10"/>
    <w:qFormat/>
    <w:rsid w:val="00881785"/>
    <w:pPr>
      <w:framePr w:w="9356" w:vSpace="284" w:wrap="notBeside" w:vAnchor="text" w:hAnchor="text" w:y="1"/>
      <w:spacing w:before="600" w:after="600" w:line="226" w:lineRule="auto"/>
      <w:contextualSpacing/>
    </w:pPr>
    <w:rPr>
      <w:b/>
      <w:bCs/>
      <w:color w:val="002454"/>
      <w:spacing w:val="-16"/>
      <w:sz w:val="76"/>
      <w:szCs w:val="76"/>
    </w:rPr>
  </w:style>
  <w:style w:type="character" w:customStyle="1" w:styleId="TitleChar">
    <w:name w:val="Title Char"/>
    <w:link w:val="Title"/>
    <w:uiPriority w:val="10"/>
    <w:rsid w:val="00881785"/>
    <w:rPr>
      <w:rFonts w:ascii="Roboto" w:hAnsi="Roboto"/>
      <w:b/>
      <w:bCs/>
      <w:color w:val="002454"/>
      <w:spacing w:val="-16"/>
      <w:sz w:val="76"/>
      <w:szCs w:val="76"/>
      <w:lang w:eastAsia="en-US"/>
    </w:rPr>
  </w:style>
  <w:style w:type="paragraph" w:customStyle="1" w:styleId="Pull-outQuote">
    <w:name w:val="Pull-out Quote"/>
    <w:basedOn w:val="Normal"/>
    <w:link w:val="Pull-outQuoteChar"/>
    <w:semiHidden/>
    <w:rsid w:val="009D24F5"/>
    <w:pPr>
      <w:pBdr>
        <w:top w:val="single" w:sz="4" w:space="4" w:color="000031"/>
        <w:left w:val="single" w:sz="4" w:space="4" w:color="000031"/>
        <w:bottom w:val="single" w:sz="4" w:space="4" w:color="000031"/>
        <w:right w:val="single" w:sz="4" w:space="4" w:color="000031"/>
      </w:pBdr>
      <w:shd w:val="clear" w:color="auto" w:fill="000031"/>
      <w:ind w:left="113" w:right="113"/>
    </w:pPr>
    <w:rPr>
      <w:color w:val="FFFFFF"/>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link w:val="Pull-outQuote"/>
    <w:semiHidden/>
    <w:rsid w:val="0050670B"/>
    <w:rPr>
      <w:color w:val="FFFFFF"/>
      <w:sz w:val="20"/>
      <w:shd w:val="clear" w:color="auto" w:fill="000031"/>
    </w:rPr>
  </w:style>
  <w:style w:type="character" w:customStyle="1" w:styleId="Pull-outQuoteHeadingChar">
    <w:name w:val="Pull-out Quote Heading Char"/>
    <w:link w:val="Pull-outQuoteHeading"/>
    <w:semiHidden/>
    <w:rsid w:val="0050670B"/>
    <w:rPr>
      <w:b/>
      <w:color w:val="FFFFFF"/>
      <w:sz w:val="20"/>
      <w:shd w:val="clear" w:color="auto" w:fill="000031"/>
    </w:rPr>
  </w:style>
  <w:style w:type="paragraph" w:styleId="ListBullet4">
    <w:name w:val="List Bullet 4"/>
    <w:basedOn w:val="Normal"/>
    <w:uiPriority w:val="99"/>
    <w:unhideWhenUsed/>
    <w:rsid w:val="009A4587"/>
    <w:pPr>
      <w:numPr>
        <w:ilvl w:val="3"/>
        <w:numId w:val="8"/>
      </w:numPr>
      <w:spacing w:after="130" w:line="192" w:lineRule="auto"/>
    </w:pPr>
  </w:style>
  <w:style w:type="paragraph" w:customStyle="1" w:styleId="Introduction">
    <w:name w:val="Introduction"/>
    <w:basedOn w:val="Normal"/>
    <w:next w:val="Normal"/>
    <w:link w:val="IntroductionChar"/>
    <w:uiPriority w:val="3"/>
    <w:qFormat/>
    <w:rsid w:val="005870BD"/>
    <w:pPr>
      <w:framePr w:w="5954" w:vSpace="284" w:wrap="notBeside" w:vAnchor="text" w:hAnchor="text" w:y="1"/>
      <w:spacing w:before="120"/>
    </w:pPr>
    <w:rPr>
      <w:rFonts w:cs="Poppins"/>
      <w:b/>
      <w:bCs/>
    </w:rPr>
  </w:style>
  <w:style w:type="table" w:customStyle="1" w:styleId="OurWatchTable">
    <w:name w:val="Our Watch Table"/>
    <w:basedOn w:val="TableNormal"/>
    <w:uiPriority w:val="99"/>
    <w:rsid w:val="004F1DC6"/>
    <w:tblPr>
      <w:tblBorders>
        <w:top w:val="single" w:sz="2" w:space="0" w:color="002453"/>
        <w:bottom w:val="single" w:sz="2" w:space="0" w:color="002453"/>
        <w:insideH w:val="single" w:sz="2" w:space="0" w:color="002453"/>
      </w:tblBorders>
      <w:tblCellMar>
        <w:top w:w="57" w:type="dxa"/>
        <w:left w:w="0" w:type="dxa"/>
        <w:right w:w="0" w:type="dxa"/>
      </w:tblCellMar>
    </w:tblPr>
    <w:tblStylePr w:type="firstRow">
      <w:rPr>
        <w:rFonts w:ascii="Open Sans" w:hAnsi="Open Sans"/>
        <w:b/>
      </w:rPr>
    </w:tblStylePr>
    <w:tblStylePr w:type="lastRow">
      <w:rPr>
        <w:rFonts w:ascii="Open Sans" w:hAnsi="Open Sans"/>
        <w:b/>
      </w:rPr>
    </w:tblStylePr>
    <w:tblStylePr w:type="firstCol">
      <w:rPr>
        <w:rFonts w:ascii="Open Sans" w:hAnsi="Open Sans"/>
        <w:b/>
      </w:rPr>
    </w:tblStylePr>
  </w:style>
  <w:style w:type="character" w:customStyle="1" w:styleId="IntroductionChar">
    <w:name w:val="Introduction Char"/>
    <w:link w:val="Introduction"/>
    <w:uiPriority w:val="3"/>
    <w:rsid w:val="005870BD"/>
    <w:rPr>
      <w:rFonts w:ascii="Roboto" w:hAnsi="Roboto" w:cs="Poppins"/>
      <w:b/>
      <w:bCs/>
      <w:color w:val="002554"/>
      <w:spacing w:val="-5"/>
      <w:sz w:val="24"/>
      <w:szCs w:val="22"/>
      <w:lang w:eastAsia="en-US"/>
    </w:rPr>
  </w:style>
  <w:style w:type="paragraph" w:styleId="ListContinue5">
    <w:name w:val="List Continue 5"/>
    <w:basedOn w:val="Normal"/>
    <w:uiPriority w:val="99"/>
    <w:unhideWhenUsed/>
    <w:rsid w:val="00593314"/>
    <w:pPr>
      <w:ind w:left="1415"/>
      <w:contextualSpacing/>
    </w:pPr>
  </w:style>
  <w:style w:type="table" w:styleId="TableGrid">
    <w:name w:val="Table Grid"/>
    <w:basedOn w:val="TableNormal"/>
    <w:uiPriority w:val="39"/>
    <w:rsid w:val="00EF3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070C3"/>
    <w:pPr>
      <w:spacing w:before="60" w:after="240"/>
    </w:pPr>
    <w:rPr>
      <w:iCs/>
      <w:spacing w:val="0"/>
      <w:sz w:val="16"/>
      <w:szCs w:val="18"/>
    </w:rPr>
  </w:style>
  <w:style w:type="paragraph" w:styleId="List">
    <w:name w:val="List"/>
    <w:basedOn w:val="Normal"/>
    <w:uiPriority w:val="99"/>
    <w:unhideWhenUsed/>
    <w:rsid w:val="00E25474"/>
    <w:pPr>
      <w:numPr>
        <w:numId w:val="4"/>
      </w:numPr>
      <w:contextualSpacing/>
    </w:pPr>
  </w:style>
  <w:style w:type="paragraph" w:styleId="List2">
    <w:name w:val="List 2"/>
    <w:basedOn w:val="Normal"/>
    <w:uiPriority w:val="99"/>
    <w:unhideWhenUsed/>
    <w:rsid w:val="00E25474"/>
    <w:pPr>
      <w:numPr>
        <w:ilvl w:val="1"/>
        <w:numId w:val="4"/>
      </w:numPr>
      <w:contextualSpacing/>
    </w:pPr>
  </w:style>
  <w:style w:type="numbering" w:customStyle="1" w:styleId="LetteredList">
    <w:name w:val="Lettered List"/>
    <w:uiPriority w:val="99"/>
    <w:rsid w:val="00E25474"/>
    <w:pPr>
      <w:numPr>
        <w:numId w:val="4"/>
      </w:numPr>
    </w:pPr>
  </w:style>
  <w:style w:type="paragraph" w:styleId="Subtitle">
    <w:name w:val="Subtitle"/>
    <w:basedOn w:val="NoSpacing"/>
    <w:next w:val="Normal"/>
    <w:link w:val="SubtitleChar"/>
    <w:uiPriority w:val="11"/>
    <w:rsid w:val="002E6572"/>
    <w:pPr>
      <w:spacing w:after="320" w:line="247" w:lineRule="auto"/>
      <w:ind w:right="1134"/>
    </w:pPr>
    <w:rPr>
      <w:b/>
      <w:bCs/>
      <w:spacing w:val="-7"/>
      <w:sz w:val="36"/>
      <w:szCs w:val="36"/>
    </w:rPr>
  </w:style>
  <w:style w:type="character" w:customStyle="1" w:styleId="SubtitleChar">
    <w:name w:val="Subtitle Char"/>
    <w:link w:val="Subtitle"/>
    <w:uiPriority w:val="11"/>
    <w:rsid w:val="002E6572"/>
    <w:rPr>
      <w:rFonts w:ascii="Roboto" w:hAnsi="Roboto"/>
      <w:b/>
      <w:bCs/>
      <w:spacing w:val="-7"/>
      <w:sz w:val="36"/>
      <w:szCs w:val="36"/>
    </w:rPr>
  </w:style>
  <w:style w:type="paragraph" w:styleId="TOCHeading">
    <w:name w:val="TOC Heading"/>
    <w:basedOn w:val="Heading1"/>
    <w:next w:val="TOC1"/>
    <w:uiPriority w:val="39"/>
    <w:unhideWhenUsed/>
    <w:qFormat/>
    <w:rsid w:val="002C391A"/>
    <w:pPr>
      <w:tabs>
        <w:tab w:val="right" w:pos="9923"/>
      </w:tabs>
      <w:spacing w:before="320" w:after="400" w:line="259" w:lineRule="auto"/>
      <w:outlineLvl w:val="9"/>
    </w:pPr>
    <w:rPr>
      <w:sz w:val="76"/>
      <w:lang w:val="en-US"/>
    </w:rPr>
  </w:style>
  <w:style w:type="paragraph" w:styleId="TOC1">
    <w:name w:val="toc 1"/>
    <w:basedOn w:val="Normal"/>
    <w:next w:val="Normal"/>
    <w:autoRedefine/>
    <w:uiPriority w:val="39"/>
    <w:unhideWhenUsed/>
    <w:rsid w:val="00984D0E"/>
    <w:pPr>
      <w:tabs>
        <w:tab w:val="right" w:pos="9639"/>
      </w:tabs>
      <w:snapToGrid w:val="0"/>
      <w:spacing w:before="240"/>
    </w:pPr>
    <w:rPr>
      <w:b/>
    </w:rPr>
  </w:style>
  <w:style w:type="paragraph" w:styleId="TOC2">
    <w:name w:val="toc 2"/>
    <w:basedOn w:val="Normal"/>
    <w:next w:val="Normal"/>
    <w:autoRedefine/>
    <w:uiPriority w:val="39"/>
    <w:unhideWhenUsed/>
    <w:rsid w:val="00D45D27"/>
    <w:pPr>
      <w:tabs>
        <w:tab w:val="right" w:pos="9639"/>
      </w:tabs>
      <w:snapToGrid w:val="0"/>
      <w:ind w:left="255"/>
    </w:pPr>
  </w:style>
  <w:style w:type="paragraph" w:styleId="TOC3">
    <w:name w:val="toc 3"/>
    <w:basedOn w:val="Normal"/>
    <w:next w:val="Normal"/>
    <w:autoRedefine/>
    <w:uiPriority w:val="39"/>
    <w:unhideWhenUsed/>
    <w:rsid w:val="00632270"/>
    <w:pPr>
      <w:numPr>
        <w:ilvl w:val="2"/>
        <w:numId w:val="7"/>
      </w:numPr>
      <w:tabs>
        <w:tab w:val="right" w:pos="9639"/>
      </w:tabs>
      <w:spacing w:after="100"/>
      <w:ind w:left="424"/>
    </w:pPr>
  </w:style>
  <w:style w:type="character" w:styleId="Hyperlink">
    <w:name w:val="Hyperlink"/>
    <w:uiPriority w:val="99"/>
    <w:unhideWhenUsed/>
    <w:rsid w:val="00F93478"/>
    <w:rPr>
      <w:rFonts w:ascii="Roboto" w:hAnsi="Roboto"/>
      <w:color w:val="002454"/>
      <w:u w:val="single"/>
    </w:rPr>
  </w:style>
  <w:style w:type="table" w:customStyle="1" w:styleId="Blank">
    <w:name w:val="Blank"/>
    <w:basedOn w:val="TableNormal"/>
    <w:uiPriority w:val="99"/>
    <w:rsid w:val="00FB0D65"/>
    <w:tblPr>
      <w:tblCellMar>
        <w:left w:w="0" w:type="dxa"/>
        <w:right w:w="0" w:type="dxa"/>
      </w:tblCellMar>
    </w:tblPr>
  </w:style>
  <w:style w:type="paragraph" w:customStyle="1" w:styleId="PageHeading">
    <w:name w:val="Page Heading"/>
    <w:link w:val="PageHeadingChar"/>
    <w:uiPriority w:val="2"/>
    <w:rsid w:val="001070C3"/>
    <w:pPr>
      <w:pageBreakBefore/>
      <w:spacing w:after="840" w:line="223" w:lineRule="auto"/>
      <w:outlineLvl w:val="0"/>
    </w:pPr>
    <w:rPr>
      <w:rFonts w:ascii="Roboto" w:hAnsi="Roboto"/>
      <w:b/>
      <w:bCs/>
      <w:color w:val="002554"/>
      <w:spacing w:val="-11"/>
      <w:sz w:val="60"/>
      <w:szCs w:val="60"/>
      <w:lang w:eastAsia="en-US"/>
    </w:rPr>
  </w:style>
  <w:style w:type="paragraph" w:customStyle="1" w:styleId="PullQuote-margin">
    <w:name w:val="Pull Quote-margin"/>
    <w:basedOn w:val="Normal"/>
    <w:next w:val="PullQuoteAttribute"/>
    <w:link w:val="PullQuote-marginChar"/>
    <w:uiPriority w:val="4"/>
    <w:qFormat/>
    <w:rsid w:val="00B51D4B"/>
    <w:pPr>
      <w:framePr w:w="2835" w:hSpace="567" w:vSpace="17010" w:wrap="around" w:vAnchor="text" w:hAnchor="page" w:x="8506" w:y="1"/>
      <w:spacing w:after="300" w:line="278" w:lineRule="auto"/>
    </w:pPr>
    <w:rPr>
      <w:b/>
      <w:sz w:val="26"/>
    </w:rPr>
  </w:style>
  <w:style w:type="character" w:customStyle="1" w:styleId="PageHeadingChar">
    <w:name w:val="Page Heading Char"/>
    <w:link w:val="PageHeading"/>
    <w:uiPriority w:val="2"/>
    <w:rsid w:val="001070C3"/>
    <w:rPr>
      <w:rFonts w:ascii="Roboto" w:hAnsi="Roboto"/>
      <w:b/>
      <w:bCs/>
      <w:color w:val="002554"/>
      <w:spacing w:val="-11"/>
      <w:sz w:val="60"/>
      <w:szCs w:val="60"/>
    </w:rPr>
  </w:style>
  <w:style w:type="paragraph" w:customStyle="1" w:styleId="PullQuoteAttribute">
    <w:name w:val="Pull Quote Attribute"/>
    <w:basedOn w:val="PullQuote-margin"/>
    <w:link w:val="PullQuoteAttributeChar"/>
    <w:uiPriority w:val="4"/>
    <w:qFormat/>
    <w:rsid w:val="00F77431"/>
    <w:pPr>
      <w:framePr w:wrap="around"/>
      <w:numPr>
        <w:numId w:val="7"/>
      </w:numPr>
      <w:spacing w:line="247" w:lineRule="auto"/>
    </w:pPr>
    <w:rPr>
      <w:b w:val="0"/>
      <w:sz w:val="24"/>
    </w:rPr>
  </w:style>
  <w:style w:type="character" w:customStyle="1" w:styleId="PullQuote-marginChar">
    <w:name w:val="Pull Quote-margin Char"/>
    <w:link w:val="PullQuote-margin"/>
    <w:uiPriority w:val="4"/>
    <w:rsid w:val="00B51D4B"/>
    <w:rPr>
      <w:rFonts w:ascii="Roboto" w:hAnsi="Roboto"/>
      <w:b/>
      <w:color w:val="000031"/>
      <w:spacing w:val="-5"/>
      <w:sz w:val="26"/>
    </w:rPr>
  </w:style>
  <w:style w:type="paragraph" w:styleId="FootnoteText">
    <w:name w:val="footnote text"/>
    <w:aliases w:val="ft,Geneva 9,Font: Geneva 9,Boston 10,f,Текст сноски Знак1,Текст сноски Знак1 Char Char Char Char Char Char,Текст сноски Знак1 Char Char Char Char Char,Текст сноски Знак1 Char Char Char Char,Текст сноски Знак1 Char Char,Char Char,Char,fn"/>
    <w:basedOn w:val="Normal"/>
    <w:link w:val="FootnoteTextChar"/>
    <w:uiPriority w:val="99"/>
    <w:rsid w:val="004E5F66"/>
    <w:pPr>
      <w:spacing w:after="0"/>
    </w:pPr>
    <w:rPr>
      <w:b/>
      <w:color w:val="002454"/>
      <w:spacing w:val="-3"/>
      <w:sz w:val="18"/>
      <w:szCs w:val="20"/>
    </w:rPr>
  </w:style>
  <w:style w:type="character" w:customStyle="1" w:styleId="PullQuoteAttributeChar">
    <w:name w:val="Pull Quote Attribute Char"/>
    <w:link w:val="PullQuoteAttribute"/>
    <w:uiPriority w:val="4"/>
    <w:rsid w:val="00415F99"/>
    <w:rPr>
      <w:rFonts w:ascii="Roboto" w:hAnsi="Roboto"/>
      <w:color w:val="002554"/>
      <w:spacing w:val="-5"/>
      <w:sz w:val="24"/>
      <w:szCs w:val="22"/>
      <w:lang w:eastAsia="en-US"/>
    </w:rPr>
  </w:style>
  <w:style w:type="character" w:customStyle="1" w:styleId="FootnoteTextChar">
    <w:name w:val="Footnote Text Char"/>
    <w:aliases w:val="ft Char,Geneva 9 Char,Font: Geneva 9 Char,Boston 10 Char,f Char,Текст сноски Знак1 Char,Текст сноски Знак1 Char Char Char Char Char Char Char,Текст сноски Знак1 Char Char Char Char Char Char1,Текст сноски Знак1 Char Char Char,fn Char"/>
    <w:link w:val="FootnoteText"/>
    <w:uiPriority w:val="99"/>
    <w:rsid w:val="004E5F66"/>
    <w:rPr>
      <w:rFonts w:ascii="Roboto" w:hAnsi="Roboto"/>
      <w:b/>
      <w:color w:val="002454"/>
      <w:spacing w:val="-3"/>
      <w:sz w:val="18"/>
      <w:lang w:eastAsia="en-US"/>
    </w:rPr>
  </w:style>
  <w:style w:type="character" w:styleId="FootnoteReference">
    <w:name w:val="footnote reference"/>
    <w:aliases w:val="FNRefe Char Char,BVI fnr Char Char,BVI fnr Char Char Char,BVI fnr Car Car Char Char Char,BVI fnr Car Char Char Char,BVI fnr Car Car Car Car Char Char Char Char Char,FNRefe Char Char Char,BVI fnr Char Char Char Char,ftref"/>
    <w:uiPriority w:val="99"/>
    <w:unhideWhenUsed/>
    <w:rsid w:val="004E5F66"/>
    <w:rPr>
      <w:rFonts w:ascii="Roboto" w:hAnsi="Roboto"/>
      <w:color w:val="002454"/>
      <w:vertAlign w:val="superscript"/>
    </w:rPr>
  </w:style>
  <w:style w:type="paragraph" w:customStyle="1" w:styleId="CoverKeyline">
    <w:name w:val="Cover Keyline"/>
    <w:basedOn w:val="Normal"/>
    <w:next w:val="Normal"/>
    <w:link w:val="CoverKeylineChar"/>
    <w:rsid w:val="001070C3"/>
    <w:pPr>
      <w:spacing w:after="360"/>
      <w:ind w:left="-113" w:right="-3119"/>
      <w:contextualSpacing/>
    </w:pPr>
  </w:style>
  <w:style w:type="paragraph" w:customStyle="1" w:styleId="CoverSubtitlePreparedby">
    <w:name w:val="Cover Subtitle (Prepared by)"/>
    <w:basedOn w:val="NoSpacing"/>
    <w:next w:val="Normal"/>
    <w:link w:val="CoverSubtitlePreparedbyChar"/>
    <w:uiPriority w:val="11"/>
    <w:rsid w:val="004022D7"/>
    <w:pPr>
      <w:spacing w:after="800"/>
      <w:contextualSpacing/>
    </w:pPr>
    <w:rPr>
      <w:spacing w:val="-8"/>
      <w:sz w:val="36"/>
      <w:szCs w:val="36"/>
    </w:rPr>
  </w:style>
  <w:style w:type="character" w:customStyle="1" w:styleId="CoverKeylineChar">
    <w:name w:val="Cover Keyline Char"/>
    <w:link w:val="CoverKeyline"/>
    <w:rsid w:val="001070C3"/>
    <w:rPr>
      <w:rFonts w:ascii="Roboto" w:hAnsi="Roboto"/>
      <w:color w:val="002554"/>
      <w:spacing w:val="-5"/>
      <w:sz w:val="24"/>
    </w:rPr>
  </w:style>
  <w:style w:type="numbering" w:customStyle="1" w:styleId="Quotes">
    <w:name w:val="Quotes"/>
    <w:uiPriority w:val="99"/>
    <w:rsid w:val="00F77431"/>
    <w:pPr>
      <w:numPr>
        <w:numId w:val="6"/>
      </w:numPr>
    </w:pPr>
  </w:style>
  <w:style w:type="character" w:customStyle="1" w:styleId="NoSpacingChar">
    <w:name w:val="No Spacing Char"/>
    <w:link w:val="NoSpacing"/>
    <w:uiPriority w:val="1"/>
    <w:rsid w:val="003A353D"/>
    <w:rPr>
      <w:spacing w:val="-5"/>
      <w:sz w:val="24"/>
    </w:rPr>
  </w:style>
  <w:style w:type="character" w:customStyle="1" w:styleId="CoverSubtitlePreparedbyChar">
    <w:name w:val="Cover Subtitle (Prepared by) Char"/>
    <w:link w:val="CoverSubtitlePreparedby"/>
    <w:uiPriority w:val="11"/>
    <w:rsid w:val="004022D7"/>
    <w:rPr>
      <w:rFonts w:ascii="Roboto" w:hAnsi="Roboto"/>
      <w:color w:val="002554"/>
      <w:spacing w:val="-8"/>
      <w:sz w:val="36"/>
      <w:szCs w:val="36"/>
      <w:lang w:eastAsia="en-US"/>
    </w:rPr>
  </w:style>
  <w:style w:type="paragraph" w:customStyle="1" w:styleId="IntroductoryQuote">
    <w:name w:val="Introductory Quote"/>
    <w:basedOn w:val="Normal"/>
    <w:next w:val="IntroQuoteAttribute"/>
    <w:link w:val="IntroductoryQuoteChar"/>
    <w:uiPriority w:val="4"/>
    <w:qFormat/>
    <w:rsid w:val="005870BD"/>
    <w:pPr>
      <w:spacing w:after="340" w:line="245" w:lineRule="auto"/>
    </w:pPr>
    <w:rPr>
      <w:b/>
      <w:bCs/>
      <w:spacing w:val="-8"/>
      <w:sz w:val="36"/>
      <w:szCs w:val="36"/>
    </w:rPr>
  </w:style>
  <w:style w:type="paragraph" w:customStyle="1" w:styleId="IntroQuoteAttribute">
    <w:name w:val="Intro Quote Attribute"/>
    <w:basedOn w:val="IntroductoryQuote"/>
    <w:link w:val="IntroQuoteAttributeChar"/>
    <w:uiPriority w:val="4"/>
    <w:qFormat/>
    <w:rsid w:val="001070C3"/>
    <w:pPr>
      <w:numPr>
        <w:ilvl w:val="1"/>
        <w:numId w:val="7"/>
      </w:numPr>
      <w:contextualSpacing/>
    </w:pPr>
    <w:rPr>
      <w:b w:val="0"/>
      <w:bCs w:val="0"/>
      <w:spacing w:val="-6"/>
      <w:sz w:val="28"/>
      <w:szCs w:val="28"/>
    </w:rPr>
  </w:style>
  <w:style w:type="character" w:customStyle="1" w:styleId="IntroductoryQuoteChar">
    <w:name w:val="Introductory Quote Char"/>
    <w:link w:val="IntroductoryQuote"/>
    <w:uiPriority w:val="4"/>
    <w:rsid w:val="005870BD"/>
    <w:rPr>
      <w:rFonts w:ascii="Roboto" w:hAnsi="Roboto"/>
      <w:b/>
      <w:bCs/>
      <w:color w:val="002554"/>
      <w:spacing w:val="-8"/>
      <w:sz w:val="36"/>
      <w:szCs w:val="36"/>
    </w:rPr>
  </w:style>
  <w:style w:type="character" w:styleId="Strong">
    <w:name w:val="Strong"/>
    <w:uiPriority w:val="22"/>
    <w:qFormat/>
    <w:rsid w:val="00D402E8"/>
    <w:rPr>
      <w:rFonts w:ascii="Roboto" w:hAnsi="Roboto"/>
      <w:b/>
      <w:bCs/>
    </w:rPr>
  </w:style>
  <w:style w:type="character" w:customStyle="1" w:styleId="IntroQuoteAttributeChar">
    <w:name w:val="Intro Quote Attribute Char"/>
    <w:link w:val="IntroQuoteAttribute"/>
    <w:uiPriority w:val="4"/>
    <w:rsid w:val="001070C3"/>
    <w:rPr>
      <w:rFonts w:ascii="Roboto" w:hAnsi="Roboto"/>
      <w:color w:val="002554"/>
      <w:spacing w:val="-6"/>
      <w:sz w:val="28"/>
      <w:szCs w:val="28"/>
      <w:lang w:eastAsia="en-US"/>
    </w:rPr>
  </w:style>
  <w:style w:type="character" w:customStyle="1" w:styleId="Heading6Char">
    <w:name w:val="Heading 6 Char"/>
    <w:link w:val="Heading6"/>
    <w:uiPriority w:val="9"/>
    <w:semiHidden/>
    <w:rsid w:val="005870BD"/>
    <w:rPr>
      <w:rFonts w:ascii="Roboto" w:eastAsia="SimHei" w:hAnsi="Roboto" w:cs="Times New Roman"/>
      <w:color w:val="002554"/>
      <w:spacing w:val="-5"/>
      <w:sz w:val="24"/>
    </w:rPr>
  </w:style>
  <w:style w:type="character" w:styleId="CommentReference">
    <w:name w:val="annotation reference"/>
    <w:uiPriority w:val="99"/>
    <w:unhideWhenUsed/>
    <w:qFormat/>
    <w:rsid w:val="00C55F54"/>
    <w:rPr>
      <w:sz w:val="16"/>
      <w:szCs w:val="16"/>
    </w:rPr>
  </w:style>
  <w:style w:type="paragraph" w:styleId="CommentText">
    <w:name w:val="annotation text"/>
    <w:basedOn w:val="Normal"/>
    <w:link w:val="CommentTextChar"/>
    <w:uiPriority w:val="99"/>
    <w:unhideWhenUsed/>
    <w:rsid w:val="00C55F54"/>
    <w:pPr>
      <w:spacing w:after="160"/>
    </w:pPr>
    <w:rPr>
      <w:rFonts w:ascii="Poppins Light" w:hAnsi="Poppins Light"/>
      <w:color w:val="auto"/>
      <w:spacing w:val="0"/>
      <w:sz w:val="20"/>
      <w:szCs w:val="20"/>
    </w:rPr>
  </w:style>
  <w:style w:type="character" w:customStyle="1" w:styleId="CommentTextChar">
    <w:name w:val="Comment Text Char"/>
    <w:link w:val="CommentText"/>
    <w:uiPriority w:val="99"/>
    <w:rsid w:val="00C55F54"/>
    <w:rPr>
      <w:lang w:eastAsia="en-US"/>
    </w:rPr>
  </w:style>
  <w:style w:type="character" w:customStyle="1" w:styleId="ListParagraphChar">
    <w:name w:val="List Paragraph Char"/>
    <w:aliases w:val="Recommendation Char,List Paragraph1 Char,List Paragraph11 Char,L Char,Number Char"/>
    <w:link w:val="ListParagraph"/>
    <w:uiPriority w:val="34"/>
    <w:rsid w:val="00C55F54"/>
    <w:rPr>
      <w:rFonts w:ascii="Roboto" w:hAnsi="Roboto"/>
      <w:color w:val="002554"/>
      <w:spacing w:val="-5"/>
      <w:sz w:val="24"/>
    </w:rPr>
  </w:style>
  <w:style w:type="character" w:styleId="EndnoteReference">
    <w:name w:val="endnote reference"/>
    <w:uiPriority w:val="99"/>
    <w:unhideWhenUsed/>
    <w:qFormat/>
    <w:rsid w:val="00360BCF"/>
    <w:rPr>
      <w:rFonts w:ascii="Roboto" w:hAnsi="Roboto"/>
      <w:b/>
      <w:i w:val="0"/>
      <w:caps w:val="0"/>
      <w:smallCaps w:val="0"/>
      <w:strike w:val="0"/>
      <w:dstrike w:val="0"/>
      <w:vanish w:val="0"/>
      <w:color w:val="002454"/>
      <w:sz w:val="24"/>
      <w:vertAlign w:val="superscript"/>
    </w:rPr>
  </w:style>
  <w:style w:type="paragraph" w:styleId="Revision">
    <w:name w:val="Revision"/>
    <w:hidden/>
    <w:uiPriority w:val="99"/>
    <w:semiHidden/>
    <w:rsid w:val="00C55F54"/>
    <w:rPr>
      <w:sz w:val="22"/>
      <w:szCs w:val="22"/>
      <w:lang w:eastAsia="en-US"/>
    </w:rPr>
  </w:style>
  <w:style w:type="paragraph" w:styleId="CommentSubject">
    <w:name w:val="annotation subject"/>
    <w:basedOn w:val="CommentText"/>
    <w:next w:val="CommentText"/>
    <w:link w:val="CommentSubjectChar"/>
    <w:uiPriority w:val="99"/>
    <w:semiHidden/>
    <w:unhideWhenUsed/>
    <w:rsid w:val="00C55F54"/>
    <w:rPr>
      <w:b/>
      <w:bCs/>
    </w:rPr>
  </w:style>
  <w:style w:type="character" w:customStyle="1" w:styleId="CommentSubjectChar">
    <w:name w:val="Comment Subject Char"/>
    <w:link w:val="CommentSubject"/>
    <w:uiPriority w:val="99"/>
    <w:semiHidden/>
    <w:rsid w:val="00C55F54"/>
    <w:rPr>
      <w:b/>
      <w:bCs/>
      <w:sz w:val="20"/>
      <w:szCs w:val="20"/>
    </w:rPr>
  </w:style>
  <w:style w:type="character" w:styleId="Mention">
    <w:name w:val="Mention"/>
    <w:uiPriority w:val="99"/>
    <w:unhideWhenUsed/>
    <w:rsid w:val="00C55F54"/>
    <w:rPr>
      <w:color w:val="2B579A"/>
      <w:shd w:val="clear" w:color="auto" w:fill="E6E6E6"/>
    </w:rPr>
  </w:style>
  <w:style w:type="paragraph" w:styleId="BodyText">
    <w:name w:val="Body Text"/>
    <w:basedOn w:val="Normal"/>
    <w:link w:val="BodyTextChar"/>
    <w:uiPriority w:val="1"/>
    <w:unhideWhenUsed/>
    <w:qFormat/>
    <w:rsid w:val="00C55F54"/>
    <w:pPr>
      <w:adjustRightInd w:val="0"/>
      <w:spacing w:before="240" w:after="0" w:line="288" w:lineRule="auto"/>
      <w:jc w:val="both"/>
    </w:pPr>
    <w:rPr>
      <w:rFonts w:ascii="Calibri" w:eastAsia="Calibri" w:hAnsi="Calibri" w:cs="Calibri"/>
      <w:color w:val="000000"/>
      <w:spacing w:val="0"/>
      <w:sz w:val="22"/>
      <w:lang w:eastAsia="en-GB"/>
    </w:rPr>
  </w:style>
  <w:style w:type="character" w:customStyle="1" w:styleId="BodyTextChar">
    <w:name w:val="Body Text Char"/>
    <w:link w:val="BodyText"/>
    <w:uiPriority w:val="1"/>
    <w:rsid w:val="00C55F54"/>
    <w:rPr>
      <w:rFonts w:ascii="Calibri" w:eastAsia="Calibri" w:hAnsi="Calibri" w:cs="Calibri"/>
      <w:color w:val="000000"/>
      <w:lang w:eastAsia="en-GB"/>
    </w:rPr>
  </w:style>
  <w:style w:type="character" w:customStyle="1" w:styleId="normaltextrun">
    <w:name w:val="normaltextrun"/>
    <w:basedOn w:val="DefaultParagraphFont"/>
    <w:rsid w:val="00C55F54"/>
  </w:style>
  <w:style w:type="character" w:customStyle="1" w:styleId="eop">
    <w:name w:val="eop"/>
    <w:basedOn w:val="DefaultParagraphFont"/>
    <w:rsid w:val="00C55F54"/>
  </w:style>
  <w:style w:type="paragraph" w:customStyle="1" w:styleId="Default">
    <w:name w:val="Default"/>
    <w:rsid w:val="00C55F54"/>
    <w:pPr>
      <w:autoSpaceDE w:val="0"/>
      <w:autoSpaceDN w:val="0"/>
      <w:adjustRightInd w:val="0"/>
    </w:pPr>
    <w:rPr>
      <w:rFonts w:ascii="Calibri" w:hAnsi="Calibri" w:cs="Calibri"/>
      <w:color w:val="000000"/>
      <w:sz w:val="24"/>
      <w:szCs w:val="24"/>
      <w:lang w:eastAsia="en-US"/>
    </w:rPr>
  </w:style>
  <w:style w:type="paragraph" w:customStyle="1" w:styleId="pf0">
    <w:name w:val="pf0"/>
    <w:basedOn w:val="Normal"/>
    <w:rsid w:val="00C55F54"/>
    <w:pPr>
      <w:spacing w:before="100" w:beforeAutospacing="1" w:after="100" w:afterAutospacing="1"/>
    </w:pPr>
    <w:rPr>
      <w:rFonts w:ascii="Times New Roman" w:eastAsia="Times New Roman" w:hAnsi="Times New Roman"/>
      <w:color w:val="auto"/>
      <w:spacing w:val="0"/>
      <w:szCs w:val="24"/>
      <w:lang w:eastAsia="en-AU"/>
    </w:rPr>
  </w:style>
  <w:style w:type="character" w:customStyle="1" w:styleId="cf01">
    <w:name w:val="cf01"/>
    <w:rsid w:val="00C55F54"/>
    <w:rPr>
      <w:rFonts w:ascii="Segoe UI" w:hAnsi="Segoe UI" w:cs="Segoe UI" w:hint="default"/>
      <w:sz w:val="18"/>
      <w:szCs w:val="18"/>
    </w:rPr>
  </w:style>
  <w:style w:type="character" w:styleId="UnresolvedMention">
    <w:name w:val="Unresolved Mention"/>
    <w:uiPriority w:val="99"/>
    <w:semiHidden/>
    <w:unhideWhenUsed/>
    <w:rsid w:val="00C55F54"/>
    <w:rPr>
      <w:color w:val="605E5C"/>
      <w:shd w:val="clear" w:color="auto" w:fill="E1DFDD"/>
    </w:rPr>
  </w:style>
  <w:style w:type="character" w:customStyle="1" w:styleId="A5">
    <w:name w:val="A5"/>
    <w:uiPriority w:val="99"/>
    <w:rsid w:val="00C55F54"/>
    <w:rPr>
      <w:color w:val="000000"/>
      <w:sz w:val="14"/>
      <w:szCs w:val="14"/>
    </w:rPr>
  </w:style>
  <w:style w:type="paragraph" w:styleId="EndnoteText">
    <w:name w:val="endnote text"/>
    <w:aliases w:val="OW Endnote Text"/>
    <w:basedOn w:val="Normal"/>
    <w:link w:val="EndnoteTextChar"/>
    <w:uiPriority w:val="99"/>
    <w:unhideWhenUsed/>
    <w:qFormat/>
    <w:rsid w:val="00A9447B"/>
    <w:pPr>
      <w:spacing w:after="80"/>
      <w:ind w:left="113" w:hanging="113"/>
    </w:pPr>
    <w:rPr>
      <w:color w:val="002454"/>
      <w:spacing w:val="0"/>
      <w:sz w:val="20"/>
      <w:szCs w:val="20"/>
    </w:rPr>
  </w:style>
  <w:style w:type="character" w:customStyle="1" w:styleId="EndnoteTextChar">
    <w:name w:val="Endnote Text Char"/>
    <w:aliases w:val="OW Endnote Text Char"/>
    <w:link w:val="EndnoteText"/>
    <w:uiPriority w:val="99"/>
    <w:rsid w:val="00A9447B"/>
    <w:rPr>
      <w:rFonts w:ascii="Roboto" w:hAnsi="Roboto"/>
      <w:color w:val="002454"/>
      <w:lang w:eastAsia="en-US"/>
    </w:rPr>
  </w:style>
  <w:style w:type="paragraph" w:customStyle="1" w:styleId="paragraph">
    <w:name w:val="paragraph"/>
    <w:basedOn w:val="Normal"/>
    <w:rsid w:val="00C55F54"/>
    <w:pPr>
      <w:spacing w:before="100" w:beforeAutospacing="1" w:after="100" w:afterAutospacing="1"/>
    </w:pPr>
    <w:rPr>
      <w:rFonts w:ascii="Times New Roman" w:eastAsia="Times New Roman" w:hAnsi="Times New Roman"/>
      <w:color w:val="auto"/>
      <w:spacing w:val="0"/>
      <w:szCs w:val="24"/>
      <w:lang w:eastAsia="en-AU"/>
    </w:rPr>
  </w:style>
  <w:style w:type="character" w:customStyle="1" w:styleId="authors">
    <w:name w:val="authors"/>
    <w:basedOn w:val="DefaultParagraphFont"/>
    <w:rsid w:val="00C55F54"/>
  </w:style>
  <w:style w:type="character" w:customStyle="1" w:styleId="Date1">
    <w:name w:val="Date1"/>
    <w:basedOn w:val="DefaultParagraphFont"/>
    <w:rsid w:val="00C55F54"/>
  </w:style>
  <w:style w:type="character" w:customStyle="1" w:styleId="arttitle">
    <w:name w:val="art_title"/>
    <w:basedOn w:val="DefaultParagraphFont"/>
    <w:rsid w:val="00C55F54"/>
  </w:style>
  <w:style w:type="character" w:customStyle="1" w:styleId="serialtitle">
    <w:name w:val="serial_title"/>
    <w:basedOn w:val="DefaultParagraphFont"/>
    <w:rsid w:val="00C55F54"/>
  </w:style>
  <w:style w:type="character" w:customStyle="1" w:styleId="volumeissue">
    <w:name w:val="volume_issue"/>
    <w:basedOn w:val="DefaultParagraphFont"/>
    <w:rsid w:val="00C55F54"/>
  </w:style>
  <w:style w:type="character" w:customStyle="1" w:styleId="pagerange">
    <w:name w:val="page_range"/>
    <w:basedOn w:val="DefaultParagraphFont"/>
    <w:rsid w:val="00C55F54"/>
  </w:style>
  <w:style w:type="character" w:customStyle="1" w:styleId="doilink">
    <w:name w:val="doi_link"/>
    <w:basedOn w:val="DefaultParagraphFont"/>
    <w:rsid w:val="00C55F54"/>
  </w:style>
  <w:style w:type="character" w:styleId="FollowedHyperlink">
    <w:name w:val="FollowedHyperlink"/>
    <w:uiPriority w:val="99"/>
    <w:semiHidden/>
    <w:unhideWhenUsed/>
    <w:rsid w:val="00C55F54"/>
    <w:rPr>
      <w:color w:val="000000"/>
      <w:u w:val="single"/>
    </w:rPr>
  </w:style>
  <w:style w:type="character" w:styleId="PageNumber">
    <w:name w:val="page number"/>
    <w:basedOn w:val="DefaultParagraphFont"/>
    <w:uiPriority w:val="99"/>
    <w:semiHidden/>
    <w:unhideWhenUsed/>
    <w:rsid w:val="00C55F54"/>
  </w:style>
  <w:style w:type="character" w:customStyle="1" w:styleId="ui-provider">
    <w:name w:val="ui-provider"/>
    <w:basedOn w:val="DefaultParagraphFont"/>
    <w:rsid w:val="00C55F54"/>
  </w:style>
  <w:style w:type="character" w:customStyle="1" w:styleId="cf11">
    <w:name w:val="cf11"/>
    <w:rsid w:val="00C55F54"/>
    <w:rPr>
      <w:rFonts w:ascii="Segoe UI" w:hAnsi="Segoe UI" w:cs="Segoe UI" w:hint="default"/>
      <w:i/>
      <w:iCs/>
      <w:sz w:val="18"/>
      <w:szCs w:val="18"/>
    </w:rPr>
  </w:style>
  <w:style w:type="paragraph" w:customStyle="1" w:styleId="ListResources">
    <w:name w:val="List Resources"/>
    <w:autoRedefine/>
    <w:qFormat/>
    <w:rsid w:val="00C55F54"/>
    <w:pPr>
      <w:numPr>
        <w:numId w:val="9"/>
      </w:numPr>
      <w:spacing w:before="120" w:after="120"/>
      <w:contextualSpacing/>
    </w:pPr>
    <w:rPr>
      <w:rFonts w:cs="Poppins Light"/>
      <w:sz w:val="24"/>
      <w:szCs w:val="24"/>
      <w:lang w:eastAsia="en-US"/>
    </w:rPr>
  </w:style>
  <w:style w:type="paragraph" w:styleId="NormalWeb">
    <w:name w:val="Normal (Web)"/>
    <w:basedOn w:val="Normal"/>
    <w:uiPriority w:val="99"/>
    <w:semiHidden/>
    <w:unhideWhenUsed/>
    <w:rsid w:val="00C55F54"/>
    <w:pPr>
      <w:spacing w:before="100" w:beforeAutospacing="1" w:after="100" w:afterAutospacing="1"/>
    </w:pPr>
    <w:rPr>
      <w:rFonts w:ascii="Times New Roman" w:eastAsia="Times New Roman" w:hAnsi="Times New Roman"/>
      <w:color w:val="auto"/>
      <w:spacing w:val="0"/>
      <w:szCs w:val="24"/>
      <w:lang w:eastAsia="en-AU"/>
    </w:rPr>
  </w:style>
  <w:style w:type="character" w:styleId="SmartLink">
    <w:name w:val="Smart Link"/>
    <w:uiPriority w:val="99"/>
    <w:semiHidden/>
    <w:unhideWhenUsed/>
    <w:rsid w:val="00C55F54"/>
    <w:rPr>
      <w:color w:val="0000FF"/>
      <w:u w:val="single"/>
      <w:shd w:val="clear" w:color="auto" w:fill="F3F2F1"/>
    </w:rPr>
  </w:style>
  <w:style w:type="character" w:customStyle="1" w:styleId="superscript">
    <w:name w:val="superscript"/>
    <w:basedOn w:val="DefaultParagraphFont"/>
    <w:rsid w:val="00C55F54"/>
  </w:style>
  <w:style w:type="character" w:customStyle="1" w:styleId="scxw74800172">
    <w:name w:val="scxw74800172"/>
    <w:basedOn w:val="DefaultParagraphFont"/>
    <w:rsid w:val="00C55F54"/>
  </w:style>
  <w:style w:type="paragraph" w:customStyle="1" w:styleId="Pa10">
    <w:name w:val="Pa10"/>
    <w:basedOn w:val="Default"/>
    <w:next w:val="Default"/>
    <w:uiPriority w:val="99"/>
    <w:rsid w:val="00C55F54"/>
    <w:pPr>
      <w:spacing w:line="261" w:lineRule="atLeast"/>
    </w:pPr>
    <w:rPr>
      <w:rFonts w:ascii="Montserrat Semi Bold" w:hAnsi="Montserrat Semi Bold" w:cs="Times New Roman"/>
      <w:color w:val="auto"/>
    </w:rPr>
  </w:style>
  <w:style w:type="paragraph" w:customStyle="1" w:styleId="Pa0">
    <w:name w:val="Pa0"/>
    <w:basedOn w:val="Default"/>
    <w:next w:val="Default"/>
    <w:uiPriority w:val="99"/>
    <w:rsid w:val="00C55F54"/>
    <w:pPr>
      <w:spacing w:line="211" w:lineRule="atLeast"/>
    </w:pPr>
    <w:rPr>
      <w:rFonts w:ascii="Montserrat Semi Bold" w:hAnsi="Montserrat Semi Bold" w:cs="Times New Roman"/>
      <w:color w:val="auto"/>
    </w:rPr>
  </w:style>
  <w:style w:type="paragraph" w:customStyle="1" w:styleId="Pa18">
    <w:name w:val="Pa18"/>
    <w:basedOn w:val="Default"/>
    <w:next w:val="Default"/>
    <w:uiPriority w:val="99"/>
    <w:rsid w:val="00C55F54"/>
    <w:pPr>
      <w:spacing w:line="201" w:lineRule="atLeast"/>
    </w:pPr>
    <w:rPr>
      <w:rFonts w:ascii="Source Sans Pro" w:hAnsi="Source Sans Pro" w:cs="Times New Roman"/>
      <w:color w:val="auto"/>
    </w:rPr>
  </w:style>
  <w:style w:type="paragraph" w:customStyle="1" w:styleId="Pa19">
    <w:name w:val="Pa19"/>
    <w:basedOn w:val="Default"/>
    <w:next w:val="Default"/>
    <w:uiPriority w:val="99"/>
    <w:rsid w:val="00C55F54"/>
    <w:pPr>
      <w:spacing w:line="201" w:lineRule="atLeast"/>
    </w:pPr>
    <w:rPr>
      <w:rFonts w:ascii="Source Sans Pro" w:hAnsi="Source Sans Pro" w:cs="Times New Roman"/>
      <w:color w:val="auto"/>
    </w:rPr>
  </w:style>
  <w:style w:type="character" w:customStyle="1" w:styleId="A10">
    <w:name w:val="A10"/>
    <w:uiPriority w:val="99"/>
    <w:rsid w:val="00C55F54"/>
    <w:rPr>
      <w:rFonts w:cs="Source Sans Pro"/>
      <w:color w:val="000000"/>
      <w:sz w:val="20"/>
      <w:szCs w:val="20"/>
    </w:rPr>
  </w:style>
  <w:style w:type="character" w:customStyle="1" w:styleId="A9">
    <w:name w:val="A9"/>
    <w:uiPriority w:val="99"/>
    <w:rsid w:val="00C55F54"/>
    <w:rPr>
      <w:rFonts w:cs="Roboto"/>
      <w:b/>
      <w:bCs/>
      <w:color w:val="000000"/>
      <w:sz w:val="18"/>
      <w:szCs w:val="18"/>
    </w:rPr>
  </w:style>
  <w:style w:type="character" w:customStyle="1" w:styleId="markedcontent">
    <w:name w:val="markedcontent"/>
    <w:basedOn w:val="DefaultParagraphFont"/>
    <w:rsid w:val="00C55F54"/>
  </w:style>
  <w:style w:type="character" w:styleId="SubtleEmphasis">
    <w:name w:val="Subtle Emphasis"/>
    <w:uiPriority w:val="19"/>
    <w:qFormat/>
    <w:rsid w:val="00C55F54"/>
    <w:rPr>
      <w:i/>
      <w:iCs/>
      <w:color w:val="404040"/>
    </w:rPr>
  </w:style>
  <w:style w:type="character" w:customStyle="1" w:styleId="frag-heading">
    <w:name w:val="frag-heading"/>
    <w:basedOn w:val="DefaultParagraphFont"/>
    <w:rsid w:val="00C55F54"/>
  </w:style>
  <w:style w:type="character" w:customStyle="1" w:styleId="Date2">
    <w:name w:val="Date2"/>
    <w:basedOn w:val="DefaultParagraphFont"/>
    <w:rsid w:val="00C55F54"/>
  </w:style>
  <w:style w:type="numbering" w:customStyle="1" w:styleId="CurrentList1">
    <w:name w:val="Current List1"/>
    <w:uiPriority w:val="99"/>
    <w:rsid w:val="00C55F54"/>
    <w:pPr>
      <w:numPr>
        <w:numId w:val="10"/>
      </w:numPr>
    </w:pPr>
  </w:style>
  <w:style w:type="character" w:styleId="Emphasis">
    <w:name w:val="Emphasis"/>
    <w:uiPriority w:val="20"/>
    <w:qFormat/>
    <w:rsid w:val="00A53A71"/>
    <w:rPr>
      <w:i/>
      <w:iCs/>
    </w:rPr>
  </w:style>
  <w:style w:type="paragraph" w:styleId="TOC4">
    <w:name w:val="toc 4"/>
    <w:basedOn w:val="Normal"/>
    <w:next w:val="Normal"/>
    <w:autoRedefine/>
    <w:uiPriority w:val="39"/>
    <w:unhideWhenUsed/>
    <w:rsid w:val="00632270"/>
    <w:pPr>
      <w:tabs>
        <w:tab w:val="right" w:pos="9639"/>
      </w:tabs>
      <w:spacing w:after="100"/>
      <w:ind w:left="720"/>
    </w:pPr>
  </w:style>
  <w:style w:type="paragraph" w:styleId="TOC5">
    <w:name w:val="toc 5"/>
    <w:basedOn w:val="Normal"/>
    <w:next w:val="Normal"/>
    <w:autoRedefine/>
    <w:uiPriority w:val="39"/>
    <w:unhideWhenUsed/>
    <w:rsid w:val="00984D0E"/>
    <w:pPr>
      <w:tabs>
        <w:tab w:val="right" w:pos="9923"/>
      </w:tabs>
      <w:spacing w:after="100"/>
      <w:ind w:left="960"/>
    </w:pPr>
  </w:style>
  <w:style w:type="paragraph" w:styleId="TOC6">
    <w:name w:val="toc 6"/>
    <w:basedOn w:val="Normal"/>
    <w:next w:val="Normal"/>
    <w:autoRedefine/>
    <w:uiPriority w:val="39"/>
    <w:unhideWhenUsed/>
    <w:rsid w:val="00632270"/>
    <w:pPr>
      <w:tabs>
        <w:tab w:val="right" w:pos="9639"/>
      </w:tabs>
      <w:spacing w:after="100"/>
      <w:ind w:left="1200"/>
    </w:pPr>
  </w:style>
  <w:style w:type="paragraph" w:styleId="TOC7">
    <w:name w:val="toc 7"/>
    <w:basedOn w:val="Normal"/>
    <w:next w:val="Normal"/>
    <w:autoRedefine/>
    <w:uiPriority w:val="39"/>
    <w:unhideWhenUsed/>
    <w:rsid w:val="002C391A"/>
    <w:pPr>
      <w:tabs>
        <w:tab w:val="right" w:pos="9923"/>
      </w:tabs>
      <w:spacing w:after="100"/>
      <w:ind w:left="1440"/>
    </w:pPr>
  </w:style>
  <w:style w:type="paragraph" w:styleId="TOC8">
    <w:name w:val="toc 8"/>
    <w:basedOn w:val="Normal"/>
    <w:next w:val="Normal"/>
    <w:autoRedefine/>
    <w:uiPriority w:val="39"/>
    <w:unhideWhenUsed/>
    <w:rsid w:val="002C391A"/>
    <w:pPr>
      <w:tabs>
        <w:tab w:val="right" w:pos="9923"/>
      </w:tabs>
      <w:spacing w:after="100"/>
      <w:ind w:left="1680"/>
    </w:pPr>
  </w:style>
  <w:style w:type="paragraph" w:styleId="TOC9">
    <w:name w:val="toc 9"/>
    <w:basedOn w:val="Normal"/>
    <w:next w:val="Normal"/>
    <w:autoRedefine/>
    <w:uiPriority w:val="39"/>
    <w:unhideWhenUsed/>
    <w:rsid w:val="002C391A"/>
    <w:pPr>
      <w:tabs>
        <w:tab w:val="right" w:pos="9923"/>
      </w:tabs>
      <w:spacing w:after="100"/>
      <w:ind w:left="1920"/>
    </w:pPr>
  </w:style>
  <w:style w:type="paragraph" w:styleId="TOAHeading">
    <w:name w:val="toa heading"/>
    <w:basedOn w:val="Normal"/>
    <w:next w:val="Normal"/>
    <w:uiPriority w:val="99"/>
    <w:unhideWhenUsed/>
    <w:rsid w:val="00A92C88"/>
    <w:pPr>
      <w:spacing w:before="120"/>
    </w:pPr>
    <w:rPr>
      <w:rFonts w:asciiTheme="majorHAnsi" w:eastAsiaTheme="majorEastAsia" w:hAnsiTheme="majorHAnsi" w:cstheme="majorBidi"/>
      <w:b/>
      <w:bCs/>
      <w:szCs w:val="24"/>
    </w:rPr>
  </w:style>
  <w:style w:type="paragraph" w:customStyle="1" w:styleId="Pa2">
    <w:name w:val="Pa2"/>
    <w:basedOn w:val="Default"/>
    <w:next w:val="Default"/>
    <w:uiPriority w:val="99"/>
    <w:rsid w:val="007971BB"/>
    <w:pPr>
      <w:spacing w:line="221" w:lineRule="atLeast"/>
    </w:pPr>
    <w:rPr>
      <w:rFonts w:ascii="Acumin Pro SemiCondensed" w:hAnsi="Acumin Pro SemiCondensed" w:cs="Times New Roman"/>
      <w:color w:val="auto"/>
      <w:lang w:eastAsia="en-GB"/>
    </w:rPr>
  </w:style>
  <w:style w:type="paragraph" w:customStyle="1" w:styleId="Pa13">
    <w:name w:val="Pa13"/>
    <w:basedOn w:val="Default"/>
    <w:next w:val="Default"/>
    <w:uiPriority w:val="99"/>
    <w:rsid w:val="00AF2453"/>
    <w:pPr>
      <w:spacing w:line="241" w:lineRule="atLeast"/>
    </w:pPr>
    <w:rPr>
      <w:color w:val="auto"/>
      <w:lang w:eastAsia="en-GB"/>
    </w:rPr>
  </w:style>
  <w:style w:type="character" w:customStyle="1" w:styleId="A7">
    <w:name w:val="A7"/>
    <w:uiPriority w:val="99"/>
    <w:rsid w:val="00AF2453"/>
    <w:rPr>
      <w:color w:val="104F86"/>
      <w:u w:val="single"/>
    </w:rPr>
  </w:style>
  <w:style w:type="character" w:customStyle="1" w:styleId="A11">
    <w:name w:val="A11"/>
    <w:uiPriority w:val="99"/>
    <w:rsid w:val="00F56F60"/>
    <w:rPr>
      <w:rFonts w:cs="Acumin Pro SemiCondensed"/>
      <w:i/>
      <w:iCs/>
      <w:color w:val="00265D"/>
      <w:sz w:val="21"/>
      <w:szCs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0240">
      <w:bodyDiv w:val="1"/>
      <w:marLeft w:val="0"/>
      <w:marRight w:val="0"/>
      <w:marTop w:val="0"/>
      <w:marBottom w:val="0"/>
      <w:divBdr>
        <w:top w:val="none" w:sz="0" w:space="0" w:color="auto"/>
        <w:left w:val="none" w:sz="0" w:space="0" w:color="auto"/>
        <w:bottom w:val="none" w:sz="0" w:space="0" w:color="auto"/>
        <w:right w:val="none" w:sz="0" w:space="0" w:color="auto"/>
      </w:divBdr>
      <w:divsChild>
        <w:div w:id="1343315291">
          <w:marLeft w:val="0"/>
          <w:marRight w:val="0"/>
          <w:marTop w:val="0"/>
          <w:marBottom w:val="0"/>
          <w:divBdr>
            <w:top w:val="none" w:sz="0" w:space="0" w:color="auto"/>
            <w:left w:val="none" w:sz="0" w:space="0" w:color="auto"/>
            <w:bottom w:val="none" w:sz="0" w:space="0" w:color="auto"/>
            <w:right w:val="none" w:sz="0" w:space="0" w:color="auto"/>
          </w:divBdr>
        </w:div>
      </w:divsChild>
    </w:div>
    <w:div w:id="240065942">
      <w:bodyDiv w:val="1"/>
      <w:marLeft w:val="0"/>
      <w:marRight w:val="0"/>
      <w:marTop w:val="0"/>
      <w:marBottom w:val="0"/>
      <w:divBdr>
        <w:top w:val="none" w:sz="0" w:space="0" w:color="auto"/>
        <w:left w:val="none" w:sz="0" w:space="0" w:color="auto"/>
        <w:bottom w:val="none" w:sz="0" w:space="0" w:color="auto"/>
        <w:right w:val="none" w:sz="0" w:space="0" w:color="auto"/>
      </w:divBdr>
    </w:div>
    <w:div w:id="280691967">
      <w:bodyDiv w:val="1"/>
      <w:marLeft w:val="0"/>
      <w:marRight w:val="0"/>
      <w:marTop w:val="0"/>
      <w:marBottom w:val="0"/>
      <w:divBdr>
        <w:top w:val="none" w:sz="0" w:space="0" w:color="auto"/>
        <w:left w:val="none" w:sz="0" w:space="0" w:color="auto"/>
        <w:bottom w:val="none" w:sz="0" w:space="0" w:color="auto"/>
        <w:right w:val="none" w:sz="0" w:space="0" w:color="auto"/>
      </w:divBdr>
    </w:div>
    <w:div w:id="353389126">
      <w:bodyDiv w:val="1"/>
      <w:marLeft w:val="0"/>
      <w:marRight w:val="0"/>
      <w:marTop w:val="0"/>
      <w:marBottom w:val="0"/>
      <w:divBdr>
        <w:top w:val="none" w:sz="0" w:space="0" w:color="auto"/>
        <w:left w:val="none" w:sz="0" w:space="0" w:color="auto"/>
        <w:bottom w:val="none" w:sz="0" w:space="0" w:color="auto"/>
        <w:right w:val="none" w:sz="0" w:space="0" w:color="auto"/>
      </w:divBdr>
    </w:div>
    <w:div w:id="1427654398">
      <w:bodyDiv w:val="1"/>
      <w:marLeft w:val="0"/>
      <w:marRight w:val="0"/>
      <w:marTop w:val="0"/>
      <w:marBottom w:val="0"/>
      <w:divBdr>
        <w:top w:val="none" w:sz="0" w:space="0" w:color="auto"/>
        <w:left w:val="none" w:sz="0" w:space="0" w:color="auto"/>
        <w:bottom w:val="none" w:sz="0" w:space="0" w:color="auto"/>
        <w:right w:val="none" w:sz="0" w:space="0" w:color="auto"/>
      </w:divBdr>
      <w:divsChild>
        <w:div w:id="339164130">
          <w:marLeft w:val="0"/>
          <w:marRight w:val="0"/>
          <w:marTop w:val="0"/>
          <w:marBottom w:val="0"/>
          <w:divBdr>
            <w:top w:val="none" w:sz="0" w:space="0" w:color="auto"/>
            <w:left w:val="none" w:sz="0" w:space="0" w:color="auto"/>
            <w:bottom w:val="none" w:sz="0" w:space="0" w:color="auto"/>
            <w:right w:val="none" w:sz="0" w:space="0" w:color="auto"/>
          </w:divBdr>
        </w:div>
        <w:div w:id="1272081745">
          <w:marLeft w:val="0"/>
          <w:marRight w:val="0"/>
          <w:marTop w:val="0"/>
          <w:marBottom w:val="0"/>
          <w:divBdr>
            <w:top w:val="none" w:sz="0" w:space="0" w:color="auto"/>
            <w:left w:val="none" w:sz="0" w:space="0" w:color="auto"/>
            <w:bottom w:val="none" w:sz="0" w:space="0" w:color="auto"/>
            <w:right w:val="none" w:sz="0" w:space="0" w:color="auto"/>
          </w:divBdr>
        </w:div>
      </w:divsChild>
    </w:div>
    <w:div w:id="1519731875">
      <w:bodyDiv w:val="1"/>
      <w:marLeft w:val="0"/>
      <w:marRight w:val="0"/>
      <w:marTop w:val="0"/>
      <w:marBottom w:val="0"/>
      <w:divBdr>
        <w:top w:val="none" w:sz="0" w:space="0" w:color="auto"/>
        <w:left w:val="none" w:sz="0" w:space="0" w:color="auto"/>
        <w:bottom w:val="none" w:sz="0" w:space="0" w:color="auto"/>
        <w:right w:val="none" w:sz="0" w:space="0" w:color="auto"/>
      </w:divBdr>
      <w:divsChild>
        <w:div w:id="15035785">
          <w:marLeft w:val="0"/>
          <w:marRight w:val="0"/>
          <w:marTop w:val="0"/>
          <w:marBottom w:val="0"/>
          <w:divBdr>
            <w:top w:val="none" w:sz="0" w:space="0" w:color="auto"/>
            <w:left w:val="none" w:sz="0" w:space="0" w:color="auto"/>
            <w:bottom w:val="none" w:sz="0" w:space="0" w:color="auto"/>
            <w:right w:val="none" w:sz="0" w:space="0" w:color="auto"/>
          </w:divBdr>
        </w:div>
        <w:div w:id="1704747895">
          <w:marLeft w:val="0"/>
          <w:marRight w:val="0"/>
          <w:marTop w:val="0"/>
          <w:marBottom w:val="0"/>
          <w:divBdr>
            <w:top w:val="none" w:sz="0" w:space="0" w:color="auto"/>
            <w:left w:val="none" w:sz="0" w:space="0" w:color="auto"/>
            <w:bottom w:val="none" w:sz="0" w:space="0" w:color="auto"/>
            <w:right w:val="none" w:sz="0" w:space="0" w:color="auto"/>
          </w:divBdr>
        </w:div>
      </w:divsChild>
    </w:div>
    <w:div w:id="17504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urwatch.org.au/resource/change-the-story-a-shared-framework-for-the-primary-prevention-of-violence-against-women-in-australia" TargetMode="External"/><Relationship Id="rId18" Type="http://schemas.openxmlformats.org/officeDocument/2006/relationships/hyperlink" Target="https://www.bing.com/ck/a?!&amp;&amp;p=2c2fbe2d2a68dbd92d85b8f2b102dbd36719f9f5c2aa5d8af96d31226a8b2b9aJmltdHM9MTc2NjM2MTYwMA&amp;ptn=3&amp;ver=2&amp;hsh=4&amp;fclid=26dff02b-6446-6bdf-1283-e64365f06a05&amp;u=a1aHR0cHM6Ly9uaXQuY29tLmF1LzI2LTExLTIwMjUvMjE0ODIvbnQtZ292ZXJubWVudC1yZWxlYXNlcy1uZXctZHYtc3RyYXRlZ3ktYW1pZC1yZW5ld2VkLWNhbGxzLWZvci11cmdlbnQtcmVmb3Jt&amp;ntb=1" TargetMode="External"/><Relationship Id="rId26" Type="http://schemas.openxmlformats.org/officeDocument/2006/relationships/hyperlink" Target="https://www.dss.gov.au/national-plan-end-violence-against-women-and-children/progress/first-action-plan-progress/first-action-plan-activities-addendum/safe-respected-and-free-violence-primary-prevention-grant-program" TargetMode="External"/><Relationship Id="rId39" Type="http://schemas.openxmlformats.org/officeDocument/2006/relationships/hyperlink" Target="https://assets.ourwatch.org.au/assets/Key-frameworks/Changing-the-landscape-AA.pdf" TargetMode="External"/><Relationship Id="rId21" Type="http://schemas.openxmlformats.org/officeDocument/2006/relationships/hyperlink" Target="https://ntcoss.org.au/ntcoss-submissions/inquiry-into-domestic-family-and-sexual-violence/" TargetMode="External"/><Relationship Id="rId34" Type="http://schemas.openxmlformats.org/officeDocument/2006/relationships/image" Target="media/image3.png"/><Relationship Id="rId42" Type="http://schemas.openxmlformats.org/officeDocument/2006/relationships/hyperlink" Target="https://www.ourwatch.org.au/workplace/resources/workplace-equality-and-respect-standards" TargetMode="External"/><Relationship Id="rId47" Type="http://schemas.openxmlformats.org/officeDocument/2006/relationships/hyperlink" Target="https://dpsc.nt.gov.au/sport-active-recreation/territory-sports-academy" TargetMode="External"/><Relationship Id="rId50" Type="http://schemas.openxmlformats.org/officeDocument/2006/relationships/hyperlink" Target="https://www.anrows.org.au/project/safe-respected-and-free-from-violence-an-evaluation-of-primary-prevention-projects/"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families.nt.gov.au/__data/assets/pdf_file/0009/1572228/dfsv-reduction-strategy-2025-2028.pdf" TargetMode="External"/><Relationship Id="rId29" Type="http://schemas.openxmlformats.org/officeDocument/2006/relationships/hyperlink" Target="https://www.ourwatch.org.au/submissions/building-strong-foundations-prevention-infrastructure" TargetMode="External"/><Relationship Id="rId11" Type="http://schemas.openxmlformats.org/officeDocument/2006/relationships/endnotes" Target="endnotes.xml"/><Relationship Id="rId24" Type="http://schemas.openxmlformats.org/officeDocument/2006/relationships/hyperlink" Target="https://families.nt.gov.au/__data/assets/pdf_file/0009/1572228/dfsv-reduction-strategy-2025-2028.pdf" TargetMode="External"/><Relationship Id="rId32" Type="http://schemas.openxmlformats.org/officeDocument/2006/relationships/header" Target="header2.xml"/><Relationship Id="rId37" Type="http://schemas.openxmlformats.org/officeDocument/2006/relationships/hyperlink" Target="https://www.ourwatch.org.au/change-the-story/changing-the-picture" TargetMode="External"/><Relationship Id="rId40" Type="http://schemas.openxmlformats.org/officeDocument/2006/relationships/hyperlink" Target="https://families.nt.gov.au/domestic,-family-and-sexual-violence/action-plan-monitoring/safe,-respected-and-free-from-violence-prevention-grants" TargetMode="External"/><Relationship Id="rId45" Type="http://schemas.openxmlformats.org/officeDocument/2006/relationships/hyperlink" Target="https://www.caac.org.au/programs/redtails-pinktails-right-tracks-program/"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mailto:amanda.alford@ourwatch.org.au" TargetMode="External"/><Relationship Id="rId31" Type="http://schemas.openxmlformats.org/officeDocument/2006/relationships/footer" Target="footer1.xml"/><Relationship Id="rId44" Type="http://schemas.openxmlformats.org/officeDocument/2006/relationships/hyperlink" Target="https://www.ourwatch.org.au/universities" TargetMode="External"/><Relationship Id="rId52" Type="http://schemas.openxmlformats.org/officeDocument/2006/relationships/hyperlink" Target="https://www.ourwatch.org.au/submissions/men-and-masculinities-policy-brie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urwatch.org.au/resource/changing-the-picture/" TargetMode="External"/><Relationship Id="rId22" Type="http://schemas.openxmlformats.org/officeDocument/2006/relationships/hyperlink" Target="https://families.nt.gov.au/__data/assets/pdf_file/0009/1572228/dfsv-reduction-strategy-2025-2028.pdf" TargetMode="External"/><Relationship Id="rId27" Type="http://schemas.openxmlformats.org/officeDocument/2006/relationships/hyperlink" Target="https://families.nt.gov.au/media/documents/domestic-violence/Domestic,-Family-and-Sexual-Violence-Reduction-Framework.pdf" TargetMode="External"/><Relationship Id="rId30" Type="http://schemas.openxmlformats.org/officeDocument/2006/relationships/header" Target="header1.xml"/><Relationship Id="rId35" Type="http://schemas.openxmlformats.org/officeDocument/2006/relationships/hyperlink" Target="https://families.nt.gov.au/domestic,-family-and-sexual-violence/domestic,-family-and-sexual-violence-workforce-and-sector-development" TargetMode="External"/><Relationship Id="rId43" Type="http://schemas.openxmlformats.org/officeDocument/2006/relationships/hyperlink" Target="https://www.ourwatch.org.au/tafe" TargetMode="External"/><Relationship Id="rId48" Type="http://schemas.openxmlformats.org/officeDocument/2006/relationships/hyperlink" Target="https://www.ourwatch.org.au/education/resources/blueprint" TargetMode="External"/><Relationship Id="rId8" Type="http://schemas.openxmlformats.org/officeDocument/2006/relationships/settings" Target="settings.xml"/><Relationship Id="rId51" Type="http://schemas.openxmlformats.org/officeDocument/2006/relationships/hyperlink" Target="https://www.tangentyere.org.au/girls-can-boys-can"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families.nt.gov.au/__data/assets/pdf_file/0003/1572078/dfsv-roadmap.pdf" TargetMode="External"/><Relationship Id="rId25" Type="http://schemas.openxmlformats.org/officeDocument/2006/relationships/hyperlink" Target="https://families.nt.gov.au/media/documents/domestic-violence/Domestic,-Family-and-Sexual-Violence-Reduction-Framework.pdf" TargetMode="External"/><Relationship Id="rId33" Type="http://schemas.openxmlformats.org/officeDocument/2006/relationships/footer" Target="footer2.xml"/><Relationship Id="rId38" Type="http://schemas.openxmlformats.org/officeDocument/2006/relationships/hyperlink" Target="https://www.ourwatch.org.au/change-the-story/changing-the-picture" TargetMode="External"/><Relationship Id="rId46" Type="http://schemas.openxmlformats.org/officeDocument/2006/relationships/hyperlink" Target="https://www.nomore.org.au/" TargetMode="External"/><Relationship Id="rId20" Type="http://schemas.openxmlformats.org/officeDocument/2006/relationships/hyperlink" Target="https://www.aph.gov.au/Parliamentary_Business/Committees/House/Social_Policy_and_Legal_Affairs" TargetMode="External"/><Relationship Id="rId41" Type="http://schemas.openxmlformats.org/officeDocument/2006/relationships/hyperlink" Target="https://www.ourwatch.org.au/workplace/resources/workplace-equality-and-respect-standard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ourwatch.org.au/resource/changing-the-landscape/" TargetMode="External"/><Relationship Id="rId23" Type="http://schemas.openxmlformats.org/officeDocument/2006/relationships/hyperlink" Target="https://families.nt.gov.au/__data/assets/pdf_file/0009/1572228/dfsv-reduction-strategy-2025-2028.pdf" TargetMode="External"/><Relationship Id="rId28" Type="http://schemas.openxmlformats.org/officeDocument/2006/relationships/hyperlink" Target="https://www.bing.com/ck/a?!&amp;&amp;p=2c2fbe2d2a68dbd92d85b8f2b102dbd36719f9f5c2aa5d8af96d31226a8b2b9aJmltdHM9MTc2NjM2MTYwMA&amp;ptn=3&amp;ver=2&amp;hsh=4&amp;fclid=26dff02b-6446-6bdf-1283-e64365f06a05&amp;u=a1aHR0cHM6Ly9uaXQuY29tLmF1LzI2LTExLTIwMjUvMjE0ODIvbnQtZ292ZXJubWVudC1yZWxlYXNlcy1uZXctZHYtc3RyYXRlZ3ktYW1pZC1yZW5ld2VkLWNhbGxzLWZvci11cmdlbnQtcmVmb3Jt&amp;ntb=1" TargetMode="External"/><Relationship Id="rId36" Type="http://schemas.openxmlformats.org/officeDocument/2006/relationships/hyperlink" Target="https://assets.ourwatch.org.au/assets/Submissions/Policy-brief-Developing-a-primary-prevention-workforce.pdf" TargetMode="External"/><Relationship Id="rId49" Type="http://schemas.openxmlformats.org/officeDocument/2006/relationships/hyperlink" Target="https://www.ourwatch.org.au/change-the-story/men-in-focus/men-in-focus-working-together-to-end-violence-against-women-video-series-1"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ourwatch.org.au/submissions/building-strong-foundations-prevention-infrastructure" TargetMode="External"/><Relationship Id="rId13" Type="http://schemas.openxmlformats.org/officeDocument/2006/relationships/hyperlink" Target="https://cdn.jss.org.au/wp-content/uploads/2024/02/05144735/The-Man-Box-2024-7.1-LR.pdf?_gl=1*qtgz6l*_ga*MTg2MjEzNzI1Ni4xNzY3NTg0NzI1*_ga_D84XPJZM02*czE3Njc1ODQ3MjUkbzEkZzAkdDE3Njc1ODQ3MjUkajYwJGwwJGgw" TargetMode="External"/><Relationship Id="rId3" Type="http://schemas.openxmlformats.org/officeDocument/2006/relationships/hyperlink" Target="https://ntcoss.org.au/ntcoss-submissions/inquiry-into-domestic-family-and-sexual-violence/" TargetMode="External"/><Relationship Id="rId7" Type="http://schemas.openxmlformats.org/officeDocument/2006/relationships/hyperlink" Target="https://assets.ourwatch.org.au/assets/Submissions/Men-and-masculinities-primary-prevention-gender-based-violence-policy-brief.pdf" TargetMode="External"/><Relationship Id="rId12" Type="http://schemas.openxmlformats.org/officeDocument/2006/relationships/hyperlink" Target="https://media-cdn.ourwatch.org.au/wp-content/uploads/sites/2/2020/10/15021520/Equality-and-Respect-in-Sport-1.pdf" TargetMode="External"/><Relationship Id="rId2" Type="http://schemas.openxmlformats.org/officeDocument/2006/relationships/hyperlink" Target="https://tfhc.nt.gov.au/__data/assets/pdf_file/0007/1274038/dfsv-mapping-report.pdf" TargetMode="External"/><Relationship Id="rId1" Type="http://schemas.openxmlformats.org/officeDocument/2006/relationships/hyperlink" Target="https://www.abs.gov.au/statistics/people/crime-and-justice/personal-safety-australia/latest-release" TargetMode="External"/><Relationship Id="rId6" Type="http://schemas.openxmlformats.org/officeDocument/2006/relationships/hyperlink" Target="https://www.wgea.gov.au/sites/default/files/documents/WGEA-Gender-Equality-Scorecard-2024-25.pdf?" TargetMode="External"/><Relationship Id="rId11" Type="http://schemas.openxmlformats.org/officeDocument/2006/relationships/hyperlink" Target="https://media-cdn.ourwatch.org.au/wp-content/uploads/sites/2/2019/11/07030344/A-team-effort-Preventing-violence-against-women-through-sport-evidence-guide.pdf" TargetMode="External"/><Relationship Id="rId5" Type="http://schemas.openxmlformats.org/officeDocument/2006/relationships/hyperlink" Target="https://www.aihw.gov.au/reports/rural-remote-australians/rural-and-remote-health" TargetMode="External"/><Relationship Id="rId10" Type="http://schemas.openxmlformats.org/officeDocument/2006/relationships/hyperlink" Target="https://nteconomy.nt.gov.au/industry-analysis" TargetMode="External"/><Relationship Id="rId4" Type="http://schemas.openxmlformats.org/officeDocument/2006/relationships/hyperlink" Target="https://www.aihw.gov.au/reports/rural-remote-australians/rural-and-remote-health" TargetMode="External"/><Relationship Id="rId9" Type="http://schemas.openxmlformats.org/officeDocument/2006/relationships/hyperlink" Target="https://humanrights.gov.au/resource-hub/by-resource-type/publications/women-male-dominated-industries-toolkit-strategies-2013" TargetMode="External"/><Relationship Id="rId14" Type="http://schemas.openxmlformats.org/officeDocument/2006/relationships/hyperlink" Target="https://assets.ourwatch.org.au/assets/Key-frameworks/Men-in-focus-practice-guide-AA.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ur Watch">
      <a:dk1>
        <a:sysClr val="windowText" lastClr="000000"/>
      </a:dk1>
      <a:lt1>
        <a:sysClr val="window" lastClr="FFFFFF"/>
      </a:lt1>
      <a:dk2>
        <a:srgbClr val="000031"/>
      </a:dk2>
      <a:lt2>
        <a:srgbClr val="8FC9BA"/>
      </a:lt2>
      <a:accent1>
        <a:srgbClr val="000031"/>
      </a:accent1>
      <a:accent2>
        <a:srgbClr val="002453"/>
      </a:accent2>
      <a:accent3>
        <a:srgbClr val="8FC9BA"/>
      </a:accent3>
      <a:accent4>
        <a:srgbClr val="000031"/>
      </a:accent4>
      <a:accent5>
        <a:srgbClr val="002453"/>
      </a:accent5>
      <a:accent6>
        <a:srgbClr val="8FC9BA"/>
      </a:accent6>
      <a:hlink>
        <a:srgbClr val="000000"/>
      </a:hlink>
      <a:folHlink>
        <a:srgbClr val="000000"/>
      </a:folHlink>
    </a:clrScheme>
    <a:fontScheme name="Our Watch">
      <a:majorFont>
        <a:latin typeface="Poppins"/>
        <a:ea typeface=""/>
        <a:cs typeface=""/>
      </a:majorFont>
      <a:minorFont>
        <a:latin typeface="Poppi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Fix title on pc Date</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ef89dfe1-2fd6-4ffd-966a-b6a657178080" xsi:nil="true"/>
    <lcf76f155ced4ddcb4097134ff3c332f xmlns="9b65d406-1a41-489f-810e-00adeea62ff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9ECC31579E1DB4AAC43B34CE5C8C0A8" ma:contentTypeVersion="18" ma:contentTypeDescription="Create a new document." ma:contentTypeScope="" ma:versionID="561723dd743295b0c7f560caa5959991">
  <xsd:schema xmlns:xsd="http://www.w3.org/2001/XMLSchema" xmlns:xs="http://www.w3.org/2001/XMLSchema" xmlns:p="http://schemas.microsoft.com/office/2006/metadata/properties" xmlns:ns2="9b65d406-1a41-489f-810e-00adeea62ff5" xmlns:ns3="ef89dfe1-2fd6-4ffd-966a-b6a657178080" targetNamespace="http://schemas.microsoft.com/office/2006/metadata/properties" ma:root="true" ma:fieldsID="49ae831e6383bec22c2bde681cdfdf8a" ns2:_="" ns3:_="">
    <xsd:import namespace="9b65d406-1a41-489f-810e-00adeea62ff5"/>
    <xsd:import namespace="ef89dfe1-2fd6-4ffd-966a-b6a657178080"/>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5d406-1a41-489f-810e-00adeea62ff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48c6f5f-df8e-4631-88e7-6cf327a6d2c2"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89dfe1-2fd6-4ffd-966a-b6a65717808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7d98ecb-df8c-4513-86e4-a793d8ddbd9c}" ma:internalName="TaxCatchAll" ma:showField="CatchAllData" ma:web="ef89dfe1-2fd6-4ffd-966a-b6a6571780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09FB37-CF4A-4245-B104-C5E1B88DD57D}">
  <ds:schemaRefs>
    <ds:schemaRef ds:uri="http://schemas.microsoft.com/office/2006/metadata/properties"/>
    <ds:schemaRef ds:uri="http://schemas.microsoft.com/office/infopath/2007/PartnerControls"/>
    <ds:schemaRef ds:uri="ef89dfe1-2fd6-4ffd-966a-b6a657178080"/>
    <ds:schemaRef ds:uri="9b65d406-1a41-489f-810e-00adeea62ff5"/>
  </ds:schemaRefs>
</ds:datastoreItem>
</file>

<file path=customXml/itemProps3.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4.xml><?xml version="1.0" encoding="utf-8"?>
<ds:datastoreItem xmlns:ds="http://schemas.openxmlformats.org/officeDocument/2006/customXml" ds:itemID="{307E5488-210C-4560-95DE-56FA5C945E33}">
  <ds:schemaRefs>
    <ds:schemaRef ds:uri="http://schemas.microsoft.com/sharepoint/v3/contenttype/forms"/>
  </ds:schemaRefs>
</ds:datastoreItem>
</file>

<file path=customXml/itemProps5.xml><?xml version="1.0" encoding="utf-8"?>
<ds:datastoreItem xmlns:ds="http://schemas.openxmlformats.org/officeDocument/2006/customXml" ds:itemID="{AFA2C822-4E42-433A-8AC3-CA22D32D4E94}"/>
</file>

<file path=docProps/app.xml><?xml version="1.0" encoding="utf-8"?>
<Properties xmlns="http://schemas.openxmlformats.org/officeDocument/2006/extended-properties" xmlns:vt="http://schemas.openxmlformats.org/officeDocument/2006/docPropsVTypes">
  <Template>Normal</Template>
  <TotalTime>997</TotalTime>
  <Pages>15</Pages>
  <Words>5368</Words>
  <Characters>32908</Characters>
  <Application>Microsoft Office Word</Application>
  <DocSecurity>0</DocSecurity>
  <Lines>530</Lines>
  <Paragraphs>174</Paragraphs>
  <ScaleCrop>false</ScaleCrop>
  <HeadingPairs>
    <vt:vector size="2" baseType="variant">
      <vt:variant>
        <vt:lpstr>Title</vt:lpstr>
      </vt:variant>
      <vt:variant>
        <vt:i4>1</vt:i4>
      </vt:variant>
    </vt:vector>
  </HeadingPairs>
  <TitlesOfParts>
    <vt:vector size="1" baseType="lpstr">
      <vt:lpstr>Fix title on pc</vt:lpstr>
    </vt:vector>
  </TitlesOfParts>
  <Manager/>
  <Company>Our Watch</Company>
  <LinksUpToDate>false</LinksUpToDate>
  <CharactersWithSpaces>38102</CharactersWithSpaces>
  <SharedDoc>false</SharedDoc>
  <HyperlinkBase/>
  <HLinks>
    <vt:vector size="420" baseType="variant">
      <vt:variant>
        <vt:i4>7733373</vt:i4>
      </vt:variant>
      <vt:variant>
        <vt:i4>222</vt:i4>
      </vt:variant>
      <vt:variant>
        <vt:i4>0</vt:i4>
      </vt:variant>
      <vt:variant>
        <vt:i4>5</vt:i4>
      </vt:variant>
      <vt:variant>
        <vt:lpwstr>https://www.ourwatch.org.au/submissions/men-and-masculinities-policy-brief</vt:lpwstr>
      </vt:variant>
      <vt:variant>
        <vt:lpwstr/>
      </vt:variant>
      <vt:variant>
        <vt:i4>1048598</vt:i4>
      </vt:variant>
      <vt:variant>
        <vt:i4>219</vt:i4>
      </vt:variant>
      <vt:variant>
        <vt:i4>0</vt:i4>
      </vt:variant>
      <vt:variant>
        <vt:i4>5</vt:i4>
      </vt:variant>
      <vt:variant>
        <vt:lpwstr>https://www.tangentyere.org.au/girls-can-boys-can</vt:lpwstr>
      </vt:variant>
      <vt:variant>
        <vt:lpwstr/>
      </vt:variant>
      <vt:variant>
        <vt:i4>6160388</vt:i4>
      </vt:variant>
      <vt:variant>
        <vt:i4>216</vt:i4>
      </vt:variant>
      <vt:variant>
        <vt:i4>0</vt:i4>
      </vt:variant>
      <vt:variant>
        <vt:i4>5</vt:i4>
      </vt:variant>
      <vt:variant>
        <vt:lpwstr>https://www.anrows.org.au/project/safe-respected-and-free-from-violence-an-evaluation-of-primary-prevention-projects/</vt:lpwstr>
      </vt:variant>
      <vt:variant>
        <vt:lpwstr/>
      </vt:variant>
      <vt:variant>
        <vt:i4>4522053</vt:i4>
      </vt:variant>
      <vt:variant>
        <vt:i4>213</vt:i4>
      </vt:variant>
      <vt:variant>
        <vt:i4>0</vt:i4>
      </vt:variant>
      <vt:variant>
        <vt:i4>5</vt:i4>
      </vt:variant>
      <vt:variant>
        <vt:lpwstr>https://www.ourwatch.org.au/change-the-story/men-in-focus/men-in-focus-working-together-to-end-violence-against-women-video-series-1</vt:lpwstr>
      </vt:variant>
      <vt:variant>
        <vt:lpwstr/>
      </vt:variant>
      <vt:variant>
        <vt:i4>262212</vt:i4>
      </vt:variant>
      <vt:variant>
        <vt:i4>210</vt:i4>
      </vt:variant>
      <vt:variant>
        <vt:i4>0</vt:i4>
      </vt:variant>
      <vt:variant>
        <vt:i4>5</vt:i4>
      </vt:variant>
      <vt:variant>
        <vt:lpwstr>https://www.ourwatch.org.au/education/resources/blueprint</vt:lpwstr>
      </vt:variant>
      <vt:variant>
        <vt:lpwstr/>
      </vt:variant>
      <vt:variant>
        <vt:i4>7798906</vt:i4>
      </vt:variant>
      <vt:variant>
        <vt:i4>207</vt:i4>
      </vt:variant>
      <vt:variant>
        <vt:i4>0</vt:i4>
      </vt:variant>
      <vt:variant>
        <vt:i4>5</vt:i4>
      </vt:variant>
      <vt:variant>
        <vt:lpwstr>https://dpsc.nt.gov.au/sport-active-recreation/territory-sports-academy</vt:lpwstr>
      </vt:variant>
      <vt:variant>
        <vt:lpwstr/>
      </vt:variant>
      <vt:variant>
        <vt:i4>7012406</vt:i4>
      </vt:variant>
      <vt:variant>
        <vt:i4>204</vt:i4>
      </vt:variant>
      <vt:variant>
        <vt:i4>0</vt:i4>
      </vt:variant>
      <vt:variant>
        <vt:i4>5</vt:i4>
      </vt:variant>
      <vt:variant>
        <vt:lpwstr>https://www.nomore.org.au/</vt:lpwstr>
      </vt:variant>
      <vt:variant>
        <vt:lpwstr/>
      </vt:variant>
      <vt:variant>
        <vt:i4>5308503</vt:i4>
      </vt:variant>
      <vt:variant>
        <vt:i4>201</vt:i4>
      </vt:variant>
      <vt:variant>
        <vt:i4>0</vt:i4>
      </vt:variant>
      <vt:variant>
        <vt:i4>5</vt:i4>
      </vt:variant>
      <vt:variant>
        <vt:lpwstr>https://www.caac.org.au/programs/redtails-pinktails-right-tracks-program/</vt:lpwstr>
      </vt:variant>
      <vt:variant>
        <vt:lpwstr/>
      </vt:variant>
      <vt:variant>
        <vt:i4>589891</vt:i4>
      </vt:variant>
      <vt:variant>
        <vt:i4>198</vt:i4>
      </vt:variant>
      <vt:variant>
        <vt:i4>0</vt:i4>
      </vt:variant>
      <vt:variant>
        <vt:i4>5</vt:i4>
      </vt:variant>
      <vt:variant>
        <vt:lpwstr>https://www.ourwatch.org.au/universities</vt:lpwstr>
      </vt:variant>
      <vt:variant>
        <vt:lpwstr/>
      </vt:variant>
      <vt:variant>
        <vt:i4>1310794</vt:i4>
      </vt:variant>
      <vt:variant>
        <vt:i4>195</vt:i4>
      </vt:variant>
      <vt:variant>
        <vt:i4>0</vt:i4>
      </vt:variant>
      <vt:variant>
        <vt:i4>5</vt:i4>
      </vt:variant>
      <vt:variant>
        <vt:lpwstr>https://www.ourwatch.org.au/tafe</vt:lpwstr>
      </vt:variant>
      <vt:variant>
        <vt:lpwstr/>
      </vt:variant>
      <vt:variant>
        <vt:i4>4325406</vt:i4>
      </vt:variant>
      <vt:variant>
        <vt:i4>192</vt:i4>
      </vt:variant>
      <vt:variant>
        <vt:i4>0</vt:i4>
      </vt:variant>
      <vt:variant>
        <vt:i4>5</vt:i4>
      </vt:variant>
      <vt:variant>
        <vt:lpwstr>https://www.ourwatch.org.au/workplace/resources/workplace-equality-and-respect-standards</vt:lpwstr>
      </vt:variant>
      <vt:variant>
        <vt:lpwstr/>
      </vt:variant>
      <vt:variant>
        <vt:i4>4325406</vt:i4>
      </vt:variant>
      <vt:variant>
        <vt:i4>189</vt:i4>
      </vt:variant>
      <vt:variant>
        <vt:i4>0</vt:i4>
      </vt:variant>
      <vt:variant>
        <vt:i4>5</vt:i4>
      </vt:variant>
      <vt:variant>
        <vt:lpwstr>https://www.ourwatch.org.au/workplace/resources/workplace-equality-and-respect-standards</vt:lpwstr>
      </vt:variant>
      <vt:variant>
        <vt:lpwstr/>
      </vt:variant>
      <vt:variant>
        <vt:i4>6684776</vt:i4>
      </vt:variant>
      <vt:variant>
        <vt:i4>186</vt:i4>
      </vt:variant>
      <vt:variant>
        <vt:i4>0</vt:i4>
      </vt:variant>
      <vt:variant>
        <vt:i4>5</vt:i4>
      </vt:variant>
      <vt:variant>
        <vt:lpwstr>https://families.nt.gov.au/domestic,-family-and-sexual-violence/action-plan-monitoring/safe,-respected-and-free-from-violence-prevention-grants</vt:lpwstr>
      </vt:variant>
      <vt:variant>
        <vt:lpwstr/>
      </vt:variant>
      <vt:variant>
        <vt:i4>2818089</vt:i4>
      </vt:variant>
      <vt:variant>
        <vt:i4>183</vt:i4>
      </vt:variant>
      <vt:variant>
        <vt:i4>0</vt:i4>
      </vt:variant>
      <vt:variant>
        <vt:i4>5</vt:i4>
      </vt:variant>
      <vt:variant>
        <vt:lpwstr>https://assets.ourwatch.org.au/assets/Key-frameworks/Changing-the-landscape-AA.pdf</vt:lpwstr>
      </vt:variant>
      <vt:variant>
        <vt:lpwstr/>
      </vt:variant>
      <vt:variant>
        <vt:i4>720899</vt:i4>
      </vt:variant>
      <vt:variant>
        <vt:i4>180</vt:i4>
      </vt:variant>
      <vt:variant>
        <vt:i4>0</vt:i4>
      </vt:variant>
      <vt:variant>
        <vt:i4>5</vt:i4>
      </vt:variant>
      <vt:variant>
        <vt:lpwstr>https://www.ourwatch.org.au/change-the-story/changing-the-picture</vt:lpwstr>
      </vt:variant>
      <vt:variant>
        <vt:lpwstr/>
      </vt:variant>
      <vt:variant>
        <vt:i4>720899</vt:i4>
      </vt:variant>
      <vt:variant>
        <vt:i4>177</vt:i4>
      </vt:variant>
      <vt:variant>
        <vt:i4>0</vt:i4>
      </vt:variant>
      <vt:variant>
        <vt:i4>5</vt:i4>
      </vt:variant>
      <vt:variant>
        <vt:lpwstr>https://www.ourwatch.org.au/change-the-story/changing-the-picture</vt:lpwstr>
      </vt:variant>
      <vt:variant>
        <vt:lpwstr/>
      </vt:variant>
      <vt:variant>
        <vt:i4>5963855</vt:i4>
      </vt:variant>
      <vt:variant>
        <vt:i4>174</vt:i4>
      </vt:variant>
      <vt:variant>
        <vt:i4>0</vt:i4>
      </vt:variant>
      <vt:variant>
        <vt:i4>5</vt:i4>
      </vt:variant>
      <vt:variant>
        <vt:lpwstr>https://assets.ourwatch.org.au/assets/Submissions/Policy-brief-Developing-a-primary-prevention-workforce.pdf</vt:lpwstr>
      </vt:variant>
      <vt:variant>
        <vt:lpwstr/>
      </vt:variant>
      <vt:variant>
        <vt:i4>5177436</vt:i4>
      </vt:variant>
      <vt:variant>
        <vt:i4>171</vt:i4>
      </vt:variant>
      <vt:variant>
        <vt:i4>0</vt:i4>
      </vt:variant>
      <vt:variant>
        <vt:i4>5</vt:i4>
      </vt:variant>
      <vt:variant>
        <vt:lpwstr>https://families.nt.gov.au/domestic,-family-and-sexual-violence/domestic,-family-and-sexual-violence-workforce-and-sector-development</vt:lpwstr>
      </vt:variant>
      <vt:variant>
        <vt:lpwstr/>
      </vt:variant>
      <vt:variant>
        <vt:i4>4718669</vt:i4>
      </vt:variant>
      <vt:variant>
        <vt:i4>168</vt:i4>
      </vt:variant>
      <vt:variant>
        <vt:i4>0</vt:i4>
      </vt:variant>
      <vt:variant>
        <vt:i4>5</vt:i4>
      </vt:variant>
      <vt:variant>
        <vt:lpwstr>https://www.ourwatch.org.au/submissions/building-strong-foundations-prevention-infrastructure</vt:lpwstr>
      </vt:variant>
      <vt:variant>
        <vt:lpwstr/>
      </vt:variant>
      <vt:variant>
        <vt:i4>6881386</vt:i4>
      </vt:variant>
      <vt:variant>
        <vt:i4>165</vt:i4>
      </vt:variant>
      <vt:variant>
        <vt:i4>0</vt:i4>
      </vt:variant>
      <vt:variant>
        <vt:i4>5</vt:i4>
      </vt:variant>
      <vt:variant>
        <vt:lpwstr>https://www.bing.com/ck/a?!&amp;&amp;p=2c2fbe2d2a68dbd92d85b8f2b102dbd36719f9f5c2aa5d8af96d31226a8b2b9aJmltdHM9MTc2NjM2MTYwMA&amp;ptn=3&amp;ver=2&amp;hsh=4&amp;fclid=26dff02b-6446-6bdf-1283-e64365f06a05&amp;u=a1aHR0cHM6Ly9uaXQuY29tLmF1LzI2LTExLTIwMjUvMjE0ODIvbnQtZ292ZXJubWVudC1yZWxlYXNlcy1uZXctZHYtc3RyYXRlZ3ktYW1pZC1yZW5ld2VkLWNhbGxzLWZvci11cmdlbnQtcmVmb3Jt&amp;ntb=1</vt:lpwstr>
      </vt:variant>
      <vt:variant>
        <vt:lpwstr/>
      </vt:variant>
      <vt:variant>
        <vt:i4>5636100</vt:i4>
      </vt:variant>
      <vt:variant>
        <vt:i4>162</vt:i4>
      </vt:variant>
      <vt:variant>
        <vt:i4>0</vt:i4>
      </vt:variant>
      <vt:variant>
        <vt:i4>5</vt:i4>
      </vt:variant>
      <vt:variant>
        <vt:lpwstr>https://families.nt.gov.au/media/documents/domestic-violence/Domestic,-Family-and-Sexual-Violence-Reduction-Framework.pdf</vt:lpwstr>
      </vt:variant>
      <vt:variant>
        <vt:lpwstr/>
      </vt:variant>
      <vt:variant>
        <vt:i4>327755</vt:i4>
      </vt:variant>
      <vt:variant>
        <vt:i4>159</vt:i4>
      </vt:variant>
      <vt:variant>
        <vt:i4>0</vt:i4>
      </vt:variant>
      <vt:variant>
        <vt:i4>5</vt:i4>
      </vt:variant>
      <vt:variant>
        <vt:lpwstr>https://www.dss.gov.au/national-plan-end-violence-against-women-and-children/progress/first-action-plan-progress/first-action-plan-activities-addendum/safe-respected-and-free-violence-primary-prevention-grant-program</vt:lpwstr>
      </vt:variant>
      <vt:variant>
        <vt:lpwstr/>
      </vt:variant>
      <vt:variant>
        <vt:i4>5636100</vt:i4>
      </vt:variant>
      <vt:variant>
        <vt:i4>156</vt:i4>
      </vt:variant>
      <vt:variant>
        <vt:i4>0</vt:i4>
      </vt:variant>
      <vt:variant>
        <vt:i4>5</vt:i4>
      </vt:variant>
      <vt:variant>
        <vt:lpwstr>https://families.nt.gov.au/media/documents/domestic-violence/Domestic,-Family-and-Sexual-Violence-Reduction-Framework.pdf</vt:lpwstr>
      </vt:variant>
      <vt:variant>
        <vt:lpwstr/>
      </vt:variant>
      <vt:variant>
        <vt:i4>6422593</vt:i4>
      </vt:variant>
      <vt:variant>
        <vt:i4>153</vt:i4>
      </vt:variant>
      <vt:variant>
        <vt:i4>0</vt:i4>
      </vt:variant>
      <vt:variant>
        <vt:i4>5</vt:i4>
      </vt:variant>
      <vt:variant>
        <vt:lpwstr>https://families.nt.gov.au/__data/assets/pdf_file/0009/1572228/dfsv-reduction-strategy-2025-2028.pdf</vt:lpwstr>
      </vt:variant>
      <vt:variant>
        <vt:lpwstr/>
      </vt:variant>
      <vt:variant>
        <vt:i4>6422593</vt:i4>
      </vt:variant>
      <vt:variant>
        <vt:i4>150</vt:i4>
      </vt:variant>
      <vt:variant>
        <vt:i4>0</vt:i4>
      </vt:variant>
      <vt:variant>
        <vt:i4>5</vt:i4>
      </vt:variant>
      <vt:variant>
        <vt:lpwstr>https://families.nt.gov.au/__data/assets/pdf_file/0009/1572228/dfsv-reduction-strategy-2025-2028.pdf</vt:lpwstr>
      </vt:variant>
      <vt:variant>
        <vt:lpwstr/>
      </vt:variant>
      <vt:variant>
        <vt:i4>6422593</vt:i4>
      </vt:variant>
      <vt:variant>
        <vt:i4>147</vt:i4>
      </vt:variant>
      <vt:variant>
        <vt:i4>0</vt:i4>
      </vt:variant>
      <vt:variant>
        <vt:i4>5</vt:i4>
      </vt:variant>
      <vt:variant>
        <vt:lpwstr>https://families.nt.gov.au/__data/assets/pdf_file/0009/1572228/dfsv-reduction-strategy-2025-2028.pdf</vt:lpwstr>
      </vt:variant>
      <vt:variant>
        <vt:lpwstr/>
      </vt:variant>
      <vt:variant>
        <vt:i4>2097263</vt:i4>
      </vt:variant>
      <vt:variant>
        <vt:i4>144</vt:i4>
      </vt:variant>
      <vt:variant>
        <vt:i4>0</vt:i4>
      </vt:variant>
      <vt:variant>
        <vt:i4>5</vt:i4>
      </vt:variant>
      <vt:variant>
        <vt:lpwstr>https://ntcoss.org.au/ntcoss-submissions/inquiry-into-domestic-family-and-sexual-violence/</vt:lpwstr>
      </vt:variant>
      <vt:variant>
        <vt:lpwstr/>
      </vt:variant>
      <vt:variant>
        <vt:i4>4653171</vt:i4>
      </vt:variant>
      <vt:variant>
        <vt:i4>141</vt:i4>
      </vt:variant>
      <vt:variant>
        <vt:i4>0</vt:i4>
      </vt:variant>
      <vt:variant>
        <vt:i4>5</vt:i4>
      </vt:variant>
      <vt:variant>
        <vt:lpwstr>https://www.aph.gov.au/Parliamentary_Business/Committees/House/Social_Policy_and_Legal_Affairs</vt:lpwstr>
      </vt:variant>
      <vt:variant>
        <vt:lpwstr/>
      </vt:variant>
      <vt:variant>
        <vt:i4>5701738</vt:i4>
      </vt:variant>
      <vt:variant>
        <vt:i4>138</vt:i4>
      </vt:variant>
      <vt:variant>
        <vt:i4>0</vt:i4>
      </vt:variant>
      <vt:variant>
        <vt:i4>5</vt:i4>
      </vt:variant>
      <vt:variant>
        <vt:lpwstr>mailto:amanda.alford@ourwatch.org.au</vt:lpwstr>
      </vt:variant>
      <vt:variant>
        <vt:lpwstr/>
      </vt:variant>
      <vt:variant>
        <vt:i4>6881386</vt:i4>
      </vt:variant>
      <vt:variant>
        <vt:i4>135</vt:i4>
      </vt:variant>
      <vt:variant>
        <vt:i4>0</vt:i4>
      </vt:variant>
      <vt:variant>
        <vt:i4>5</vt:i4>
      </vt:variant>
      <vt:variant>
        <vt:lpwstr>https://www.bing.com/ck/a?!&amp;&amp;p=2c2fbe2d2a68dbd92d85b8f2b102dbd36719f9f5c2aa5d8af96d31226a8b2b9aJmltdHM9MTc2NjM2MTYwMA&amp;ptn=3&amp;ver=2&amp;hsh=4&amp;fclid=26dff02b-6446-6bdf-1283-e64365f06a05&amp;u=a1aHR0cHM6Ly9uaXQuY29tLmF1LzI2LTExLTIwMjUvMjE0ODIvbnQtZ292ZXJubWVudC1yZWxlYXNlcy1uZXctZHYtc3RyYXRlZ3ktYW1pZC1yZW5ld2VkLWNhbGxzLWZvci11cmdlbnQtcmVmb3Jt&amp;ntb=1</vt:lpwstr>
      </vt:variant>
      <vt:variant>
        <vt:lpwstr/>
      </vt:variant>
      <vt:variant>
        <vt:i4>5636152</vt:i4>
      </vt:variant>
      <vt:variant>
        <vt:i4>132</vt:i4>
      </vt:variant>
      <vt:variant>
        <vt:i4>0</vt:i4>
      </vt:variant>
      <vt:variant>
        <vt:i4>5</vt:i4>
      </vt:variant>
      <vt:variant>
        <vt:lpwstr>https://families.nt.gov.au/__data/assets/pdf_file/0003/1572078/dfsv-roadmap.pdf</vt:lpwstr>
      </vt:variant>
      <vt:variant>
        <vt:lpwstr/>
      </vt:variant>
      <vt:variant>
        <vt:i4>6422593</vt:i4>
      </vt:variant>
      <vt:variant>
        <vt:i4>129</vt:i4>
      </vt:variant>
      <vt:variant>
        <vt:i4>0</vt:i4>
      </vt:variant>
      <vt:variant>
        <vt:i4>5</vt:i4>
      </vt:variant>
      <vt:variant>
        <vt:lpwstr>https://families.nt.gov.au/__data/assets/pdf_file/0009/1572228/dfsv-reduction-strategy-2025-2028.pdf</vt:lpwstr>
      </vt:variant>
      <vt:variant>
        <vt:lpwstr/>
      </vt:variant>
      <vt:variant>
        <vt:i4>5701644</vt:i4>
      </vt:variant>
      <vt:variant>
        <vt:i4>126</vt:i4>
      </vt:variant>
      <vt:variant>
        <vt:i4>0</vt:i4>
      </vt:variant>
      <vt:variant>
        <vt:i4>5</vt:i4>
      </vt:variant>
      <vt:variant>
        <vt:lpwstr>https://www.ourwatch.org.au/resource/changing-the-landscape/</vt:lpwstr>
      </vt:variant>
      <vt:variant>
        <vt:lpwstr/>
      </vt:variant>
      <vt:variant>
        <vt:i4>3014778</vt:i4>
      </vt:variant>
      <vt:variant>
        <vt:i4>123</vt:i4>
      </vt:variant>
      <vt:variant>
        <vt:i4>0</vt:i4>
      </vt:variant>
      <vt:variant>
        <vt:i4>5</vt:i4>
      </vt:variant>
      <vt:variant>
        <vt:lpwstr>https://www.ourwatch.org.au/resource/changing-the-picture/</vt:lpwstr>
      </vt:variant>
      <vt:variant>
        <vt:lpwstr/>
      </vt:variant>
      <vt:variant>
        <vt:i4>8126526</vt:i4>
      </vt:variant>
      <vt:variant>
        <vt:i4>120</vt:i4>
      </vt:variant>
      <vt:variant>
        <vt:i4>0</vt:i4>
      </vt:variant>
      <vt:variant>
        <vt:i4>5</vt:i4>
      </vt:variant>
      <vt:variant>
        <vt:lpwstr>https://www.ourwatch.org.au/resource/change-the-story-a-shared-framework-for-the-primary-prevention-of-violence-against-women-in-australia</vt:lpwstr>
      </vt:variant>
      <vt:variant>
        <vt:lpwstr/>
      </vt:variant>
      <vt:variant>
        <vt:i4>1048664</vt:i4>
      </vt:variant>
      <vt:variant>
        <vt:i4>117</vt:i4>
      </vt:variant>
      <vt:variant>
        <vt:i4>0</vt:i4>
      </vt:variant>
      <vt:variant>
        <vt:i4>5</vt:i4>
      </vt:variant>
      <vt:variant>
        <vt:lpwstr>https://www.ourwatch.org.au/</vt:lpwstr>
      </vt:variant>
      <vt:variant>
        <vt:lpwstr/>
      </vt:variant>
      <vt:variant>
        <vt:i4>2031675</vt:i4>
      </vt:variant>
      <vt:variant>
        <vt:i4>110</vt:i4>
      </vt:variant>
      <vt:variant>
        <vt:i4>0</vt:i4>
      </vt:variant>
      <vt:variant>
        <vt:i4>5</vt:i4>
      </vt:variant>
      <vt:variant>
        <vt:lpwstr/>
      </vt:variant>
      <vt:variant>
        <vt:lpwstr>_Toc218779670</vt:lpwstr>
      </vt:variant>
      <vt:variant>
        <vt:i4>1966139</vt:i4>
      </vt:variant>
      <vt:variant>
        <vt:i4>104</vt:i4>
      </vt:variant>
      <vt:variant>
        <vt:i4>0</vt:i4>
      </vt:variant>
      <vt:variant>
        <vt:i4>5</vt:i4>
      </vt:variant>
      <vt:variant>
        <vt:lpwstr/>
      </vt:variant>
      <vt:variant>
        <vt:lpwstr>_Toc218779669</vt:lpwstr>
      </vt:variant>
      <vt:variant>
        <vt:i4>1966139</vt:i4>
      </vt:variant>
      <vt:variant>
        <vt:i4>98</vt:i4>
      </vt:variant>
      <vt:variant>
        <vt:i4>0</vt:i4>
      </vt:variant>
      <vt:variant>
        <vt:i4>5</vt:i4>
      </vt:variant>
      <vt:variant>
        <vt:lpwstr/>
      </vt:variant>
      <vt:variant>
        <vt:lpwstr>_Toc218779668</vt:lpwstr>
      </vt:variant>
      <vt:variant>
        <vt:i4>1966139</vt:i4>
      </vt:variant>
      <vt:variant>
        <vt:i4>92</vt:i4>
      </vt:variant>
      <vt:variant>
        <vt:i4>0</vt:i4>
      </vt:variant>
      <vt:variant>
        <vt:i4>5</vt:i4>
      </vt:variant>
      <vt:variant>
        <vt:lpwstr/>
      </vt:variant>
      <vt:variant>
        <vt:lpwstr>_Toc218779667</vt:lpwstr>
      </vt:variant>
      <vt:variant>
        <vt:i4>1966139</vt:i4>
      </vt:variant>
      <vt:variant>
        <vt:i4>86</vt:i4>
      </vt:variant>
      <vt:variant>
        <vt:i4>0</vt:i4>
      </vt:variant>
      <vt:variant>
        <vt:i4>5</vt:i4>
      </vt:variant>
      <vt:variant>
        <vt:lpwstr/>
      </vt:variant>
      <vt:variant>
        <vt:lpwstr>_Toc218779666</vt:lpwstr>
      </vt:variant>
      <vt:variant>
        <vt:i4>1966139</vt:i4>
      </vt:variant>
      <vt:variant>
        <vt:i4>80</vt:i4>
      </vt:variant>
      <vt:variant>
        <vt:i4>0</vt:i4>
      </vt:variant>
      <vt:variant>
        <vt:i4>5</vt:i4>
      </vt:variant>
      <vt:variant>
        <vt:lpwstr/>
      </vt:variant>
      <vt:variant>
        <vt:lpwstr>_Toc218779665</vt:lpwstr>
      </vt:variant>
      <vt:variant>
        <vt:i4>1966139</vt:i4>
      </vt:variant>
      <vt:variant>
        <vt:i4>74</vt:i4>
      </vt:variant>
      <vt:variant>
        <vt:i4>0</vt:i4>
      </vt:variant>
      <vt:variant>
        <vt:i4>5</vt:i4>
      </vt:variant>
      <vt:variant>
        <vt:lpwstr/>
      </vt:variant>
      <vt:variant>
        <vt:lpwstr>_Toc218779664</vt:lpwstr>
      </vt:variant>
      <vt:variant>
        <vt:i4>1966139</vt:i4>
      </vt:variant>
      <vt:variant>
        <vt:i4>68</vt:i4>
      </vt:variant>
      <vt:variant>
        <vt:i4>0</vt:i4>
      </vt:variant>
      <vt:variant>
        <vt:i4>5</vt:i4>
      </vt:variant>
      <vt:variant>
        <vt:lpwstr/>
      </vt:variant>
      <vt:variant>
        <vt:lpwstr>_Toc218779663</vt:lpwstr>
      </vt:variant>
      <vt:variant>
        <vt:i4>1966139</vt:i4>
      </vt:variant>
      <vt:variant>
        <vt:i4>62</vt:i4>
      </vt:variant>
      <vt:variant>
        <vt:i4>0</vt:i4>
      </vt:variant>
      <vt:variant>
        <vt:i4>5</vt:i4>
      </vt:variant>
      <vt:variant>
        <vt:lpwstr/>
      </vt:variant>
      <vt:variant>
        <vt:lpwstr>_Toc218779662</vt:lpwstr>
      </vt:variant>
      <vt:variant>
        <vt:i4>1966139</vt:i4>
      </vt:variant>
      <vt:variant>
        <vt:i4>56</vt:i4>
      </vt:variant>
      <vt:variant>
        <vt:i4>0</vt:i4>
      </vt:variant>
      <vt:variant>
        <vt:i4>5</vt:i4>
      </vt:variant>
      <vt:variant>
        <vt:lpwstr/>
      </vt:variant>
      <vt:variant>
        <vt:lpwstr>_Toc218779661</vt:lpwstr>
      </vt:variant>
      <vt:variant>
        <vt:i4>1966139</vt:i4>
      </vt:variant>
      <vt:variant>
        <vt:i4>50</vt:i4>
      </vt:variant>
      <vt:variant>
        <vt:i4>0</vt:i4>
      </vt:variant>
      <vt:variant>
        <vt:i4>5</vt:i4>
      </vt:variant>
      <vt:variant>
        <vt:lpwstr/>
      </vt:variant>
      <vt:variant>
        <vt:lpwstr>_Toc218779660</vt:lpwstr>
      </vt:variant>
      <vt:variant>
        <vt:i4>1900603</vt:i4>
      </vt:variant>
      <vt:variant>
        <vt:i4>44</vt:i4>
      </vt:variant>
      <vt:variant>
        <vt:i4>0</vt:i4>
      </vt:variant>
      <vt:variant>
        <vt:i4>5</vt:i4>
      </vt:variant>
      <vt:variant>
        <vt:lpwstr/>
      </vt:variant>
      <vt:variant>
        <vt:lpwstr>_Toc218779659</vt:lpwstr>
      </vt:variant>
      <vt:variant>
        <vt:i4>1900603</vt:i4>
      </vt:variant>
      <vt:variant>
        <vt:i4>38</vt:i4>
      </vt:variant>
      <vt:variant>
        <vt:i4>0</vt:i4>
      </vt:variant>
      <vt:variant>
        <vt:i4>5</vt:i4>
      </vt:variant>
      <vt:variant>
        <vt:lpwstr/>
      </vt:variant>
      <vt:variant>
        <vt:lpwstr>_Toc218779658</vt:lpwstr>
      </vt:variant>
      <vt:variant>
        <vt:i4>1900603</vt:i4>
      </vt:variant>
      <vt:variant>
        <vt:i4>32</vt:i4>
      </vt:variant>
      <vt:variant>
        <vt:i4>0</vt:i4>
      </vt:variant>
      <vt:variant>
        <vt:i4>5</vt:i4>
      </vt:variant>
      <vt:variant>
        <vt:lpwstr/>
      </vt:variant>
      <vt:variant>
        <vt:lpwstr>_Toc218779657</vt:lpwstr>
      </vt:variant>
      <vt:variant>
        <vt:i4>1900603</vt:i4>
      </vt:variant>
      <vt:variant>
        <vt:i4>26</vt:i4>
      </vt:variant>
      <vt:variant>
        <vt:i4>0</vt:i4>
      </vt:variant>
      <vt:variant>
        <vt:i4>5</vt:i4>
      </vt:variant>
      <vt:variant>
        <vt:lpwstr/>
      </vt:variant>
      <vt:variant>
        <vt:lpwstr>_Toc218779656</vt:lpwstr>
      </vt:variant>
      <vt:variant>
        <vt:i4>1900603</vt:i4>
      </vt:variant>
      <vt:variant>
        <vt:i4>20</vt:i4>
      </vt:variant>
      <vt:variant>
        <vt:i4>0</vt:i4>
      </vt:variant>
      <vt:variant>
        <vt:i4>5</vt:i4>
      </vt:variant>
      <vt:variant>
        <vt:lpwstr/>
      </vt:variant>
      <vt:variant>
        <vt:lpwstr>_Toc218779655</vt:lpwstr>
      </vt:variant>
      <vt:variant>
        <vt:i4>1900603</vt:i4>
      </vt:variant>
      <vt:variant>
        <vt:i4>14</vt:i4>
      </vt:variant>
      <vt:variant>
        <vt:i4>0</vt:i4>
      </vt:variant>
      <vt:variant>
        <vt:i4>5</vt:i4>
      </vt:variant>
      <vt:variant>
        <vt:lpwstr/>
      </vt:variant>
      <vt:variant>
        <vt:lpwstr>_Toc218779654</vt:lpwstr>
      </vt:variant>
      <vt:variant>
        <vt:i4>1900603</vt:i4>
      </vt:variant>
      <vt:variant>
        <vt:i4>8</vt:i4>
      </vt:variant>
      <vt:variant>
        <vt:i4>0</vt:i4>
      </vt:variant>
      <vt:variant>
        <vt:i4>5</vt:i4>
      </vt:variant>
      <vt:variant>
        <vt:lpwstr/>
      </vt:variant>
      <vt:variant>
        <vt:lpwstr>_Toc218779653</vt:lpwstr>
      </vt:variant>
      <vt:variant>
        <vt:i4>1900603</vt:i4>
      </vt:variant>
      <vt:variant>
        <vt:i4>2</vt:i4>
      </vt:variant>
      <vt:variant>
        <vt:i4>0</vt:i4>
      </vt:variant>
      <vt:variant>
        <vt:i4>5</vt:i4>
      </vt:variant>
      <vt:variant>
        <vt:lpwstr/>
      </vt:variant>
      <vt:variant>
        <vt:lpwstr>_Toc218779652</vt:lpwstr>
      </vt:variant>
      <vt:variant>
        <vt:i4>2555906</vt:i4>
      </vt:variant>
      <vt:variant>
        <vt:i4>0</vt:i4>
      </vt:variant>
      <vt:variant>
        <vt:i4>0</vt:i4>
      </vt:variant>
      <vt:variant>
        <vt:i4>5</vt:i4>
      </vt:variant>
      <vt:variant>
        <vt:lpwstr>mailto:naomi.saif@ourwatch.org.au</vt:lpwstr>
      </vt:variant>
      <vt:variant>
        <vt:lpwstr/>
      </vt:variant>
      <vt:variant>
        <vt:i4>2687032</vt:i4>
      </vt:variant>
      <vt:variant>
        <vt:i4>39</vt:i4>
      </vt:variant>
      <vt:variant>
        <vt:i4>0</vt:i4>
      </vt:variant>
      <vt:variant>
        <vt:i4>5</vt:i4>
      </vt:variant>
      <vt:variant>
        <vt:lpwstr>https://assets.ourwatch.org.au/assets/Key-frameworks/Men-in-focus-practice-guide-AA.pdf</vt:lpwstr>
      </vt:variant>
      <vt:variant>
        <vt:lpwstr/>
      </vt:variant>
      <vt:variant>
        <vt:i4>5439503</vt:i4>
      </vt:variant>
      <vt:variant>
        <vt:i4>36</vt:i4>
      </vt:variant>
      <vt:variant>
        <vt:i4>0</vt:i4>
      </vt:variant>
      <vt:variant>
        <vt:i4>5</vt:i4>
      </vt:variant>
      <vt:variant>
        <vt:lpwstr>https://cdn.jss.org.au/wp-content/uploads/2024/02/05144735/The-Man-Box-2024-7.1-LR.pdf?_gl=1*qtgz6l*_ga*MTg2MjEzNzI1Ni4xNzY3NTg0NzI1*_ga_D84XPJZM02*czE3Njc1ODQ3MjUkbzEkZzAkdDE3Njc1ODQ3MjUkajYwJGwwJGgw</vt:lpwstr>
      </vt:variant>
      <vt:variant>
        <vt:lpwstr/>
      </vt:variant>
      <vt:variant>
        <vt:i4>327683</vt:i4>
      </vt:variant>
      <vt:variant>
        <vt:i4>33</vt:i4>
      </vt:variant>
      <vt:variant>
        <vt:i4>0</vt:i4>
      </vt:variant>
      <vt:variant>
        <vt:i4>5</vt:i4>
      </vt:variant>
      <vt:variant>
        <vt:lpwstr>https://media-cdn.ourwatch.org.au/wp-content/uploads/sites/2/2020/10/15021520/Equality-and-Respect-in-Sport-1.pdf</vt:lpwstr>
      </vt:variant>
      <vt:variant>
        <vt:lpwstr/>
      </vt:variant>
      <vt:variant>
        <vt:i4>7012477</vt:i4>
      </vt:variant>
      <vt:variant>
        <vt:i4>30</vt:i4>
      </vt:variant>
      <vt:variant>
        <vt:i4>0</vt:i4>
      </vt:variant>
      <vt:variant>
        <vt:i4>5</vt:i4>
      </vt:variant>
      <vt:variant>
        <vt:lpwstr>https://media-cdn.ourwatch.org.au/wp-content/uploads/sites/2/2019/11/07030344/A-team-effort-Preventing-violence-against-women-through-sport-evidence-guide.pdf</vt:lpwstr>
      </vt:variant>
      <vt:variant>
        <vt:lpwstr/>
      </vt:variant>
      <vt:variant>
        <vt:i4>393238</vt:i4>
      </vt:variant>
      <vt:variant>
        <vt:i4>27</vt:i4>
      </vt:variant>
      <vt:variant>
        <vt:i4>0</vt:i4>
      </vt:variant>
      <vt:variant>
        <vt:i4>5</vt:i4>
      </vt:variant>
      <vt:variant>
        <vt:lpwstr>https://nteconomy.nt.gov.au/industry-analysis</vt:lpwstr>
      </vt:variant>
      <vt:variant>
        <vt:lpwstr/>
      </vt:variant>
      <vt:variant>
        <vt:i4>5046294</vt:i4>
      </vt:variant>
      <vt:variant>
        <vt:i4>24</vt:i4>
      </vt:variant>
      <vt:variant>
        <vt:i4>0</vt:i4>
      </vt:variant>
      <vt:variant>
        <vt:i4>5</vt:i4>
      </vt:variant>
      <vt:variant>
        <vt:lpwstr>https://humanrights.gov.au/resource-hub/by-resource-type/publications/women-male-dominated-industries-toolkit-strategies-2013</vt:lpwstr>
      </vt:variant>
      <vt:variant>
        <vt:lpwstr/>
      </vt:variant>
      <vt:variant>
        <vt:i4>4718669</vt:i4>
      </vt:variant>
      <vt:variant>
        <vt:i4>21</vt:i4>
      </vt:variant>
      <vt:variant>
        <vt:i4>0</vt:i4>
      </vt:variant>
      <vt:variant>
        <vt:i4>5</vt:i4>
      </vt:variant>
      <vt:variant>
        <vt:lpwstr>https://www.ourwatch.org.au/submissions/building-strong-foundations-prevention-infrastructure</vt:lpwstr>
      </vt:variant>
      <vt:variant>
        <vt:lpwstr/>
      </vt:variant>
      <vt:variant>
        <vt:i4>1376324</vt:i4>
      </vt:variant>
      <vt:variant>
        <vt:i4>18</vt:i4>
      </vt:variant>
      <vt:variant>
        <vt:i4>0</vt:i4>
      </vt:variant>
      <vt:variant>
        <vt:i4>5</vt:i4>
      </vt:variant>
      <vt:variant>
        <vt:lpwstr>https://assets.ourwatch.org.au/assets/Submissions/Men-and-masculinities-primary-prevention-gender-based-violence-policy-brief.pdf</vt:lpwstr>
      </vt:variant>
      <vt:variant>
        <vt:lpwstr/>
      </vt:variant>
      <vt:variant>
        <vt:i4>4653065</vt:i4>
      </vt:variant>
      <vt:variant>
        <vt:i4>15</vt:i4>
      </vt:variant>
      <vt:variant>
        <vt:i4>0</vt:i4>
      </vt:variant>
      <vt:variant>
        <vt:i4>5</vt:i4>
      </vt:variant>
      <vt:variant>
        <vt:lpwstr>https://www.wgea.gov.au/sites/default/files/documents/WGEA-Gender-Equality-Scorecard-2024-25.pdf?</vt:lpwstr>
      </vt:variant>
      <vt:variant>
        <vt:lpwstr/>
      </vt:variant>
      <vt:variant>
        <vt:i4>6160474</vt:i4>
      </vt:variant>
      <vt:variant>
        <vt:i4>12</vt:i4>
      </vt:variant>
      <vt:variant>
        <vt:i4>0</vt:i4>
      </vt:variant>
      <vt:variant>
        <vt:i4>5</vt:i4>
      </vt:variant>
      <vt:variant>
        <vt:lpwstr>https://www.aihw.gov.au/reports/rural-remote-australians/rural-and-remote-health</vt:lpwstr>
      </vt:variant>
      <vt:variant>
        <vt:lpwstr/>
      </vt:variant>
      <vt:variant>
        <vt:i4>6160474</vt:i4>
      </vt:variant>
      <vt:variant>
        <vt:i4>9</vt:i4>
      </vt:variant>
      <vt:variant>
        <vt:i4>0</vt:i4>
      </vt:variant>
      <vt:variant>
        <vt:i4>5</vt:i4>
      </vt:variant>
      <vt:variant>
        <vt:lpwstr>https://www.aihw.gov.au/reports/rural-remote-australians/rural-and-remote-health</vt:lpwstr>
      </vt:variant>
      <vt:variant>
        <vt:lpwstr/>
      </vt:variant>
      <vt:variant>
        <vt:i4>2097263</vt:i4>
      </vt:variant>
      <vt:variant>
        <vt:i4>6</vt:i4>
      </vt:variant>
      <vt:variant>
        <vt:i4>0</vt:i4>
      </vt:variant>
      <vt:variant>
        <vt:i4>5</vt:i4>
      </vt:variant>
      <vt:variant>
        <vt:lpwstr>https://ntcoss.org.au/ntcoss-submissions/inquiry-into-domestic-family-and-sexual-violence/</vt:lpwstr>
      </vt:variant>
      <vt:variant>
        <vt:lpwstr/>
      </vt:variant>
      <vt:variant>
        <vt:i4>6226036</vt:i4>
      </vt:variant>
      <vt:variant>
        <vt:i4>3</vt:i4>
      </vt:variant>
      <vt:variant>
        <vt:i4>0</vt:i4>
      </vt:variant>
      <vt:variant>
        <vt:i4>5</vt:i4>
      </vt:variant>
      <vt:variant>
        <vt:lpwstr>https://tfhc.nt.gov.au/__data/assets/pdf_file/0007/1274038/dfsv-mapping-report.pdf</vt:lpwstr>
      </vt:variant>
      <vt:variant>
        <vt:lpwstr/>
      </vt:variant>
      <vt:variant>
        <vt:i4>4390930</vt:i4>
      </vt:variant>
      <vt:variant>
        <vt:i4>0</vt:i4>
      </vt:variant>
      <vt:variant>
        <vt:i4>0</vt:i4>
      </vt:variant>
      <vt:variant>
        <vt:i4>5</vt:i4>
      </vt:variant>
      <vt:variant>
        <vt:lpwstr>https://www.abs.gov.au/statistics/people/crime-and-justice/personal-safety-australia/latest-release</vt:lpwstr>
      </vt:variant>
      <vt:variant>
        <vt:lpwstr>state-and-territory-statistics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Fix title on pc</dc:title>
  <dc:subject/>
  <dc:creator>Emma Steele</dc:creator>
  <cp:keywords/>
  <dc:description/>
  <cp:lastModifiedBy>Natalie Russell</cp:lastModifiedBy>
  <cp:revision>62</cp:revision>
  <cp:lastPrinted>2023-07-27T09:20:00Z</cp:lastPrinted>
  <dcterms:created xsi:type="dcterms:W3CDTF">2026-01-08T04:36:00Z</dcterms:created>
  <dcterms:modified xsi:type="dcterms:W3CDTF">2026-01-12T01:16:00Z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0x01010049ECC31579E1DB4AAC43B34CE5C8C0A8</vt:lpwstr>
  </property>
  <property fmtid="{D5CDD505-2E9C-101B-9397-08002B2CF9AE}" pid="3" name="MediaServiceImageTags">
    <vt:lpwstr/>
  </property>
</Properties>
</file>