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13643" w14:textId="589E4375" w:rsidR="000A6BFB" w:rsidRPr="002E6572" w:rsidRDefault="000A6BFB" w:rsidP="00F9409B"/>
    <w:p w14:paraId="2AF1907E" w14:textId="77777777" w:rsidR="0018287D" w:rsidRPr="002E6572" w:rsidRDefault="0018287D" w:rsidP="00F9409B"/>
    <w:p w14:paraId="2C3010FD" w14:textId="37FF58F3" w:rsidR="56B1C013" w:rsidRDefault="56B1C013" w:rsidP="00F9409B"/>
    <w:p w14:paraId="129B857B" w14:textId="66977348" w:rsidR="002405EC" w:rsidRPr="00A60B01" w:rsidRDefault="002E78CA" w:rsidP="00F9409B">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4-05-01T00:00:00Z">
            <w:dateFormat w:val="MMMM yyyy"/>
            <w:lid w:val="en-AU"/>
            <w:storeMappedDataAs w:val="dateTime"/>
            <w:calendar w:val="gregorian"/>
          </w:date>
        </w:sdtPr>
        <w:sdtEndPr/>
        <w:sdtContent>
          <w:r w:rsidR="00955F45">
            <w:t xml:space="preserve">May </w:t>
          </w:r>
          <w:r w:rsidR="00707618">
            <w:t>202</w:t>
          </w:r>
          <w:r w:rsidR="00C80536">
            <w:t>4</w:t>
          </w:r>
        </w:sdtContent>
      </w:sdt>
    </w:p>
    <w:p w14:paraId="735C6AB1" w14:textId="6CC5DBC8" w:rsidR="002405EC" w:rsidRPr="00A16F8B" w:rsidRDefault="002E78CA" w:rsidP="00F9409B">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C71D0">
            <w:t xml:space="preserve">Submission in response to </w:t>
          </w:r>
          <w:r w:rsidR="00183147">
            <w:t>ALRC Justice Responses to Sexual Violence Issues Paper</w:t>
          </w:r>
        </w:sdtContent>
      </w:sdt>
    </w:p>
    <w:sdt>
      <w:sdtPr>
        <w:id w:val="340128115"/>
        <w:lock w:val="sdtContentLocked"/>
        <w:placeholder>
          <w:docPart w:val="1C6DB7550B1E43BC9655ECDD2A677410"/>
        </w:placeholder>
        <w15:appearance w15:val="hidden"/>
      </w:sdtPr>
      <w:sdtEndPr/>
      <w:sdtContent>
        <w:p w14:paraId="3B75EC2E" w14:textId="77777777" w:rsidR="002405EC" w:rsidRDefault="002405EC" w:rsidP="00F9409B">
          <w:pPr>
            <w:pStyle w:val="CoverKeyline"/>
          </w:pPr>
          <w:r w:rsidRPr="002405EC">
            <w:rPr>
              <w:noProof/>
            </w:rPr>
            <w:drawing>
              <wp:inline distT="0" distB="0" distL="0" distR="0" wp14:anchorId="75277F4D" wp14:editId="074BA16A">
                <wp:extent cx="6379200" cy="190354"/>
                <wp:effectExtent l="0" t="0" r="0" b="635"/>
                <wp:docPr id="11" name="Picture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5F27F7F" w14:textId="41FF51C8" w:rsidR="002405EC" w:rsidRPr="003A353D" w:rsidRDefault="002405EC" w:rsidP="00F9409B">
      <w:pPr>
        <w:pStyle w:val="Subtitle2"/>
      </w:pPr>
      <w:r w:rsidRPr="003A353D">
        <w:t>Our Watch</w:t>
      </w:r>
    </w:p>
    <w:p w14:paraId="3311FC5C" w14:textId="77777777" w:rsidR="002550F9" w:rsidRDefault="00FF699E" w:rsidP="00F9409B">
      <w:r>
        <w:tab/>
      </w:r>
    </w:p>
    <w:p w14:paraId="540B2B5D" w14:textId="77777777" w:rsidR="002550F9" w:rsidRPr="00D402E8" w:rsidRDefault="002550F9" w:rsidP="00F9409B">
      <w:pPr>
        <w:rPr>
          <w:rStyle w:val="Strong"/>
        </w:rPr>
      </w:pPr>
      <w:r>
        <w:br w:type="page"/>
      </w:r>
    </w:p>
    <w:sdt>
      <w:sdtPr>
        <w:rPr>
          <w:rFonts w:asciiTheme="minorHAnsi" w:eastAsia="Roboto" w:hAnsiTheme="minorHAnsi" w:cs="Roboto"/>
          <w:b w:val="0"/>
          <w:bCs w:val="0"/>
          <w:spacing w:val="-5"/>
          <w:sz w:val="22"/>
          <w:szCs w:val="22"/>
          <w:lang w:val="en-AU"/>
        </w:rPr>
        <w:id w:val="1876730543"/>
        <w:docPartObj>
          <w:docPartGallery w:val="Table of Contents"/>
          <w:docPartUnique/>
        </w:docPartObj>
      </w:sdtPr>
      <w:sdtEndPr>
        <w:rPr>
          <w:noProof/>
          <w:sz w:val="24"/>
          <w:szCs w:val="24"/>
        </w:rPr>
      </w:sdtEndPr>
      <w:sdtContent>
        <w:p w14:paraId="4B8B75BC" w14:textId="77777777" w:rsidR="002357B3" w:rsidRPr="002357B3" w:rsidRDefault="002357B3" w:rsidP="00DF7F3F">
          <w:pPr>
            <w:pStyle w:val="TOCHeading"/>
            <w:tabs>
              <w:tab w:val="right" w:pos="8220"/>
            </w:tabs>
          </w:pPr>
          <w:r w:rsidRPr="002357B3">
            <w:t>Contents</w:t>
          </w:r>
          <w:r w:rsidR="00DF7F3F">
            <w:tab/>
            <w:t xml:space="preserve">     </w:t>
          </w:r>
        </w:p>
        <w:p w14:paraId="03F4ADE0" w14:textId="20B55EFE" w:rsidR="000F2261" w:rsidRDefault="00EA300A">
          <w:pPr>
            <w:pStyle w:val="TOC2"/>
            <w:rPr>
              <w:rFonts w:asciiTheme="minorHAnsi" w:eastAsiaTheme="minorEastAsia" w:hAnsiTheme="minorHAnsi" w:cstheme="minorBidi"/>
              <w:noProof/>
              <w:color w:val="auto"/>
              <w:spacing w:val="0"/>
              <w:sz w:val="22"/>
              <w:lang w:eastAsia="en-AU"/>
            </w:rPr>
          </w:pPr>
          <w:r>
            <w:rPr>
              <w:b/>
            </w:rPr>
            <w:fldChar w:fldCharType="begin"/>
          </w:r>
          <w:r>
            <w:instrText xml:space="preserve"> TOC \h \z \t "Heading 1,2,Heading 2,3,Heading 1 - Numbered,2,Heading 2 - Numbered,3,Page Heading,1" </w:instrText>
          </w:r>
          <w:r>
            <w:rPr>
              <w:b/>
            </w:rPr>
            <w:fldChar w:fldCharType="separate"/>
          </w:r>
          <w:hyperlink w:anchor="_Toc167796564" w:history="1">
            <w:r w:rsidR="000F2261" w:rsidRPr="00F861CB">
              <w:rPr>
                <w:rStyle w:val="Hyperlink"/>
                <w:noProof/>
              </w:rPr>
              <w:t>Acknowledgement of Country</w:t>
            </w:r>
            <w:r w:rsidR="000F2261">
              <w:rPr>
                <w:noProof/>
                <w:webHidden/>
              </w:rPr>
              <w:tab/>
            </w:r>
            <w:r w:rsidR="000F2261">
              <w:rPr>
                <w:noProof/>
                <w:webHidden/>
              </w:rPr>
              <w:fldChar w:fldCharType="begin"/>
            </w:r>
            <w:r w:rsidR="000F2261">
              <w:rPr>
                <w:noProof/>
                <w:webHidden/>
              </w:rPr>
              <w:instrText xml:space="preserve"> PAGEREF _Toc167796564 \h </w:instrText>
            </w:r>
            <w:r w:rsidR="000F2261">
              <w:rPr>
                <w:noProof/>
                <w:webHidden/>
              </w:rPr>
            </w:r>
            <w:r w:rsidR="000F2261">
              <w:rPr>
                <w:noProof/>
                <w:webHidden/>
              </w:rPr>
              <w:fldChar w:fldCharType="separate"/>
            </w:r>
            <w:r w:rsidR="0009180E">
              <w:rPr>
                <w:noProof/>
                <w:webHidden/>
              </w:rPr>
              <w:t>3</w:t>
            </w:r>
            <w:r w:rsidR="000F2261">
              <w:rPr>
                <w:noProof/>
                <w:webHidden/>
              </w:rPr>
              <w:fldChar w:fldCharType="end"/>
            </w:r>
          </w:hyperlink>
        </w:p>
        <w:p w14:paraId="5CBF26EA" w14:textId="6F8AB6D8" w:rsidR="000F2261" w:rsidRDefault="002E78CA">
          <w:pPr>
            <w:pStyle w:val="TOC2"/>
            <w:rPr>
              <w:rFonts w:asciiTheme="minorHAnsi" w:eastAsiaTheme="minorEastAsia" w:hAnsiTheme="minorHAnsi" w:cstheme="minorBidi"/>
              <w:noProof/>
              <w:color w:val="auto"/>
              <w:spacing w:val="0"/>
              <w:sz w:val="22"/>
              <w:lang w:eastAsia="en-AU"/>
            </w:rPr>
          </w:pPr>
          <w:hyperlink w:anchor="_Toc167796565" w:history="1">
            <w:r w:rsidR="000F2261" w:rsidRPr="00F861CB">
              <w:rPr>
                <w:rStyle w:val="Hyperlink"/>
                <w:noProof/>
              </w:rPr>
              <w:t>About Our Watch</w:t>
            </w:r>
            <w:r w:rsidR="000F2261">
              <w:rPr>
                <w:noProof/>
                <w:webHidden/>
              </w:rPr>
              <w:tab/>
            </w:r>
            <w:r w:rsidR="000F2261">
              <w:rPr>
                <w:noProof/>
                <w:webHidden/>
              </w:rPr>
              <w:fldChar w:fldCharType="begin"/>
            </w:r>
            <w:r w:rsidR="000F2261">
              <w:rPr>
                <w:noProof/>
                <w:webHidden/>
              </w:rPr>
              <w:instrText xml:space="preserve"> PAGEREF _Toc167796565 \h </w:instrText>
            </w:r>
            <w:r w:rsidR="000F2261">
              <w:rPr>
                <w:noProof/>
                <w:webHidden/>
              </w:rPr>
            </w:r>
            <w:r w:rsidR="000F2261">
              <w:rPr>
                <w:noProof/>
                <w:webHidden/>
              </w:rPr>
              <w:fldChar w:fldCharType="separate"/>
            </w:r>
            <w:r w:rsidR="0009180E">
              <w:rPr>
                <w:noProof/>
                <w:webHidden/>
              </w:rPr>
              <w:t>3</w:t>
            </w:r>
            <w:r w:rsidR="000F2261">
              <w:rPr>
                <w:noProof/>
                <w:webHidden/>
              </w:rPr>
              <w:fldChar w:fldCharType="end"/>
            </w:r>
          </w:hyperlink>
        </w:p>
        <w:p w14:paraId="2C44D638" w14:textId="7B47568A" w:rsidR="000F2261" w:rsidRDefault="002E78CA">
          <w:pPr>
            <w:pStyle w:val="TOC2"/>
            <w:rPr>
              <w:rFonts w:asciiTheme="minorHAnsi" w:eastAsiaTheme="minorEastAsia" w:hAnsiTheme="minorHAnsi" w:cstheme="minorBidi"/>
              <w:noProof/>
              <w:color w:val="auto"/>
              <w:spacing w:val="0"/>
              <w:sz w:val="22"/>
              <w:lang w:eastAsia="en-AU"/>
            </w:rPr>
          </w:pPr>
          <w:hyperlink w:anchor="_Toc167796566" w:history="1">
            <w:r w:rsidR="000F2261" w:rsidRPr="00F861CB">
              <w:rPr>
                <w:rStyle w:val="Hyperlink"/>
                <w:noProof/>
              </w:rPr>
              <w:t>About this Submission</w:t>
            </w:r>
            <w:r w:rsidR="000F2261">
              <w:rPr>
                <w:noProof/>
                <w:webHidden/>
              </w:rPr>
              <w:tab/>
            </w:r>
            <w:r w:rsidR="000F2261">
              <w:rPr>
                <w:noProof/>
                <w:webHidden/>
              </w:rPr>
              <w:fldChar w:fldCharType="begin"/>
            </w:r>
            <w:r w:rsidR="000F2261">
              <w:rPr>
                <w:noProof/>
                <w:webHidden/>
              </w:rPr>
              <w:instrText xml:space="preserve"> PAGEREF _Toc167796566 \h </w:instrText>
            </w:r>
            <w:r w:rsidR="000F2261">
              <w:rPr>
                <w:noProof/>
                <w:webHidden/>
              </w:rPr>
            </w:r>
            <w:r w:rsidR="000F2261">
              <w:rPr>
                <w:noProof/>
                <w:webHidden/>
              </w:rPr>
              <w:fldChar w:fldCharType="separate"/>
            </w:r>
            <w:r w:rsidR="0009180E">
              <w:rPr>
                <w:noProof/>
                <w:webHidden/>
              </w:rPr>
              <w:t>4</w:t>
            </w:r>
            <w:r w:rsidR="000F2261">
              <w:rPr>
                <w:noProof/>
                <w:webHidden/>
              </w:rPr>
              <w:fldChar w:fldCharType="end"/>
            </w:r>
          </w:hyperlink>
        </w:p>
        <w:p w14:paraId="70B84F80" w14:textId="12C7B24E" w:rsidR="000F2261" w:rsidRDefault="002E78CA">
          <w:pPr>
            <w:pStyle w:val="TOC2"/>
            <w:rPr>
              <w:rFonts w:asciiTheme="minorHAnsi" w:eastAsiaTheme="minorEastAsia" w:hAnsiTheme="minorHAnsi" w:cstheme="minorBidi"/>
              <w:noProof/>
              <w:color w:val="auto"/>
              <w:spacing w:val="0"/>
              <w:sz w:val="22"/>
              <w:lang w:eastAsia="en-AU"/>
            </w:rPr>
          </w:pPr>
          <w:hyperlink w:anchor="_Toc167796570" w:history="1">
            <w:r w:rsidR="000F2261" w:rsidRPr="00F861CB">
              <w:rPr>
                <w:rStyle w:val="Hyperlink"/>
                <w:noProof/>
              </w:rPr>
              <w:t>Context</w:t>
            </w:r>
            <w:r w:rsidR="000F2261">
              <w:rPr>
                <w:noProof/>
                <w:webHidden/>
              </w:rPr>
              <w:tab/>
            </w:r>
            <w:r w:rsidR="000F2261">
              <w:rPr>
                <w:noProof/>
                <w:webHidden/>
              </w:rPr>
              <w:fldChar w:fldCharType="begin"/>
            </w:r>
            <w:r w:rsidR="000F2261">
              <w:rPr>
                <w:noProof/>
                <w:webHidden/>
              </w:rPr>
              <w:instrText xml:space="preserve"> PAGEREF _Toc167796570 \h </w:instrText>
            </w:r>
            <w:r w:rsidR="000F2261">
              <w:rPr>
                <w:noProof/>
                <w:webHidden/>
              </w:rPr>
            </w:r>
            <w:r w:rsidR="000F2261">
              <w:rPr>
                <w:noProof/>
                <w:webHidden/>
              </w:rPr>
              <w:fldChar w:fldCharType="separate"/>
            </w:r>
            <w:r w:rsidR="0009180E">
              <w:rPr>
                <w:noProof/>
                <w:webHidden/>
              </w:rPr>
              <w:t>6</w:t>
            </w:r>
            <w:r w:rsidR="000F2261">
              <w:rPr>
                <w:noProof/>
                <w:webHidden/>
              </w:rPr>
              <w:fldChar w:fldCharType="end"/>
            </w:r>
          </w:hyperlink>
        </w:p>
        <w:p w14:paraId="69CEE54C" w14:textId="0CB538D3" w:rsidR="000F2261" w:rsidRDefault="002E78CA">
          <w:pPr>
            <w:pStyle w:val="TOC3"/>
            <w:rPr>
              <w:rFonts w:asciiTheme="minorHAnsi" w:eastAsiaTheme="minorEastAsia" w:hAnsiTheme="minorHAnsi" w:cstheme="minorBidi"/>
              <w:noProof/>
              <w:color w:val="auto"/>
              <w:spacing w:val="0"/>
              <w:sz w:val="22"/>
              <w:lang w:eastAsia="en-AU"/>
            </w:rPr>
          </w:pPr>
          <w:hyperlink w:anchor="_Toc167796571" w:history="1">
            <w:r w:rsidR="000F2261" w:rsidRPr="00F861CB">
              <w:rPr>
                <w:rStyle w:val="Hyperlink"/>
                <w:noProof/>
              </w:rPr>
              <w:t>Violence Against Women</w:t>
            </w:r>
            <w:r w:rsidR="000F2261">
              <w:rPr>
                <w:noProof/>
                <w:webHidden/>
              </w:rPr>
              <w:tab/>
            </w:r>
            <w:r w:rsidR="000F2261">
              <w:rPr>
                <w:noProof/>
                <w:webHidden/>
              </w:rPr>
              <w:fldChar w:fldCharType="begin"/>
            </w:r>
            <w:r w:rsidR="000F2261">
              <w:rPr>
                <w:noProof/>
                <w:webHidden/>
              </w:rPr>
              <w:instrText xml:space="preserve"> PAGEREF _Toc167796571 \h </w:instrText>
            </w:r>
            <w:r w:rsidR="000F2261">
              <w:rPr>
                <w:noProof/>
                <w:webHidden/>
              </w:rPr>
            </w:r>
            <w:r w:rsidR="000F2261">
              <w:rPr>
                <w:noProof/>
                <w:webHidden/>
              </w:rPr>
              <w:fldChar w:fldCharType="separate"/>
            </w:r>
            <w:r w:rsidR="0009180E">
              <w:rPr>
                <w:noProof/>
                <w:webHidden/>
              </w:rPr>
              <w:t>6</w:t>
            </w:r>
            <w:r w:rsidR="000F2261">
              <w:rPr>
                <w:noProof/>
                <w:webHidden/>
              </w:rPr>
              <w:fldChar w:fldCharType="end"/>
            </w:r>
          </w:hyperlink>
        </w:p>
        <w:p w14:paraId="413F81EE" w14:textId="1BC1BC9C" w:rsidR="000F2261" w:rsidRDefault="002E78CA">
          <w:pPr>
            <w:pStyle w:val="TOC3"/>
            <w:rPr>
              <w:rFonts w:asciiTheme="minorHAnsi" w:eastAsiaTheme="minorEastAsia" w:hAnsiTheme="minorHAnsi" w:cstheme="minorBidi"/>
              <w:noProof/>
              <w:color w:val="auto"/>
              <w:spacing w:val="0"/>
              <w:sz w:val="22"/>
              <w:lang w:eastAsia="en-AU"/>
            </w:rPr>
          </w:pPr>
          <w:hyperlink w:anchor="_Toc167796572" w:history="1">
            <w:r w:rsidR="000F2261" w:rsidRPr="00F861CB">
              <w:rPr>
                <w:rStyle w:val="Hyperlink"/>
                <w:noProof/>
                <w:lang w:eastAsia="en-AU"/>
              </w:rPr>
              <w:t>Prevention of violence against women</w:t>
            </w:r>
            <w:r w:rsidR="000F2261">
              <w:rPr>
                <w:noProof/>
                <w:webHidden/>
              </w:rPr>
              <w:tab/>
            </w:r>
            <w:r w:rsidR="000F2261">
              <w:rPr>
                <w:noProof/>
                <w:webHidden/>
              </w:rPr>
              <w:fldChar w:fldCharType="begin"/>
            </w:r>
            <w:r w:rsidR="000F2261">
              <w:rPr>
                <w:noProof/>
                <w:webHidden/>
              </w:rPr>
              <w:instrText xml:space="preserve"> PAGEREF _Toc167796572 \h </w:instrText>
            </w:r>
            <w:r w:rsidR="000F2261">
              <w:rPr>
                <w:noProof/>
                <w:webHidden/>
              </w:rPr>
            </w:r>
            <w:r w:rsidR="000F2261">
              <w:rPr>
                <w:noProof/>
                <w:webHidden/>
              </w:rPr>
              <w:fldChar w:fldCharType="separate"/>
            </w:r>
            <w:r w:rsidR="0009180E">
              <w:rPr>
                <w:noProof/>
                <w:webHidden/>
              </w:rPr>
              <w:t>6</w:t>
            </w:r>
            <w:r w:rsidR="000F2261">
              <w:rPr>
                <w:noProof/>
                <w:webHidden/>
              </w:rPr>
              <w:fldChar w:fldCharType="end"/>
            </w:r>
          </w:hyperlink>
        </w:p>
        <w:p w14:paraId="3C6861D3" w14:textId="6BC04470" w:rsidR="000F2261" w:rsidRDefault="002E78CA">
          <w:pPr>
            <w:pStyle w:val="TOC3"/>
            <w:rPr>
              <w:rFonts w:asciiTheme="minorHAnsi" w:eastAsiaTheme="minorEastAsia" w:hAnsiTheme="minorHAnsi" w:cstheme="minorBidi"/>
              <w:noProof/>
              <w:color w:val="auto"/>
              <w:spacing w:val="0"/>
              <w:sz w:val="22"/>
              <w:lang w:eastAsia="en-AU"/>
            </w:rPr>
          </w:pPr>
          <w:hyperlink w:anchor="_Toc167796573" w:history="1">
            <w:r w:rsidR="000F2261" w:rsidRPr="00F861CB">
              <w:rPr>
                <w:rStyle w:val="Hyperlink"/>
                <w:noProof/>
                <w:lang w:eastAsia="en-AU"/>
              </w:rPr>
              <w:t>Prior Inquiries and Reviews</w:t>
            </w:r>
            <w:r w:rsidR="000F2261">
              <w:rPr>
                <w:noProof/>
                <w:webHidden/>
              </w:rPr>
              <w:tab/>
            </w:r>
            <w:r w:rsidR="000F2261">
              <w:rPr>
                <w:noProof/>
                <w:webHidden/>
              </w:rPr>
              <w:fldChar w:fldCharType="begin"/>
            </w:r>
            <w:r w:rsidR="000F2261">
              <w:rPr>
                <w:noProof/>
                <w:webHidden/>
              </w:rPr>
              <w:instrText xml:space="preserve"> PAGEREF _Toc167796573 \h </w:instrText>
            </w:r>
            <w:r w:rsidR="000F2261">
              <w:rPr>
                <w:noProof/>
                <w:webHidden/>
              </w:rPr>
            </w:r>
            <w:r w:rsidR="000F2261">
              <w:rPr>
                <w:noProof/>
                <w:webHidden/>
              </w:rPr>
              <w:fldChar w:fldCharType="separate"/>
            </w:r>
            <w:r w:rsidR="0009180E">
              <w:rPr>
                <w:noProof/>
                <w:webHidden/>
              </w:rPr>
              <w:t>7</w:t>
            </w:r>
            <w:r w:rsidR="000F2261">
              <w:rPr>
                <w:noProof/>
                <w:webHidden/>
              </w:rPr>
              <w:fldChar w:fldCharType="end"/>
            </w:r>
          </w:hyperlink>
        </w:p>
        <w:p w14:paraId="0B7DB7BE" w14:textId="2450BCD3" w:rsidR="000F2261" w:rsidRDefault="002E78CA">
          <w:pPr>
            <w:pStyle w:val="TOC2"/>
            <w:rPr>
              <w:rFonts w:asciiTheme="minorHAnsi" w:eastAsiaTheme="minorEastAsia" w:hAnsiTheme="minorHAnsi" w:cstheme="minorBidi"/>
              <w:noProof/>
              <w:color w:val="auto"/>
              <w:spacing w:val="0"/>
              <w:sz w:val="22"/>
              <w:lang w:eastAsia="en-AU"/>
            </w:rPr>
          </w:pPr>
          <w:hyperlink w:anchor="_Toc167796574" w:history="1">
            <w:r w:rsidR="000F2261" w:rsidRPr="00F861CB">
              <w:rPr>
                <w:rStyle w:val="Hyperlink"/>
                <w:noProof/>
              </w:rPr>
              <w:t>Responses to Terms of Reference</w:t>
            </w:r>
            <w:r w:rsidR="000F2261">
              <w:rPr>
                <w:noProof/>
                <w:webHidden/>
              </w:rPr>
              <w:tab/>
            </w:r>
            <w:r w:rsidR="000F2261">
              <w:rPr>
                <w:noProof/>
                <w:webHidden/>
              </w:rPr>
              <w:fldChar w:fldCharType="begin"/>
            </w:r>
            <w:r w:rsidR="000F2261">
              <w:rPr>
                <w:noProof/>
                <w:webHidden/>
              </w:rPr>
              <w:instrText xml:space="preserve"> PAGEREF _Toc167796574 \h </w:instrText>
            </w:r>
            <w:r w:rsidR="000F2261">
              <w:rPr>
                <w:noProof/>
                <w:webHidden/>
              </w:rPr>
            </w:r>
            <w:r w:rsidR="000F2261">
              <w:rPr>
                <w:noProof/>
                <w:webHidden/>
              </w:rPr>
              <w:fldChar w:fldCharType="separate"/>
            </w:r>
            <w:r w:rsidR="0009180E">
              <w:rPr>
                <w:noProof/>
                <w:webHidden/>
              </w:rPr>
              <w:t>8</w:t>
            </w:r>
            <w:r w:rsidR="000F2261">
              <w:rPr>
                <w:noProof/>
                <w:webHidden/>
              </w:rPr>
              <w:fldChar w:fldCharType="end"/>
            </w:r>
          </w:hyperlink>
        </w:p>
        <w:p w14:paraId="70FEB090" w14:textId="73CBA406" w:rsidR="000F2261" w:rsidRDefault="002E78CA">
          <w:pPr>
            <w:pStyle w:val="TOC3"/>
            <w:rPr>
              <w:rFonts w:asciiTheme="minorHAnsi" w:eastAsiaTheme="minorEastAsia" w:hAnsiTheme="minorHAnsi" w:cstheme="minorBidi"/>
              <w:noProof/>
              <w:color w:val="auto"/>
              <w:spacing w:val="0"/>
              <w:sz w:val="22"/>
              <w:lang w:eastAsia="en-AU"/>
            </w:rPr>
          </w:pPr>
          <w:hyperlink w:anchor="_Toc167796575" w:history="1">
            <w:r w:rsidR="000F2261" w:rsidRPr="00F861CB">
              <w:rPr>
                <w:rStyle w:val="Hyperlink"/>
                <w:noProof/>
              </w:rPr>
              <w:t>Question 1(b): Laws about consent</w:t>
            </w:r>
            <w:r w:rsidR="000F2261">
              <w:rPr>
                <w:noProof/>
                <w:webHidden/>
              </w:rPr>
              <w:tab/>
            </w:r>
            <w:r w:rsidR="000F2261">
              <w:rPr>
                <w:noProof/>
                <w:webHidden/>
              </w:rPr>
              <w:fldChar w:fldCharType="begin"/>
            </w:r>
            <w:r w:rsidR="000F2261">
              <w:rPr>
                <w:noProof/>
                <w:webHidden/>
              </w:rPr>
              <w:instrText xml:space="preserve"> PAGEREF _Toc167796575 \h </w:instrText>
            </w:r>
            <w:r w:rsidR="000F2261">
              <w:rPr>
                <w:noProof/>
                <w:webHidden/>
              </w:rPr>
            </w:r>
            <w:r w:rsidR="000F2261">
              <w:rPr>
                <w:noProof/>
                <w:webHidden/>
              </w:rPr>
              <w:fldChar w:fldCharType="separate"/>
            </w:r>
            <w:r w:rsidR="0009180E">
              <w:rPr>
                <w:noProof/>
                <w:webHidden/>
              </w:rPr>
              <w:t>8</w:t>
            </w:r>
            <w:r w:rsidR="000F2261">
              <w:rPr>
                <w:noProof/>
                <w:webHidden/>
              </w:rPr>
              <w:fldChar w:fldCharType="end"/>
            </w:r>
          </w:hyperlink>
        </w:p>
        <w:p w14:paraId="75C87B85" w14:textId="1CB44541" w:rsidR="000F2261" w:rsidRDefault="002E78CA">
          <w:pPr>
            <w:pStyle w:val="TOC3"/>
            <w:rPr>
              <w:rFonts w:asciiTheme="minorHAnsi" w:eastAsiaTheme="minorEastAsia" w:hAnsiTheme="minorHAnsi" w:cstheme="minorBidi"/>
              <w:noProof/>
              <w:color w:val="auto"/>
              <w:spacing w:val="0"/>
              <w:sz w:val="22"/>
              <w:lang w:eastAsia="en-AU"/>
            </w:rPr>
          </w:pPr>
          <w:hyperlink w:anchor="_Toc167796576" w:history="1">
            <w:r w:rsidR="000F2261" w:rsidRPr="00F861CB">
              <w:rPr>
                <w:rStyle w:val="Hyperlink"/>
                <w:noProof/>
              </w:rPr>
              <w:t>Question 1(c): Policies, practices, decision-making and oversight and accountability mechanisms for police and prosecutors and Question 1(d): Training and professional development for judges, police and legal practitioners to enable trauma-informed and culturally safe justice responses</w:t>
            </w:r>
            <w:r w:rsidR="000F2261">
              <w:rPr>
                <w:noProof/>
                <w:webHidden/>
              </w:rPr>
              <w:tab/>
            </w:r>
            <w:r w:rsidR="000F2261">
              <w:rPr>
                <w:noProof/>
                <w:webHidden/>
              </w:rPr>
              <w:fldChar w:fldCharType="begin"/>
            </w:r>
            <w:r w:rsidR="000F2261">
              <w:rPr>
                <w:noProof/>
                <w:webHidden/>
              </w:rPr>
              <w:instrText xml:space="preserve"> PAGEREF _Toc167796576 \h </w:instrText>
            </w:r>
            <w:r w:rsidR="000F2261">
              <w:rPr>
                <w:noProof/>
                <w:webHidden/>
              </w:rPr>
            </w:r>
            <w:r w:rsidR="000F2261">
              <w:rPr>
                <w:noProof/>
                <w:webHidden/>
              </w:rPr>
              <w:fldChar w:fldCharType="separate"/>
            </w:r>
            <w:r w:rsidR="0009180E">
              <w:rPr>
                <w:noProof/>
                <w:webHidden/>
              </w:rPr>
              <w:t>10</w:t>
            </w:r>
            <w:r w:rsidR="000F2261">
              <w:rPr>
                <w:noProof/>
                <w:webHidden/>
              </w:rPr>
              <w:fldChar w:fldCharType="end"/>
            </w:r>
          </w:hyperlink>
        </w:p>
        <w:p w14:paraId="27379D39" w14:textId="6202A354" w:rsidR="000F2261" w:rsidRDefault="002E78CA">
          <w:pPr>
            <w:pStyle w:val="TOC3"/>
            <w:rPr>
              <w:rFonts w:asciiTheme="minorHAnsi" w:eastAsiaTheme="minorEastAsia" w:hAnsiTheme="minorHAnsi" w:cstheme="minorBidi"/>
              <w:noProof/>
              <w:color w:val="auto"/>
              <w:spacing w:val="0"/>
              <w:sz w:val="22"/>
              <w:lang w:eastAsia="en-AU"/>
            </w:rPr>
          </w:pPr>
          <w:hyperlink w:anchor="_Toc167796577" w:history="1">
            <w:r w:rsidR="000F2261" w:rsidRPr="00F861CB">
              <w:rPr>
                <w:rStyle w:val="Hyperlink"/>
                <w:noProof/>
              </w:rPr>
              <w:t>Question 2: In the context of the significant under-reporting of sexual violence and the limited prosecution of reported cases, the ALRC should take a trauma-informed, holistic, whole-of-systems and transformative approach. The ALRC should also consider the particular impact(s) of laws and legal frameworks on population cohorts that are disproportionately reflected in sexual violence statistics.</w:t>
            </w:r>
            <w:r w:rsidR="000F2261">
              <w:rPr>
                <w:noProof/>
                <w:webHidden/>
              </w:rPr>
              <w:tab/>
            </w:r>
            <w:r w:rsidR="000F2261">
              <w:rPr>
                <w:noProof/>
                <w:webHidden/>
              </w:rPr>
              <w:fldChar w:fldCharType="begin"/>
            </w:r>
            <w:r w:rsidR="000F2261">
              <w:rPr>
                <w:noProof/>
                <w:webHidden/>
              </w:rPr>
              <w:instrText xml:space="preserve"> PAGEREF _Toc167796577 \h </w:instrText>
            </w:r>
            <w:r w:rsidR="000F2261">
              <w:rPr>
                <w:noProof/>
                <w:webHidden/>
              </w:rPr>
            </w:r>
            <w:r w:rsidR="000F2261">
              <w:rPr>
                <w:noProof/>
                <w:webHidden/>
              </w:rPr>
              <w:fldChar w:fldCharType="separate"/>
            </w:r>
            <w:r w:rsidR="0009180E">
              <w:rPr>
                <w:noProof/>
                <w:webHidden/>
              </w:rPr>
              <w:t>14</w:t>
            </w:r>
            <w:r w:rsidR="000F2261">
              <w:rPr>
                <w:noProof/>
                <w:webHidden/>
              </w:rPr>
              <w:fldChar w:fldCharType="end"/>
            </w:r>
          </w:hyperlink>
        </w:p>
        <w:p w14:paraId="1B974995" w14:textId="3FA2E5BC" w:rsidR="000F2261" w:rsidRDefault="002E78CA">
          <w:pPr>
            <w:pStyle w:val="TOC3"/>
            <w:rPr>
              <w:rFonts w:asciiTheme="minorHAnsi" w:eastAsiaTheme="minorEastAsia" w:hAnsiTheme="minorHAnsi" w:cstheme="minorBidi"/>
              <w:noProof/>
              <w:color w:val="auto"/>
              <w:spacing w:val="0"/>
              <w:sz w:val="22"/>
              <w:lang w:eastAsia="en-AU"/>
            </w:rPr>
          </w:pPr>
          <w:hyperlink w:anchor="_Toc167796578" w:history="1">
            <w:r w:rsidR="000F2261" w:rsidRPr="00F861CB">
              <w:rPr>
                <w:rStyle w:val="Hyperlink"/>
                <w:noProof/>
                <w:lang w:eastAsia="en-AU"/>
              </w:rPr>
              <w:t>References</w:t>
            </w:r>
            <w:r w:rsidR="000F2261">
              <w:rPr>
                <w:noProof/>
                <w:webHidden/>
              </w:rPr>
              <w:tab/>
            </w:r>
            <w:r w:rsidR="000F2261">
              <w:rPr>
                <w:noProof/>
                <w:webHidden/>
              </w:rPr>
              <w:fldChar w:fldCharType="begin"/>
            </w:r>
            <w:r w:rsidR="000F2261">
              <w:rPr>
                <w:noProof/>
                <w:webHidden/>
              </w:rPr>
              <w:instrText xml:space="preserve"> PAGEREF _Toc167796578 \h </w:instrText>
            </w:r>
            <w:r w:rsidR="000F2261">
              <w:rPr>
                <w:noProof/>
                <w:webHidden/>
              </w:rPr>
            </w:r>
            <w:r w:rsidR="000F2261">
              <w:rPr>
                <w:noProof/>
                <w:webHidden/>
              </w:rPr>
              <w:fldChar w:fldCharType="separate"/>
            </w:r>
            <w:r w:rsidR="0009180E">
              <w:rPr>
                <w:noProof/>
                <w:webHidden/>
              </w:rPr>
              <w:t>19</w:t>
            </w:r>
            <w:r w:rsidR="000F2261">
              <w:rPr>
                <w:noProof/>
                <w:webHidden/>
              </w:rPr>
              <w:fldChar w:fldCharType="end"/>
            </w:r>
          </w:hyperlink>
        </w:p>
        <w:p w14:paraId="786971B3" w14:textId="15EEA39C" w:rsidR="002357B3" w:rsidRDefault="00EA300A" w:rsidP="00991F32">
          <w:pPr>
            <w:tabs>
              <w:tab w:val="right" w:pos="8220"/>
            </w:tabs>
          </w:pPr>
          <w:r>
            <w:rPr>
              <w:rFonts w:asciiTheme="majorHAnsi" w:hAnsiTheme="majorHAnsi"/>
            </w:rPr>
            <w:fldChar w:fldCharType="end"/>
          </w:r>
        </w:p>
      </w:sdtContent>
    </w:sdt>
    <w:p w14:paraId="003BDFEF" w14:textId="77777777" w:rsidR="000A6BFB" w:rsidRDefault="000A6BFB" w:rsidP="00F9409B">
      <w:r>
        <w:br w:type="page"/>
      </w:r>
    </w:p>
    <w:p w14:paraId="140A89B3" w14:textId="0AFE3E24" w:rsidR="00C55F54" w:rsidRPr="000267F4" w:rsidRDefault="00C55F54" w:rsidP="00CF6418">
      <w:pPr>
        <w:pStyle w:val="Heading1"/>
        <w:spacing w:after="360"/>
      </w:pPr>
      <w:bookmarkStart w:id="0" w:name="_Toc167796564"/>
      <w:bookmarkStart w:id="1" w:name="_Toc130820592"/>
      <w:r>
        <w:t xml:space="preserve">Acknowledgement of </w:t>
      </w:r>
      <w:r w:rsidR="0008436F">
        <w:t>C</w:t>
      </w:r>
      <w:r>
        <w:t>ountry</w:t>
      </w:r>
      <w:bookmarkEnd w:id="0"/>
    </w:p>
    <w:p w14:paraId="47266DA7" w14:textId="11CDCEB6" w:rsidR="00F91289" w:rsidRPr="009C56FA" w:rsidRDefault="00F91289" w:rsidP="00F9409B">
      <w:pPr>
        <w:rPr>
          <w:color w:val="002453" w:themeColor="accent5"/>
        </w:rPr>
      </w:pPr>
      <w:r w:rsidRPr="009C56FA">
        <w:rPr>
          <w:color w:val="002453" w:themeColor="accent5"/>
        </w:rPr>
        <w:t xml:space="preserve">Our Watch acknowledges the Traditional Owners of the land across Australia on which we work and live. We pay respects to Elders past and present and recognise the continuing connection Aboriginal and Torres Strait Islander people have </w:t>
      </w:r>
      <w:r w:rsidR="003A7CB1">
        <w:rPr>
          <w:color w:val="002453" w:themeColor="accent5"/>
        </w:rPr>
        <w:t xml:space="preserve">had </w:t>
      </w:r>
      <w:r w:rsidRPr="009C56FA">
        <w:rPr>
          <w:color w:val="002453" w:themeColor="accent5"/>
        </w:rPr>
        <w:t>to land, culture, knowledge and language for over 65,000 years.</w:t>
      </w:r>
    </w:p>
    <w:p w14:paraId="2362FD72" w14:textId="6B396322" w:rsidR="00F91289" w:rsidRPr="009C56FA" w:rsidRDefault="72D19A97" w:rsidP="00F9409B">
      <w:pPr>
        <w:rPr>
          <w:color w:val="002453" w:themeColor="accent5"/>
        </w:rPr>
      </w:pPr>
      <w:r w:rsidRPr="009C56FA">
        <w:rPr>
          <w:color w:val="002453" w:themeColor="accent5"/>
        </w:rPr>
        <w:t>As a non-</w:t>
      </w:r>
      <w:r w:rsidR="008547BD" w:rsidRPr="009C56FA">
        <w:rPr>
          <w:color w:val="002453" w:themeColor="accent5"/>
        </w:rPr>
        <w:t>Aboriginal</w:t>
      </w:r>
      <w:r w:rsidRPr="009C56FA">
        <w:rPr>
          <w:color w:val="002453" w:themeColor="accent5"/>
        </w:rPr>
        <w:t xml:space="preserve"> organisation, Our Watch understands that violence against Aboriginal and Torres Strait Islander women and children </w:t>
      </w:r>
      <w:r w:rsidRPr="2B9F4D41">
        <w:rPr>
          <w:color w:val="002453" w:themeColor="accent5"/>
        </w:rPr>
        <w:t>is</w:t>
      </w:r>
      <w:r w:rsidR="5E995CDA" w:rsidRPr="2B9F4D41">
        <w:rPr>
          <w:color w:val="002453" w:themeColor="accent5"/>
        </w:rPr>
        <w:t>a</w:t>
      </w:r>
      <w:r w:rsidRPr="009C56FA">
        <w:rPr>
          <w:color w:val="002453" w:themeColor="accent5"/>
        </w:rPr>
        <w:t xml:space="preserve"> problem</w:t>
      </w:r>
      <w:r w:rsidR="5E995CDA" w:rsidRPr="2B9F4D41">
        <w:rPr>
          <w:color w:val="002453" w:themeColor="accent5"/>
        </w:rPr>
        <w:t xml:space="preserve"> facing the whole community.</w:t>
      </w:r>
      <w:r w:rsidRPr="009C56FA">
        <w:rPr>
          <w:color w:val="002453" w:themeColor="accent5"/>
        </w:rPr>
        <w:t xml:space="preserve"> As highlighted in Our Watch’s national resource </w:t>
      </w:r>
      <w:r w:rsidRPr="009C56FA">
        <w:rPr>
          <w:i/>
          <w:iCs/>
          <w:color w:val="002453" w:themeColor="accent5"/>
        </w:rPr>
        <w:t xml:space="preserve">Changing the </w:t>
      </w:r>
      <w:r w:rsidR="116DDD8D" w:rsidRPr="009C56FA">
        <w:rPr>
          <w:i/>
          <w:iCs/>
          <w:color w:val="002453" w:themeColor="accent5"/>
        </w:rPr>
        <w:t>p</w:t>
      </w:r>
      <w:r w:rsidRPr="009C56FA">
        <w:rPr>
          <w:i/>
          <w:iCs/>
          <w:color w:val="002453" w:themeColor="accent5"/>
        </w:rPr>
        <w:t>icture</w:t>
      </w:r>
      <w:r w:rsidRPr="009C56FA">
        <w:rPr>
          <w:color w:val="002453" w:themeColor="accent5"/>
        </w:rPr>
        <w:t xml:space="preserve">, </w:t>
      </w:r>
      <w:r w:rsidR="116DDD8D" w:rsidRPr="009C56FA">
        <w:rPr>
          <w:color w:val="002453" w:themeColor="accent5"/>
        </w:rPr>
        <w:t>there is an</w:t>
      </w:r>
      <w:r w:rsidRPr="009C56FA">
        <w:rPr>
          <w:color w:val="002453" w:themeColor="accent5"/>
        </w:rPr>
        <w:t xml:space="preserve"> intersection between </w:t>
      </w:r>
      <w:r w:rsidR="00F5477C" w:rsidRPr="009C56FA">
        <w:rPr>
          <w:color w:val="002453" w:themeColor="accent5"/>
        </w:rPr>
        <w:t>raci</w:t>
      </w:r>
      <w:r w:rsidR="00F5477C">
        <w:rPr>
          <w:color w:val="002453" w:themeColor="accent5"/>
        </w:rPr>
        <w:t>s</w:t>
      </w:r>
      <w:r w:rsidR="00F5477C" w:rsidRPr="009C56FA">
        <w:rPr>
          <w:color w:val="002453" w:themeColor="accent5"/>
        </w:rPr>
        <w:t>m</w:t>
      </w:r>
      <w:r w:rsidRPr="009C56FA">
        <w:rPr>
          <w:color w:val="002453" w:themeColor="accent5"/>
        </w:rPr>
        <w:t>, sexism and violence against Aboriginal and Torres Strait Islander women.</w:t>
      </w:r>
    </w:p>
    <w:p w14:paraId="06316FF4" w14:textId="45AB17F6" w:rsidR="00F91289" w:rsidRPr="009C56FA" w:rsidRDefault="72D19A97" w:rsidP="00F9409B">
      <w:pPr>
        <w:rPr>
          <w:color w:val="002453" w:themeColor="accent5"/>
        </w:rPr>
      </w:pPr>
      <w:r w:rsidRPr="009C56FA">
        <w:rPr>
          <w:color w:val="002453" w:themeColor="accent5"/>
        </w:rPr>
        <w:t xml:space="preserve">Our Watch has an ongoing commitment to the prevention of violence against Aboriginal and Torres Strait Islander women and children, who continue to </w:t>
      </w:r>
      <w:r w:rsidR="116DDD8D" w:rsidRPr="009C56FA">
        <w:rPr>
          <w:color w:val="002453" w:themeColor="accent5"/>
        </w:rPr>
        <w:t>experience</w:t>
      </w:r>
      <w:r w:rsidRPr="009C56FA">
        <w:rPr>
          <w:color w:val="002453" w:themeColor="accent5"/>
        </w:rPr>
        <w:t xml:space="preserve"> violence at significantly higher rate</w:t>
      </w:r>
      <w:r w:rsidR="00126814" w:rsidRPr="009C56FA">
        <w:rPr>
          <w:color w:val="002453" w:themeColor="accent5"/>
        </w:rPr>
        <w:t>s</w:t>
      </w:r>
      <w:r w:rsidRPr="009C56FA">
        <w:rPr>
          <w:color w:val="002453" w:themeColor="accent5"/>
        </w:rPr>
        <w:t xml:space="preserve"> than non-</w:t>
      </w:r>
      <w:r w:rsidR="00166742" w:rsidRPr="009C56FA">
        <w:rPr>
          <w:color w:val="002453" w:themeColor="accent5"/>
        </w:rPr>
        <w:t>Aboriginal</w:t>
      </w:r>
      <w:r w:rsidRPr="009C56FA">
        <w:rPr>
          <w:color w:val="002453" w:themeColor="accent5"/>
        </w:rPr>
        <w:t xml:space="preserve"> women. We acknowledge all Aboriginal and Torres Strait Islander people who continue to lead the work of sharing knowledge with non-</w:t>
      </w:r>
      <w:r w:rsidR="00126814" w:rsidRPr="009C56FA">
        <w:rPr>
          <w:color w:val="002453" w:themeColor="accent5"/>
        </w:rPr>
        <w:t>Aboriginal</w:t>
      </w:r>
      <w:r w:rsidRPr="009C56FA">
        <w:rPr>
          <w:color w:val="002453" w:themeColor="accent5"/>
        </w:rPr>
        <w:t xml:space="preserve"> people and relentlessly advocate for an equitable, violence-free future in Australia.</w:t>
      </w:r>
    </w:p>
    <w:p w14:paraId="3ADEDF53" w14:textId="77777777" w:rsidR="005D65F0" w:rsidRPr="009C56FA" w:rsidRDefault="005D65F0" w:rsidP="00A659E2">
      <w:pPr>
        <w:rPr>
          <w:color w:val="002453" w:themeColor="accent5"/>
        </w:rPr>
      </w:pPr>
    </w:p>
    <w:p w14:paraId="7B65C7D8" w14:textId="5700202A" w:rsidR="00C55F54" w:rsidRPr="009C56FA" w:rsidRDefault="00C55F54" w:rsidP="00CF6418">
      <w:pPr>
        <w:pStyle w:val="Heading1"/>
        <w:spacing w:after="360"/>
        <w:rPr>
          <w:color w:val="002453" w:themeColor="accent5"/>
        </w:rPr>
      </w:pPr>
      <w:bookmarkStart w:id="2" w:name="_Toc167796565"/>
      <w:r w:rsidRPr="009C56FA">
        <w:rPr>
          <w:color w:val="002453" w:themeColor="accent5"/>
        </w:rPr>
        <w:t>About Our Watch</w:t>
      </w:r>
      <w:bookmarkEnd w:id="1"/>
      <w:bookmarkEnd w:id="2"/>
      <w:r w:rsidRPr="009C56FA">
        <w:rPr>
          <w:color w:val="002453" w:themeColor="accent5"/>
        </w:rPr>
        <w:t xml:space="preserve"> </w:t>
      </w:r>
    </w:p>
    <w:bookmarkStart w:id="3" w:name="_Hlk120289649"/>
    <w:bookmarkStart w:id="4" w:name="_Toc121300801"/>
    <w:p w14:paraId="0AB09D9C" w14:textId="77777777" w:rsidR="00C55F54" w:rsidRPr="009C56FA" w:rsidRDefault="00C55F54" w:rsidP="00F9409B">
      <w:pPr>
        <w:rPr>
          <w:color w:val="002453" w:themeColor="accent5"/>
        </w:rPr>
      </w:pPr>
      <w:r w:rsidRPr="009C56FA">
        <w:rPr>
          <w:color w:val="002453" w:themeColor="accent5"/>
        </w:rPr>
        <w:fldChar w:fldCharType="begin"/>
      </w:r>
      <w:r w:rsidRPr="009C56FA">
        <w:rPr>
          <w:color w:val="002453" w:themeColor="accent5"/>
        </w:rPr>
        <w:instrText xml:space="preserve"> HYPERLINK "https://www.ourwatch.org.au/" </w:instrText>
      </w:r>
      <w:r w:rsidRPr="009C56FA">
        <w:rPr>
          <w:color w:val="002453" w:themeColor="accent5"/>
        </w:rPr>
      </w:r>
      <w:r w:rsidRPr="009C56FA">
        <w:rPr>
          <w:color w:val="002453" w:themeColor="accent5"/>
        </w:rPr>
        <w:fldChar w:fldCharType="separate"/>
      </w:r>
      <w:r w:rsidRPr="009C56FA">
        <w:rPr>
          <w:rStyle w:val="Hyperlink"/>
          <w:color w:val="002453" w:themeColor="accent5"/>
        </w:rPr>
        <w:t>Our Watch</w:t>
      </w:r>
      <w:r w:rsidRPr="009C56FA">
        <w:rPr>
          <w:color w:val="002453" w:themeColor="accent5"/>
        </w:rPr>
        <w:fldChar w:fldCharType="end"/>
      </w:r>
      <w:r w:rsidRPr="009C56FA">
        <w:rPr>
          <w:color w:val="002453" w:themeColor="accent5"/>
        </w:rPr>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 </w:t>
      </w:r>
    </w:p>
    <w:p w14:paraId="2CBDCBD5" w14:textId="08B9DC38" w:rsidR="00A60098" w:rsidRPr="002C059B" w:rsidRDefault="00C55F54" w:rsidP="002C059B">
      <w:pPr>
        <w:rPr>
          <w:rFonts w:cs="Calibri"/>
          <w:color w:val="002453" w:themeColor="accent5"/>
          <w:lang w:eastAsia="en-AU"/>
        </w:rPr>
      </w:pPr>
      <w:r w:rsidRPr="009C56FA">
        <w:rPr>
          <w:color w:val="002453" w:themeColor="accent5"/>
        </w:rPr>
        <w:t>Our vision is an Australia where women and their children live free from all forms of violence. We aim to drive nation-wide change in the culture, behaviours, attitudes</w:t>
      </w:r>
      <w:r w:rsidR="00737087">
        <w:rPr>
          <w:color w:val="002453" w:themeColor="accent5"/>
        </w:rPr>
        <w:t>, systems</w:t>
      </w:r>
      <w:r w:rsidR="00790FA9">
        <w:rPr>
          <w:color w:val="002453" w:themeColor="accent5"/>
        </w:rPr>
        <w:t>, institutions</w:t>
      </w:r>
      <w:r w:rsidRPr="009C56FA">
        <w:rPr>
          <w:color w:val="002453" w:themeColor="accent5"/>
        </w:rPr>
        <w:t xml:space="preserve"> and social structures that drive violence against women.</w:t>
      </w:r>
      <w:r w:rsidR="00F346D1" w:rsidRPr="009C56FA">
        <w:rPr>
          <w:color w:val="002453" w:themeColor="accent5"/>
        </w:rPr>
        <w:t xml:space="preserve"> </w:t>
      </w:r>
      <w:bookmarkEnd w:id="3"/>
      <w:bookmarkEnd w:id="4"/>
      <w:r w:rsidR="00B002C8" w:rsidRPr="009C56FA">
        <w:rPr>
          <w:rFonts w:cs="Calibri"/>
          <w:color w:val="002453" w:themeColor="accent5"/>
          <w:lang w:eastAsia="en-AU"/>
        </w:rPr>
        <w:t xml:space="preserve">Guided by our ground-breaking national frameworks, </w:t>
      </w:r>
      <w:hyperlink r:id="rId14" w:history="1">
        <w:r w:rsidR="00B002C8" w:rsidRPr="00692B40">
          <w:rPr>
            <w:rStyle w:val="Hyperlink"/>
            <w:rFonts w:cs="Calibri"/>
            <w:i/>
            <w:color w:val="002453" w:themeColor="accent5"/>
            <w:lang w:eastAsia="en-AU"/>
          </w:rPr>
          <w:t xml:space="preserve">Change the story </w:t>
        </w:r>
        <w:r w:rsidR="00B002C8" w:rsidRPr="00692B40">
          <w:rPr>
            <w:rStyle w:val="Hyperlink"/>
            <w:rFonts w:cs="Calibri"/>
            <w:color w:val="002453" w:themeColor="accent5"/>
            <w:lang w:eastAsia="en-AU"/>
          </w:rPr>
          <w:t>(2</w:t>
        </w:r>
        <w:r w:rsidR="00B002C8" w:rsidRPr="00692B40">
          <w:rPr>
            <w:rStyle w:val="Hyperlink"/>
            <w:rFonts w:cs="Calibri"/>
            <w:color w:val="002453" w:themeColor="accent5"/>
            <w:vertAlign w:val="superscript"/>
            <w:lang w:eastAsia="en-AU"/>
          </w:rPr>
          <w:t>nd</w:t>
        </w:r>
        <w:r w:rsidR="00B002C8" w:rsidRPr="00692B40">
          <w:rPr>
            <w:rStyle w:val="Hyperlink"/>
            <w:rFonts w:cs="Calibri"/>
            <w:color w:val="002453" w:themeColor="accent5"/>
            <w:lang w:eastAsia="en-AU"/>
          </w:rPr>
          <w:t xml:space="preserve"> ed 2021)</w:t>
        </w:r>
      </w:hyperlink>
      <w:r w:rsidR="00A60098" w:rsidRPr="005A1605">
        <w:rPr>
          <w:rStyle w:val="EndnoteReference"/>
          <w:rFonts w:cs="Calibri"/>
          <w:b w:val="0"/>
          <w:color w:val="002453" w:themeColor="accent5"/>
          <w:lang w:eastAsia="en-AU"/>
        </w:rPr>
        <w:endnoteReference w:id="2"/>
      </w:r>
      <w:r w:rsidR="00A60098" w:rsidRPr="00C6119A">
        <w:rPr>
          <w:rStyle w:val="Hyperlink"/>
          <w:rFonts w:cs="Calibri"/>
          <w:color w:val="002453" w:themeColor="accent5"/>
          <w:u w:val="none"/>
          <w:lang w:eastAsia="en-AU"/>
        </w:rPr>
        <w:t xml:space="preserve">, </w:t>
      </w:r>
      <w:hyperlink r:id="rId15" w:history="1">
        <w:r w:rsidR="00A60098" w:rsidRPr="00692B40">
          <w:rPr>
            <w:rStyle w:val="Hyperlink"/>
            <w:rFonts w:cs="Calibri"/>
            <w:i/>
            <w:color w:val="002453" w:themeColor="accent5"/>
            <w:lang w:eastAsia="en-AU"/>
          </w:rPr>
          <w:t>Changing the picture</w:t>
        </w:r>
        <w:r w:rsidR="00A60098" w:rsidRPr="00692B40">
          <w:rPr>
            <w:rStyle w:val="Hyperlink"/>
            <w:rFonts w:cs="Calibri"/>
            <w:color w:val="002453" w:themeColor="accent5"/>
            <w:lang w:eastAsia="en-AU"/>
          </w:rPr>
          <w:t xml:space="preserve"> (2018)</w:t>
        </w:r>
      </w:hyperlink>
      <w:r w:rsidR="00A60098" w:rsidRPr="005A1605">
        <w:rPr>
          <w:rStyle w:val="EndnoteReference"/>
          <w:rFonts w:cs="Calibri"/>
          <w:b w:val="0"/>
          <w:color w:val="002453" w:themeColor="accent5"/>
          <w:lang w:eastAsia="en-AU"/>
        </w:rPr>
        <w:endnoteReference w:id="3"/>
      </w:r>
      <w:r w:rsidR="00A60098" w:rsidRPr="00C6119A">
        <w:rPr>
          <w:rStyle w:val="Hyperlink"/>
          <w:rFonts w:cs="Calibri"/>
          <w:color w:val="002453" w:themeColor="accent5"/>
          <w:u w:val="none"/>
          <w:lang w:eastAsia="en-AU"/>
        </w:rPr>
        <w:t xml:space="preserve"> and </w:t>
      </w:r>
      <w:hyperlink r:id="rId16" w:history="1">
        <w:r w:rsidR="00A60098" w:rsidRPr="00692B40">
          <w:rPr>
            <w:rStyle w:val="Hyperlink"/>
            <w:rFonts w:cs="Calibri"/>
            <w:i/>
            <w:color w:val="002453" w:themeColor="accent5"/>
            <w:lang w:eastAsia="en-AU"/>
          </w:rPr>
          <w:t>Changing the landscape</w:t>
        </w:r>
        <w:r w:rsidR="00A60098" w:rsidRPr="00692B40">
          <w:rPr>
            <w:rStyle w:val="Hyperlink"/>
            <w:rFonts w:cs="Calibri"/>
            <w:color w:val="002453" w:themeColor="accent5"/>
            <w:lang w:eastAsia="en-AU"/>
          </w:rPr>
          <w:t xml:space="preserve"> (2022)</w:t>
        </w:r>
      </w:hyperlink>
      <w:r w:rsidR="00A60098" w:rsidRPr="00C6119A">
        <w:rPr>
          <w:rStyle w:val="Hyperlink"/>
          <w:rFonts w:cs="Calibri"/>
          <w:color w:val="002453" w:themeColor="accent5"/>
          <w:u w:val="none"/>
          <w:lang w:eastAsia="en-AU"/>
        </w:rPr>
        <w:t>,</w:t>
      </w:r>
      <w:r w:rsidR="00A60098" w:rsidRPr="00FF61BA">
        <w:rPr>
          <w:rStyle w:val="EndnoteReference"/>
          <w:rFonts w:cs="Calibri"/>
          <w:b w:val="0"/>
          <w:color w:val="002453" w:themeColor="accent5"/>
          <w:lang w:eastAsia="en-AU"/>
        </w:rPr>
        <w:endnoteReference w:id="4"/>
      </w:r>
      <w:r w:rsidR="00A60098" w:rsidRPr="00C6119A">
        <w:rPr>
          <w:rFonts w:cs="Calibri"/>
          <w:color w:val="002453" w:themeColor="accent5"/>
          <w:lang w:eastAsia="en-AU"/>
        </w:rPr>
        <w:t xml:space="preserve"> we</w:t>
      </w:r>
      <w:r w:rsidR="00A60098" w:rsidRPr="009C56FA">
        <w:rPr>
          <w:rFonts w:cs="Calibri"/>
          <w:color w:val="002453" w:themeColor="accent5"/>
          <w:lang w:eastAsia="en-AU"/>
        </w:rPr>
        <w:t xml:space="preserve"> work at all levels of our society to address the deeply entrenched, underlying drivers of violence against women. We work with governments, practitioners, and the community, at all levels of Australian society, to address these drivers of violence in all settings where people live, learn, work, and socialise. </w:t>
      </w:r>
      <w:bookmarkStart w:id="6" w:name="_Toc130820593"/>
      <w:r w:rsidR="00A60098" w:rsidRPr="009C56FA">
        <w:rPr>
          <w:color w:val="002453" w:themeColor="accent5"/>
        </w:rPr>
        <w:br w:type="page"/>
      </w:r>
    </w:p>
    <w:p w14:paraId="75C4361D" w14:textId="595BBEE6" w:rsidR="00A60098" w:rsidRDefault="00071FFF" w:rsidP="00B37739">
      <w:pPr>
        <w:pStyle w:val="Heading1"/>
        <w:spacing w:after="480"/>
      </w:pPr>
      <w:bookmarkStart w:id="7" w:name="_Toc167796566"/>
      <w:bookmarkEnd w:id="6"/>
      <w:r>
        <w:t xml:space="preserve">About this </w:t>
      </w:r>
      <w:r w:rsidR="6833CBA2">
        <w:t>s</w:t>
      </w:r>
      <w:r>
        <w:t>ubmission</w:t>
      </w:r>
      <w:bookmarkEnd w:id="7"/>
    </w:p>
    <w:p w14:paraId="67329246" w14:textId="35A4AF0A" w:rsidR="00790FA9" w:rsidRDefault="00071FFF" w:rsidP="00E24051">
      <w:r>
        <w:t xml:space="preserve">Our Watch welcomes the opportunity to </w:t>
      </w:r>
      <w:r w:rsidR="00BD6042">
        <w:t xml:space="preserve">provide a submission in response to the </w:t>
      </w:r>
      <w:r w:rsidR="003E3BE3">
        <w:t>Australian Law Reform Commission (ALRC) Justice Responses to Sexual Violence Issues Paper.</w:t>
      </w:r>
      <w:r w:rsidR="002E73E0">
        <w:t xml:space="preserve"> </w:t>
      </w:r>
      <w:r w:rsidR="00992E8B">
        <w:t>In line with Our Watch’s expertise and</w:t>
      </w:r>
      <w:r w:rsidR="00EC4881">
        <w:t xml:space="preserve"> evidence base </w:t>
      </w:r>
      <w:r w:rsidR="00AF7C1D">
        <w:t xml:space="preserve">on the primary prevention of violence against women, this submission </w:t>
      </w:r>
      <w:r w:rsidR="00CA2B19">
        <w:t>focuses</w:t>
      </w:r>
      <w:r w:rsidR="00CA371B">
        <w:t xml:space="preserve"> on opportunities to </w:t>
      </w:r>
      <w:r w:rsidR="00CF6CF8">
        <w:t xml:space="preserve">embed and strengthen prevention actions within </w:t>
      </w:r>
      <w:r w:rsidR="00F82595">
        <w:t xml:space="preserve">the justice system’s response to sexual violence. </w:t>
      </w:r>
    </w:p>
    <w:p w14:paraId="281F8D33" w14:textId="0E85067C" w:rsidR="00207159" w:rsidRDefault="00207159" w:rsidP="00E24051">
      <w:r>
        <w:t xml:space="preserve">Australia’s </w:t>
      </w:r>
      <w:r w:rsidR="00455F1B">
        <w:t>justice</w:t>
      </w:r>
      <w:r>
        <w:t xml:space="preserve"> system</w:t>
      </w:r>
      <w:r w:rsidR="008E4CBA">
        <w:t xml:space="preserve"> operates within a broader social context </w:t>
      </w:r>
      <w:r w:rsidR="00B87BD0">
        <w:t>of</w:t>
      </w:r>
      <w:r w:rsidR="008E4CBA">
        <w:t xml:space="preserve"> gender inequalities </w:t>
      </w:r>
      <w:r w:rsidR="00B87BD0">
        <w:t>and i</w:t>
      </w:r>
      <w:r w:rsidR="00CA2B19">
        <w:t>ntersecting</w:t>
      </w:r>
      <w:r w:rsidR="60C5E601">
        <w:t xml:space="preserve"> forms of discrimination</w:t>
      </w:r>
      <w:r w:rsidR="00B87BD0">
        <w:t>, oppression, power and privilege</w:t>
      </w:r>
      <w:r w:rsidR="60C5E601">
        <w:t xml:space="preserve">. </w:t>
      </w:r>
      <w:r w:rsidR="00170CB4">
        <w:t>Primary prevention aims to stop violence before it starts</w:t>
      </w:r>
      <w:r w:rsidR="000908AF">
        <w:t xml:space="preserve"> </w:t>
      </w:r>
      <w:r w:rsidR="00B87BD0">
        <w:t>by addressing this social context. I</w:t>
      </w:r>
      <w:r w:rsidR="000725B5">
        <w:t xml:space="preserve">n this submission Our Watch highlights the areas in which there are </w:t>
      </w:r>
      <w:r w:rsidR="000908AF">
        <w:t xml:space="preserve">opportunities for </w:t>
      </w:r>
      <w:r w:rsidR="00B87BD0">
        <w:t xml:space="preserve">primary </w:t>
      </w:r>
      <w:r w:rsidR="000908AF">
        <w:t xml:space="preserve">prevention </w:t>
      </w:r>
      <w:r w:rsidR="00B87BD0">
        <w:t>of violence against women</w:t>
      </w:r>
      <w:r w:rsidR="000908AF">
        <w:t xml:space="preserve"> in the legal and justice sectors, including in </w:t>
      </w:r>
      <w:r w:rsidR="005619CB">
        <w:t xml:space="preserve">police, </w:t>
      </w:r>
      <w:r w:rsidR="003A77F2">
        <w:t>courts,</w:t>
      </w:r>
      <w:r w:rsidR="005619CB">
        <w:t xml:space="preserve"> and legal services.</w:t>
      </w:r>
    </w:p>
    <w:p w14:paraId="3419EEB1" w14:textId="5D938D76" w:rsidR="000F1AD1" w:rsidRDefault="009C0AE6" w:rsidP="00E24051">
      <w:r>
        <w:t>Our Watch is a national organisation and works nationally a</w:t>
      </w:r>
      <w:r w:rsidR="000F1AD1">
        <w:t>s well as</w:t>
      </w:r>
      <w:r>
        <w:t xml:space="preserve"> in every state and territory. </w:t>
      </w:r>
      <w:r w:rsidR="000F1AD1">
        <w:t xml:space="preserve">The reflections and recommendations made in this submission reflect this experience and </w:t>
      </w:r>
      <w:proofErr w:type="gramStart"/>
      <w:r w:rsidR="000F1AD1">
        <w:t>expertise, and</w:t>
      </w:r>
      <w:proofErr w:type="gramEnd"/>
      <w:r w:rsidR="000F1AD1">
        <w:t xml:space="preserve"> are designed to assist the ALRC to consider recommendations that can be made at a Commonwealth, state and territory level as well as for potential harmonisation of laws. </w:t>
      </w:r>
    </w:p>
    <w:p w14:paraId="155C54D6" w14:textId="159BF37B" w:rsidR="00071FFF" w:rsidRDefault="00F82595" w:rsidP="00E24051">
      <w:r>
        <w:t>Th</w:t>
      </w:r>
      <w:r w:rsidR="0B878067">
        <w:t>is</w:t>
      </w:r>
      <w:r>
        <w:t xml:space="preserve"> </w:t>
      </w:r>
      <w:r w:rsidR="000E33E7">
        <w:t xml:space="preserve">submission responds to the following Terms of Reference: </w:t>
      </w:r>
    </w:p>
    <w:p w14:paraId="26C1B1CC" w14:textId="0289FEB2" w:rsidR="00F06EE2" w:rsidRDefault="00F06EE2" w:rsidP="00E31883">
      <w:pPr>
        <w:pStyle w:val="ListParagraph"/>
        <w:numPr>
          <w:ilvl w:val="0"/>
          <w:numId w:val="15"/>
        </w:numPr>
        <w:ind w:left="851" w:hanging="284"/>
      </w:pPr>
      <w:r>
        <w:t>In undertaking this reference, the ALRC should have regard to:</w:t>
      </w:r>
    </w:p>
    <w:p w14:paraId="7AB03169" w14:textId="7B6F4804" w:rsidR="00176CD8" w:rsidRPr="00A9795F" w:rsidRDefault="00176CD8" w:rsidP="00E31883">
      <w:pPr>
        <w:pStyle w:val="ListParagraph"/>
        <w:ind w:left="1134" w:hanging="283"/>
        <w:rPr>
          <w:i/>
          <w:iCs/>
        </w:rPr>
      </w:pPr>
      <w:r w:rsidRPr="00A9795F">
        <w:rPr>
          <w:i/>
          <w:iCs/>
        </w:rPr>
        <w:t>b. Laws about consent</w:t>
      </w:r>
    </w:p>
    <w:p w14:paraId="32C285C3" w14:textId="399B280B" w:rsidR="004F5A5C" w:rsidRPr="00A9795F" w:rsidRDefault="004F5A5C" w:rsidP="00E31883">
      <w:pPr>
        <w:pStyle w:val="ListParagraph"/>
        <w:ind w:left="1134" w:hanging="283"/>
        <w:rPr>
          <w:i/>
          <w:iCs/>
        </w:rPr>
      </w:pPr>
      <w:r w:rsidRPr="00A9795F">
        <w:rPr>
          <w:i/>
          <w:iCs/>
        </w:rPr>
        <w:t xml:space="preserve">c. </w:t>
      </w:r>
      <w:r w:rsidR="00B36889" w:rsidRPr="00A9795F">
        <w:rPr>
          <w:i/>
          <w:iCs/>
        </w:rPr>
        <w:t>Policies, practices, decision-making and oversight and accountability mechanisms for police and prosecutors</w:t>
      </w:r>
    </w:p>
    <w:p w14:paraId="2CEE6EF2" w14:textId="0BD5C6D5" w:rsidR="00EC2C6F" w:rsidRPr="00A9795F" w:rsidRDefault="00123A85" w:rsidP="00E31883">
      <w:pPr>
        <w:pStyle w:val="ListParagraph"/>
        <w:ind w:left="1134" w:hanging="283"/>
        <w:rPr>
          <w:i/>
          <w:iCs/>
        </w:rPr>
      </w:pPr>
      <w:r w:rsidRPr="00A9795F">
        <w:rPr>
          <w:i/>
          <w:iCs/>
        </w:rPr>
        <w:t>d. Training and pro</w:t>
      </w:r>
      <w:r w:rsidR="00EC2C6F" w:rsidRPr="00A9795F">
        <w:rPr>
          <w:i/>
          <w:iCs/>
        </w:rPr>
        <w:t xml:space="preserve">fessional development for judges, police, and legal practitioners to enable trauma-informed and culturally safe justice </w:t>
      </w:r>
      <w:r w:rsidR="00CE7A0B" w:rsidRPr="00A9795F">
        <w:rPr>
          <w:i/>
          <w:iCs/>
        </w:rPr>
        <w:t>responses.</w:t>
      </w:r>
    </w:p>
    <w:p w14:paraId="1151D77E" w14:textId="7AFEF30A" w:rsidR="009F2BC1" w:rsidRPr="00A9795F" w:rsidRDefault="009F2BC1" w:rsidP="00E31883">
      <w:pPr>
        <w:numPr>
          <w:ilvl w:val="0"/>
          <w:numId w:val="15"/>
        </w:numPr>
        <w:spacing w:before="100" w:beforeAutospacing="1" w:after="100" w:afterAutospacing="1"/>
        <w:ind w:left="851" w:hanging="284"/>
        <w:rPr>
          <w:i/>
          <w:iCs/>
        </w:rPr>
      </w:pPr>
      <w:r w:rsidRPr="00A9795F">
        <w:rPr>
          <w:i/>
          <w:iCs/>
        </w:rPr>
        <w:t xml:space="preserve">In the context of the significant under-reporting of sexual violence and the limited prosecution of reported cases, the ALRC should take a trauma-informed, holistic, whole-of-systems and transformative approach. The ALRC should also consider the </w:t>
      </w:r>
      <w:proofErr w:type="gramStart"/>
      <w:r w:rsidRPr="00A9795F">
        <w:rPr>
          <w:i/>
          <w:iCs/>
        </w:rPr>
        <w:t>particular impact(s)</w:t>
      </w:r>
      <w:proofErr w:type="gramEnd"/>
      <w:r w:rsidRPr="00A9795F">
        <w:rPr>
          <w:i/>
          <w:iCs/>
        </w:rPr>
        <w:t xml:space="preserve"> of laws and legal frameworks on population cohorts that are disproportionately reflected in sexual violence statistics, and on those with identities intersecting across cohorts, including:</w:t>
      </w:r>
    </w:p>
    <w:p w14:paraId="142E0248" w14:textId="79E36FD6" w:rsidR="00B27D14" w:rsidRPr="00A9795F" w:rsidRDefault="009F2BC1" w:rsidP="00417246">
      <w:pPr>
        <w:numPr>
          <w:ilvl w:val="1"/>
          <w:numId w:val="15"/>
        </w:numPr>
        <w:spacing w:before="0"/>
        <w:ind w:left="1134" w:hanging="283"/>
        <w:rPr>
          <w:i/>
          <w:iCs/>
        </w:rPr>
      </w:pPr>
      <w:r w:rsidRPr="00A9795F">
        <w:rPr>
          <w:i/>
          <w:iCs/>
        </w:rPr>
        <w:t>First Nations people</w:t>
      </w:r>
    </w:p>
    <w:p w14:paraId="7030E987" w14:textId="2691818F" w:rsidR="00D70F89" w:rsidRPr="00092F95" w:rsidRDefault="007E0CCC" w:rsidP="00092F95">
      <w:pPr>
        <w:spacing w:before="0"/>
        <w:ind w:left="851"/>
        <w:rPr>
          <w:i/>
        </w:rPr>
      </w:pPr>
      <w:r w:rsidRPr="00B27D14">
        <w:rPr>
          <w:i/>
          <w:iCs/>
        </w:rPr>
        <w:t xml:space="preserve">d. </w:t>
      </w:r>
      <w:r w:rsidR="009F2BC1" w:rsidRPr="00A9795F">
        <w:rPr>
          <w:i/>
          <w:iCs/>
        </w:rPr>
        <w:t>People with disability</w:t>
      </w:r>
    </w:p>
    <w:p w14:paraId="3B0D0B83" w14:textId="685C922C" w:rsidR="00FF22BF" w:rsidRPr="00E93434" w:rsidRDefault="00B27D14" w:rsidP="00417246">
      <w:pPr>
        <w:spacing w:before="0"/>
        <w:ind w:left="851"/>
        <w:rPr>
          <w:i/>
        </w:rPr>
      </w:pPr>
      <w:r>
        <w:rPr>
          <w:i/>
          <w:iCs/>
        </w:rPr>
        <w:t xml:space="preserve">e. </w:t>
      </w:r>
      <w:r w:rsidR="00FF22BF" w:rsidRPr="00E93434">
        <w:rPr>
          <w:i/>
        </w:rPr>
        <w:t>Peop</w:t>
      </w:r>
      <w:r w:rsidR="00FF22BF" w:rsidRPr="00E651B3">
        <w:rPr>
          <w:i/>
        </w:rPr>
        <w:t>le who are Lesbian, Gay, Bisexual, Transgender, Queer, Intersex, Asexual, Brotherboy, Sistergirl, or who have other genders and sexualities (L</w:t>
      </w:r>
      <w:r w:rsidR="00D70F89" w:rsidRPr="00E651B3">
        <w:rPr>
          <w:i/>
        </w:rPr>
        <w:t>G</w:t>
      </w:r>
      <w:r w:rsidR="006E74C6" w:rsidRPr="00E651B3">
        <w:rPr>
          <w:i/>
        </w:rPr>
        <w:t>BTQIA</w:t>
      </w:r>
      <w:r w:rsidR="00D70F89" w:rsidRPr="00E651B3">
        <w:rPr>
          <w:i/>
        </w:rPr>
        <w:t>+).</w:t>
      </w:r>
    </w:p>
    <w:p w14:paraId="39D3D938" w14:textId="77777777" w:rsidR="00FF22BF" w:rsidRDefault="00FF22BF" w:rsidP="00E24051"/>
    <w:p w14:paraId="30A4E3CA" w14:textId="208F704C" w:rsidR="000A2926" w:rsidRDefault="00295C7B" w:rsidP="00E24051">
      <w:r>
        <w:t>We</w:t>
      </w:r>
      <w:r w:rsidR="00B77931">
        <w:t xml:space="preserve"> </w:t>
      </w:r>
      <w:r w:rsidR="00B77931">
        <w:rPr>
          <w:rStyle w:val="normaltextrun"/>
          <w:color w:val="002453"/>
          <w:shd w:val="clear" w:color="auto" w:fill="FFFFFF"/>
        </w:rPr>
        <w:t>welcome the opportunity to provide further advice or assistance</w:t>
      </w:r>
      <w:r w:rsidR="00F53D75">
        <w:rPr>
          <w:rStyle w:val="normaltextrun"/>
          <w:color w:val="002453"/>
          <w:shd w:val="clear" w:color="auto" w:fill="FFFFFF"/>
        </w:rPr>
        <w:t xml:space="preserve"> to the Commission</w:t>
      </w:r>
      <w:r w:rsidR="00B77931">
        <w:rPr>
          <w:rStyle w:val="normaltextrun"/>
          <w:color w:val="002453"/>
          <w:shd w:val="clear" w:color="auto" w:fill="FFFFFF"/>
        </w:rPr>
        <w:t xml:space="preserve"> in relation to the issues outlined in this submission</w:t>
      </w:r>
      <w:r w:rsidR="00F53D75">
        <w:rPr>
          <w:rStyle w:val="normaltextrun"/>
          <w:color w:val="002453"/>
          <w:shd w:val="clear" w:color="auto" w:fill="FFFFFF"/>
        </w:rPr>
        <w:t xml:space="preserve">. </w:t>
      </w:r>
      <w:r w:rsidR="00B77931">
        <w:rPr>
          <w:rStyle w:val="normaltextrun"/>
          <w:color w:val="002453"/>
          <w:shd w:val="clear" w:color="auto" w:fill="FFFFFF"/>
        </w:rPr>
        <w:t xml:space="preserve">Please contact Director of Government Relations, Policy and Evidence, Amanda Alford at </w:t>
      </w:r>
      <w:hyperlink r:id="rId17" w:tgtFrame="_blank" w:history="1">
        <w:r w:rsidR="00B77931" w:rsidRPr="00692B40">
          <w:rPr>
            <w:rStyle w:val="normaltextrun"/>
            <w:rFonts w:cs="Segoe UI"/>
            <w:color w:val="002453" w:themeColor="accent5"/>
            <w:u w:val="single"/>
            <w:shd w:val="clear" w:color="auto" w:fill="FFFFFF"/>
          </w:rPr>
          <w:t>amanda.alford@ourwatch.org.au</w:t>
        </w:r>
      </w:hyperlink>
      <w:r w:rsidR="00B77931" w:rsidRPr="00692B40">
        <w:rPr>
          <w:rStyle w:val="normaltextrun"/>
          <w:color w:val="002453" w:themeColor="accent5"/>
          <w:shd w:val="clear" w:color="auto" w:fill="FFFFFF"/>
        </w:rPr>
        <w:t>.</w:t>
      </w:r>
      <w:r w:rsidR="00B77931" w:rsidRPr="00692B40">
        <w:rPr>
          <w:rStyle w:val="normaltextrun"/>
          <w:rFonts w:ascii="Times New Roman" w:hAnsi="Times New Roman" w:cs="Times New Roman"/>
          <w:color w:val="002453" w:themeColor="accent5"/>
          <w:shd w:val="clear" w:color="auto" w:fill="FFFFFF"/>
        </w:rPr>
        <w:t> </w:t>
      </w:r>
      <w:r w:rsidR="00B77931" w:rsidRPr="00692B40">
        <w:rPr>
          <w:rStyle w:val="eop"/>
          <w:color w:val="002453" w:themeColor="accent5"/>
          <w:shd w:val="clear" w:color="auto" w:fill="FFFFFF"/>
        </w:rPr>
        <w:t> </w:t>
      </w:r>
    </w:p>
    <w:p w14:paraId="07B2A744" w14:textId="0C92B21A" w:rsidR="004B2F88" w:rsidRDefault="004B2F88" w:rsidP="6F0EEC18">
      <w:pPr>
        <w:rPr>
          <w:b/>
          <w:bCs/>
        </w:rPr>
      </w:pPr>
    </w:p>
    <w:p w14:paraId="381C70E6" w14:textId="65361E63" w:rsidR="00B67B06" w:rsidRDefault="007B4020" w:rsidP="00B67B06">
      <w:pPr>
        <w:rPr>
          <w:b/>
          <w:bCs/>
          <w:color w:val="002060"/>
        </w:rPr>
      </w:pPr>
      <w:r w:rsidRPr="4ED4CCC5">
        <w:rPr>
          <w:b/>
          <w:bCs/>
          <w:color w:val="002060"/>
        </w:rPr>
        <w:t xml:space="preserve">Key </w:t>
      </w:r>
      <w:r w:rsidR="5C8071DA" w:rsidRPr="4ED4CCC5">
        <w:rPr>
          <w:b/>
          <w:bCs/>
          <w:color w:val="002060"/>
        </w:rPr>
        <w:t>r</w:t>
      </w:r>
      <w:r w:rsidR="00B67B06" w:rsidRPr="4ED4CCC5">
        <w:rPr>
          <w:b/>
          <w:bCs/>
          <w:color w:val="002060"/>
        </w:rPr>
        <w:t>ecommendations</w:t>
      </w:r>
    </w:p>
    <w:p w14:paraId="281A6B7A" w14:textId="075B3FCF" w:rsidR="005A75FD" w:rsidRPr="005A75FD" w:rsidRDefault="005A75FD" w:rsidP="005A75FD">
      <w:pPr>
        <w:pStyle w:val="Heading2"/>
        <w:rPr>
          <w:b w:val="0"/>
          <w:bCs w:val="0"/>
          <w:sz w:val="24"/>
          <w:szCs w:val="24"/>
          <w:u w:val="single"/>
        </w:rPr>
      </w:pPr>
      <w:bookmarkStart w:id="8" w:name="_Toc167796567"/>
      <w:r w:rsidRPr="005A75FD">
        <w:rPr>
          <w:b w:val="0"/>
          <w:bCs w:val="0"/>
          <w:sz w:val="24"/>
          <w:szCs w:val="24"/>
          <w:u w:val="single"/>
        </w:rPr>
        <w:t>Question 1(b): Laws about consent</w:t>
      </w:r>
      <w:bookmarkEnd w:id="8"/>
    </w:p>
    <w:p w14:paraId="3623F029" w14:textId="659F74DD" w:rsidR="00B67B06" w:rsidRDefault="00B67B06" w:rsidP="4D56BA50">
      <w:pPr>
        <w:pStyle w:val="ListParagraph"/>
        <w:spacing w:after="120"/>
        <w:ind w:left="1418" w:hanging="851"/>
        <w:rPr>
          <w:color w:val="002060"/>
        </w:rPr>
      </w:pPr>
      <w:r>
        <w:rPr>
          <w:color w:val="002060"/>
        </w:rPr>
        <w:t xml:space="preserve">1(b).1.  </w:t>
      </w:r>
      <w:r w:rsidR="007B4020">
        <w:rPr>
          <w:color w:val="002060"/>
        </w:rPr>
        <w:t xml:space="preserve"> </w:t>
      </w:r>
      <w:r>
        <w:rPr>
          <w:color w:val="002060"/>
        </w:rPr>
        <w:t xml:space="preserve">State and Territory </w:t>
      </w:r>
      <w:r w:rsidRPr="5F5326C3">
        <w:rPr>
          <w:color w:val="002060"/>
        </w:rPr>
        <w:t>Governments strengthen</w:t>
      </w:r>
      <w:r w:rsidRPr="0085123F">
        <w:rPr>
          <w:color w:val="002060"/>
        </w:rPr>
        <w:t xml:space="preserve"> consent laws as a prevention mechanism, including through the implementation of an affirmative consent model.</w:t>
      </w:r>
    </w:p>
    <w:p w14:paraId="1C76DC4F" w14:textId="16EE7308" w:rsidR="0061442D" w:rsidRDefault="00B67B06" w:rsidP="62A219A6">
      <w:pPr>
        <w:pStyle w:val="ListParagraph"/>
        <w:spacing w:after="120"/>
        <w:ind w:left="1418" w:hanging="851"/>
        <w:rPr>
          <w:color w:val="002060"/>
        </w:rPr>
      </w:pPr>
      <w:r>
        <w:rPr>
          <w:color w:val="002060"/>
        </w:rPr>
        <w:t>1(b).</w:t>
      </w:r>
      <w:r w:rsidRPr="003E4979">
        <w:rPr>
          <w:color w:val="002060"/>
        </w:rPr>
        <w:t>2.</w:t>
      </w:r>
      <w:r>
        <w:rPr>
          <w:color w:val="002060"/>
        </w:rPr>
        <w:t xml:space="preserve">  </w:t>
      </w:r>
      <w:r w:rsidR="000C1C97">
        <w:rPr>
          <w:color w:val="002060"/>
        </w:rPr>
        <w:t xml:space="preserve"> </w:t>
      </w:r>
      <w:r w:rsidR="0061442D">
        <w:rPr>
          <w:color w:val="002060"/>
        </w:rPr>
        <w:t xml:space="preserve">Commonwealth and State and Territory </w:t>
      </w:r>
      <w:r w:rsidR="0061442D" w:rsidRPr="5F5326C3">
        <w:rPr>
          <w:color w:val="002060"/>
        </w:rPr>
        <w:t>Governments</w:t>
      </w:r>
      <w:r w:rsidR="0061442D">
        <w:rPr>
          <w:color w:val="002060"/>
        </w:rPr>
        <w:t xml:space="preserve"> ensure reforms to consent laws are accompanied by community education, training and capacity building, workforce development and broader prevention initiatives and activities.</w:t>
      </w:r>
    </w:p>
    <w:p w14:paraId="06B822F8" w14:textId="0D0EC159" w:rsidR="00932F19" w:rsidRPr="00F31BCA" w:rsidRDefault="00F31BCA" w:rsidP="00932F19">
      <w:pPr>
        <w:spacing w:after="120"/>
        <w:rPr>
          <w:color w:val="002060"/>
          <w:u w:val="single"/>
        </w:rPr>
      </w:pPr>
      <w:r w:rsidRPr="00F31BCA">
        <w:rPr>
          <w:u w:val="single"/>
        </w:rPr>
        <w:t>Question 1(c): Policies, practices, decision-making and oversight and accountability mechanisms for police and prosecutors</w:t>
      </w:r>
    </w:p>
    <w:p w14:paraId="7304B6EB" w14:textId="4C626B50" w:rsidR="00F44D20" w:rsidRPr="0092748C" w:rsidRDefault="00F44D20" w:rsidP="00F44D20">
      <w:pPr>
        <w:pStyle w:val="ListParagraph"/>
        <w:spacing w:after="120"/>
        <w:ind w:left="1418" w:hanging="851"/>
        <w:rPr>
          <w:color w:val="002060"/>
        </w:rPr>
      </w:pPr>
      <w:r w:rsidRPr="0092748C">
        <w:rPr>
          <w:color w:val="002060"/>
        </w:rPr>
        <w:t xml:space="preserve">1(c).1. </w:t>
      </w:r>
      <w:r>
        <w:rPr>
          <w:color w:val="002060"/>
        </w:rPr>
        <w:t xml:space="preserve">  The </w:t>
      </w:r>
      <w:r w:rsidRPr="0092748C">
        <w:rPr>
          <w:color w:val="002060"/>
        </w:rPr>
        <w:t xml:space="preserve">Australasian Institute of Judicial Administration develop a National Sexual Violence Bench </w:t>
      </w:r>
      <w:r w:rsidR="00E002FC" w:rsidRPr="0092748C">
        <w:rPr>
          <w:color w:val="002060"/>
        </w:rPr>
        <w:t>Book or</w:t>
      </w:r>
      <w:r w:rsidRPr="0092748C">
        <w:rPr>
          <w:color w:val="002060"/>
        </w:rPr>
        <w:t xml:space="preserve"> strengthen the existing National Family and Domestic Violence Bench Book</w:t>
      </w:r>
      <w:r>
        <w:rPr>
          <w:color w:val="002060"/>
        </w:rPr>
        <w:t>,</w:t>
      </w:r>
      <w:r w:rsidRPr="0092748C">
        <w:rPr>
          <w:color w:val="002060"/>
        </w:rPr>
        <w:t xml:space="preserve"> to </w:t>
      </w:r>
      <w:r>
        <w:rPr>
          <w:color w:val="002060"/>
        </w:rPr>
        <w:t xml:space="preserve">incorporate </w:t>
      </w:r>
      <w:r w:rsidRPr="0092748C">
        <w:rPr>
          <w:color w:val="002060"/>
        </w:rPr>
        <w:t>evidence-based information about sexual violence</w:t>
      </w:r>
      <w:r>
        <w:rPr>
          <w:color w:val="002060"/>
        </w:rPr>
        <w:t xml:space="preserve"> and </w:t>
      </w:r>
      <w:r w:rsidRPr="0092748C">
        <w:rPr>
          <w:color w:val="002060"/>
        </w:rPr>
        <w:t>the gendered drivers of violence</w:t>
      </w:r>
      <w:r>
        <w:rPr>
          <w:color w:val="002060"/>
        </w:rPr>
        <w:t xml:space="preserve">. </w:t>
      </w:r>
    </w:p>
    <w:p w14:paraId="1C92604C" w14:textId="1102B0F4" w:rsidR="00F44D20" w:rsidRPr="00F44D20" w:rsidRDefault="00F44D20" w:rsidP="00F44D20">
      <w:pPr>
        <w:pStyle w:val="ListParagraph"/>
        <w:spacing w:after="120"/>
        <w:ind w:left="1418" w:hanging="851"/>
        <w:contextualSpacing w:val="0"/>
        <w:rPr>
          <w:color w:val="002060"/>
        </w:rPr>
      </w:pPr>
      <w:r w:rsidRPr="0092748C">
        <w:rPr>
          <w:color w:val="002060"/>
        </w:rPr>
        <w:t>1(c).2.</w:t>
      </w:r>
      <w:r>
        <w:rPr>
          <w:color w:val="002060"/>
        </w:rPr>
        <w:t xml:space="preserve"> </w:t>
      </w:r>
      <w:r w:rsidRPr="0092748C">
        <w:rPr>
          <w:color w:val="002060"/>
        </w:rPr>
        <w:t xml:space="preserve"> </w:t>
      </w:r>
      <w:r>
        <w:rPr>
          <w:color w:val="002060"/>
        </w:rPr>
        <w:t xml:space="preserve"> The Law Council of Australia and Australian Bar Association work with state and territory legal profession peak bodies to consider ways to ensure practice rules, procedures and practice appropriately address the gendered drivers of violence against women. </w:t>
      </w:r>
    </w:p>
    <w:p w14:paraId="74249ADB" w14:textId="263AC96D" w:rsidR="00560D72" w:rsidRPr="00560D72" w:rsidRDefault="00560D72" w:rsidP="00560D72">
      <w:pPr>
        <w:pStyle w:val="Heading2"/>
        <w:rPr>
          <w:b w:val="0"/>
          <w:bCs w:val="0"/>
          <w:sz w:val="24"/>
          <w:szCs w:val="24"/>
          <w:u w:val="single"/>
        </w:rPr>
      </w:pPr>
      <w:bookmarkStart w:id="9" w:name="_Toc167796568"/>
      <w:r w:rsidRPr="00560D72">
        <w:rPr>
          <w:b w:val="0"/>
          <w:bCs w:val="0"/>
          <w:sz w:val="24"/>
          <w:szCs w:val="24"/>
          <w:u w:val="single"/>
        </w:rPr>
        <w:t>Question 1(d): Training and professional development for judges, police and legal practitioners to enable trauma-informed and culturally safe justice responses</w:t>
      </w:r>
      <w:bookmarkEnd w:id="9"/>
      <w:r w:rsidRPr="00560D72">
        <w:rPr>
          <w:b w:val="0"/>
          <w:bCs w:val="0"/>
          <w:sz w:val="24"/>
          <w:szCs w:val="24"/>
          <w:u w:val="single"/>
        </w:rPr>
        <w:t xml:space="preserve"> </w:t>
      </w:r>
    </w:p>
    <w:p w14:paraId="11798609" w14:textId="2C8D6A76" w:rsidR="00F44D20" w:rsidRPr="0092748C" w:rsidRDefault="00F44D20" w:rsidP="00F44D20">
      <w:pPr>
        <w:pStyle w:val="ListParagraph"/>
        <w:spacing w:after="120"/>
        <w:ind w:left="1418" w:hanging="851"/>
        <w:contextualSpacing w:val="0"/>
        <w:rPr>
          <w:color w:val="002060"/>
        </w:rPr>
      </w:pPr>
      <w:r w:rsidRPr="0092748C">
        <w:rPr>
          <w:color w:val="002060"/>
        </w:rPr>
        <w:t>1(d).1.</w:t>
      </w:r>
      <w:r>
        <w:rPr>
          <w:color w:val="002060"/>
        </w:rPr>
        <w:t xml:space="preserve">   </w:t>
      </w:r>
      <w:r w:rsidRPr="0092748C">
        <w:rPr>
          <w:color w:val="002060"/>
        </w:rPr>
        <w:t xml:space="preserve">Ensure </w:t>
      </w:r>
      <w:r>
        <w:rPr>
          <w:color w:val="002060"/>
        </w:rPr>
        <w:t>education and t</w:t>
      </w:r>
      <w:r w:rsidRPr="0092748C">
        <w:rPr>
          <w:color w:val="002060"/>
        </w:rPr>
        <w:t>raining for the judiciary, legal practitioners and the police incorporate</w:t>
      </w:r>
      <w:r w:rsidR="00FE1F4E">
        <w:rPr>
          <w:color w:val="002060"/>
        </w:rPr>
        <w:t>s</w:t>
      </w:r>
      <w:r w:rsidRPr="0092748C">
        <w:rPr>
          <w:color w:val="002060"/>
        </w:rPr>
        <w:t xml:space="preserve"> a comprehensive understanding of violence against women, including the gendered drivers of violence, evidence-based information about sexual violence</w:t>
      </w:r>
      <w:r>
        <w:rPr>
          <w:color w:val="002060"/>
        </w:rPr>
        <w:t xml:space="preserve">, and intersectionality. </w:t>
      </w:r>
      <w:r w:rsidRPr="0092748C">
        <w:rPr>
          <w:color w:val="002060"/>
        </w:rPr>
        <w:t xml:space="preserve"> </w:t>
      </w:r>
    </w:p>
    <w:p w14:paraId="7E17AF0E" w14:textId="58F68B33" w:rsidR="00F44D20" w:rsidRDefault="00F44D20" w:rsidP="00F44D20">
      <w:pPr>
        <w:pStyle w:val="ListParagraph"/>
        <w:spacing w:after="120"/>
        <w:ind w:left="1418" w:hanging="851"/>
        <w:contextualSpacing w:val="0"/>
        <w:rPr>
          <w:color w:val="002060"/>
        </w:rPr>
      </w:pPr>
      <w:r w:rsidRPr="0092748C">
        <w:rPr>
          <w:color w:val="002060"/>
        </w:rPr>
        <w:t xml:space="preserve">1(d).2. </w:t>
      </w:r>
      <w:r>
        <w:rPr>
          <w:color w:val="002060"/>
        </w:rPr>
        <w:t xml:space="preserve">  The Law Council of Australia and state and territory peak legal professional bodies support mandatory</w:t>
      </w:r>
      <w:r w:rsidRPr="0092748C">
        <w:rPr>
          <w:color w:val="002060"/>
        </w:rPr>
        <w:t xml:space="preserve"> high-quality, evidence-based, best-practice ongoing training and professional development </w:t>
      </w:r>
      <w:r>
        <w:rPr>
          <w:color w:val="002060"/>
        </w:rPr>
        <w:t>for</w:t>
      </w:r>
      <w:r w:rsidRPr="0092748C">
        <w:rPr>
          <w:color w:val="002060"/>
        </w:rPr>
        <w:t xml:space="preserve"> all legal practitioners</w:t>
      </w:r>
      <w:r>
        <w:rPr>
          <w:color w:val="002060"/>
        </w:rPr>
        <w:t xml:space="preserve"> in relation to domestic, family and sexual violence</w:t>
      </w:r>
      <w:r w:rsidR="00A00952">
        <w:rPr>
          <w:color w:val="002060"/>
        </w:rPr>
        <w:t>, including the gendered drivers of violence against women</w:t>
      </w:r>
      <w:r>
        <w:rPr>
          <w:color w:val="002060"/>
        </w:rPr>
        <w:t>.</w:t>
      </w:r>
    </w:p>
    <w:p w14:paraId="342F2C5E" w14:textId="2723D187" w:rsidR="00F44D20" w:rsidRPr="00F44D20" w:rsidRDefault="00F44D20" w:rsidP="00F44D20">
      <w:pPr>
        <w:pStyle w:val="ListParagraph"/>
        <w:spacing w:after="120"/>
        <w:ind w:left="1418" w:hanging="851"/>
        <w:contextualSpacing w:val="0"/>
        <w:rPr>
          <w:color w:val="002060"/>
        </w:rPr>
      </w:pPr>
      <w:r>
        <w:rPr>
          <w:color w:val="002060"/>
        </w:rPr>
        <w:t xml:space="preserve">1(d).3. Universities, colleges and legal profession peak bodies work collaboratively to identify ways to more formally integrate knowledge and skills in relation to domestic, family and sexual violence and the gendered drivers of violence against women into legal education. </w:t>
      </w:r>
    </w:p>
    <w:p w14:paraId="6D69056A" w14:textId="74335C75" w:rsidR="00581264" w:rsidRPr="00581264" w:rsidRDefault="00581264" w:rsidP="00581264">
      <w:pPr>
        <w:pStyle w:val="Heading2"/>
        <w:rPr>
          <w:rStyle w:val="normaltextrun"/>
          <w:b w:val="0"/>
          <w:bCs w:val="0"/>
          <w:sz w:val="24"/>
          <w:szCs w:val="24"/>
          <w:u w:val="single"/>
        </w:rPr>
      </w:pPr>
      <w:bookmarkStart w:id="10" w:name="_Toc167796569"/>
      <w:r>
        <w:rPr>
          <w:b w:val="0"/>
          <w:bCs w:val="0"/>
          <w:sz w:val="24"/>
          <w:szCs w:val="24"/>
          <w:u w:val="single"/>
        </w:rPr>
        <w:t>Question 2: …</w:t>
      </w:r>
      <w:r w:rsidRPr="00581264">
        <w:rPr>
          <w:b w:val="0"/>
          <w:bCs w:val="0"/>
          <w:sz w:val="24"/>
          <w:szCs w:val="24"/>
          <w:u w:val="single"/>
        </w:rPr>
        <w:t xml:space="preserve">the </w:t>
      </w:r>
      <w:proofErr w:type="gramStart"/>
      <w:r w:rsidRPr="00581264">
        <w:rPr>
          <w:b w:val="0"/>
          <w:bCs w:val="0"/>
          <w:sz w:val="24"/>
          <w:szCs w:val="24"/>
          <w:u w:val="single"/>
        </w:rPr>
        <w:t>particular impact(s)</w:t>
      </w:r>
      <w:proofErr w:type="gramEnd"/>
      <w:r w:rsidRPr="00581264">
        <w:rPr>
          <w:b w:val="0"/>
          <w:bCs w:val="0"/>
          <w:sz w:val="24"/>
          <w:szCs w:val="24"/>
          <w:u w:val="single"/>
        </w:rPr>
        <w:t xml:space="preserve"> of laws and legal frameworks on population cohorts that are disproportionately reflected in sexual violence statistics.</w:t>
      </w:r>
      <w:bookmarkEnd w:id="10"/>
      <w:r w:rsidRPr="00581264">
        <w:rPr>
          <w:b w:val="0"/>
          <w:bCs w:val="0"/>
          <w:sz w:val="24"/>
          <w:szCs w:val="24"/>
          <w:u w:val="single"/>
        </w:rPr>
        <w:t xml:space="preserve"> </w:t>
      </w:r>
    </w:p>
    <w:p w14:paraId="09660E5D" w14:textId="4AEB3490" w:rsidR="00DC4F00" w:rsidRDefault="00DC4F00" w:rsidP="00DC4F00">
      <w:pPr>
        <w:pStyle w:val="ListParagraph"/>
        <w:spacing w:after="120"/>
        <w:ind w:left="1418" w:hanging="851"/>
        <w:rPr>
          <w:color w:val="002060"/>
        </w:rPr>
      </w:pPr>
      <w:r>
        <w:rPr>
          <w:color w:val="002060"/>
        </w:rPr>
        <w:t xml:space="preserve">2(b).1. Implement the essential actions identified in national frameworks </w:t>
      </w:r>
      <w:r w:rsidRPr="00A74ADB">
        <w:rPr>
          <w:i/>
          <w:iCs/>
          <w:color w:val="002060"/>
        </w:rPr>
        <w:t xml:space="preserve">Changing the picture </w:t>
      </w:r>
      <w:r>
        <w:rPr>
          <w:color w:val="002060"/>
        </w:rPr>
        <w:t xml:space="preserve">and </w:t>
      </w:r>
      <w:proofErr w:type="gramStart"/>
      <w:r w:rsidRPr="000E59BB">
        <w:rPr>
          <w:i/>
          <w:iCs/>
          <w:color w:val="002060"/>
        </w:rPr>
        <w:t>Changing</w:t>
      </w:r>
      <w:proofErr w:type="gramEnd"/>
      <w:r w:rsidRPr="000E59BB">
        <w:rPr>
          <w:i/>
          <w:iCs/>
          <w:color w:val="002060"/>
        </w:rPr>
        <w:t xml:space="preserve"> the landscape</w:t>
      </w:r>
      <w:r>
        <w:rPr>
          <w:color w:val="002060"/>
        </w:rPr>
        <w:t xml:space="preserve"> for Aboriginal and Torres Strait Islander women and women with disability</w:t>
      </w:r>
      <w:r w:rsidR="00F44D20">
        <w:rPr>
          <w:color w:val="002060"/>
        </w:rPr>
        <w:t xml:space="preserve">, as well as recommendations of the </w:t>
      </w:r>
      <w:r w:rsidR="00F44D20" w:rsidRPr="007865ED">
        <w:rPr>
          <w:color w:val="002060"/>
        </w:rPr>
        <w:t xml:space="preserve">Royal Commission into Violence, Abuse, Neglect and Exploitation of People with Disability </w:t>
      </w:r>
      <w:r>
        <w:rPr>
          <w:color w:val="002060"/>
        </w:rPr>
        <w:t xml:space="preserve">relevant to the justice system. </w:t>
      </w:r>
    </w:p>
    <w:p w14:paraId="2B41C6C0" w14:textId="77777777" w:rsidR="00DC4F00" w:rsidRDefault="00DC4F00" w:rsidP="00DC4F00">
      <w:pPr>
        <w:pStyle w:val="ListParagraph"/>
        <w:spacing w:after="120"/>
        <w:ind w:left="1418" w:hanging="851"/>
        <w:rPr>
          <w:color w:val="002060"/>
        </w:rPr>
      </w:pPr>
    </w:p>
    <w:p w14:paraId="6BFED171" w14:textId="427ADB32" w:rsidR="00C62108" w:rsidRPr="00A00952" w:rsidRDefault="00DC4F00" w:rsidP="6F0EEC18">
      <w:pPr>
        <w:pStyle w:val="ListParagraph"/>
        <w:spacing w:after="120"/>
        <w:ind w:left="1418" w:hanging="851"/>
        <w:rPr>
          <w:rStyle w:val="normaltextrun"/>
          <w:color w:val="002060"/>
        </w:rPr>
      </w:pPr>
      <w:r w:rsidRPr="6F0EEC18">
        <w:rPr>
          <w:color w:val="002060"/>
        </w:rPr>
        <w:t xml:space="preserve">2(b).2. </w:t>
      </w:r>
      <w:r w:rsidR="00F9244D" w:rsidRPr="6F0EEC18">
        <w:rPr>
          <w:color w:val="002060"/>
        </w:rPr>
        <w:t>In line with the Closing the Gap National Agreement, g</w:t>
      </w:r>
      <w:r w:rsidRPr="6F0EEC18">
        <w:rPr>
          <w:color w:val="002060"/>
        </w:rPr>
        <w:t>overnments engage in</w:t>
      </w:r>
      <w:r w:rsidR="00F9244D" w:rsidRPr="6F0EEC18">
        <w:rPr>
          <w:color w:val="002060"/>
        </w:rPr>
        <w:t xml:space="preserve"> full and</w:t>
      </w:r>
      <w:r w:rsidRPr="6F0EEC18">
        <w:rPr>
          <w:color w:val="002060"/>
        </w:rPr>
        <w:t xml:space="preserve"> genuine partnership with Aboriginal and Torres Strait Islander communities, Aboriginal Community Controlled Organisations and peak bodies to design justice system reforms that promote the safety of women and children. </w:t>
      </w:r>
    </w:p>
    <w:p w14:paraId="39F3CE33" w14:textId="6892B606" w:rsidR="6F0EEC18" w:rsidRDefault="6F0EEC18" w:rsidP="6F0EEC18">
      <w:pPr>
        <w:pStyle w:val="ListParagraph"/>
        <w:spacing w:after="120"/>
        <w:ind w:left="1418" w:hanging="851"/>
        <w:rPr>
          <w:color w:val="002060"/>
        </w:rPr>
      </w:pPr>
    </w:p>
    <w:p w14:paraId="5BA01CA8" w14:textId="1C03F1FD" w:rsidR="003368E7" w:rsidRDefault="003368E7" w:rsidP="003368E7">
      <w:pPr>
        <w:pStyle w:val="Heading1"/>
        <w:spacing w:after="480"/>
      </w:pPr>
      <w:bookmarkStart w:id="11" w:name="_Toc167796570"/>
      <w:r>
        <w:t>Context</w:t>
      </w:r>
      <w:bookmarkEnd w:id="11"/>
    </w:p>
    <w:p w14:paraId="0623EEB1" w14:textId="6CA14504" w:rsidR="00BD6192" w:rsidRPr="00C3262F" w:rsidRDefault="008E0412" w:rsidP="00C3262F">
      <w:pPr>
        <w:pStyle w:val="Heading2"/>
      </w:pPr>
      <w:bookmarkStart w:id="12" w:name="_Toc167796571"/>
      <w:r>
        <w:t xml:space="preserve">Violence </w:t>
      </w:r>
      <w:r w:rsidR="3DC829EF">
        <w:t>a</w:t>
      </w:r>
      <w:r>
        <w:t xml:space="preserve">gainst </w:t>
      </w:r>
      <w:r w:rsidR="3592972B">
        <w:t>w</w:t>
      </w:r>
      <w:r>
        <w:t>omen</w:t>
      </w:r>
      <w:bookmarkEnd w:id="12"/>
    </w:p>
    <w:p w14:paraId="52E7A6DB" w14:textId="5381E912" w:rsidR="00875F84" w:rsidRDefault="00AB7384" w:rsidP="00C3262F">
      <w:pPr>
        <w:rPr>
          <w:lang w:eastAsia="en-AU"/>
        </w:rPr>
      </w:pPr>
      <w:r>
        <w:rPr>
          <w:lang w:eastAsia="en-AU"/>
        </w:rPr>
        <w:t>Violence against women</w:t>
      </w:r>
      <w:r w:rsidR="00F22D7A">
        <w:rPr>
          <w:lang w:eastAsia="en-AU"/>
        </w:rPr>
        <w:t xml:space="preserve"> </w:t>
      </w:r>
      <w:r>
        <w:rPr>
          <w:lang w:eastAsia="en-AU"/>
        </w:rPr>
        <w:t xml:space="preserve">is recognised as a serious and widespread problem </w:t>
      </w:r>
      <w:r w:rsidR="00E12C91">
        <w:rPr>
          <w:lang w:eastAsia="en-AU"/>
        </w:rPr>
        <w:t>across</w:t>
      </w:r>
      <w:r>
        <w:rPr>
          <w:lang w:eastAsia="en-AU"/>
        </w:rPr>
        <w:t xml:space="preserve"> Australia, with significant individual and community impacts and social costs. </w:t>
      </w:r>
    </w:p>
    <w:p w14:paraId="63AB63B6" w14:textId="32409AF8" w:rsidR="00AE7021" w:rsidRPr="00E12C91" w:rsidRDefault="007B6D9E" w:rsidP="00A9795F">
      <w:pPr>
        <w:rPr>
          <w:lang w:eastAsia="en-AU"/>
        </w:rPr>
      </w:pPr>
      <w:r>
        <w:rPr>
          <w:lang w:eastAsia="en-AU"/>
        </w:rPr>
        <w:t>Women are sexually assaulted at a rate much higher than men</w:t>
      </w:r>
      <w:r w:rsidR="00A87145">
        <w:rPr>
          <w:lang w:eastAsia="en-AU"/>
        </w:rPr>
        <w:t>.</w:t>
      </w:r>
      <w:r>
        <w:rPr>
          <w:lang w:eastAsia="en-AU"/>
        </w:rPr>
        <w:t xml:space="preserve"> </w:t>
      </w:r>
      <w:r w:rsidR="0000631A">
        <w:rPr>
          <w:lang w:eastAsia="en-AU"/>
        </w:rPr>
        <w:t>Based on</w:t>
      </w:r>
      <w:r>
        <w:rPr>
          <w:lang w:eastAsia="en-AU"/>
        </w:rPr>
        <w:t xml:space="preserve"> the </w:t>
      </w:r>
      <w:r w:rsidR="0000631A">
        <w:rPr>
          <w:lang w:eastAsia="en-AU"/>
        </w:rPr>
        <w:t>2021-22 Personal Safety Survey (PSS)</w:t>
      </w:r>
      <w:r w:rsidR="00623364">
        <w:rPr>
          <w:lang w:eastAsia="en-AU"/>
        </w:rPr>
        <w:t>, 22</w:t>
      </w:r>
      <w:r w:rsidR="00AE7021">
        <w:rPr>
          <w:lang w:eastAsia="en-AU"/>
        </w:rPr>
        <w:t xml:space="preserve"> per cent </w:t>
      </w:r>
      <w:r w:rsidR="00E40326">
        <w:rPr>
          <w:lang w:eastAsia="en-AU"/>
        </w:rPr>
        <w:t xml:space="preserve">of women </w:t>
      </w:r>
      <w:r w:rsidR="005E392A">
        <w:rPr>
          <w:lang w:eastAsia="en-AU"/>
        </w:rPr>
        <w:t>and 6.1 per cent of men</w:t>
      </w:r>
      <w:r w:rsidR="00E40326">
        <w:rPr>
          <w:lang w:eastAsia="en-AU"/>
        </w:rPr>
        <w:t xml:space="preserve"> have experienced sexual violence since the age of 15</w:t>
      </w:r>
      <w:r w:rsidR="00AE7021">
        <w:rPr>
          <w:lang w:eastAsia="en-AU"/>
        </w:rPr>
        <w:t>.</w:t>
      </w:r>
      <w:r w:rsidR="007C732A" w:rsidRPr="00F27856">
        <w:rPr>
          <w:rStyle w:val="EndnoteReference"/>
          <w:rFonts w:eastAsia="Times New Roman" w:cs="Segoe UI"/>
          <w:b w:val="0"/>
          <w:bCs/>
          <w:spacing w:val="0"/>
          <w:lang w:eastAsia="en-AU"/>
        </w:rPr>
        <w:endnoteReference w:id="5"/>
      </w:r>
      <w:r w:rsidR="00AE7021" w:rsidRPr="00F27856">
        <w:rPr>
          <w:bCs/>
          <w:lang w:eastAsia="en-AU"/>
        </w:rPr>
        <w:t xml:space="preserve"> </w:t>
      </w:r>
      <w:r w:rsidR="00AE7021">
        <w:rPr>
          <w:lang w:eastAsia="en-AU"/>
        </w:rPr>
        <w:t>Women are far more likely than men to experience sexual violence (and other forms of violence) from an intimate partner, and with more severe impacts.</w:t>
      </w:r>
      <w:r w:rsidR="00896FE3" w:rsidRPr="00F27856">
        <w:rPr>
          <w:rStyle w:val="EndnoteReference"/>
          <w:rFonts w:eastAsia="Times New Roman" w:cs="Segoe UI"/>
          <w:b w:val="0"/>
          <w:bCs/>
          <w:spacing w:val="0"/>
          <w:lang w:eastAsia="en-AU"/>
        </w:rPr>
        <w:endnoteReference w:id="6"/>
      </w:r>
      <w:r w:rsidR="00445185" w:rsidRPr="2660C155">
        <w:rPr>
          <w:lang w:eastAsia="en-AU"/>
        </w:rPr>
        <w:t xml:space="preserve"> </w:t>
      </w:r>
      <w:r w:rsidR="00447734">
        <w:rPr>
          <w:lang w:eastAsia="en-AU"/>
        </w:rPr>
        <w:t>At least one in two women ha</w:t>
      </w:r>
      <w:r w:rsidR="00F22D7A" w:rsidRPr="00C37EFF">
        <w:rPr>
          <w:lang w:eastAsia="en-AU"/>
        </w:rPr>
        <w:t>ve</w:t>
      </w:r>
      <w:r w:rsidR="00447734" w:rsidRPr="00C37EFF">
        <w:rPr>
          <w:lang w:eastAsia="en-AU"/>
        </w:rPr>
        <w:t xml:space="preserve"> </w:t>
      </w:r>
      <w:r w:rsidR="00447734">
        <w:rPr>
          <w:lang w:eastAsia="en-AU"/>
        </w:rPr>
        <w:t>experienced sexual harassment during their lifetime, w</w:t>
      </w:r>
      <w:r w:rsidR="00894DC3">
        <w:rPr>
          <w:lang w:eastAsia="en-AU"/>
        </w:rPr>
        <w:t xml:space="preserve">ith some data suggesting </w:t>
      </w:r>
      <w:r w:rsidR="00F7108D">
        <w:rPr>
          <w:lang w:eastAsia="en-AU"/>
        </w:rPr>
        <w:t>the rate is much higher</w:t>
      </w:r>
      <w:r w:rsidR="00534512">
        <w:rPr>
          <w:b/>
          <w:bCs/>
          <w:lang w:eastAsia="en-AU"/>
        </w:rPr>
        <w:t xml:space="preserve">, </w:t>
      </w:r>
      <w:r w:rsidR="00534512" w:rsidRPr="00E12C91">
        <w:rPr>
          <w:lang w:eastAsia="en-AU"/>
        </w:rPr>
        <w:t>especially for women who experience intersecting forms of discrimination and oppression such as racism, ableism,</w:t>
      </w:r>
      <w:r w:rsidR="00524EFB" w:rsidRPr="00E12C91">
        <w:rPr>
          <w:lang w:eastAsia="en-AU"/>
        </w:rPr>
        <w:t xml:space="preserve"> and</w:t>
      </w:r>
      <w:r w:rsidR="00534512" w:rsidRPr="00E12C91">
        <w:rPr>
          <w:lang w:eastAsia="en-AU"/>
        </w:rPr>
        <w:t xml:space="preserve"> homo-, bi- and transphobia</w:t>
      </w:r>
      <w:r w:rsidR="00524EFB">
        <w:rPr>
          <w:b/>
          <w:bCs/>
          <w:lang w:eastAsia="en-AU"/>
        </w:rPr>
        <w:t>.</w:t>
      </w:r>
      <w:r w:rsidR="00A92DF0" w:rsidRPr="00F41D0D">
        <w:rPr>
          <w:rStyle w:val="EndnoteReference"/>
          <w:rFonts w:ascii="Roboto" w:eastAsia="Times New Roman" w:hAnsi="Roboto" w:cs="Segoe UI"/>
          <w:b w:val="0"/>
          <w:bCs/>
          <w:lang w:eastAsia="en-AU"/>
        </w:rPr>
        <w:endnoteReference w:id="7"/>
      </w:r>
      <w:r w:rsidR="00F7108D" w:rsidRPr="00F41D0D">
        <w:rPr>
          <w:bCs/>
          <w:lang w:eastAsia="en-AU"/>
        </w:rPr>
        <w:t xml:space="preserve"> </w:t>
      </w:r>
    </w:p>
    <w:p w14:paraId="43B62122" w14:textId="4CD3EAF7" w:rsidR="00CE69DB" w:rsidRDefault="00511489" w:rsidP="004E3448">
      <w:pPr>
        <w:rPr>
          <w:b/>
          <w:lang w:eastAsia="en-AU"/>
        </w:rPr>
      </w:pPr>
      <w:r w:rsidRPr="36E25CAC">
        <w:rPr>
          <w:lang w:eastAsia="en-AU"/>
        </w:rPr>
        <w:t>Problematic m</w:t>
      </w:r>
      <w:r w:rsidR="419D1CB6" w:rsidRPr="36E25CAC">
        <w:rPr>
          <w:lang w:eastAsia="en-AU"/>
        </w:rPr>
        <w:t>isconceptions</w:t>
      </w:r>
      <w:r w:rsidRPr="36E25CAC">
        <w:rPr>
          <w:lang w:eastAsia="en-AU"/>
        </w:rPr>
        <w:t xml:space="preserve"> about sexual </w:t>
      </w:r>
      <w:r w:rsidR="00E80B36">
        <w:rPr>
          <w:lang w:eastAsia="en-AU"/>
        </w:rPr>
        <w:t>violence</w:t>
      </w:r>
      <w:r w:rsidRPr="36E25CAC">
        <w:rPr>
          <w:lang w:eastAsia="en-AU"/>
        </w:rPr>
        <w:t>, sexual consent, and victims and survivors remain evident in the Australian community. The 2021 National Community Attitudes Towards Violence Against Women Survey (NCAS) found that a sizeable minority of respondents believed women lie about sexual assault as a way of “getting back at men” (34</w:t>
      </w:r>
      <w:r w:rsidR="004A17DF">
        <w:rPr>
          <w:lang w:eastAsia="en-AU"/>
        </w:rPr>
        <w:t xml:space="preserve"> per cent</w:t>
      </w:r>
      <w:r w:rsidRPr="36E25CAC">
        <w:rPr>
          <w:lang w:eastAsia="en-AU"/>
        </w:rPr>
        <w:t>) or because they later regret consensual sexual interactions (24</w:t>
      </w:r>
      <w:r w:rsidR="004A17DF">
        <w:rPr>
          <w:lang w:eastAsia="en-AU"/>
        </w:rPr>
        <w:t xml:space="preserve"> per cent</w:t>
      </w:r>
      <w:r w:rsidRPr="36E25CAC">
        <w:rPr>
          <w:lang w:eastAsia="en-AU"/>
        </w:rPr>
        <w:t>).</w:t>
      </w:r>
      <w:r w:rsidRPr="36E25CAC">
        <w:rPr>
          <w:rStyle w:val="EndnoteReference"/>
          <w:rFonts w:eastAsia="Times New Roman" w:cs="Times New Roman"/>
          <w:b w:val="0"/>
          <w:spacing w:val="0"/>
          <w:lang w:eastAsia="en-AU"/>
        </w:rPr>
        <w:endnoteReference w:id="8"/>
      </w:r>
      <w:r w:rsidRPr="36E25CAC">
        <w:rPr>
          <w:b/>
          <w:lang w:eastAsia="en-AU"/>
        </w:rPr>
        <w:t xml:space="preserve"> </w:t>
      </w:r>
      <w:r w:rsidRPr="36E25CAC">
        <w:rPr>
          <w:lang w:eastAsia="en-AU"/>
        </w:rPr>
        <w:t>Women who experience violence while intoxicated are often implicitly or explicitly blamed for the violence perpetrated against them; 10 per cent of Australians believe that if a woman is raped while drunk or affected by drugs, she is at least partly responsible</w:t>
      </w:r>
      <w:r w:rsidRPr="36E25CAC">
        <w:rPr>
          <w:b/>
          <w:lang w:eastAsia="en-AU"/>
        </w:rPr>
        <w:t>.</w:t>
      </w:r>
      <w:r w:rsidRPr="36E25CAC">
        <w:rPr>
          <w:rStyle w:val="EndnoteReference"/>
          <w:rFonts w:eastAsia="Times New Roman" w:cs="Times New Roman"/>
          <w:b w:val="0"/>
          <w:spacing w:val="0"/>
          <w:lang w:eastAsia="en-AU"/>
        </w:rPr>
        <w:endnoteReference w:id="9"/>
      </w:r>
    </w:p>
    <w:p w14:paraId="7194040C" w14:textId="5486BDBA" w:rsidR="002505D1" w:rsidRPr="00511489" w:rsidRDefault="002505D1" w:rsidP="00E1545C">
      <w:pPr>
        <w:pStyle w:val="Heading2"/>
        <w:rPr>
          <w:szCs w:val="24"/>
          <w:lang w:eastAsia="en-AU"/>
        </w:rPr>
      </w:pPr>
      <w:bookmarkStart w:id="13" w:name="_Toc167796572"/>
      <w:r>
        <w:rPr>
          <w:lang w:eastAsia="en-AU"/>
        </w:rPr>
        <w:t>Prevention of violence against women</w:t>
      </w:r>
      <w:bookmarkEnd w:id="13"/>
      <w:r>
        <w:rPr>
          <w:lang w:eastAsia="en-AU"/>
        </w:rPr>
        <w:t xml:space="preserve"> </w:t>
      </w:r>
    </w:p>
    <w:p w14:paraId="005463FF" w14:textId="368BA81A" w:rsidR="008E0412" w:rsidRDefault="2E81362E" w:rsidP="004E3448">
      <w:pPr>
        <w:rPr>
          <w:lang w:eastAsia="en-AU"/>
        </w:rPr>
      </w:pPr>
      <w:r w:rsidRPr="36E25CAC">
        <w:rPr>
          <w:lang w:eastAsia="en-AU"/>
        </w:rPr>
        <w:t xml:space="preserve">Our Watch’s evidence-based national framework, </w:t>
      </w:r>
      <w:r w:rsidRPr="01F6B4AB">
        <w:rPr>
          <w:i/>
          <w:lang w:eastAsia="en-AU"/>
        </w:rPr>
        <w:t>Change the story</w:t>
      </w:r>
      <w:r w:rsidR="00E12C91">
        <w:rPr>
          <w:i/>
          <w:iCs/>
          <w:lang w:eastAsia="en-AU"/>
        </w:rPr>
        <w:t>,</w:t>
      </w:r>
      <w:r w:rsidRPr="01F6B4AB">
        <w:rPr>
          <w:lang w:eastAsia="en-AU"/>
        </w:rPr>
        <w:t xml:space="preserve"> </w:t>
      </w:r>
      <w:r w:rsidR="00CE69DB" w:rsidRPr="00943AED">
        <w:rPr>
          <w:spacing w:val="0"/>
          <w:lang w:eastAsia="en-AU"/>
        </w:rPr>
        <w:t xml:space="preserve">identifies that gender inequality sets the social context in which violence against women occurs and makes clear that the drivers of this violence are gendered. It </w:t>
      </w:r>
      <w:r w:rsidR="00B40A61" w:rsidRPr="00E12C91">
        <w:rPr>
          <w:spacing w:val="0"/>
          <w:lang w:eastAsia="en-AU"/>
        </w:rPr>
        <w:t>outlines a primary prevention approach to stop violence against women from occurring in the first place and</w:t>
      </w:r>
      <w:r w:rsidR="00CE69DB">
        <w:rPr>
          <w:b/>
          <w:spacing w:val="0"/>
          <w:lang w:eastAsia="en-AU"/>
        </w:rPr>
        <w:t xml:space="preserve"> </w:t>
      </w:r>
      <w:r w:rsidR="00CE69DB" w:rsidRPr="00943AED">
        <w:rPr>
          <w:spacing w:val="0"/>
          <w:lang w:eastAsia="en-AU"/>
        </w:rPr>
        <w:t>to change the underlying social conditions that produce and drive this violence.</w:t>
      </w:r>
      <w:r w:rsidR="00B40A61">
        <w:rPr>
          <w:b/>
          <w:bCs/>
          <w:i/>
          <w:iCs/>
          <w:lang w:eastAsia="en-AU"/>
        </w:rPr>
        <w:t xml:space="preserve"> </w:t>
      </w:r>
      <w:r w:rsidR="00B40A61" w:rsidRPr="004E3448">
        <w:rPr>
          <w:i/>
          <w:iCs/>
          <w:lang w:eastAsia="en-AU"/>
        </w:rPr>
        <w:t>Change the story</w:t>
      </w:r>
      <w:r w:rsidR="00D17A5A" w:rsidRPr="01F6B4AB">
        <w:rPr>
          <w:lang w:eastAsia="en-AU"/>
        </w:rPr>
        <w:t xml:space="preserve"> identifies</w:t>
      </w:r>
      <w:r w:rsidR="00D17A5A" w:rsidRPr="36E25CAC">
        <w:rPr>
          <w:lang w:eastAsia="en-AU"/>
        </w:rPr>
        <w:t xml:space="preserve"> legal and justice sectors, including youth justice, corrections, police, courts, and legal services</w:t>
      </w:r>
      <w:r w:rsidR="0092110D">
        <w:rPr>
          <w:lang w:eastAsia="en-AU"/>
        </w:rPr>
        <w:t>,</w:t>
      </w:r>
      <w:r w:rsidR="00D17A5A" w:rsidRPr="36E25CAC">
        <w:rPr>
          <w:lang w:eastAsia="en-AU"/>
        </w:rPr>
        <w:t xml:space="preserve"> as priority settings for primary prevention of violence against women.</w:t>
      </w:r>
      <w:r w:rsidR="00D17A5A" w:rsidRPr="01F6B4AB">
        <w:rPr>
          <w:i/>
          <w:iCs/>
          <w:lang w:eastAsia="en-AU"/>
        </w:rPr>
        <w:t xml:space="preserve"> </w:t>
      </w:r>
    </w:p>
    <w:p w14:paraId="403BB355" w14:textId="319176E0" w:rsidR="00A00952" w:rsidRDefault="00943AED" w:rsidP="004E3448">
      <w:pPr>
        <w:rPr>
          <w:lang w:eastAsia="en-AU"/>
        </w:rPr>
      </w:pPr>
      <w:r w:rsidRPr="6F0EEC18">
        <w:rPr>
          <w:lang w:eastAsia="en-AU"/>
        </w:rPr>
        <w:t xml:space="preserve">The factors </w:t>
      </w:r>
      <w:r w:rsidRPr="6F0EEC18">
        <w:rPr>
          <w:i/>
          <w:iCs/>
          <w:lang w:eastAsia="en-AU"/>
        </w:rPr>
        <w:t>Change the story</w:t>
      </w:r>
      <w:r w:rsidRPr="6F0EEC18">
        <w:rPr>
          <w:lang w:eastAsia="en-AU"/>
        </w:rPr>
        <w:t xml:space="preserve"> terms as the ‘gendered drivers’ of violence arise from gender-discriminatory institutional, </w:t>
      </w:r>
      <w:r w:rsidR="00D43928" w:rsidRPr="6F0EEC18">
        <w:rPr>
          <w:lang w:eastAsia="en-AU"/>
        </w:rPr>
        <w:t>social,</w:t>
      </w:r>
      <w:r w:rsidRPr="6F0EEC18">
        <w:rPr>
          <w:lang w:eastAsia="en-AU"/>
        </w:rPr>
        <w:t xml:space="preserve"> and economic structures, social and cultural norms, and organisational, community, family and relationship practices that together create environments in which women and men are not considered equal, and violence against women is both more likely, and more likely to be tolerated and even condoned. </w:t>
      </w:r>
    </w:p>
    <w:p w14:paraId="661A9EB8" w14:textId="77777777" w:rsidR="00A00952" w:rsidRDefault="00A00952" w:rsidP="004E3448">
      <w:pPr>
        <w:rPr>
          <w:lang w:eastAsia="en-AU"/>
        </w:rPr>
      </w:pPr>
    </w:p>
    <w:p w14:paraId="7D0C6AD3" w14:textId="57381B40" w:rsidR="008E0412" w:rsidRDefault="00943AED" w:rsidP="004E3448">
      <w:pPr>
        <w:rPr>
          <w:lang w:eastAsia="en-AU"/>
        </w:rPr>
      </w:pPr>
      <w:r w:rsidRPr="00943AED">
        <w:rPr>
          <w:lang w:eastAsia="en-AU"/>
        </w:rPr>
        <w:t>The gendered drivers of violence against women are:</w:t>
      </w:r>
    </w:p>
    <w:p w14:paraId="342587A7" w14:textId="0D42DF9E" w:rsidR="008E0412" w:rsidRDefault="008E0412" w:rsidP="000C4BF1">
      <w:pPr>
        <w:pStyle w:val="ListBullet"/>
        <w:rPr>
          <w:lang w:eastAsia="en-AU"/>
        </w:rPr>
      </w:pPr>
      <w:r>
        <w:rPr>
          <w:lang w:eastAsia="en-AU"/>
        </w:rPr>
        <w:t>Driver 1: Condoning of violence against women</w:t>
      </w:r>
      <w:r w:rsidR="002678C3">
        <w:rPr>
          <w:lang w:eastAsia="en-AU"/>
        </w:rPr>
        <w:t>.</w:t>
      </w:r>
    </w:p>
    <w:p w14:paraId="5DDB49AC" w14:textId="0B1ED762" w:rsidR="00205488" w:rsidRDefault="00205488" w:rsidP="000C4BF1">
      <w:pPr>
        <w:pStyle w:val="ListBullet"/>
        <w:rPr>
          <w:lang w:eastAsia="en-AU"/>
        </w:rPr>
      </w:pPr>
      <w:r>
        <w:rPr>
          <w:lang w:eastAsia="en-AU"/>
        </w:rPr>
        <w:t>Driver 2: Men’s control of decision-making and limits to women’s independence in public and private life</w:t>
      </w:r>
      <w:r w:rsidR="002678C3">
        <w:rPr>
          <w:lang w:eastAsia="en-AU"/>
        </w:rPr>
        <w:t>.</w:t>
      </w:r>
    </w:p>
    <w:p w14:paraId="1ACCFB45" w14:textId="3124E557" w:rsidR="00205488" w:rsidRDefault="00205488" w:rsidP="000C4BF1">
      <w:pPr>
        <w:pStyle w:val="ListBullet"/>
        <w:rPr>
          <w:lang w:eastAsia="en-AU"/>
        </w:rPr>
      </w:pPr>
      <w:r>
        <w:rPr>
          <w:lang w:eastAsia="en-AU"/>
        </w:rPr>
        <w:t>Driver 3: Rigid gender stereotyping and dominant forms of masculinity</w:t>
      </w:r>
      <w:r w:rsidR="002678C3">
        <w:rPr>
          <w:lang w:eastAsia="en-AU"/>
        </w:rPr>
        <w:t>.</w:t>
      </w:r>
    </w:p>
    <w:p w14:paraId="16239948" w14:textId="5E7B1B75" w:rsidR="00205488" w:rsidRPr="00205488" w:rsidRDefault="00205488" w:rsidP="000C4BF1">
      <w:pPr>
        <w:pStyle w:val="ListBullet"/>
        <w:rPr>
          <w:lang w:eastAsia="en-AU"/>
        </w:rPr>
      </w:pPr>
      <w:r>
        <w:rPr>
          <w:lang w:eastAsia="en-AU"/>
        </w:rPr>
        <w:t>Driver 4: Male peer relations and cultures of masculinity that emphasise aggression, dominance and control.</w:t>
      </w:r>
      <w:r w:rsidR="007535CB" w:rsidRPr="00060E43">
        <w:rPr>
          <w:rStyle w:val="EndnoteReference"/>
          <w:b w:val="0"/>
          <w:bCs/>
          <w:lang w:eastAsia="en-AU"/>
        </w:rPr>
        <w:endnoteReference w:id="10"/>
      </w:r>
    </w:p>
    <w:p w14:paraId="241BDBFD" w14:textId="77777777" w:rsidR="0027734A" w:rsidRDefault="0027734A" w:rsidP="00576897">
      <w:pPr>
        <w:rPr>
          <w:lang w:eastAsia="en-AU"/>
        </w:rPr>
      </w:pPr>
      <w:r w:rsidRPr="00B133F2">
        <w:rPr>
          <w:lang w:eastAsia="en-AU"/>
        </w:rPr>
        <w:t xml:space="preserve">The </w:t>
      </w:r>
      <w:r>
        <w:rPr>
          <w:lang w:eastAsia="en-AU"/>
        </w:rPr>
        <w:t>justice</w:t>
      </w:r>
      <w:r w:rsidRPr="00B133F2">
        <w:rPr>
          <w:lang w:eastAsia="en-AU"/>
        </w:rPr>
        <w:t xml:space="preserve"> system plays a significant role in influencing and reinforcing </w:t>
      </w:r>
      <w:r>
        <w:rPr>
          <w:lang w:eastAsia="en-AU"/>
        </w:rPr>
        <w:t xml:space="preserve">these </w:t>
      </w:r>
      <w:r w:rsidRPr="00B133F2">
        <w:rPr>
          <w:lang w:eastAsia="en-AU"/>
        </w:rPr>
        <w:t>community norms</w:t>
      </w:r>
      <w:r>
        <w:rPr>
          <w:lang w:eastAsia="en-AU"/>
        </w:rPr>
        <w:t>, and as a result it has a crucial role to play in addressing the gendered drivers.</w:t>
      </w:r>
    </w:p>
    <w:p w14:paraId="37D87B65" w14:textId="3BD21796" w:rsidR="00220B86" w:rsidRDefault="00576897" w:rsidP="00576897">
      <w:pPr>
        <w:rPr>
          <w:lang w:eastAsia="en-AU"/>
        </w:rPr>
      </w:pPr>
      <w:r w:rsidRPr="00F9272A">
        <w:rPr>
          <w:i/>
          <w:iCs/>
          <w:lang w:eastAsia="en-AU"/>
        </w:rPr>
        <w:t>Change the story</w:t>
      </w:r>
      <w:r>
        <w:rPr>
          <w:lang w:eastAsia="en-AU"/>
        </w:rPr>
        <w:t xml:space="preserve"> also identifies </w:t>
      </w:r>
      <w:r w:rsidR="00C402C2">
        <w:rPr>
          <w:lang w:eastAsia="en-AU"/>
        </w:rPr>
        <w:t>four reinforcing factors</w:t>
      </w:r>
      <w:r w:rsidR="0027734A">
        <w:rPr>
          <w:lang w:eastAsia="en-AU"/>
        </w:rPr>
        <w:t>:</w:t>
      </w:r>
    </w:p>
    <w:p w14:paraId="37609430" w14:textId="004E4B0C" w:rsidR="00220B86" w:rsidRDefault="002B70D2" w:rsidP="000C4BF1">
      <w:pPr>
        <w:pStyle w:val="ListBullet"/>
        <w:rPr>
          <w:lang w:eastAsia="en-AU"/>
        </w:rPr>
      </w:pPr>
      <w:r>
        <w:rPr>
          <w:lang w:eastAsia="en-AU"/>
        </w:rPr>
        <w:t xml:space="preserve">Reinforcing </w:t>
      </w:r>
      <w:r w:rsidR="00924804">
        <w:rPr>
          <w:lang w:eastAsia="en-AU"/>
        </w:rPr>
        <w:t>Factor 1: Condoning of violence in general.</w:t>
      </w:r>
    </w:p>
    <w:p w14:paraId="11634A85" w14:textId="032FF10F" w:rsidR="00924804" w:rsidRDefault="00924804" w:rsidP="000C4BF1">
      <w:pPr>
        <w:pStyle w:val="ListBullet"/>
        <w:rPr>
          <w:lang w:eastAsia="en-AU"/>
        </w:rPr>
      </w:pPr>
      <w:r>
        <w:rPr>
          <w:lang w:eastAsia="en-AU"/>
        </w:rPr>
        <w:t xml:space="preserve">Reinforcing Factor 2: Experience of, and exposure to, violence. </w:t>
      </w:r>
    </w:p>
    <w:p w14:paraId="12DA3580" w14:textId="3C8476F4" w:rsidR="00924804" w:rsidRDefault="00924804" w:rsidP="000C4BF1">
      <w:pPr>
        <w:pStyle w:val="ListBullet"/>
        <w:rPr>
          <w:lang w:eastAsia="en-AU"/>
        </w:rPr>
      </w:pPr>
      <w:r>
        <w:rPr>
          <w:lang w:eastAsia="en-AU"/>
        </w:rPr>
        <w:t>Reinforcing Factor 3: Factors that weaken pros</w:t>
      </w:r>
      <w:r w:rsidR="004B3606">
        <w:rPr>
          <w:lang w:eastAsia="en-AU"/>
        </w:rPr>
        <w:t xml:space="preserve">ocial behaviour. </w:t>
      </w:r>
    </w:p>
    <w:p w14:paraId="1B474888" w14:textId="2AC41259" w:rsidR="004B3606" w:rsidRPr="00205488" w:rsidRDefault="004B3606" w:rsidP="000C4BF1">
      <w:pPr>
        <w:pStyle w:val="ListBullet"/>
        <w:rPr>
          <w:lang w:eastAsia="en-AU"/>
        </w:rPr>
      </w:pPr>
      <w:r>
        <w:rPr>
          <w:lang w:eastAsia="en-AU"/>
        </w:rPr>
        <w:t xml:space="preserve">Reinforcing </w:t>
      </w:r>
      <w:r w:rsidR="00512620">
        <w:rPr>
          <w:lang w:eastAsia="en-AU"/>
        </w:rPr>
        <w:t xml:space="preserve">Factor 4: Backlash and resistance to prevention and gender equality. </w:t>
      </w:r>
    </w:p>
    <w:p w14:paraId="3FAE3019" w14:textId="247CF9A5" w:rsidR="00E12C91" w:rsidRDefault="0027734A" w:rsidP="0092110D">
      <w:pPr>
        <w:rPr>
          <w:b/>
          <w:lang w:eastAsia="en-AU"/>
        </w:rPr>
      </w:pPr>
      <w:r>
        <w:rPr>
          <w:lang w:eastAsia="en-AU"/>
        </w:rPr>
        <w:t>These are factors that each play a role in influencing the occurrence or dynamics of violence against women.</w:t>
      </w:r>
      <w:r w:rsidRPr="003D6AF2">
        <w:rPr>
          <w:rStyle w:val="EndnoteReference"/>
          <w:b w:val="0"/>
          <w:lang w:eastAsia="en-AU"/>
        </w:rPr>
        <w:endnoteReference w:id="11"/>
      </w:r>
      <w:r w:rsidRPr="003D6AF2">
        <w:rPr>
          <w:b/>
          <w:lang w:eastAsia="en-AU"/>
        </w:rPr>
        <w:t xml:space="preserve"> </w:t>
      </w:r>
    </w:p>
    <w:p w14:paraId="39142932" w14:textId="654FEC8B" w:rsidR="009A17BB" w:rsidRPr="00A0237C" w:rsidRDefault="009A17BB" w:rsidP="00A0237C">
      <w:pPr>
        <w:rPr>
          <w:lang w:eastAsia="en-AU"/>
        </w:rPr>
      </w:pPr>
      <w:r w:rsidRPr="000C4BF1">
        <w:rPr>
          <w:i/>
          <w:lang w:eastAsia="en-AU"/>
        </w:rPr>
        <w:t xml:space="preserve">Change the story </w:t>
      </w:r>
      <w:r w:rsidRPr="000C4BF1">
        <w:rPr>
          <w:lang w:eastAsia="en-AU"/>
        </w:rPr>
        <w:t xml:space="preserve">outlines </w:t>
      </w:r>
      <w:r>
        <w:rPr>
          <w:bCs/>
          <w:lang w:eastAsia="en-AU"/>
        </w:rPr>
        <w:t>eight</w:t>
      </w:r>
      <w:r w:rsidRPr="00A0237C">
        <w:rPr>
          <w:lang w:eastAsia="en-AU"/>
        </w:rPr>
        <w:t xml:space="preserve"> essential actions and </w:t>
      </w:r>
      <w:r>
        <w:rPr>
          <w:bCs/>
          <w:lang w:eastAsia="en-AU"/>
        </w:rPr>
        <w:t>four</w:t>
      </w:r>
      <w:r w:rsidRPr="00A0237C">
        <w:rPr>
          <w:lang w:eastAsia="en-AU"/>
        </w:rPr>
        <w:t xml:space="preserve"> supporting actions that correspond to addressing the gendered drivers of violence against women, the social context of gender and other inequalities, and the reinforcing factors.</w:t>
      </w:r>
      <w:r w:rsidR="00CC6CFC" w:rsidRPr="00A0237C">
        <w:rPr>
          <w:rStyle w:val="EndnoteReference"/>
          <w:b w:val="0"/>
          <w:lang w:eastAsia="en-AU"/>
        </w:rPr>
        <w:endnoteReference w:id="12"/>
      </w:r>
    </w:p>
    <w:p w14:paraId="6AC85905" w14:textId="3F721355" w:rsidR="004B491F" w:rsidRDefault="00AF0F0D" w:rsidP="00A0237C">
      <w:pPr>
        <w:rPr>
          <w:rFonts w:eastAsia="Times New Roman" w:cs="Segoe UI"/>
          <w:spacing w:val="0"/>
          <w:szCs w:val="24"/>
          <w:lang w:eastAsia="en-AU"/>
        </w:rPr>
      </w:pPr>
      <w:r w:rsidRPr="006C38A4">
        <w:t xml:space="preserve">The intersectional approach embedded throughout </w:t>
      </w:r>
      <w:r w:rsidR="005A453B" w:rsidRPr="006C38A4">
        <w:rPr>
          <w:i/>
        </w:rPr>
        <w:t>Change the story</w:t>
      </w:r>
      <w:r w:rsidR="005A453B" w:rsidRPr="006C38A4">
        <w:t xml:space="preserve"> recognises that </w:t>
      </w:r>
      <w:r w:rsidR="004E55D1" w:rsidRPr="006C38A4">
        <w:t xml:space="preserve">violence and gender inequality exist in relation to multiple and intersecting </w:t>
      </w:r>
      <w:r w:rsidR="00D1417A" w:rsidRPr="006C38A4">
        <w:t xml:space="preserve">systems of </w:t>
      </w:r>
      <w:r w:rsidR="00951A6F" w:rsidRPr="006C38A4">
        <w:t>sexism</w:t>
      </w:r>
      <w:r w:rsidRPr="006C38A4">
        <w:t>,</w:t>
      </w:r>
      <w:r w:rsidR="00951A6F" w:rsidRPr="006C38A4">
        <w:t xml:space="preserve"> racism</w:t>
      </w:r>
      <w:r w:rsidRPr="006C38A4">
        <w:t>,</w:t>
      </w:r>
      <w:r w:rsidR="00951A6F" w:rsidRPr="006C38A4">
        <w:t xml:space="preserve"> colonialism</w:t>
      </w:r>
      <w:r w:rsidRPr="006C38A4">
        <w:t>,</w:t>
      </w:r>
      <w:r w:rsidR="00951A6F" w:rsidRPr="006C38A4">
        <w:t xml:space="preserve"> classism</w:t>
      </w:r>
      <w:r w:rsidRPr="006C38A4">
        <w:t>,</w:t>
      </w:r>
      <w:r w:rsidR="00951A6F" w:rsidRPr="006C38A4">
        <w:t xml:space="preserve"> he</w:t>
      </w:r>
      <w:r w:rsidR="00903A9A" w:rsidRPr="006C38A4">
        <w:t>teronormativity</w:t>
      </w:r>
      <w:r w:rsidRPr="006C38A4">
        <w:t>,</w:t>
      </w:r>
      <w:r w:rsidR="00903A9A" w:rsidRPr="006C38A4">
        <w:t xml:space="preserve"> cisnormativity</w:t>
      </w:r>
      <w:r w:rsidRPr="006C38A4">
        <w:t>,</w:t>
      </w:r>
      <w:r w:rsidR="00903A9A" w:rsidRPr="006C38A4">
        <w:t xml:space="preserve"> homo-, bi- and transphobia</w:t>
      </w:r>
      <w:r w:rsidRPr="006C38A4">
        <w:t>,</w:t>
      </w:r>
      <w:r w:rsidR="00903A9A" w:rsidRPr="006C38A4">
        <w:t xml:space="preserve"> ableism </w:t>
      </w:r>
      <w:r w:rsidR="00B77913" w:rsidRPr="006C38A4">
        <w:t xml:space="preserve">and </w:t>
      </w:r>
      <w:r w:rsidR="00903A9A" w:rsidRPr="006C38A4">
        <w:t>ageism</w:t>
      </w:r>
      <w:r w:rsidRPr="006C38A4">
        <w:t>,</w:t>
      </w:r>
      <w:r w:rsidR="00903A9A" w:rsidRPr="006C38A4">
        <w:t xml:space="preserve"> and their correspon</w:t>
      </w:r>
      <w:r w:rsidR="00B77913" w:rsidRPr="006C38A4">
        <w:t xml:space="preserve">ding </w:t>
      </w:r>
      <w:r w:rsidR="00B864CF" w:rsidRPr="006C38A4">
        <w:t>systems of power and privil</w:t>
      </w:r>
      <w:r w:rsidR="002B044B" w:rsidRPr="006C38A4">
        <w:t>ege</w:t>
      </w:r>
      <w:r w:rsidR="00A0237C">
        <w:t>.</w:t>
      </w:r>
      <w:r w:rsidR="00467FD0">
        <w:t xml:space="preserve"> An effective primary approach addresses these intersecting systems </w:t>
      </w:r>
      <w:r w:rsidR="00667C5B">
        <w:t xml:space="preserve">of structured inequality. </w:t>
      </w:r>
      <w:r w:rsidR="00943AED" w:rsidRPr="044DB97B">
        <w:rPr>
          <w:rFonts w:eastAsia="Times New Roman" w:cs="Segoe UI"/>
          <w:lang w:eastAsia="en-AU"/>
        </w:rPr>
        <w:t> </w:t>
      </w:r>
    </w:p>
    <w:p w14:paraId="60F840EC" w14:textId="15620E7E" w:rsidR="00FC7A2C" w:rsidRPr="00D55A83" w:rsidRDefault="002E78CA" w:rsidP="00D55A83">
      <w:hyperlink r:id="rId18" w:history="1">
        <w:r w:rsidR="00EC483A" w:rsidRPr="00AF68A7">
          <w:rPr>
            <w:rStyle w:val="Hyperlink"/>
          </w:rPr>
          <w:t xml:space="preserve">The National Plan </w:t>
        </w:r>
        <w:r w:rsidR="00523B03" w:rsidRPr="00AF68A7">
          <w:rPr>
            <w:rStyle w:val="Hyperlink"/>
          </w:rPr>
          <w:t>to End Violence Against Women and Children 2022-2032</w:t>
        </w:r>
      </w:hyperlink>
      <w:r w:rsidR="0067479C" w:rsidRPr="00427FA4">
        <w:rPr>
          <w:color w:val="auto"/>
          <w:u w:val="single"/>
        </w:rPr>
        <w:t xml:space="preserve"> (the National Plan)</w:t>
      </w:r>
      <w:r w:rsidR="00523B03" w:rsidRPr="00427FA4">
        <w:rPr>
          <w:color w:val="auto"/>
        </w:rPr>
        <w:t xml:space="preserve"> </w:t>
      </w:r>
      <w:r w:rsidR="00523B03" w:rsidRPr="00A0237C">
        <w:t xml:space="preserve">identifies </w:t>
      </w:r>
      <w:r w:rsidR="00450C94" w:rsidRPr="00A0237C">
        <w:t xml:space="preserve">four priority areas </w:t>
      </w:r>
      <w:r w:rsidR="00AF7535" w:rsidRPr="00A0237C">
        <w:t>for action</w:t>
      </w:r>
      <w:r w:rsidR="00450C94" w:rsidRPr="00A0237C">
        <w:t xml:space="preserve"> </w:t>
      </w:r>
      <w:r w:rsidR="007212BC" w:rsidRPr="00A0237C">
        <w:t>–</w:t>
      </w:r>
      <w:r w:rsidR="00450C94" w:rsidRPr="00A0237C">
        <w:t xml:space="preserve"> </w:t>
      </w:r>
      <w:r w:rsidR="007212BC" w:rsidRPr="00A0237C">
        <w:t>prevention, early intervention, response</w:t>
      </w:r>
      <w:r w:rsidR="00C26017" w:rsidRPr="00A0237C">
        <w:t>,</w:t>
      </w:r>
      <w:r w:rsidR="007212BC" w:rsidRPr="00A0237C">
        <w:t xml:space="preserve"> and</w:t>
      </w:r>
      <w:r w:rsidR="007212BC">
        <w:rPr>
          <w:rFonts w:eastAsia="Times New Roman" w:cs="Segoe UI"/>
          <w:spacing w:val="0"/>
          <w:lang w:eastAsia="en-AU"/>
        </w:rPr>
        <w:t xml:space="preserve"> </w:t>
      </w:r>
      <w:r w:rsidR="007212BC" w:rsidRPr="00A0237C">
        <w:t>recovery and healing.</w:t>
      </w:r>
      <w:r w:rsidR="00450C94" w:rsidRPr="00A0237C">
        <w:t xml:space="preserve"> </w:t>
      </w:r>
      <w:r w:rsidR="004B491F" w:rsidRPr="00A0237C">
        <w:t>Primary prevention is a distinct approach that complements and enhances ea</w:t>
      </w:r>
      <w:r w:rsidR="000010FC" w:rsidRPr="00A0237C">
        <w:t xml:space="preserve">ch of the </w:t>
      </w:r>
      <w:r w:rsidR="00AF7535" w:rsidRPr="00A0237C">
        <w:t>other p</w:t>
      </w:r>
      <w:r w:rsidR="00C26017" w:rsidRPr="00A0237C">
        <w:t>riority areas</w:t>
      </w:r>
      <w:r w:rsidR="004B491F" w:rsidRPr="00A0237C">
        <w:t xml:space="preserve">. The </w:t>
      </w:r>
      <w:r w:rsidR="00455F1B" w:rsidRPr="00A0237C">
        <w:t>justice</w:t>
      </w:r>
      <w:r w:rsidR="004B491F" w:rsidRPr="00A0237C">
        <w:t xml:space="preserve"> system</w:t>
      </w:r>
      <w:r w:rsidR="0092110D" w:rsidRPr="00A0237C">
        <w:t xml:space="preserve"> </w:t>
      </w:r>
      <w:r w:rsidR="00E64AF9" w:rsidRPr="00A0237C">
        <w:t>has a</w:t>
      </w:r>
      <w:r w:rsidR="0092110D" w:rsidRPr="00A0237C">
        <w:t>n existing</w:t>
      </w:r>
      <w:r w:rsidR="00E64AF9" w:rsidRPr="00A0237C">
        <w:t xml:space="preserve"> role in addressing</w:t>
      </w:r>
      <w:r w:rsidR="004B491F" w:rsidRPr="00A0237C">
        <w:t xml:space="preserve"> violence against women in early intervention, response and healing and recover</w:t>
      </w:r>
      <w:r w:rsidR="000D09D6" w:rsidRPr="00A0237C">
        <w:t>y</w:t>
      </w:r>
      <w:r w:rsidR="0092110D" w:rsidRPr="00A0237C">
        <w:t xml:space="preserve"> domains</w:t>
      </w:r>
      <w:r w:rsidR="000D09D6" w:rsidRPr="00A0237C">
        <w:t xml:space="preserve">. </w:t>
      </w:r>
      <w:r w:rsidR="00CE222C" w:rsidRPr="00A0237C">
        <w:t>There are opportunities</w:t>
      </w:r>
      <w:r w:rsidR="000D09D6" w:rsidRPr="00A0237C">
        <w:t xml:space="preserve"> </w:t>
      </w:r>
      <w:r w:rsidR="00CE222C" w:rsidRPr="00A0237C">
        <w:t xml:space="preserve">for </w:t>
      </w:r>
      <w:r w:rsidR="0092110D" w:rsidRPr="00A0237C">
        <w:t xml:space="preserve">a </w:t>
      </w:r>
      <w:r w:rsidR="00CE222C" w:rsidRPr="00A0237C">
        <w:t xml:space="preserve">stronger primary prevention focus and action within the justice system. This includes building </w:t>
      </w:r>
      <w:r w:rsidR="000D09D6" w:rsidRPr="00A0237C">
        <w:t xml:space="preserve">understanding about the dynamics of </w:t>
      </w:r>
      <w:r w:rsidR="0092110D" w:rsidRPr="00A0237C">
        <w:t>violence against women</w:t>
      </w:r>
      <w:r w:rsidR="00CE222C" w:rsidRPr="00A0237C">
        <w:t xml:space="preserve"> </w:t>
      </w:r>
      <w:r w:rsidR="000D09D6" w:rsidRPr="00A0237C">
        <w:t xml:space="preserve">and </w:t>
      </w:r>
      <w:r w:rsidR="0092110D" w:rsidRPr="00A0237C">
        <w:t xml:space="preserve">challenging </w:t>
      </w:r>
      <w:r w:rsidR="000D09D6" w:rsidRPr="00A0237C">
        <w:t>the persistence of myths and misconceptions about this violence</w:t>
      </w:r>
      <w:r w:rsidR="00CE222C" w:rsidRPr="00A0237C">
        <w:t xml:space="preserve">. </w:t>
      </w:r>
    </w:p>
    <w:p w14:paraId="07768DA2" w14:textId="48344FF6" w:rsidR="00FC7A2C" w:rsidRPr="005D0C72" w:rsidRDefault="005D0C72" w:rsidP="00C3262F">
      <w:pPr>
        <w:pStyle w:val="Heading2"/>
        <w:rPr>
          <w:lang w:eastAsia="en-AU"/>
        </w:rPr>
      </w:pPr>
      <w:bookmarkStart w:id="14" w:name="_Toc167796573"/>
      <w:r w:rsidRPr="4ED4CCC5">
        <w:rPr>
          <w:lang w:eastAsia="en-AU"/>
        </w:rPr>
        <w:t xml:space="preserve">Prior </w:t>
      </w:r>
      <w:r w:rsidR="43ABFE0F" w:rsidRPr="4ED4CCC5">
        <w:rPr>
          <w:lang w:eastAsia="en-AU"/>
        </w:rPr>
        <w:t>i</w:t>
      </w:r>
      <w:r w:rsidRPr="4ED4CCC5">
        <w:rPr>
          <w:lang w:eastAsia="en-AU"/>
        </w:rPr>
        <w:t xml:space="preserve">nquiries and </w:t>
      </w:r>
      <w:r w:rsidR="4E1EC48C" w:rsidRPr="4ED4CCC5">
        <w:rPr>
          <w:lang w:eastAsia="en-AU"/>
        </w:rPr>
        <w:t>r</w:t>
      </w:r>
      <w:r w:rsidRPr="4ED4CCC5">
        <w:rPr>
          <w:lang w:eastAsia="en-AU"/>
        </w:rPr>
        <w:t>eviews</w:t>
      </w:r>
      <w:bookmarkEnd w:id="14"/>
    </w:p>
    <w:p w14:paraId="0A7C3794" w14:textId="77C40E6F" w:rsidR="000064FA" w:rsidRDefault="226D6912" w:rsidP="004062A2">
      <w:pPr>
        <w:rPr>
          <w:lang w:eastAsia="en-AU"/>
        </w:rPr>
      </w:pPr>
      <w:r>
        <w:rPr>
          <w:lang w:eastAsia="en-AU"/>
        </w:rPr>
        <w:t xml:space="preserve">As acknowledged in the Terms of Reference </w:t>
      </w:r>
      <w:r w:rsidR="000064FA">
        <w:rPr>
          <w:lang w:eastAsia="en-AU"/>
        </w:rPr>
        <w:t>for</w:t>
      </w:r>
      <w:r>
        <w:rPr>
          <w:lang w:eastAsia="en-AU"/>
        </w:rPr>
        <w:t xml:space="preserve"> the ALRC Inquiry</w:t>
      </w:r>
      <w:r w:rsidR="2096BA57">
        <w:rPr>
          <w:lang w:eastAsia="en-AU"/>
        </w:rPr>
        <w:t xml:space="preserve">, </w:t>
      </w:r>
      <w:r w:rsidR="000C1989">
        <w:rPr>
          <w:lang w:eastAsia="en-AU"/>
        </w:rPr>
        <w:t>there have</w:t>
      </w:r>
      <w:r w:rsidR="00456B8F">
        <w:rPr>
          <w:lang w:eastAsia="en-AU"/>
        </w:rPr>
        <w:t xml:space="preserve"> been </w:t>
      </w:r>
      <w:proofErr w:type="gramStart"/>
      <w:r w:rsidR="00456B8F">
        <w:rPr>
          <w:lang w:eastAsia="en-AU"/>
        </w:rPr>
        <w:t>a number of</w:t>
      </w:r>
      <w:proofErr w:type="gramEnd"/>
      <w:r w:rsidR="00456B8F">
        <w:rPr>
          <w:lang w:eastAsia="en-AU"/>
        </w:rPr>
        <w:t xml:space="preserve"> relevant inquiries </w:t>
      </w:r>
      <w:r w:rsidR="00E60F3A">
        <w:rPr>
          <w:lang w:eastAsia="en-AU"/>
        </w:rPr>
        <w:t xml:space="preserve">regarding </w:t>
      </w:r>
      <w:r w:rsidR="00912BC1">
        <w:rPr>
          <w:lang w:eastAsia="en-AU"/>
        </w:rPr>
        <w:t>sexual violence and the justice system</w:t>
      </w:r>
      <w:r w:rsidR="1891CE95">
        <w:rPr>
          <w:lang w:eastAsia="en-AU"/>
        </w:rPr>
        <w:t xml:space="preserve">, a number of which are cited in this submission. </w:t>
      </w:r>
    </w:p>
    <w:p w14:paraId="6E418FE2" w14:textId="25D271BC" w:rsidR="00F9244D" w:rsidRDefault="1891CE95" w:rsidP="004062A2">
      <w:pPr>
        <w:rPr>
          <w:rStyle w:val="normaltextrun"/>
          <w:shd w:val="clear" w:color="auto" w:fill="FFFFFF"/>
        </w:rPr>
      </w:pPr>
      <w:r>
        <w:rPr>
          <w:lang w:eastAsia="en-AU"/>
        </w:rPr>
        <w:t>Our Watch</w:t>
      </w:r>
      <w:r w:rsidR="00ED1320">
        <w:rPr>
          <w:lang w:eastAsia="en-AU"/>
        </w:rPr>
        <w:t xml:space="preserve"> encourage</w:t>
      </w:r>
      <w:r w:rsidR="5C087276">
        <w:rPr>
          <w:lang w:eastAsia="en-AU"/>
        </w:rPr>
        <w:t>s</w:t>
      </w:r>
      <w:r w:rsidR="00ED1320">
        <w:rPr>
          <w:lang w:eastAsia="en-AU"/>
        </w:rPr>
        <w:t xml:space="preserve"> the ALRC to </w:t>
      </w:r>
      <w:r w:rsidR="00A749E0">
        <w:rPr>
          <w:lang w:eastAsia="en-AU"/>
        </w:rPr>
        <w:t>consider</w:t>
      </w:r>
      <w:r w:rsidR="00D55A83">
        <w:rPr>
          <w:lang w:eastAsia="en-AU"/>
        </w:rPr>
        <w:t xml:space="preserve"> findings and</w:t>
      </w:r>
      <w:r w:rsidR="00F9244D">
        <w:rPr>
          <w:lang w:eastAsia="en-AU"/>
        </w:rPr>
        <w:t xml:space="preserve"> </w:t>
      </w:r>
      <w:r w:rsidR="00D55A83">
        <w:rPr>
          <w:lang w:eastAsia="en-AU"/>
        </w:rPr>
        <w:t xml:space="preserve">recommendations made in </w:t>
      </w:r>
      <w:r w:rsidR="00F9244D">
        <w:rPr>
          <w:lang w:eastAsia="en-AU"/>
        </w:rPr>
        <w:t xml:space="preserve">previous inquires and </w:t>
      </w:r>
      <w:r w:rsidR="00A749E0">
        <w:rPr>
          <w:lang w:eastAsia="en-AU"/>
        </w:rPr>
        <w:t xml:space="preserve">reviews </w:t>
      </w:r>
      <w:r w:rsidR="00D55A83">
        <w:rPr>
          <w:lang w:eastAsia="en-AU"/>
        </w:rPr>
        <w:t>about ways to</w:t>
      </w:r>
      <w:r w:rsidR="63DD388D">
        <w:rPr>
          <w:lang w:eastAsia="en-AU"/>
        </w:rPr>
        <w:t xml:space="preserve"> strengthen justice system approaches to the prevention of violence against women</w:t>
      </w:r>
      <w:r w:rsidR="011F7E4D">
        <w:rPr>
          <w:lang w:eastAsia="en-AU"/>
        </w:rPr>
        <w:t>, including sexual violence</w:t>
      </w:r>
      <w:r w:rsidR="00A749E0">
        <w:rPr>
          <w:lang w:eastAsia="en-AU"/>
        </w:rPr>
        <w:t xml:space="preserve">. </w:t>
      </w:r>
      <w:r w:rsidR="00D55A83">
        <w:rPr>
          <w:lang w:eastAsia="en-AU"/>
        </w:rPr>
        <w:t>For example, t</w:t>
      </w:r>
      <w:r w:rsidR="00F9244D">
        <w:rPr>
          <w:rStyle w:val="normaltextrun"/>
          <w:shd w:val="clear" w:color="auto" w:fill="FFFFFF"/>
        </w:rPr>
        <w:t>here is an opportunity to build upon recommendations previously made by the ALRC in ‘</w:t>
      </w:r>
      <w:r w:rsidR="00F9244D" w:rsidRPr="00344664">
        <w:rPr>
          <w:rStyle w:val="normaltextrun"/>
          <w:i/>
          <w:iCs/>
          <w:shd w:val="clear" w:color="auto" w:fill="FFFFFF"/>
        </w:rPr>
        <w:t>Family Violence- A National Legal Response</w:t>
      </w:r>
      <w:r w:rsidR="00F9244D">
        <w:rPr>
          <w:rStyle w:val="normaltextrun"/>
          <w:shd w:val="clear" w:color="auto" w:fill="FFFFFF"/>
        </w:rPr>
        <w:t>’ (ALRC Report 114)</w:t>
      </w:r>
      <w:r w:rsidR="00D55A83">
        <w:rPr>
          <w:rStyle w:val="normaltextrun"/>
          <w:shd w:val="clear" w:color="auto" w:fill="FFFFFF"/>
        </w:rPr>
        <w:t xml:space="preserve">. </w:t>
      </w:r>
    </w:p>
    <w:p w14:paraId="74529101" w14:textId="2FCD57E0" w:rsidR="00003738" w:rsidRPr="000F1AD1" w:rsidRDefault="000F1AD1" w:rsidP="004062A2">
      <w:pPr>
        <w:rPr>
          <w:shd w:val="clear" w:color="auto" w:fill="FFFFFF"/>
        </w:rPr>
      </w:pPr>
      <w:r>
        <w:rPr>
          <w:rStyle w:val="normaltextrun"/>
          <w:shd w:val="clear" w:color="auto" w:fill="FFFFFF"/>
        </w:rPr>
        <w:t xml:space="preserve">While many of the relevant inquiries and reviews have been jurisdictional specific, there are opportunities to consider the common threads and themes as well as for potential harmonisation. </w:t>
      </w:r>
      <w:r>
        <w:rPr>
          <w:lang w:eastAsia="en-AU"/>
        </w:rPr>
        <w:t>For example,</w:t>
      </w:r>
      <w:r w:rsidR="00A749E0">
        <w:rPr>
          <w:lang w:eastAsia="en-AU"/>
        </w:rPr>
        <w:t xml:space="preserve"> t</w:t>
      </w:r>
      <w:r w:rsidR="00947030">
        <w:rPr>
          <w:lang w:eastAsia="en-AU"/>
        </w:rPr>
        <w:t xml:space="preserve">he Victorian Law Reform Commission report on </w:t>
      </w:r>
      <w:hyperlink r:id="rId19" w:history="1">
        <w:r w:rsidR="00947030" w:rsidRPr="00A80702">
          <w:rPr>
            <w:rStyle w:val="Hyperlink"/>
            <w:rFonts w:eastAsia="Times New Roman" w:cs="Times New Roman"/>
            <w:i/>
            <w:iCs/>
            <w:spacing w:val="0"/>
            <w:lang w:eastAsia="en-AU"/>
          </w:rPr>
          <w:t>Improving the Justice System Responses to Sexual Offences</w:t>
        </w:r>
      </w:hyperlink>
      <w:r w:rsidR="00947030">
        <w:rPr>
          <w:lang w:eastAsia="en-AU"/>
        </w:rPr>
        <w:t xml:space="preserve"> recognised the important role the justice system can play in preventing sexual violence. It provides a series of recommendations to the Victorian Government related to prevention, including resourcing, and supporting ongoing public education about sexual violence including best-practice Respectful Relationships Education (RRE) in schools, reviewing and amending legislation to eliminate sexual harassment and sexual violence as far as possible, and development of a Sexual Assault Strategy that addresses prevention, early intervention, response, and recovery and healing. The ALRC should consider these recommendations and their applicability at the national level to prevent sexual violence.</w:t>
      </w:r>
    </w:p>
    <w:p w14:paraId="7EAC91C3" w14:textId="5D08537F" w:rsidR="00A0237C" w:rsidRDefault="00A0237C">
      <w:pPr>
        <w:spacing w:after="120"/>
        <w:rPr>
          <w:rFonts w:cs="Segoe UI"/>
          <w:spacing w:val="-8"/>
          <w:lang w:eastAsia="en-AU"/>
        </w:rPr>
      </w:pPr>
    </w:p>
    <w:p w14:paraId="4F94D250" w14:textId="26F0CB1B" w:rsidR="00A60098" w:rsidRDefault="00A60098" w:rsidP="00137B33">
      <w:pPr>
        <w:pStyle w:val="Heading1"/>
        <w:rPr>
          <w:color w:val="002453" w:themeColor="accent5"/>
        </w:rPr>
      </w:pPr>
      <w:bookmarkStart w:id="15" w:name="_Toc167796574"/>
      <w:r w:rsidRPr="00F46A9B">
        <w:rPr>
          <w:color w:val="002453" w:themeColor="accent5"/>
        </w:rPr>
        <w:t xml:space="preserve">Responses to </w:t>
      </w:r>
      <w:r w:rsidR="000E33E7">
        <w:rPr>
          <w:color w:val="002453" w:themeColor="accent5"/>
        </w:rPr>
        <w:t>Terms of Reference</w:t>
      </w:r>
      <w:bookmarkEnd w:id="15"/>
    </w:p>
    <w:p w14:paraId="11B0EA01" w14:textId="238D3F1A" w:rsidR="00F73A3D" w:rsidRDefault="00F73A3D" w:rsidP="00401F97">
      <w:pPr>
        <w:pStyle w:val="Heading2"/>
      </w:pPr>
      <w:bookmarkStart w:id="16" w:name="_Toc167796575"/>
      <w:bookmarkStart w:id="17" w:name="_Toc164780327"/>
      <w:r>
        <w:t>Question 1(</w:t>
      </w:r>
      <w:r w:rsidR="001120EA">
        <w:t>b</w:t>
      </w:r>
      <w:r w:rsidR="00AC7CCD">
        <w:t>)</w:t>
      </w:r>
      <w:r>
        <w:t>: Laws about consent</w:t>
      </w:r>
      <w:bookmarkEnd w:id="16"/>
    </w:p>
    <w:p w14:paraId="17398D2E" w14:textId="76A59A86" w:rsidR="1BCA38A7" w:rsidRDefault="00E71165" w:rsidP="008079D3">
      <w:r>
        <w:t>Our Watch supports strengthening consent laws as a prevention mechanism, including through the implementation of an affirmative consent model</w:t>
      </w:r>
      <w:r w:rsidR="001B058B">
        <w:t xml:space="preserve">. </w:t>
      </w:r>
      <w:r w:rsidR="44B7235C">
        <w:t>However</w:t>
      </w:r>
      <w:r w:rsidR="003B691C">
        <w:t>,</w:t>
      </w:r>
      <w:r w:rsidR="44B7235C">
        <w:t xml:space="preserve"> legislation alone does not create societal change</w:t>
      </w:r>
      <w:r w:rsidR="002505D1">
        <w:t>.</w:t>
      </w:r>
      <w:r w:rsidR="44B7235C" w:rsidDel="007B78D0">
        <w:t xml:space="preserve"> </w:t>
      </w:r>
      <w:r w:rsidR="002505D1">
        <w:t>I</w:t>
      </w:r>
      <w:r w:rsidR="003056BC">
        <w:t xml:space="preserve">ts </w:t>
      </w:r>
      <w:r w:rsidR="44B7235C">
        <w:t xml:space="preserve">efficacy </w:t>
      </w:r>
      <w:r w:rsidR="61D760DA">
        <w:t>is reliant upon resourcing</w:t>
      </w:r>
      <w:r w:rsidR="006310E6">
        <w:t xml:space="preserve">, </w:t>
      </w:r>
      <w:r w:rsidR="004D57C5">
        <w:t xml:space="preserve">effective </w:t>
      </w:r>
      <w:r w:rsidR="61D760DA">
        <w:t>implementation</w:t>
      </w:r>
      <w:r w:rsidR="006310E6">
        <w:t>,</w:t>
      </w:r>
      <w:r w:rsidR="61D760DA">
        <w:t xml:space="preserve"> </w:t>
      </w:r>
      <w:r w:rsidR="00C239EC">
        <w:t xml:space="preserve">and </w:t>
      </w:r>
      <w:r w:rsidR="61D760DA">
        <w:t>accompanying community education</w:t>
      </w:r>
      <w:r w:rsidR="006310E6">
        <w:t>. This includes</w:t>
      </w:r>
      <w:r w:rsidR="004770A2">
        <w:t>, for example,</w:t>
      </w:r>
      <w:r w:rsidR="00246717">
        <w:t xml:space="preserve"> evidence-based</w:t>
      </w:r>
      <w:r w:rsidR="00C61EBE">
        <w:t xml:space="preserve"> primary prevention activities such as</w:t>
      </w:r>
      <w:r w:rsidR="006310E6">
        <w:t xml:space="preserve"> whole-of-school </w:t>
      </w:r>
      <w:r w:rsidR="00F32A6C">
        <w:t>R</w:t>
      </w:r>
      <w:r w:rsidR="00B0210F">
        <w:t xml:space="preserve">espectful </w:t>
      </w:r>
      <w:r w:rsidR="00F32A6C">
        <w:t>R</w:t>
      </w:r>
      <w:r w:rsidR="00B0210F">
        <w:t xml:space="preserve">elationships </w:t>
      </w:r>
      <w:r w:rsidR="00F32A6C">
        <w:t>E</w:t>
      </w:r>
      <w:r w:rsidR="00B0210F">
        <w:t>ducation (RRE)</w:t>
      </w:r>
      <w:r w:rsidR="00C61EBE">
        <w:t xml:space="preserve">, </w:t>
      </w:r>
      <w:r w:rsidR="007A6A26">
        <w:t xml:space="preserve">primary prevention </w:t>
      </w:r>
      <w:r w:rsidR="00242B5F">
        <w:t>workforce development</w:t>
      </w:r>
      <w:r w:rsidR="007B66E4">
        <w:t xml:space="preserve"> </w:t>
      </w:r>
      <w:r w:rsidR="007A6A26">
        <w:t xml:space="preserve">activities </w:t>
      </w:r>
      <w:r w:rsidR="005147C0">
        <w:t xml:space="preserve">including education and training </w:t>
      </w:r>
      <w:r w:rsidR="009C2849">
        <w:t>across</w:t>
      </w:r>
      <w:r w:rsidR="00327266">
        <w:t xml:space="preserve"> the justice system</w:t>
      </w:r>
      <w:r w:rsidR="00C61EBE">
        <w:t>,</w:t>
      </w:r>
      <w:r w:rsidR="00327266">
        <w:t xml:space="preserve"> and effective monitoring and evaluation of the effectiveness of consent laws.</w:t>
      </w:r>
      <w:r w:rsidR="007A6A26" w:rsidRPr="00DD3818">
        <w:rPr>
          <w:rStyle w:val="EndnoteReference"/>
          <w:b w:val="0"/>
        </w:rPr>
        <w:endnoteReference w:id="13"/>
      </w:r>
    </w:p>
    <w:p w14:paraId="1B96899C" w14:textId="75ECD12F" w:rsidR="00A920A9" w:rsidRPr="00534824" w:rsidRDefault="0053720E" w:rsidP="008079D3">
      <w:pPr>
        <w:rPr>
          <w:b/>
          <w:bCs/>
          <w:color w:val="002060"/>
        </w:rPr>
      </w:pPr>
      <w:r w:rsidRPr="4ED4CCC5">
        <w:rPr>
          <w:b/>
          <w:bCs/>
          <w:color w:val="002060"/>
        </w:rPr>
        <w:t xml:space="preserve">Affirmative </w:t>
      </w:r>
      <w:r w:rsidR="29716562" w:rsidRPr="4ED4CCC5">
        <w:rPr>
          <w:b/>
          <w:bCs/>
          <w:color w:val="002060"/>
        </w:rPr>
        <w:t>c</w:t>
      </w:r>
      <w:r w:rsidRPr="4ED4CCC5">
        <w:rPr>
          <w:b/>
          <w:bCs/>
          <w:color w:val="002060"/>
        </w:rPr>
        <w:t xml:space="preserve">onsent and </w:t>
      </w:r>
      <w:r w:rsidR="71AA9E26" w:rsidRPr="4ED4CCC5">
        <w:rPr>
          <w:b/>
          <w:bCs/>
          <w:color w:val="002060"/>
        </w:rPr>
        <w:t>p</w:t>
      </w:r>
      <w:r w:rsidRPr="4ED4CCC5">
        <w:rPr>
          <w:b/>
          <w:bCs/>
          <w:color w:val="002060"/>
        </w:rPr>
        <w:t>revention</w:t>
      </w:r>
    </w:p>
    <w:p w14:paraId="6094A09C" w14:textId="538328AD" w:rsidR="1BCA38A7" w:rsidRDefault="144C1C67" w:rsidP="008079D3">
      <w:pPr>
        <w:rPr>
          <w:color w:val="002060"/>
        </w:rPr>
      </w:pPr>
      <w:r>
        <w:rPr>
          <w:rStyle w:val="normaltextrun"/>
          <w:color w:val="002060"/>
          <w:shd w:val="clear" w:color="auto" w:fill="FFFFFF"/>
        </w:rPr>
        <w:t xml:space="preserve">A </w:t>
      </w:r>
      <w:r w:rsidR="003D6BC1">
        <w:rPr>
          <w:rStyle w:val="normaltextrun"/>
          <w:color w:val="002060"/>
          <w:shd w:val="clear" w:color="auto" w:fill="FFFFFF"/>
        </w:rPr>
        <w:t>primary</w:t>
      </w:r>
      <w:r>
        <w:rPr>
          <w:rStyle w:val="normaltextrun"/>
          <w:color w:val="002060"/>
          <w:shd w:val="clear" w:color="auto" w:fill="FFFFFF"/>
        </w:rPr>
        <w:t xml:space="preserve"> prevention</w:t>
      </w:r>
      <w:r w:rsidR="003D6BC1">
        <w:rPr>
          <w:rStyle w:val="normaltextrun"/>
          <w:color w:val="002060"/>
          <w:shd w:val="clear" w:color="auto" w:fill="FFFFFF"/>
        </w:rPr>
        <w:t xml:space="preserve"> approach</w:t>
      </w:r>
      <w:r>
        <w:rPr>
          <w:rStyle w:val="normaltextrun"/>
          <w:color w:val="002060"/>
          <w:shd w:val="clear" w:color="auto" w:fill="FFFFFF"/>
        </w:rPr>
        <w:t xml:space="preserve"> includes ensuring sexual relationships are based on the principles of consent, agency, communication and mutual pleasure.</w:t>
      </w:r>
      <w:r w:rsidR="0061336C">
        <w:rPr>
          <w:rStyle w:val="normaltextrun"/>
          <w:color w:val="002060"/>
          <w:shd w:val="clear" w:color="auto" w:fill="FFFFFF"/>
        </w:rPr>
        <w:t> </w:t>
      </w:r>
      <w:r w:rsidR="5D640ACA" w:rsidRPr="4FB900D5">
        <w:rPr>
          <w:color w:val="002060"/>
        </w:rPr>
        <w:t>In adopting an affirmative model of consent,</w:t>
      </w:r>
      <w:r w:rsidR="5D640ACA" w:rsidRPr="09CA5E66">
        <w:rPr>
          <w:color w:val="002060"/>
        </w:rPr>
        <w:t xml:space="preserve"> </w:t>
      </w:r>
      <w:r w:rsidR="5D640ACA" w:rsidRPr="28CA9EFB">
        <w:rPr>
          <w:color w:val="002060"/>
        </w:rPr>
        <w:t xml:space="preserve">states and </w:t>
      </w:r>
      <w:r w:rsidR="5912CCD0" w:rsidRPr="6EF6DE94">
        <w:rPr>
          <w:color w:val="002060"/>
        </w:rPr>
        <w:t>territories</w:t>
      </w:r>
      <w:r w:rsidR="5D640ACA" w:rsidRPr="31508EF6">
        <w:rPr>
          <w:color w:val="002060"/>
        </w:rPr>
        <w:t xml:space="preserve"> </w:t>
      </w:r>
      <w:r w:rsidR="5D640ACA" w:rsidRPr="27D70ED9">
        <w:rPr>
          <w:color w:val="002060"/>
        </w:rPr>
        <w:t xml:space="preserve">challenge </w:t>
      </w:r>
      <w:r w:rsidR="005E6230">
        <w:rPr>
          <w:color w:val="002060"/>
        </w:rPr>
        <w:t>rigid norms, practices and structures</w:t>
      </w:r>
      <w:r w:rsidR="5D640ACA" w:rsidRPr="209CA829">
        <w:rPr>
          <w:color w:val="002060"/>
        </w:rPr>
        <w:t xml:space="preserve"> that </w:t>
      </w:r>
      <w:r w:rsidR="5D640ACA" w:rsidRPr="2200CAFB">
        <w:rPr>
          <w:color w:val="002060"/>
        </w:rPr>
        <w:t xml:space="preserve">have </w:t>
      </w:r>
      <w:r w:rsidR="5D640ACA" w:rsidRPr="34DD00B8">
        <w:rPr>
          <w:color w:val="002060"/>
        </w:rPr>
        <w:t>historically</w:t>
      </w:r>
      <w:r w:rsidR="5D640ACA" w:rsidRPr="0373ADC7">
        <w:rPr>
          <w:color w:val="002060"/>
        </w:rPr>
        <w:t xml:space="preserve"> condoned, </w:t>
      </w:r>
      <w:r w:rsidR="5D640ACA" w:rsidRPr="4D27A719">
        <w:rPr>
          <w:color w:val="002060"/>
        </w:rPr>
        <w:t xml:space="preserve">excused or </w:t>
      </w:r>
      <w:r w:rsidR="5D640ACA" w:rsidRPr="577DECDB">
        <w:rPr>
          <w:color w:val="002060"/>
        </w:rPr>
        <w:t xml:space="preserve">ignored violence against </w:t>
      </w:r>
      <w:r w:rsidR="5D640ACA" w:rsidRPr="03C1A41E">
        <w:rPr>
          <w:color w:val="002060"/>
        </w:rPr>
        <w:t>women.</w:t>
      </w:r>
      <w:r w:rsidR="001EE994" w:rsidRPr="03C1A41E">
        <w:rPr>
          <w:color w:val="002060"/>
        </w:rPr>
        <w:t xml:space="preserve"> </w:t>
      </w:r>
    </w:p>
    <w:p w14:paraId="12C9402F" w14:textId="0001A8E2" w:rsidR="14E0465C" w:rsidRDefault="65DA1293" w:rsidP="008079D3">
      <w:pPr>
        <w:rPr>
          <w:color w:val="002060"/>
        </w:rPr>
      </w:pPr>
      <w:r w:rsidRPr="0BD390AC">
        <w:rPr>
          <w:color w:val="002060"/>
        </w:rPr>
        <w:t>A</w:t>
      </w:r>
      <w:r w:rsidR="231D344F" w:rsidRPr="0BD390AC">
        <w:rPr>
          <w:color w:val="002060"/>
        </w:rPr>
        <w:t>ffirmative</w:t>
      </w:r>
      <w:r w:rsidR="231D344F" w:rsidRPr="09967078">
        <w:rPr>
          <w:color w:val="002060"/>
        </w:rPr>
        <w:t xml:space="preserve"> </w:t>
      </w:r>
      <w:r w:rsidR="231D344F" w:rsidRPr="3ABACC7A">
        <w:rPr>
          <w:color w:val="002060"/>
        </w:rPr>
        <w:t xml:space="preserve">consent </w:t>
      </w:r>
      <w:r w:rsidR="231D344F" w:rsidRPr="013853FB">
        <w:rPr>
          <w:color w:val="002060"/>
        </w:rPr>
        <w:t>model</w:t>
      </w:r>
      <w:r w:rsidR="2DADFEF7" w:rsidRPr="013853FB">
        <w:rPr>
          <w:color w:val="002060"/>
        </w:rPr>
        <w:t>s</w:t>
      </w:r>
      <w:r w:rsidR="0071058F" w:rsidRPr="36E25CAC">
        <w:rPr>
          <w:color w:val="002060"/>
        </w:rPr>
        <w:t xml:space="preserve"> </w:t>
      </w:r>
      <w:r w:rsidR="222C0246" w:rsidRPr="3C01CBDB">
        <w:rPr>
          <w:color w:val="002060"/>
        </w:rPr>
        <w:t xml:space="preserve">have been </w:t>
      </w:r>
      <w:r w:rsidR="222C0246" w:rsidRPr="5427C6E7">
        <w:rPr>
          <w:color w:val="002060"/>
        </w:rPr>
        <w:t xml:space="preserve">adopted in </w:t>
      </w:r>
      <w:r w:rsidR="222C0246" w:rsidRPr="4FFD2D7B">
        <w:rPr>
          <w:color w:val="002060"/>
        </w:rPr>
        <w:t xml:space="preserve">Tasmania, </w:t>
      </w:r>
      <w:r w:rsidR="222C0246" w:rsidRPr="23791EF7">
        <w:rPr>
          <w:color w:val="002060"/>
        </w:rPr>
        <w:t>Queensland, Victoria,</w:t>
      </w:r>
      <w:r w:rsidR="222C0246" w:rsidRPr="2D6331C4">
        <w:rPr>
          <w:color w:val="002060"/>
        </w:rPr>
        <w:t xml:space="preserve"> New South Wales, </w:t>
      </w:r>
      <w:r w:rsidR="222C0246" w:rsidRPr="002DF95C">
        <w:rPr>
          <w:color w:val="002060"/>
        </w:rPr>
        <w:t xml:space="preserve">Australian </w:t>
      </w:r>
      <w:r w:rsidR="222C0246" w:rsidRPr="4F30D95F">
        <w:rPr>
          <w:color w:val="002060"/>
        </w:rPr>
        <w:t>Capital Territory</w:t>
      </w:r>
      <w:r w:rsidR="005E6230">
        <w:rPr>
          <w:color w:val="002060"/>
        </w:rPr>
        <w:t>.</w:t>
      </w:r>
      <w:r w:rsidR="68F51574" w:rsidRPr="0071058F">
        <w:rPr>
          <w:rStyle w:val="EndnoteReference"/>
          <w:b w:val="0"/>
          <w:color w:val="002060"/>
        </w:rPr>
        <w:t xml:space="preserve"> </w:t>
      </w:r>
      <w:r w:rsidR="0071058F" w:rsidRPr="36E25CAC">
        <w:rPr>
          <w:rStyle w:val="EndnoteReference"/>
          <w:b w:val="0"/>
          <w:color w:val="002060"/>
        </w:rPr>
        <w:endnoteReference w:id="14"/>
      </w:r>
      <w:r w:rsidR="68F51574" w:rsidRPr="6D906199">
        <w:rPr>
          <w:color w:val="002060"/>
        </w:rPr>
        <w:t xml:space="preserve"> </w:t>
      </w:r>
      <w:r w:rsidR="00AE4D92">
        <w:rPr>
          <w:color w:val="002060"/>
        </w:rPr>
        <w:t>Affirmative</w:t>
      </w:r>
      <w:r w:rsidR="68F51574" w:rsidRPr="3A11C1F2">
        <w:rPr>
          <w:color w:val="002060"/>
        </w:rPr>
        <w:t xml:space="preserve"> consent </w:t>
      </w:r>
      <w:r w:rsidR="68F51574" w:rsidRPr="362C1F75">
        <w:rPr>
          <w:color w:val="002060"/>
        </w:rPr>
        <w:t xml:space="preserve">means </w:t>
      </w:r>
      <w:r w:rsidR="68F51574" w:rsidRPr="5070E854">
        <w:rPr>
          <w:color w:val="002060"/>
        </w:rPr>
        <w:t xml:space="preserve">individuals </w:t>
      </w:r>
      <w:r w:rsidR="68F51574" w:rsidRPr="62500CD2">
        <w:rPr>
          <w:color w:val="002060"/>
        </w:rPr>
        <w:t xml:space="preserve">have a </w:t>
      </w:r>
      <w:r w:rsidR="68F51574" w:rsidRPr="7529B1DE">
        <w:rPr>
          <w:color w:val="002060"/>
        </w:rPr>
        <w:t xml:space="preserve">responsibility to </w:t>
      </w:r>
      <w:r w:rsidR="668F431F" w:rsidRPr="7529B1DE">
        <w:rPr>
          <w:color w:val="002060"/>
        </w:rPr>
        <w:t>obtain</w:t>
      </w:r>
      <w:r w:rsidR="68F51574" w:rsidRPr="6A8E752D">
        <w:rPr>
          <w:color w:val="002060"/>
        </w:rPr>
        <w:t xml:space="preserve"> </w:t>
      </w:r>
      <w:r w:rsidR="68F51574" w:rsidRPr="41AB1237">
        <w:rPr>
          <w:color w:val="002060"/>
        </w:rPr>
        <w:t xml:space="preserve">consent </w:t>
      </w:r>
      <w:r w:rsidR="68F51574" w:rsidRPr="70294339">
        <w:rPr>
          <w:color w:val="002060"/>
        </w:rPr>
        <w:t>before engaging</w:t>
      </w:r>
      <w:r w:rsidR="613D9147" w:rsidRPr="70294339">
        <w:rPr>
          <w:color w:val="002060"/>
        </w:rPr>
        <w:t xml:space="preserve"> in sexual </w:t>
      </w:r>
      <w:r w:rsidR="613D9147" w:rsidRPr="7E89D6CD">
        <w:rPr>
          <w:color w:val="002060"/>
        </w:rPr>
        <w:t xml:space="preserve">activity. </w:t>
      </w:r>
      <w:r w:rsidR="6A56D8EA" w:rsidRPr="14A49DB9">
        <w:rPr>
          <w:color w:val="002060"/>
        </w:rPr>
        <w:t xml:space="preserve">Under the Commonwealth Consent </w:t>
      </w:r>
      <w:r w:rsidR="6A56D8EA" w:rsidRPr="1B7C5291">
        <w:rPr>
          <w:color w:val="002060"/>
        </w:rPr>
        <w:t>Framework, this consent must be</w:t>
      </w:r>
      <w:r w:rsidR="6A56D8EA" w:rsidRPr="58F5768E">
        <w:rPr>
          <w:color w:val="002060"/>
        </w:rPr>
        <w:t>:</w:t>
      </w:r>
    </w:p>
    <w:p w14:paraId="7DEDFC38" w14:textId="41B7DC6A" w:rsidR="6A56D8EA" w:rsidRDefault="6A56D8EA" w:rsidP="00AA4198">
      <w:pPr>
        <w:pStyle w:val="ListParagraph"/>
        <w:numPr>
          <w:ilvl w:val="0"/>
          <w:numId w:val="13"/>
        </w:numPr>
        <w:rPr>
          <w:color w:val="002060"/>
          <w:szCs w:val="24"/>
        </w:rPr>
      </w:pPr>
      <w:r w:rsidRPr="6946AB83">
        <w:rPr>
          <w:color w:val="002060"/>
          <w:szCs w:val="24"/>
          <w:lang w:val="en-GB"/>
        </w:rPr>
        <w:t xml:space="preserve">Free and </w:t>
      </w:r>
      <w:proofErr w:type="gramStart"/>
      <w:r w:rsidR="003A6017" w:rsidRPr="6946AB83">
        <w:rPr>
          <w:color w:val="002060"/>
          <w:szCs w:val="24"/>
          <w:lang w:val="en-GB"/>
        </w:rPr>
        <w:t>voluntary</w:t>
      </w:r>
      <w:r w:rsidR="00BD1CD7">
        <w:rPr>
          <w:color w:val="002060"/>
          <w:szCs w:val="24"/>
          <w:lang w:val="en-GB"/>
        </w:rPr>
        <w:t>;</w:t>
      </w:r>
      <w:proofErr w:type="gramEnd"/>
      <w:r w:rsidRPr="6946AB83">
        <w:rPr>
          <w:color w:val="002060"/>
          <w:szCs w:val="24"/>
          <w:lang w:val="en-GB"/>
        </w:rPr>
        <w:t xml:space="preserve"> </w:t>
      </w:r>
    </w:p>
    <w:p w14:paraId="38957B9D" w14:textId="32DE3425" w:rsidR="6A56D8EA" w:rsidRDefault="6A56D8EA" w:rsidP="00AA4198">
      <w:pPr>
        <w:pStyle w:val="ListParagraph"/>
        <w:numPr>
          <w:ilvl w:val="0"/>
          <w:numId w:val="13"/>
        </w:numPr>
        <w:rPr>
          <w:color w:val="002060"/>
          <w:szCs w:val="24"/>
        </w:rPr>
      </w:pPr>
      <w:r w:rsidRPr="6946AB83">
        <w:rPr>
          <w:color w:val="002060"/>
          <w:szCs w:val="24"/>
          <w:lang w:val="en-GB"/>
        </w:rPr>
        <w:t xml:space="preserve">Specific and </w:t>
      </w:r>
      <w:proofErr w:type="gramStart"/>
      <w:r w:rsidR="003A6017" w:rsidRPr="6946AB83">
        <w:rPr>
          <w:color w:val="002060"/>
          <w:szCs w:val="24"/>
          <w:lang w:val="en-GB"/>
        </w:rPr>
        <w:t>informed</w:t>
      </w:r>
      <w:r w:rsidR="00BD1CD7">
        <w:rPr>
          <w:color w:val="002060"/>
          <w:szCs w:val="24"/>
          <w:lang w:val="en-GB"/>
        </w:rPr>
        <w:t>;</w:t>
      </w:r>
      <w:proofErr w:type="gramEnd"/>
    </w:p>
    <w:p w14:paraId="65A5AFEF" w14:textId="72DDA28C" w:rsidR="6A56D8EA" w:rsidRDefault="6A56D8EA" w:rsidP="00AA4198">
      <w:pPr>
        <w:pStyle w:val="ListParagraph"/>
        <w:numPr>
          <w:ilvl w:val="0"/>
          <w:numId w:val="13"/>
        </w:numPr>
        <w:rPr>
          <w:color w:val="002060"/>
          <w:szCs w:val="24"/>
        </w:rPr>
      </w:pPr>
      <w:r w:rsidRPr="6946AB83">
        <w:rPr>
          <w:color w:val="002060"/>
          <w:szCs w:val="24"/>
          <w:lang w:val="en-GB"/>
        </w:rPr>
        <w:t xml:space="preserve">Affirmative, meaning sexual partners need to actively say or do something to check for </w:t>
      </w:r>
      <w:proofErr w:type="gramStart"/>
      <w:r w:rsidR="003A6017" w:rsidRPr="6946AB83">
        <w:rPr>
          <w:color w:val="002060"/>
          <w:szCs w:val="24"/>
          <w:lang w:val="en-GB"/>
        </w:rPr>
        <w:t>consent</w:t>
      </w:r>
      <w:r w:rsidR="00BD1CD7">
        <w:rPr>
          <w:color w:val="002060"/>
          <w:szCs w:val="24"/>
          <w:lang w:val="en-GB"/>
        </w:rPr>
        <w:t>;</w:t>
      </w:r>
      <w:proofErr w:type="gramEnd"/>
    </w:p>
    <w:p w14:paraId="247887D7" w14:textId="11B39702" w:rsidR="6A56D8EA" w:rsidRDefault="6A56D8EA" w:rsidP="00AA4198">
      <w:pPr>
        <w:pStyle w:val="ListParagraph"/>
        <w:numPr>
          <w:ilvl w:val="0"/>
          <w:numId w:val="13"/>
        </w:numPr>
        <w:rPr>
          <w:color w:val="002060"/>
          <w:szCs w:val="24"/>
        </w:rPr>
      </w:pPr>
      <w:r w:rsidRPr="6946AB83">
        <w:rPr>
          <w:color w:val="002060"/>
          <w:szCs w:val="24"/>
          <w:lang w:val="en-GB"/>
        </w:rPr>
        <w:t>Ongoing and mutual</w:t>
      </w:r>
      <w:r w:rsidR="00BB5887">
        <w:rPr>
          <w:color w:val="002060"/>
          <w:szCs w:val="24"/>
          <w:lang w:val="en-GB"/>
        </w:rPr>
        <w:t>;</w:t>
      </w:r>
      <w:r w:rsidRPr="6946AB83">
        <w:rPr>
          <w:color w:val="002060"/>
          <w:szCs w:val="24"/>
          <w:lang w:val="en-GB"/>
        </w:rPr>
        <w:t xml:space="preserve"> </w:t>
      </w:r>
      <w:r w:rsidR="002D339A">
        <w:rPr>
          <w:color w:val="002060"/>
          <w:szCs w:val="24"/>
          <w:lang w:val="en-GB"/>
        </w:rPr>
        <w:t>and</w:t>
      </w:r>
    </w:p>
    <w:p w14:paraId="5D4AC904" w14:textId="79E3F52D" w:rsidR="6A56D8EA" w:rsidRPr="00A00952" w:rsidRDefault="6A56D8EA" w:rsidP="00AA4198">
      <w:pPr>
        <w:pStyle w:val="ListParagraph"/>
        <w:numPr>
          <w:ilvl w:val="0"/>
          <w:numId w:val="13"/>
        </w:numPr>
        <w:rPr>
          <w:color w:val="002060"/>
          <w:szCs w:val="24"/>
        </w:rPr>
      </w:pPr>
      <w:r w:rsidRPr="6946AB83">
        <w:rPr>
          <w:color w:val="002060"/>
          <w:szCs w:val="24"/>
          <w:lang w:val="en-GB"/>
        </w:rPr>
        <w:t>Reflect capacity; everyone involved in a sexual act needs to have the capacity to reach, communicate or withhold consent.</w:t>
      </w:r>
      <w:r w:rsidRPr="2B569BE2">
        <w:rPr>
          <w:rStyle w:val="EndnoteReference"/>
          <w:rFonts w:ascii="Roboto" w:hAnsi="Roboto"/>
          <w:b w:val="0"/>
          <w:color w:val="002060"/>
          <w:szCs w:val="24"/>
        </w:rPr>
        <w:endnoteReference w:id="15"/>
      </w:r>
      <w:r w:rsidR="21E6C182" w:rsidRPr="6237E094">
        <w:rPr>
          <w:color w:val="002060"/>
          <w:szCs w:val="24"/>
          <w:lang w:val="en-GB"/>
        </w:rPr>
        <w:t xml:space="preserve"> </w:t>
      </w:r>
    </w:p>
    <w:p w14:paraId="131D9ECA" w14:textId="77777777" w:rsidR="00E12FFB" w:rsidRDefault="00E12FFB" w:rsidP="001B4B04">
      <w:pPr>
        <w:pStyle w:val="paragraph"/>
        <w:spacing w:before="0" w:beforeAutospacing="0" w:after="0" w:afterAutospacing="0"/>
        <w:textAlignment w:val="baseline"/>
        <w:rPr>
          <w:rStyle w:val="normaltextrun"/>
          <w:rFonts w:ascii="Roboto" w:eastAsia="Roboto" w:hAnsi="Roboto" w:cs="Roboto"/>
          <w:color w:val="002060"/>
          <w:spacing w:val="-5"/>
          <w:szCs w:val="22"/>
          <w:shd w:val="clear" w:color="auto" w:fill="FFFFFF"/>
          <w:lang w:eastAsia="en-US"/>
        </w:rPr>
      </w:pPr>
    </w:p>
    <w:p w14:paraId="7AC07FB8" w14:textId="100CAAA1" w:rsidR="00982127" w:rsidRPr="00163BE0" w:rsidRDefault="008A710B" w:rsidP="4ED4CCC5">
      <w:pPr>
        <w:pStyle w:val="paragraph"/>
        <w:spacing w:before="0" w:beforeAutospacing="0" w:after="0" w:afterAutospacing="0"/>
        <w:textAlignment w:val="baseline"/>
        <w:rPr>
          <w:rStyle w:val="normaltextrun"/>
          <w:rFonts w:ascii="Roboto" w:eastAsia="Roboto" w:hAnsi="Roboto" w:cs="Roboto"/>
          <w:b/>
          <w:bCs/>
          <w:color w:val="002060"/>
          <w:spacing w:val="-5"/>
          <w:shd w:val="clear" w:color="auto" w:fill="FFFFFF"/>
          <w:lang w:eastAsia="en-US"/>
        </w:rPr>
      </w:pPr>
      <w:r>
        <w:rPr>
          <w:rStyle w:val="normaltextrun"/>
          <w:rFonts w:ascii="Roboto" w:eastAsia="Roboto" w:hAnsi="Roboto" w:cs="Roboto"/>
          <w:b/>
          <w:bCs/>
          <w:color w:val="002060"/>
          <w:spacing w:val="-5"/>
          <w:shd w:val="clear" w:color="auto" w:fill="FFFFFF"/>
          <w:lang w:eastAsia="en-US"/>
        </w:rPr>
        <w:t xml:space="preserve">Education and </w:t>
      </w:r>
      <w:r w:rsidR="6B674F3B">
        <w:rPr>
          <w:rStyle w:val="normaltextrun"/>
          <w:rFonts w:ascii="Roboto" w:eastAsia="Roboto" w:hAnsi="Roboto" w:cs="Roboto"/>
          <w:b/>
          <w:bCs/>
          <w:color w:val="002060"/>
          <w:spacing w:val="-5"/>
          <w:shd w:val="clear" w:color="auto" w:fill="FFFFFF"/>
          <w:lang w:eastAsia="en-US"/>
        </w:rPr>
        <w:t>c</w:t>
      </w:r>
      <w:r>
        <w:rPr>
          <w:rStyle w:val="normaltextrun"/>
          <w:rFonts w:ascii="Roboto" w:eastAsia="Roboto" w:hAnsi="Roboto" w:cs="Roboto"/>
          <w:b/>
          <w:bCs/>
          <w:color w:val="002060"/>
          <w:spacing w:val="-5"/>
          <w:shd w:val="clear" w:color="auto" w:fill="FFFFFF"/>
          <w:lang w:eastAsia="en-US"/>
        </w:rPr>
        <w:t xml:space="preserve">ultural </w:t>
      </w:r>
      <w:r w:rsidR="4D860DAE">
        <w:rPr>
          <w:rStyle w:val="normaltextrun"/>
          <w:rFonts w:ascii="Roboto" w:eastAsia="Roboto" w:hAnsi="Roboto" w:cs="Roboto"/>
          <w:b/>
          <w:bCs/>
          <w:color w:val="002060"/>
          <w:spacing w:val="-5"/>
          <w:shd w:val="clear" w:color="auto" w:fill="FFFFFF"/>
          <w:lang w:eastAsia="en-US"/>
        </w:rPr>
        <w:t>c</w:t>
      </w:r>
      <w:r>
        <w:rPr>
          <w:rStyle w:val="normaltextrun"/>
          <w:rFonts w:ascii="Roboto" w:eastAsia="Roboto" w:hAnsi="Roboto" w:cs="Roboto"/>
          <w:b/>
          <w:bCs/>
          <w:color w:val="002060"/>
          <w:spacing w:val="-5"/>
          <w:shd w:val="clear" w:color="auto" w:fill="FFFFFF"/>
          <w:lang w:eastAsia="en-US"/>
        </w:rPr>
        <w:t>hange</w:t>
      </w:r>
    </w:p>
    <w:p w14:paraId="069B9F80" w14:textId="2F828329" w:rsidR="000360BF" w:rsidRDefault="005E6230" w:rsidP="00DD3818">
      <w:r>
        <w:rPr>
          <w:rStyle w:val="normaltextrun"/>
          <w:color w:val="002060"/>
          <w:shd w:val="clear" w:color="auto" w:fill="FFFFFF"/>
        </w:rPr>
        <w:t>L</w:t>
      </w:r>
      <w:r w:rsidR="00062FD1" w:rsidRPr="044DB97B">
        <w:rPr>
          <w:rStyle w:val="normaltextrun"/>
          <w:color w:val="002060"/>
          <w:shd w:val="clear" w:color="auto" w:fill="FFFFFF"/>
        </w:rPr>
        <w:t xml:space="preserve">egal frameworks </w:t>
      </w:r>
      <w:r w:rsidR="00FC0DFC" w:rsidRPr="044DB97B">
        <w:rPr>
          <w:rStyle w:val="normaltextrun"/>
          <w:color w:val="002060"/>
          <w:shd w:val="clear" w:color="auto" w:fill="FFFFFF"/>
        </w:rPr>
        <w:t>that</w:t>
      </w:r>
      <w:r w:rsidR="00062FD1" w:rsidRPr="044DB97B">
        <w:rPr>
          <w:rStyle w:val="normaltextrun"/>
          <w:color w:val="002060"/>
          <w:shd w:val="clear" w:color="auto" w:fill="FFFFFF"/>
        </w:rPr>
        <w:t xml:space="preserve"> assess consent based on a set of physical actions or verbal responses </w:t>
      </w:r>
      <w:r w:rsidR="00654A6E">
        <w:rPr>
          <w:rStyle w:val="normaltextrun"/>
          <w:color w:val="002060"/>
          <w:shd w:val="clear" w:color="auto" w:fill="FFFFFF"/>
        </w:rPr>
        <w:t xml:space="preserve">require </w:t>
      </w:r>
      <w:r w:rsidR="00525222">
        <w:rPr>
          <w:rStyle w:val="normaltextrun"/>
          <w:color w:val="002060"/>
          <w:shd w:val="clear" w:color="auto" w:fill="FFFFFF"/>
        </w:rPr>
        <w:t xml:space="preserve">adequate </w:t>
      </w:r>
      <w:r w:rsidR="008F385E">
        <w:rPr>
          <w:rStyle w:val="normaltextrun"/>
          <w:color w:val="002060"/>
          <w:shd w:val="clear" w:color="auto" w:fill="FFFFFF"/>
        </w:rPr>
        <w:t xml:space="preserve">resourcing, </w:t>
      </w:r>
      <w:r w:rsidR="004517B6">
        <w:rPr>
          <w:rStyle w:val="normaltextrun"/>
          <w:color w:val="002060"/>
          <w:shd w:val="clear" w:color="auto" w:fill="FFFFFF"/>
        </w:rPr>
        <w:t xml:space="preserve">effective </w:t>
      </w:r>
      <w:r w:rsidR="006A1B0F">
        <w:rPr>
          <w:rStyle w:val="normaltextrun"/>
          <w:color w:val="002060"/>
          <w:shd w:val="clear" w:color="auto" w:fill="FFFFFF"/>
        </w:rPr>
        <w:t>implementation,</w:t>
      </w:r>
      <w:r w:rsidR="008F385E">
        <w:rPr>
          <w:rStyle w:val="normaltextrun"/>
          <w:color w:val="002060"/>
          <w:shd w:val="clear" w:color="auto" w:fill="FFFFFF"/>
        </w:rPr>
        <w:t xml:space="preserve"> and community education. For example,</w:t>
      </w:r>
      <w:r w:rsidR="00062FD1" w:rsidRPr="00C43476">
        <w:rPr>
          <w:rStyle w:val="normaltextrun"/>
          <w:color w:val="002060"/>
          <w:shd w:val="clear" w:color="auto" w:fill="FFFFFF"/>
        </w:rPr>
        <w:t xml:space="preserve"> </w:t>
      </w:r>
      <w:r w:rsidR="00C43476" w:rsidRPr="00C43476">
        <w:t>New South Wales’s affirmative consent legislation was accompanied by the #MakeNoDoubt campaign, which provides videos on how and when to seek consent, language guides on affirmative consent, and accessible explanations on the components of sexual consent.</w:t>
      </w:r>
      <w:r w:rsidR="00C43476" w:rsidRPr="00C43476">
        <w:rPr>
          <w:rStyle w:val="EndnoteReference"/>
          <w:rFonts w:ascii="Roboto" w:hAnsi="Roboto"/>
          <w:b w:val="0"/>
          <w:color w:val="002060"/>
        </w:rPr>
        <w:endnoteReference w:id="16"/>
      </w:r>
    </w:p>
    <w:p w14:paraId="400B6074" w14:textId="2726AA7A" w:rsidR="00AC5364" w:rsidRPr="00DA733B" w:rsidRDefault="000360BF" w:rsidP="00DA733B">
      <w:pPr>
        <w:pStyle w:val="Heading3"/>
        <w:ind w:left="720"/>
        <w:rPr>
          <w:i w:val="0"/>
          <w:iCs/>
        </w:rPr>
      </w:pPr>
      <w:r w:rsidRPr="00DA733B">
        <w:rPr>
          <w:i w:val="0"/>
          <w:iCs/>
        </w:rPr>
        <w:t>Respectful relationships education</w:t>
      </w:r>
    </w:p>
    <w:p w14:paraId="7F29B7C3" w14:textId="69B663B5" w:rsidR="00C43476" w:rsidRDefault="005C1F3A" w:rsidP="00DD3818">
      <w:pPr>
        <w:rPr>
          <w:rStyle w:val="normaltextrun"/>
          <w:color w:val="002060"/>
          <w:shd w:val="clear" w:color="auto" w:fill="FFFFFF"/>
        </w:rPr>
      </w:pPr>
      <w:r w:rsidRPr="044DB97B">
        <w:rPr>
          <w:rStyle w:val="normaltextrun"/>
          <w:color w:val="002060"/>
          <w:shd w:val="clear" w:color="auto" w:fill="FFFFFF"/>
        </w:rPr>
        <w:t xml:space="preserve">The fundamental principles of bodily autonomy, mutual respect, enthusiasm, and willingness should be the focus of a comprehensive approach to consent education, as opposed to a focus </w:t>
      </w:r>
      <w:r>
        <w:rPr>
          <w:rStyle w:val="normaltextrun"/>
          <w:color w:val="002060"/>
          <w:shd w:val="clear" w:color="auto" w:fill="FFFFFF"/>
        </w:rPr>
        <w:t>on</w:t>
      </w:r>
      <w:r w:rsidRPr="044DB97B">
        <w:rPr>
          <w:rStyle w:val="normaltextrun"/>
          <w:color w:val="002060"/>
          <w:shd w:val="clear" w:color="auto" w:fill="FFFFFF"/>
        </w:rPr>
        <w:t xml:space="preserve"> legal definitions</w:t>
      </w:r>
      <w:r>
        <w:rPr>
          <w:rStyle w:val="normaltextrun"/>
          <w:color w:val="002060"/>
          <w:shd w:val="clear" w:color="auto" w:fill="FFFFFF"/>
        </w:rPr>
        <w:t xml:space="preserve"> only. </w:t>
      </w:r>
      <w:r w:rsidRPr="044DB97B">
        <w:rPr>
          <w:rStyle w:val="normaltextrun"/>
          <w:color w:val="002060"/>
          <w:shd w:val="clear" w:color="auto" w:fill="FFFFFF"/>
        </w:rPr>
        <w:t xml:space="preserve">Consent education should occur as </w:t>
      </w:r>
      <w:r>
        <w:rPr>
          <w:rStyle w:val="normaltextrun"/>
          <w:color w:val="002060"/>
          <w:shd w:val="clear" w:color="auto" w:fill="FFFFFF"/>
        </w:rPr>
        <w:t xml:space="preserve">one </w:t>
      </w:r>
      <w:r w:rsidRPr="044DB97B">
        <w:rPr>
          <w:rStyle w:val="normaltextrun"/>
          <w:color w:val="002060"/>
          <w:shd w:val="clear" w:color="auto" w:fill="FFFFFF"/>
        </w:rPr>
        <w:t xml:space="preserve">part of </w:t>
      </w:r>
      <w:r>
        <w:rPr>
          <w:rStyle w:val="normaltextrun"/>
          <w:color w:val="002060"/>
          <w:shd w:val="clear" w:color="auto" w:fill="FFFFFF"/>
        </w:rPr>
        <w:t xml:space="preserve">broader education </w:t>
      </w:r>
      <w:r w:rsidR="002B2359">
        <w:rPr>
          <w:rStyle w:val="normaltextrun"/>
          <w:color w:val="002060"/>
          <w:shd w:val="clear" w:color="auto" w:fill="FFFFFF"/>
        </w:rPr>
        <w:t xml:space="preserve">as </w:t>
      </w:r>
      <w:r w:rsidR="00870005">
        <w:rPr>
          <w:rStyle w:val="normaltextrun"/>
          <w:color w:val="002060"/>
          <w:shd w:val="clear" w:color="auto" w:fill="FFFFFF"/>
        </w:rPr>
        <w:t>outlined in</w:t>
      </w:r>
      <w:r w:rsidR="002B2359">
        <w:rPr>
          <w:rStyle w:val="normaltextrun"/>
          <w:color w:val="002060"/>
          <w:shd w:val="clear" w:color="auto" w:fill="FFFFFF"/>
        </w:rPr>
        <w:t xml:space="preserve"> </w:t>
      </w:r>
      <w:hyperlink r:id="rId20" w:history="1">
        <w:r w:rsidRPr="00061BF9">
          <w:rPr>
            <w:rStyle w:val="Hyperlink"/>
            <w:shd w:val="clear" w:color="auto" w:fill="FFFFFF"/>
          </w:rPr>
          <w:t>evidence-based RRE</w:t>
        </w:r>
        <w:r w:rsidR="00870005" w:rsidRPr="00061BF9">
          <w:rPr>
            <w:rStyle w:val="Hyperlink"/>
            <w:shd w:val="clear" w:color="auto" w:fill="FFFFFF"/>
          </w:rPr>
          <w:t xml:space="preserve"> prevention activities</w:t>
        </w:r>
      </w:hyperlink>
      <w:r w:rsidR="00870005">
        <w:rPr>
          <w:rStyle w:val="normaltextrun"/>
          <w:color w:val="002060"/>
          <w:shd w:val="clear" w:color="auto" w:fill="FFFFFF"/>
        </w:rPr>
        <w:t>. RRE is a whole-of-school approach that</w:t>
      </w:r>
      <w:r w:rsidRPr="044DB97B">
        <w:rPr>
          <w:rStyle w:val="normaltextrun"/>
          <w:color w:val="002060"/>
          <w:shd w:val="clear" w:color="auto" w:fill="FFFFFF"/>
        </w:rPr>
        <w:t xml:space="preserve"> includes teaching and learning about gender equality, sexuality, and respectful relationships</w:t>
      </w:r>
      <w:r w:rsidR="008C24E7">
        <w:rPr>
          <w:rStyle w:val="normaltextrun"/>
          <w:color w:val="002060"/>
          <w:shd w:val="clear" w:color="auto" w:fill="FFFFFF"/>
        </w:rPr>
        <w:t xml:space="preserve"> in addition to consent</w:t>
      </w:r>
      <w:r w:rsidR="0028757E" w:rsidRPr="00044507">
        <w:t>.</w:t>
      </w:r>
      <w:r w:rsidR="00D150AA" w:rsidRPr="00265C41">
        <w:rPr>
          <w:rStyle w:val="EndnoteReference"/>
          <w:b w:val="0"/>
          <w:color w:val="002060"/>
        </w:rPr>
        <w:endnoteReference w:id="17"/>
      </w:r>
      <w:r w:rsidR="0028757E" w:rsidRPr="00265C41">
        <w:rPr>
          <w:b/>
        </w:rPr>
        <w:t xml:space="preserve"> </w:t>
      </w:r>
      <w:r w:rsidR="0028757E" w:rsidRPr="00044507">
        <w:t>RRE uses the education system as a catalyst for generational and cultural change by engaging schools, as both education institutions and workplaces, to comprehensively address the drivers of gender-based violence, including sexual violence, and create a future free from such violence.</w:t>
      </w:r>
      <w:r w:rsidR="002B2359">
        <w:t xml:space="preserve"> Implementing RRE</w:t>
      </w:r>
      <w:r w:rsidR="008C24E7">
        <w:t>—</w:t>
      </w:r>
      <w:r w:rsidR="00D16A26">
        <w:t xml:space="preserve">in which </w:t>
      </w:r>
      <w:r w:rsidR="008C24E7">
        <w:t xml:space="preserve">education on </w:t>
      </w:r>
      <w:r w:rsidR="00D16A26">
        <w:t xml:space="preserve">consent is </w:t>
      </w:r>
      <w:r w:rsidR="008E5BD2">
        <w:t>on</w:t>
      </w:r>
      <w:r w:rsidR="00870005">
        <w:t>e</w:t>
      </w:r>
      <w:r w:rsidR="008E5BD2">
        <w:t xml:space="preserve"> part of</w:t>
      </w:r>
      <w:r w:rsidR="008C24E7">
        <w:t>—</w:t>
      </w:r>
      <w:r w:rsidR="002B2359">
        <w:t>will support broader cultural change required</w:t>
      </w:r>
      <w:r w:rsidR="00D16A26">
        <w:t xml:space="preserve"> to promote respectful sexual behaviour and relationships</w:t>
      </w:r>
      <w:r w:rsidR="008E5BD2">
        <w:t xml:space="preserve"> and prevent violence, as outlined in the </w:t>
      </w:r>
      <w:r w:rsidR="008E5BD2" w:rsidRPr="044DB97B">
        <w:rPr>
          <w:rStyle w:val="normaltextrun"/>
          <w:color w:val="002060"/>
          <w:shd w:val="clear" w:color="auto" w:fill="FFFFFF"/>
        </w:rPr>
        <w:t>Commonwealth Consent Policy Framework</w:t>
      </w:r>
      <w:r w:rsidR="005B7405" w:rsidRPr="044DB97B">
        <w:rPr>
          <w:rStyle w:val="normaltextrun"/>
          <w:color w:val="002060"/>
          <w:shd w:val="clear" w:color="auto" w:fill="FFFFFF"/>
        </w:rPr>
        <w:t xml:space="preserve"> </w:t>
      </w:r>
      <w:r w:rsidR="008E5BD2" w:rsidRPr="044DB97B">
        <w:rPr>
          <w:rStyle w:val="normaltextrun"/>
          <w:color w:val="002060"/>
          <w:shd w:val="clear" w:color="auto" w:fill="FFFFFF"/>
        </w:rPr>
        <w:t>(2023</w:t>
      </w:r>
      <w:r w:rsidR="008E5BD2">
        <w:rPr>
          <w:rStyle w:val="normaltextrun"/>
          <w:color w:val="002060"/>
          <w:shd w:val="clear" w:color="auto" w:fill="FFFFFF"/>
        </w:rPr>
        <w:t>)</w:t>
      </w:r>
      <w:r w:rsidR="00870005">
        <w:rPr>
          <w:rStyle w:val="normaltextrun"/>
          <w:color w:val="002060"/>
          <w:shd w:val="clear" w:color="auto" w:fill="FFFFFF"/>
        </w:rPr>
        <w:t>.</w:t>
      </w:r>
      <w:r w:rsidR="0040197B" w:rsidRPr="005B7405">
        <w:rPr>
          <w:rStyle w:val="EndnoteReference"/>
          <w:b w:val="0"/>
          <w:color w:val="002060"/>
          <w:shd w:val="clear" w:color="auto" w:fill="FFFFFF"/>
        </w:rPr>
        <w:endnoteReference w:id="18"/>
      </w:r>
    </w:p>
    <w:p w14:paraId="27E5AECC" w14:textId="55BE4ADB" w:rsidR="000360BF" w:rsidRPr="00DA733B" w:rsidRDefault="000360BF" w:rsidP="00DA733B">
      <w:pPr>
        <w:pStyle w:val="Heading3"/>
        <w:ind w:left="720"/>
        <w:rPr>
          <w:i w:val="0"/>
          <w:iCs/>
        </w:rPr>
      </w:pPr>
      <w:r w:rsidRPr="00DA733B">
        <w:rPr>
          <w:i w:val="0"/>
          <w:iCs/>
        </w:rPr>
        <w:t xml:space="preserve">Workforce development activities </w:t>
      </w:r>
      <w:r w:rsidR="00FF56E7" w:rsidRPr="00DA733B">
        <w:rPr>
          <w:i w:val="0"/>
          <w:iCs/>
        </w:rPr>
        <w:t>across the justice system</w:t>
      </w:r>
    </w:p>
    <w:p w14:paraId="6D0926D8" w14:textId="77AD0233" w:rsidR="53CDCBE3" w:rsidRPr="007E141D" w:rsidRDefault="00683931" w:rsidP="53CDCBE3">
      <w:pPr>
        <w:rPr>
          <w:color w:val="002060"/>
          <w:szCs w:val="24"/>
        </w:rPr>
      </w:pPr>
      <w:r>
        <w:rPr>
          <w:color w:val="002060"/>
        </w:rPr>
        <w:t>There are opportunities to ensure</w:t>
      </w:r>
      <w:r w:rsidRPr="52996546">
        <w:rPr>
          <w:color w:val="002060"/>
        </w:rPr>
        <w:t xml:space="preserve"> that </w:t>
      </w:r>
      <w:r w:rsidR="0047503F">
        <w:rPr>
          <w:color w:val="002060"/>
        </w:rPr>
        <w:t>reforming</w:t>
      </w:r>
      <w:r w:rsidRPr="52996546">
        <w:rPr>
          <w:color w:val="002060"/>
        </w:rPr>
        <w:t xml:space="preserve"> consent </w:t>
      </w:r>
      <w:r w:rsidR="0047503F">
        <w:rPr>
          <w:color w:val="002060"/>
        </w:rPr>
        <w:t>laws are</w:t>
      </w:r>
      <w:r>
        <w:rPr>
          <w:color w:val="002060"/>
        </w:rPr>
        <w:t xml:space="preserve"> </w:t>
      </w:r>
      <w:r w:rsidRPr="52996546">
        <w:rPr>
          <w:color w:val="002060"/>
        </w:rPr>
        <w:t xml:space="preserve">accompanied by </w:t>
      </w:r>
      <w:r>
        <w:rPr>
          <w:color w:val="002060"/>
        </w:rPr>
        <w:t xml:space="preserve">clear communication and </w:t>
      </w:r>
      <w:r w:rsidR="0047503F">
        <w:rPr>
          <w:color w:val="002060"/>
        </w:rPr>
        <w:t xml:space="preserve">workforce development activities </w:t>
      </w:r>
      <w:r w:rsidRPr="52996546">
        <w:rPr>
          <w:color w:val="002060"/>
        </w:rPr>
        <w:t xml:space="preserve">for members of the judiciary, legal professionals and the police to </w:t>
      </w:r>
      <w:r>
        <w:rPr>
          <w:color w:val="002060"/>
        </w:rPr>
        <w:t xml:space="preserve">support </w:t>
      </w:r>
      <w:r w:rsidR="00A32EB6">
        <w:rPr>
          <w:color w:val="002060"/>
        </w:rPr>
        <w:t xml:space="preserve">accompanying </w:t>
      </w:r>
      <w:r w:rsidRPr="52996546">
        <w:rPr>
          <w:color w:val="002060"/>
        </w:rPr>
        <w:t>cultural change</w:t>
      </w:r>
      <w:r w:rsidR="00A32EB6">
        <w:rPr>
          <w:color w:val="002060"/>
        </w:rPr>
        <w:t xml:space="preserve">. </w:t>
      </w:r>
      <w:r w:rsidR="0007688F" w:rsidRPr="7BAD4B5E">
        <w:rPr>
          <w:color w:val="002060"/>
        </w:rPr>
        <w:t xml:space="preserve">Our Watch </w:t>
      </w:r>
      <w:r w:rsidR="00F16CC0" w:rsidRPr="7BAD4B5E">
        <w:rPr>
          <w:color w:val="002060"/>
        </w:rPr>
        <w:t xml:space="preserve">recommends </w:t>
      </w:r>
      <w:r w:rsidR="00F13581" w:rsidRPr="7BAD4B5E">
        <w:rPr>
          <w:color w:val="002060"/>
        </w:rPr>
        <w:t>building the knowledge, capabilities</w:t>
      </w:r>
      <w:r w:rsidR="00FF56E7" w:rsidRPr="7BAD4B5E">
        <w:rPr>
          <w:color w:val="002060"/>
        </w:rPr>
        <w:t xml:space="preserve"> </w:t>
      </w:r>
      <w:r w:rsidR="00052BE2" w:rsidRPr="7BAD4B5E">
        <w:rPr>
          <w:color w:val="002060"/>
        </w:rPr>
        <w:t xml:space="preserve">and skills </w:t>
      </w:r>
      <w:r w:rsidR="004E166A" w:rsidRPr="7BAD4B5E">
        <w:rPr>
          <w:color w:val="002060"/>
        </w:rPr>
        <w:t xml:space="preserve">on the </w:t>
      </w:r>
      <w:r w:rsidR="007C12FF" w:rsidRPr="7BAD4B5E">
        <w:rPr>
          <w:color w:val="002060"/>
        </w:rPr>
        <w:t>drivers of violence against women and</w:t>
      </w:r>
      <w:r w:rsidR="004E166A" w:rsidRPr="7BAD4B5E">
        <w:rPr>
          <w:color w:val="002060"/>
        </w:rPr>
        <w:t xml:space="preserve"> the principles and </w:t>
      </w:r>
      <w:r w:rsidR="00C37411" w:rsidRPr="7BAD4B5E">
        <w:rPr>
          <w:color w:val="002060"/>
        </w:rPr>
        <w:t>legalities of consent</w:t>
      </w:r>
      <w:r w:rsidR="00C37411" w:rsidRPr="7BAD4B5E" w:rsidDel="007C12FF">
        <w:rPr>
          <w:color w:val="002060"/>
        </w:rPr>
        <w:t xml:space="preserve"> </w:t>
      </w:r>
      <w:r w:rsidR="00EC0809" w:rsidRPr="7BAD4B5E">
        <w:rPr>
          <w:color w:val="002060"/>
        </w:rPr>
        <w:t>through workforce development activities</w:t>
      </w:r>
      <w:r w:rsidR="00C7333E" w:rsidRPr="7BAD4B5E">
        <w:rPr>
          <w:color w:val="002060"/>
        </w:rPr>
        <w:t>.</w:t>
      </w:r>
      <w:r w:rsidR="00FF56E7" w:rsidRPr="7BAD4B5E">
        <w:rPr>
          <w:rStyle w:val="EndnoteReference"/>
          <w:b w:val="0"/>
          <w:color w:val="002060"/>
        </w:rPr>
        <w:endnoteReference w:id="19"/>
      </w:r>
      <w:r w:rsidR="00A100DB" w:rsidRPr="7BAD4B5E">
        <w:rPr>
          <w:b/>
          <w:color w:val="002060"/>
        </w:rPr>
        <w:t xml:space="preserve"> </w:t>
      </w:r>
      <w:r w:rsidR="00253EFA" w:rsidRPr="7BAD4B5E">
        <w:rPr>
          <w:color w:val="002060"/>
        </w:rPr>
        <w:t>Activities can consider</w:t>
      </w:r>
      <w:r w:rsidR="00CC2EF1" w:rsidRPr="7BAD4B5E">
        <w:rPr>
          <w:color w:val="002060"/>
        </w:rPr>
        <w:t xml:space="preserve"> opportunities to challenge outdated ideas of consent that are found within the justice system</w:t>
      </w:r>
      <w:r w:rsidR="007C12FF" w:rsidRPr="7BAD4B5E">
        <w:rPr>
          <w:color w:val="002060"/>
        </w:rPr>
        <w:t xml:space="preserve"> that</w:t>
      </w:r>
      <w:r w:rsidR="00253EFA" w:rsidRPr="7BAD4B5E">
        <w:rPr>
          <w:color w:val="002060"/>
        </w:rPr>
        <w:t xml:space="preserve"> </w:t>
      </w:r>
      <w:r w:rsidR="000B65C9" w:rsidRPr="7BAD4B5E">
        <w:rPr>
          <w:color w:val="002060"/>
        </w:rPr>
        <w:t>condone violence against women (Gender driver 1)</w:t>
      </w:r>
      <w:r w:rsidR="00CC2EF1" w:rsidRPr="7BAD4B5E">
        <w:rPr>
          <w:color w:val="002060"/>
        </w:rPr>
        <w:t>.</w:t>
      </w:r>
      <w:r w:rsidR="007C12FF" w:rsidRPr="003D6AF2">
        <w:rPr>
          <w:rStyle w:val="EndnoteReference"/>
          <w:b w:val="0"/>
        </w:rPr>
        <w:endnoteReference w:id="20"/>
      </w:r>
      <w:r w:rsidR="007C12FF" w:rsidRPr="7BAD4B5E">
        <w:rPr>
          <w:color w:val="002060"/>
        </w:rPr>
        <w:t xml:space="preserve"> </w:t>
      </w:r>
      <w:r w:rsidR="0087409F" w:rsidRPr="7BAD4B5E">
        <w:rPr>
          <w:color w:val="002060"/>
        </w:rPr>
        <w:t xml:space="preserve">Our Watch’s evidence review </w:t>
      </w:r>
      <w:hyperlink r:id="rId21" w:history="1">
        <w:r w:rsidR="0087409F" w:rsidRPr="7BAD4B5E">
          <w:rPr>
            <w:rStyle w:val="Hyperlink"/>
            <w:i/>
          </w:rPr>
          <w:t xml:space="preserve">Growing with change: </w:t>
        </w:r>
        <w:r w:rsidR="00D92B9E" w:rsidRPr="7BAD4B5E">
          <w:rPr>
            <w:rStyle w:val="Hyperlink"/>
            <w:i/>
          </w:rPr>
          <w:t>Developing</w:t>
        </w:r>
        <w:r w:rsidR="0087409F" w:rsidRPr="7BAD4B5E">
          <w:rPr>
            <w:rStyle w:val="Hyperlink"/>
            <w:i/>
          </w:rPr>
          <w:t xml:space="preserve"> </w:t>
        </w:r>
        <w:r w:rsidR="00D92B9E" w:rsidRPr="7BAD4B5E">
          <w:rPr>
            <w:rStyle w:val="Hyperlink"/>
            <w:i/>
          </w:rPr>
          <w:t>an expert workforce to prevent violence against women</w:t>
        </w:r>
      </w:hyperlink>
      <w:r w:rsidR="00D24266" w:rsidRPr="7BAD4B5E">
        <w:rPr>
          <w:i/>
          <w:color w:val="002060"/>
        </w:rPr>
        <w:t xml:space="preserve"> </w:t>
      </w:r>
      <w:r w:rsidR="007E141D" w:rsidRPr="7BAD4B5E">
        <w:rPr>
          <w:color w:val="002060"/>
        </w:rPr>
        <w:t xml:space="preserve">outlines ways </w:t>
      </w:r>
      <w:r w:rsidR="00B07D94" w:rsidRPr="7BAD4B5E">
        <w:rPr>
          <w:color w:val="002060"/>
        </w:rPr>
        <w:t xml:space="preserve">to build primary prevention knowledge, capabilities and skills </w:t>
      </w:r>
      <w:r w:rsidR="007E141D" w:rsidRPr="7BAD4B5E">
        <w:rPr>
          <w:color w:val="002060"/>
        </w:rPr>
        <w:t>across the justice system</w:t>
      </w:r>
      <w:r w:rsidR="00B07D94" w:rsidRPr="7BAD4B5E">
        <w:rPr>
          <w:color w:val="002060"/>
        </w:rPr>
        <w:t>.</w:t>
      </w:r>
    </w:p>
    <w:p w14:paraId="1F0EE9FF" w14:textId="02DFECED" w:rsidR="083F69B7" w:rsidRPr="00DA733B" w:rsidRDefault="32D5B723" w:rsidP="7BAD4B5E">
      <w:pPr>
        <w:pStyle w:val="Heading3"/>
        <w:rPr>
          <w:i w:val="0"/>
          <w:iCs/>
          <w:color w:val="002060"/>
        </w:rPr>
      </w:pPr>
      <w:r w:rsidRPr="00DA733B">
        <w:rPr>
          <w:i w:val="0"/>
          <w:iCs/>
        </w:rPr>
        <w:t>Measuring the impact and effectiveness of consent laws</w:t>
      </w:r>
    </w:p>
    <w:p w14:paraId="2AFB1839" w14:textId="46D5895F" w:rsidR="083F69B7" w:rsidRDefault="32D5B723" w:rsidP="083F69B7">
      <w:pPr>
        <w:rPr>
          <w:rStyle w:val="normaltextrun"/>
        </w:rPr>
      </w:pPr>
      <w:r w:rsidRPr="7BAD4B5E">
        <w:rPr>
          <w:color w:val="002060"/>
        </w:rPr>
        <w:t xml:space="preserve">Our Watch suggests that any new consent legislation be accompanied by monitoring, evaluation, and regular review. In addition to </w:t>
      </w:r>
      <w:r w:rsidR="2DE9752E" w:rsidRPr="7BAD4B5E">
        <w:rPr>
          <w:color w:val="002060"/>
        </w:rPr>
        <w:t>r</w:t>
      </w:r>
      <w:r w:rsidR="20966AAA" w:rsidRPr="7BAD4B5E">
        <w:rPr>
          <w:color w:val="002060"/>
        </w:rPr>
        <w:t>eview</w:t>
      </w:r>
      <w:r w:rsidR="3593DA4F" w:rsidRPr="7BAD4B5E">
        <w:rPr>
          <w:color w:val="002060"/>
        </w:rPr>
        <w:t xml:space="preserve"> of</w:t>
      </w:r>
      <w:r w:rsidR="20966AAA" w:rsidRPr="7BAD4B5E">
        <w:rPr>
          <w:color w:val="002060"/>
        </w:rPr>
        <w:t xml:space="preserve"> the </w:t>
      </w:r>
      <w:r w:rsidR="00CD3877">
        <w:rPr>
          <w:color w:val="002060"/>
        </w:rPr>
        <w:t>implementation</w:t>
      </w:r>
      <w:r w:rsidR="20966AAA" w:rsidRPr="7BAD4B5E">
        <w:rPr>
          <w:color w:val="002060"/>
        </w:rPr>
        <w:t xml:space="preserve"> of the legislation, there is an opportunity to </w:t>
      </w:r>
      <w:r w:rsidRPr="7BAD4B5E">
        <w:rPr>
          <w:color w:val="002060"/>
        </w:rPr>
        <w:t>evaluat</w:t>
      </w:r>
      <w:r w:rsidR="6220C423" w:rsidRPr="7BAD4B5E">
        <w:rPr>
          <w:color w:val="002060"/>
        </w:rPr>
        <w:t>e</w:t>
      </w:r>
      <w:r w:rsidRPr="7BAD4B5E">
        <w:rPr>
          <w:color w:val="002060"/>
        </w:rPr>
        <w:t xml:space="preserve"> the broader impact of changes to the law and accompanying strategies. </w:t>
      </w:r>
      <w:hyperlink r:id="rId22" w:history="1">
        <w:r w:rsidRPr="7BAD4B5E">
          <w:rPr>
            <w:rStyle w:val="Hyperlink"/>
            <w:rFonts w:cs="Segoe UI"/>
            <w:i/>
            <w:iCs/>
          </w:rPr>
          <w:t>Counting on Change: A guide to prevention monitoring</w:t>
        </w:r>
      </w:hyperlink>
      <w:r w:rsidRPr="7BAD4B5E">
        <w:rPr>
          <w:rStyle w:val="normaltextrun"/>
          <w:i/>
          <w:iCs/>
        </w:rPr>
        <w:t xml:space="preserve"> </w:t>
      </w:r>
      <w:r w:rsidRPr="7BAD4B5E">
        <w:rPr>
          <w:rStyle w:val="normaltextrun"/>
        </w:rPr>
        <w:t xml:space="preserve">(2017) explains that decreasing the prevalence of violence against women is a long-term goal, and that other short-term and medium-term indicators are necessary to track progress towards this goal. </w:t>
      </w:r>
    </w:p>
    <w:p w14:paraId="504D405F" w14:textId="495019C6" w:rsidR="00A00952" w:rsidRDefault="00A00952" w:rsidP="6F0EEC18">
      <w:pPr>
        <w:rPr>
          <w:rStyle w:val="normaltextrun"/>
        </w:rPr>
      </w:pPr>
    </w:p>
    <w:p w14:paraId="18D78696" w14:textId="67AEF789" w:rsidR="00484257" w:rsidRDefault="0085123F" w:rsidP="083F69B7">
      <w:pPr>
        <w:rPr>
          <w:b/>
          <w:bCs/>
          <w:color w:val="002060"/>
        </w:rPr>
      </w:pPr>
      <w:r>
        <w:rPr>
          <w:b/>
          <w:bCs/>
          <w:color w:val="002060"/>
        </w:rPr>
        <w:t>Recommendations</w:t>
      </w:r>
    </w:p>
    <w:p w14:paraId="1B73CC3D" w14:textId="4F78EEDD" w:rsidR="003E4979" w:rsidRDefault="008713FE" w:rsidP="79A1361E">
      <w:pPr>
        <w:pStyle w:val="ListParagraph"/>
        <w:spacing w:after="120"/>
        <w:ind w:left="1418" w:hanging="851"/>
        <w:rPr>
          <w:color w:val="002060"/>
        </w:rPr>
      </w:pPr>
      <w:r>
        <w:rPr>
          <w:color w:val="002060"/>
        </w:rPr>
        <w:t>1</w:t>
      </w:r>
      <w:r w:rsidR="0006759A">
        <w:rPr>
          <w:color w:val="002060"/>
        </w:rPr>
        <w:t>(</w:t>
      </w:r>
      <w:r>
        <w:rPr>
          <w:color w:val="002060"/>
        </w:rPr>
        <w:t>b</w:t>
      </w:r>
      <w:r w:rsidR="0006759A">
        <w:rPr>
          <w:color w:val="002060"/>
        </w:rPr>
        <w:t>)</w:t>
      </w:r>
      <w:r>
        <w:rPr>
          <w:color w:val="002060"/>
        </w:rPr>
        <w:t>.</w:t>
      </w:r>
      <w:r w:rsidR="00755878">
        <w:rPr>
          <w:color w:val="002060"/>
        </w:rPr>
        <w:t xml:space="preserve">1. </w:t>
      </w:r>
      <w:r w:rsidR="007A634F">
        <w:rPr>
          <w:color w:val="002060"/>
        </w:rPr>
        <w:t xml:space="preserve"> </w:t>
      </w:r>
      <w:r w:rsidR="0084218F">
        <w:rPr>
          <w:color w:val="002060"/>
        </w:rPr>
        <w:t xml:space="preserve">State and Territory </w:t>
      </w:r>
      <w:r w:rsidR="6DA8A341" w:rsidRPr="5F5326C3">
        <w:rPr>
          <w:color w:val="002060"/>
        </w:rPr>
        <w:t>Governments s</w:t>
      </w:r>
      <w:r w:rsidR="00C27846" w:rsidRPr="5F5326C3">
        <w:rPr>
          <w:color w:val="002060"/>
        </w:rPr>
        <w:t>trengthen</w:t>
      </w:r>
      <w:r w:rsidR="0085123F" w:rsidRPr="0085123F">
        <w:rPr>
          <w:color w:val="002060"/>
        </w:rPr>
        <w:t xml:space="preserve"> consent laws as a prevention mechanism, including through the implementation of an affirmative consent model.</w:t>
      </w:r>
    </w:p>
    <w:p w14:paraId="21FCB113" w14:textId="7639AAC3" w:rsidR="00BB152F" w:rsidRPr="0061442D" w:rsidRDefault="00755878" w:rsidP="0061442D">
      <w:pPr>
        <w:pStyle w:val="ListParagraph"/>
        <w:spacing w:after="120"/>
        <w:ind w:left="1418" w:hanging="851"/>
        <w:rPr>
          <w:color w:val="002060"/>
        </w:rPr>
      </w:pPr>
      <w:r w:rsidRPr="003E4979">
        <w:rPr>
          <w:color w:val="002060"/>
        </w:rPr>
        <w:t>1</w:t>
      </w:r>
      <w:r w:rsidR="0006759A" w:rsidRPr="003E4979">
        <w:rPr>
          <w:color w:val="002060"/>
        </w:rPr>
        <w:t>(</w:t>
      </w:r>
      <w:r w:rsidRPr="003E4979">
        <w:rPr>
          <w:color w:val="002060"/>
        </w:rPr>
        <w:t>b</w:t>
      </w:r>
      <w:r w:rsidR="0006759A" w:rsidRPr="003E4979">
        <w:rPr>
          <w:color w:val="002060"/>
        </w:rPr>
        <w:t>)</w:t>
      </w:r>
      <w:r w:rsidRPr="003E4979">
        <w:rPr>
          <w:color w:val="002060"/>
        </w:rPr>
        <w:t>.2.</w:t>
      </w:r>
      <w:r w:rsidR="003E4979">
        <w:rPr>
          <w:color w:val="002060"/>
        </w:rPr>
        <w:t xml:space="preserve">  </w:t>
      </w:r>
      <w:r w:rsidR="0087221B">
        <w:rPr>
          <w:color w:val="002060"/>
        </w:rPr>
        <w:t xml:space="preserve">Commonwealth and State and Territory </w:t>
      </w:r>
      <w:r w:rsidR="0087221B" w:rsidRPr="5F5326C3">
        <w:rPr>
          <w:color w:val="002060"/>
        </w:rPr>
        <w:t>Governments</w:t>
      </w:r>
      <w:r w:rsidR="0087221B">
        <w:rPr>
          <w:color w:val="002060"/>
        </w:rPr>
        <w:t xml:space="preserve"> ensure reforms to consent laws are accompanied by community education, training and capacity building</w:t>
      </w:r>
      <w:r w:rsidR="00CE7195">
        <w:rPr>
          <w:color w:val="002060"/>
        </w:rPr>
        <w:t>, workforce development</w:t>
      </w:r>
      <w:r w:rsidR="0087221B">
        <w:rPr>
          <w:color w:val="002060"/>
        </w:rPr>
        <w:t xml:space="preserve"> and broader prevention initiatives and activities</w:t>
      </w:r>
      <w:r w:rsidR="00CE7195">
        <w:rPr>
          <w:color w:val="002060"/>
        </w:rPr>
        <w:t>.</w:t>
      </w:r>
    </w:p>
    <w:p w14:paraId="4905C522" w14:textId="77777777" w:rsidR="00D55A83" w:rsidRPr="00914EF1" w:rsidRDefault="00D55A83" w:rsidP="6F0EEC18">
      <w:pPr>
        <w:pStyle w:val="ListParagraph"/>
        <w:spacing w:after="120"/>
        <w:ind w:left="720"/>
        <w:rPr>
          <w:color w:val="002060"/>
        </w:rPr>
      </w:pPr>
    </w:p>
    <w:p w14:paraId="771311D2" w14:textId="5DDF3AAC" w:rsidR="6F0EEC18" w:rsidRDefault="6F0EEC18" w:rsidP="6F0EEC18">
      <w:pPr>
        <w:pStyle w:val="ListParagraph"/>
        <w:spacing w:after="120"/>
        <w:ind w:left="720"/>
        <w:rPr>
          <w:color w:val="002060"/>
        </w:rPr>
      </w:pPr>
    </w:p>
    <w:p w14:paraId="2A319A52" w14:textId="01818BD1" w:rsidR="0030149A" w:rsidRPr="0030149A" w:rsidRDefault="00035073" w:rsidP="00026FC2">
      <w:pPr>
        <w:pStyle w:val="Heading2"/>
      </w:pPr>
      <w:bookmarkStart w:id="18" w:name="_Toc167796576"/>
      <w:r w:rsidRPr="00401F97">
        <w:t xml:space="preserve">Question </w:t>
      </w:r>
      <w:bookmarkEnd w:id="17"/>
      <w:r w:rsidR="00E403ED">
        <w:t>1</w:t>
      </w:r>
      <w:r w:rsidR="00B336D2">
        <w:t>(</w:t>
      </w:r>
      <w:r w:rsidR="00964166">
        <w:t>c</w:t>
      </w:r>
      <w:r w:rsidR="00B336D2">
        <w:t>): Policies, practices, decision-making and oversight and accountability mechanisms for police and prosecutors</w:t>
      </w:r>
      <w:r w:rsidR="0030149A">
        <w:t xml:space="preserve"> and Question 1(d): Training and professional development for judges, police and legal practitioners to enable trauma-informed and culturally safe justice responses</w:t>
      </w:r>
      <w:bookmarkEnd w:id="18"/>
      <w:r w:rsidR="0030149A">
        <w:t xml:space="preserve"> </w:t>
      </w:r>
    </w:p>
    <w:p w14:paraId="0BEE2050" w14:textId="7427DC03" w:rsidR="00A16190" w:rsidRPr="00026FC2" w:rsidRDefault="00A16190" w:rsidP="004D25AD">
      <w:pPr>
        <w:rPr>
          <w:rStyle w:val="normaltextrun"/>
          <w:i/>
          <w:iCs/>
          <w:shd w:val="clear" w:color="auto" w:fill="FFFFFF"/>
        </w:rPr>
      </w:pPr>
      <w:r w:rsidRPr="008301B7">
        <w:rPr>
          <w:rStyle w:val="normaltextrun"/>
          <w:shd w:val="clear" w:color="auto" w:fill="FFFFFF"/>
        </w:rPr>
        <w:t>Our Watch encourages the ALRC to</w:t>
      </w:r>
      <w:r w:rsidR="007869D8">
        <w:rPr>
          <w:rStyle w:val="normaltextrun"/>
          <w:shd w:val="clear" w:color="auto" w:fill="FFFFFF"/>
        </w:rPr>
        <w:t xml:space="preserve"> </w:t>
      </w:r>
      <w:r w:rsidR="006B4AB8">
        <w:rPr>
          <w:rStyle w:val="normaltextrun"/>
          <w:shd w:val="clear" w:color="auto" w:fill="FFFFFF"/>
        </w:rPr>
        <w:t>make recommendations</w:t>
      </w:r>
      <w:r w:rsidR="007F442C">
        <w:rPr>
          <w:rStyle w:val="normaltextrun"/>
          <w:shd w:val="clear" w:color="auto" w:fill="FFFFFF"/>
        </w:rPr>
        <w:t xml:space="preserve"> </w:t>
      </w:r>
      <w:r w:rsidR="001E60FD">
        <w:rPr>
          <w:rStyle w:val="normaltextrun"/>
          <w:shd w:val="clear" w:color="auto" w:fill="FFFFFF"/>
        </w:rPr>
        <w:t xml:space="preserve">that </w:t>
      </w:r>
      <w:r w:rsidR="009D466E">
        <w:rPr>
          <w:rStyle w:val="normaltextrun"/>
          <w:shd w:val="clear" w:color="auto" w:fill="FFFFFF"/>
        </w:rPr>
        <w:t>strengthen policies and practices across the justice system</w:t>
      </w:r>
      <w:r w:rsidR="00B07D94">
        <w:rPr>
          <w:rStyle w:val="normaltextrun"/>
          <w:shd w:val="clear" w:color="auto" w:fill="FFFFFF"/>
        </w:rPr>
        <w:t xml:space="preserve"> to </w:t>
      </w:r>
      <w:r w:rsidR="004B4705">
        <w:rPr>
          <w:rStyle w:val="normaltextrun"/>
          <w:shd w:val="clear" w:color="auto" w:fill="FFFFFF"/>
        </w:rPr>
        <w:t>address the gendered drivers of violence</w:t>
      </w:r>
      <w:r w:rsidR="007502F4" w:rsidRPr="36E25CAC">
        <w:rPr>
          <w:rStyle w:val="normaltextrun"/>
          <w:i/>
          <w:iCs/>
          <w:shd w:val="clear" w:color="auto" w:fill="FFFFFF"/>
        </w:rPr>
        <w:t>.</w:t>
      </w:r>
      <w:r w:rsidR="008648A6">
        <w:rPr>
          <w:rStyle w:val="normaltextrun"/>
          <w:shd w:val="clear" w:color="auto" w:fill="FFFFFF"/>
        </w:rPr>
        <w:t xml:space="preserve"> </w:t>
      </w:r>
      <w:r w:rsidRPr="769D1749">
        <w:rPr>
          <w:rStyle w:val="normaltextrun"/>
          <w:shd w:val="clear" w:color="auto" w:fill="FFFFFF"/>
        </w:rPr>
        <w:t xml:space="preserve">Legal, justice and corrections agencies provide an important foundation for </w:t>
      </w:r>
      <w:r>
        <w:rPr>
          <w:rStyle w:val="normaltextrun"/>
          <w:shd w:val="clear" w:color="auto" w:fill="FFFFFF"/>
        </w:rPr>
        <w:t xml:space="preserve">primary </w:t>
      </w:r>
      <w:r w:rsidRPr="769D1749">
        <w:rPr>
          <w:rStyle w:val="normaltextrun"/>
          <w:shd w:val="clear" w:color="auto" w:fill="FFFFFF"/>
        </w:rPr>
        <w:t xml:space="preserve">prevention </w:t>
      </w:r>
      <w:r>
        <w:rPr>
          <w:rStyle w:val="normaltextrun"/>
          <w:shd w:val="clear" w:color="auto" w:fill="FFFFFF"/>
        </w:rPr>
        <w:t xml:space="preserve">of violence </w:t>
      </w:r>
      <w:r w:rsidRPr="00253B3F">
        <w:rPr>
          <w:rStyle w:val="normaltextrun"/>
          <w:shd w:val="clear" w:color="auto" w:fill="FFFFFF"/>
        </w:rPr>
        <w:t>against women by ensuring safety for victim-survivors and accountability for perpetrators.</w:t>
      </w:r>
      <w:r w:rsidRPr="003D6AF2">
        <w:rPr>
          <w:rStyle w:val="EndnoteReference"/>
          <w:rFonts w:ascii="Roboto" w:hAnsi="Roboto"/>
          <w:b w:val="0"/>
          <w:shd w:val="clear" w:color="auto" w:fill="FFFFFF"/>
        </w:rPr>
        <w:endnoteReference w:id="21"/>
      </w:r>
      <w:r w:rsidR="00C45123">
        <w:rPr>
          <w:rStyle w:val="normaltextrun"/>
          <w:shd w:val="clear" w:color="auto" w:fill="FFFFFF"/>
        </w:rPr>
        <w:t xml:space="preserve"> </w:t>
      </w:r>
      <w:r w:rsidR="008648A6">
        <w:rPr>
          <w:rStyle w:val="normaltextrun"/>
          <w:shd w:val="clear" w:color="auto" w:fill="FFFFFF"/>
        </w:rPr>
        <w:t>T</w:t>
      </w:r>
      <w:r w:rsidRPr="00253B3F">
        <w:rPr>
          <w:rStyle w:val="normaltextrun"/>
          <w:shd w:val="clear" w:color="auto" w:fill="FFFFFF"/>
        </w:rPr>
        <w:t>he</w:t>
      </w:r>
      <w:r w:rsidRPr="769D1749">
        <w:rPr>
          <w:rStyle w:val="normaltextrun"/>
          <w:shd w:val="clear" w:color="auto" w:fill="FFFFFF"/>
        </w:rPr>
        <w:t xml:space="preserve"> </w:t>
      </w:r>
      <w:r w:rsidR="00457B98">
        <w:rPr>
          <w:rStyle w:val="normaltextrun"/>
          <w:shd w:val="clear" w:color="auto" w:fill="FFFFFF"/>
        </w:rPr>
        <w:t>j</w:t>
      </w:r>
      <w:r>
        <w:rPr>
          <w:rStyle w:val="normaltextrun"/>
          <w:shd w:val="clear" w:color="auto" w:fill="FFFFFF"/>
        </w:rPr>
        <w:t>ustice</w:t>
      </w:r>
      <w:r w:rsidRPr="769D1749">
        <w:rPr>
          <w:rStyle w:val="normaltextrun"/>
          <w:shd w:val="clear" w:color="auto" w:fill="FFFFFF"/>
        </w:rPr>
        <w:t xml:space="preserve"> system</w:t>
      </w:r>
      <w:r w:rsidR="00E728C9">
        <w:rPr>
          <w:rStyle w:val="normaltextrun"/>
          <w:shd w:val="clear" w:color="auto" w:fill="FFFFFF"/>
        </w:rPr>
        <w:t xml:space="preserve"> </w:t>
      </w:r>
      <w:r w:rsidRPr="769D1749">
        <w:rPr>
          <w:rStyle w:val="normaltextrun"/>
          <w:shd w:val="clear" w:color="auto" w:fill="FFFFFF"/>
        </w:rPr>
        <w:t xml:space="preserve">has the opportunity to influence community </w:t>
      </w:r>
      <w:r w:rsidR="00E728C9">
        <w:rPr>
          <w:rStyle w:val="normaltextrun"/>
          <w:shd w:val="clear" w:color="auto" w:fill="FFFFFF"/>
        </w:rPr>
        <w:t xml:space="preserve">norms and </w:t>
      </w:r>
      <w:r w:rsidRPr="769D1749">
        <w:rPr>
          <w:rStyle w:val="normaltextrun"/>
          <w:shd w:val="clear" w:color="auto" w:fill="FFFFFF"/>
        </w:rPr>
        <w:t>attitudes</w:t>
      </w:r>
      <w:r w:rsidR="00E728C9">
        <w:rPr>
          <w:rStyle w:val="normaltextrun"/>
          <w:shd w:val="clear" w:color="auto" w:fill="FFFFFF"/>
        </w:rPr>
        <w:t>,</w:t>
      </w:r>
      <w:r>
        <w:rPr>
          <w:rStyle w:val="normaltextrun"/>
          <w:shd w:val="clear" w:color="auto" w:fill="FFFFFF"/>
        </w:rPr>
        <w:t xml:space="preserve"> </w:t>
      </w:r>
      <w:r w:rsidR="00E728C9">
        <w:rPr>
          <w:rStyle w:val="normaltextrun"/>
          <w:shd w:val="clear" w:color="auto" w:fill="FFFFFF"/>
        </w:rPr>
        <w:t>both</w:t>
      </w:r>
      <w:r w:rsidRPr="769D1749">
        <w:rPr>
          <w:rStyle w:val="normaltextrun"/>
          <w:shd w:val="clear" w:color="auto" w:fill="FFFFFF"/>
        </w:rPr>
        <w:t xml:space="preserve"> through judgements and sentencing </w:t>
      </w:r>
      <w:r>
        <w:rPr>
          <w:rStyle w:val="normaltextrun"/>
          <w:shd w:val="clear" w:color="auto" w:fill="FFFFFF"/>
        </w:rPr>
        <w:t xml:space="preserve">of </w:t>
      </w:r>
      <w:r w:rsidRPr="769D1749">
        <w:rPr>
          <w:rStyle w:val="normaltextrun"/>
          <w:shd w:val="clear" w:color="auto" w:fill="FFFFFF"/>
        </w:rPr>
        <w:t>perpetrators</w:t>
      </w:r>
      <w:r>
        <w:rPr>
          <w:rStyle w:val="normaltextrun"/>
          <w:shd w:val="clear" w:color="auto" w:fill="FFFFFF"/>
        </w:rPr>
        <w:t xml:space="preserve">, </w:t>
      </w:r>
      <w:r w:rsidR="00602F8A">
        <w:rPr>
          <w:rStyle w:val="normaltextrun"/>
          <w:shd w:val="clear" w:color="auto" w:fill="FFFFFF"/>
        </w:rPr>
        <w:t>but</w:t>
      </w:r>
      <w:r>
        <w:rPr>
          <w:rStyle w:val="normaltextrun"/>
          <w:shd w:val="clear" w:color="auto" w:fill="FFFFFF"/>
        </w:rPr>
        <w:t xml:space="preserve"> </w:t>
      </w:r>
      <w:r w:rsidR="003D1181">
        <w:rPr>
          <w:rStyle w:val="normaltextrun"/>
          <w:shd w:val="clear" w:color="auto" w:fill="FFFFFF"/>
        </w:rPr>
        <w:t xml:space="preserve">also </w:t>
      </w:r>
      <w:r w:rsidR="009E3F97">
        <w:rPr>
          <w:rStyle w:val="normaltextrun"/>
          <w:shd w:val="clear" w:color="auto" w:fill="FFFFFF"/>
        </w:rPr>
        <w:t xml:space="preserve">by </w:t>
      </w:r>
      <w:r w:rsidR="006D5650">
        <w:rPr>
          <w:rStyle w:val="normaltextrun"/>
          <w:shd w:val="clear" w:color="auto" w:fill="FFFFFF"/>
        </w:rPr>
        <w:t>legal</w:t>
      </w:r>
      <w:r w:rsidR="009E3F97">
        <w:rPr>
          <w:rStyle w:val="normaltextrun"/>
          <w:shd w:val="clear" w:color="auto" w:fill="FFFFFF"/>
        </w:rPr>
        <w:t xml:space="preserve"> practitioners</w:t>
      </w:r>
      <w:r w:rsidR="006D5650">
        <w:rPr>
          <w:rStyle w:val="normaltextrun"/>
          <w:shd w:val="clear" w:color="auto" w:fill="FFFFFF"/>
        </w:rPr>
        <w:t>,</w:t>
      </w:r>
      <w:r w:rsidR="002F2A63">
        <w:rPr>
          <w:rStyle w:val="normaltextrun"/>
          <w:shd w:val="clear" w:color="auto" w:fill="FFFFFF"/>
        </w:rPr>
        <w:t xml:space="preserve"> </w:t>
      </w:r>
      <w:r w:rsidR="006B4E61">
        <w:rPr>
          <w:rStyle w:val="normaltextrun"/>
          <w:shd w:val="clear" w:color="auto" w:fill="FFFFFF"/>
        </w:rPr>
        <w:t>judges</w:t>
      </w:r>
      <w:r>
        <w:rPr>
          <w:rStyle w:val="normaltextrun"/>
          <w:shd w:val="clear" w:color="auto" w:fill="FFFFFF"/>
        </w:rPr>
        <w:t xml:space="preserve"> </w:t>
      </w:r>
      <w:r w:rsidR="006D5650">
        <w:rPr>
          <w:rStyle w:val="normaltextrun"/>
          <w:shd w:val="clear" w:color="auto" w:fill="FFFFFF"/>
        </w:rPr>
        <w:t>and police</w:t>
      </w:r>
      <w:r>
        <w:rPr>
          <w:rStyle w:val="normaltextrun"/>
          <w:shd w:val="clear" w:color="auto" w:fill="FFFFFF"/>
        </w:rPr>
        <w:t xml:space="preserve"> </w:t>
      </w:r>
      <w:r w:rsidRPr="769D1749">
        <w:rPr>
          <w:rStyle w:val="normaltextrun"/>
          <w:shd w:val="clear" w:color="auto" w:fill="FFFFFF"/>
        </w:rPr>
        <w:t>promot</w:t>
      </w:r>
      <w:r>
        <w:rPr>
          <w:rStyle w:val="normaltextrun"/>
          <w:shd w:val="clear" w:color="auto" w:fill="FFFFFF"/>
        </w:rPr>
        <w:t>ing</w:t>
      </w:r>
      <w:r w:rsidRPr="769D1749">
        <w:rPr>
          <w:rStyle w:val="normaltextrun"/>
          <w:shd w:val="clear" w:color="auto" w:fill="FFFFFF"/>
        </w:rPr>
        <w:t xml:space="preserve"> equality and respect</w:t>
      </w:r>
      <w:r w:rsidR="007547B9">
        <w:rPr>
          <w:rStyle w:val="normaltextrun"/>
          <w:shd w:val="clear" w:color="auto" w:fill="FFFFFF"/>
        </w:rPr>
        <w:t xml:space="preserve">, in line with </w:t>
      </w:r>
      <w:r w:rsidR="00F468EC">
        <w:rPr>
          <w:rStyle w:val="normaltextrun"/>
          <w:shd w:val="clear" w:color="auto" w:fill="FFFFFF"/>
        </w:rPr>
        <w:t xml:space="preserve">addressing gendered drivers 1, 2 and 4 in </w:t>
      </w:r>
      <w:r w:rsidR="00F468EC">
        <w:rPr>
          <w:rStyle w:val="normaltextrun"/>
          <w:i/>
          <w:iCs/>
          <w:shd w:val="clear" w:color="auto" w:fill="FFFFFF"/>
        </w:rPr>
        <w:t>Change the story.</w:t>
      </w:r>
      <w:r w:rsidR="00B26E41" w:rsidRPr="00B26E41">
        <w:rPr>
          <w:rStyle w:val="normaltextrun"/>
          <w:shd w:val="clear" w:color="auto" w:fill="FFFFFF"/>
        </w:rPr>
        <w:t xml:space="preserve"> </w:t>
      </w:r>
      <w:r w:rsidR="00B26E41">
        <w:rPr>
          <w:rStyle w:val="normaltextrun"/>
          <w:shd w:val="clear" w:color="auto" w:fill="FFFFFF"/>
        </w:rPr>
        <w:t xml:space="preserve">There is an opportunity to build upon recommendations previously made by the ALRC </w:t>
      </w:r>
      <w:r w:rsidR="00492672">
        <w:rPr>
          <w:rStyle w:val="normaltextrun"/>
          <w:shd w:val="clear" w:color="auto" w:fill="FFFFFF"/>
        </w:rPr>
        <w:t>in</w:t>
      </w:r>
      <w:r w:rsidR="002A0E8F">
        <w:rPr>
          <w:rStyle w:val="normaltextrun"/>
          <w:shd w:val="clear" w:color="auto" w:fill="FFFFFF"/>
        </w:rPr>
        <w:t xml:space="preserve"> ‘</w:t>
      </w:r>
      <w:r w:rsidR="002A0E8F" w:rsidRPr="00344664">
        <w:rPr>
          <w:rStyle w:val="normaltextrun"/>
          <w:i/>
          <w:iCs/>
          <w:shd w:val="clear" w:color="auto" w:fill="FFFFFF"/>
        </w:rPr>
        <w:t>Family Violence- A National Le</w:t>
      </w:r>
      <w:r w:rsidR="00344664" w:rsidRPr="00344664">
        <w:rPr>
          <w:rStyle w:val="normaltextrun"/>
          <w:i/>
          <w:iCs/>
          <w:shd w:val="clear" w:color="auto" w:fill="FFFFFF"/>
        </w:rPr>
        <w:t>gal Response</w:t>
      </w:r>
      <w:r w:rsidR="00344664">
        <w:rPr>
          <w:rStyle w:val="normaltextrun"/>
          <w:shd w:val="clear" w:color="auto" w:fill="FFFFFF"/>
        </w:rPr>
        <w:t>’ (</w:t>
      </w:r>
      <w:r w:rsidR="003335B9">
        <w:rPr>
          <w:rStyle w:val="normaltextrun"/>
          <w:shd w:val="clear" w:color="auto" w:fill="FFFFFF"/>
        </w:rPr>
        <w:t>ALRC Report 114</w:t>
      </w:r>
      <w:r w:rsidR="00344664">
        <w:rPr>
          <w:rStyle w:val="normaltextrun"/>
          <w:shd w:val="clear" w:color="auto" w:fill="FFFFFF"/>
        </w:rPr>
        <w:t>)</w:t>
      </w:r>
      <w:r w:rsidR="003335B9">
        <w:rPr>
          <w:rStyle w:val="normaltextrun"/>
          <w:shd w:val="clear" w:color="auto" w:fill="FFFFFF"/>
        </w:rPr>
        <w:t xml:space="preserve"> in </w:t>
      </w:r>
      <w:r w:rsidR="00492672">
        <w:rPr>
          <w:rStyle w:val="normaltextrun"/>
          <w:shd w:val="clear" w:color="auto" w:fill="FFFFFF"/>
        </w:rPr>
        <w:t>2010</w:t>
      </w:r>
      <w:r w:rsidR="000201DD">
        <w:rPr>
          <w:rStyle w:val="normaltextrun"/>
          <w:shd w:val="clear" w:color="auto" w:fill="FFFFFF"/>
        </w:rPr>
        <w:t xml:space="preserve">, including in relation to </w:t>
      </w:r>
      <w:r w:rsidR="00B26E41">
        <w:rPr>
          <w:rStyle w:val="normaltextrun"/>
          <w:shd w:val="clear" w:color="auto" w:fill="FFFFFF"/>
        </w:rPr>
        <w:t xml:space="preserve">education and training in family violence, </w:t>
      </w:r>
      <w:r w:rsidR="00492672">
        <w:rPr>
          <w:rStyle w:val="normaltextrun"/>
          <w:shd w:val="clear" w:color="auto" w:fill="FFFFFF"/>
        </w:rPr>
        <w:t xml:space="preserve">to encompass a </w:t>
      </w:r>
      <w:r w:rsidR="00D47981">
        <w:rPr>
          <w:rStyle w:val="normaltextrun"/>
          <w:shd w:val="clear" w:color="auto" w:fill="FFFFFF"/>
        </w:rPr>
        <w:t>sp</w:t>
      </w:r>
      <w:r w:rsidR="00B26E41">
        <w:rPr>
          <w:rStyle w:val="normaltextrun"/>
          <w:shd w:val="clear" w:color="auto" w:fill="FFFFFF"/>
        </w:rPr>
        <w:t xml:space="preserve">ecific </w:t>
      </w:r>
      <w:r w:rsidR="00D47981">
        <w:rPr>
          <w:rStyle w:val="normaltextrun"/>
          <w:shd w:val="clear" w:color="auto" w:fill="FFFFFF"/>
        </w:rPr>
        <w:t xml:space="preserve">focus on </w:t>
      </w:r>
      <w:r w:rsidR="00B26E41">
        <w:rPr>
          <w:rStyle w:val="normaltextrun"/>
          <w:shd w:val="clear" w:color="auto" w:fill="FFFFFF"/>
        </w:rPr>
        <w:t>sexual violence.</w:t>
      </w:r>
      <w:r w:rsidR="001B707D" w:rsidRPr="00344664">
        <w:rPr>
          <w:rStyle w:val="EndnoteReference"/>
          <w:b w:val="0"/>
          <w:bCs/>
          <w:shd w:val="clear" w:color="auto" w:fill="FFFFFF"/>
        </w:rPr>
        <w:endnoteReference w:id="22"/>
      </w:r>
    </w:p>
    <w:p w14:paraId="13AC3CFF" w14:textId="77777777" w:rsidR="004F4990" w:rsidRDefault="004F4990" w:rsidP="004F4990">
      <w:pPr>
        <w:spacing w:before="0"/>
        <w:textAlignment w:val="baseline"/>
        <w:rPr>
          <w:rFonts w:eastAsia="Times New Roman" w:cs="Times New Roman"/>
          <w:spacing w:val="0"/>
          <w:szCs w:val="24"/>
          <w:lang w:eastAsia="en-AU"/>
        </w:rPr>
      </w:pPr>
    </w:p>
    <w:p w14:paraId="6BECF9DC" w14:textId="178E2078" w:rsidR="00CB27C4" w:rsidRDefault="004F4990" w:rsidP="28972E7D">
      <w:pPr>
        <w:spacing w:before="0"/>
        <w:textAlignment w:val="baseline"/>
        <w:rPr>
          <w:rFonts w:eastAsia="Times New Roman" w:cs="Times New Roman"/>
          <w:spacing w:val="0"/>
          <w:lang w:eastAsia="en-AU"/>
        </w:rPr>
      </w:pPr>
      <w:r w:rsidRPr="044DB97B">
        <w:rPr>
          <w:rFonts w:eastAsia="Times New Roman" w:cs="Times New Roman"/>
          <w:b/>
          <w:spacing w:val="0"/>
          <w:lang w:eastAsia="en-AU"/>
        </w:rPr>
        <w:t>Driver 1: Condoning of violence against women</w:t>
      </w:r>
    </w:p>
    <w:p w14:paraId="6F204965" w14:textId="44BB97CB" w:rsidR="0047117A" w:rsidRDefault="0F1AB5EA" w:rsidP="00337ACE">
      <w:pPr>
        <w:rPr>
          <w:lang w:eastAsia="en-AU"/>
        </w:rPr>
      </w:pPr>
      <w:r w:rsidRPr="28972E7D">
        <w:rPr>
          <w:lang w:eastAsia="en-AU"/>
        </w:rPr>
        <w:t xml:space="preserve">The </w:t>
      </w:r>
      <w:r w:rsidR="00455F1B">
        <w:rPr>
          <w:lang w:eastAsia="en-AU"/>
        </w:rPr>
        <w:t>justice</w:t>
      </w:r>
      <w:r w:rsidRPr="28972E7D">
        <w:rPr>
          <w:lang w:eastAsia="en-AU"/>
        </w:rPr>
        <w:t xml:space="preserve"> system plays a significant role in influencing and reinforcing community norms and </w:t>
      </w:r>
      <w:r w:rsidR="008178EB">
        <w:rPr>
          <w:rStyle w:val="normaltextrun"/>
          <w:shd w:val="clear" w:color="auto" w:fill="FFFFFF"/>
        </w:rPr>
        <w:t>may inadvertently tolerate, condone, justify, or excuse violence against women</w:t>
      </w:r>
      <w:r w:rsidRPr="28972E7D">
        <w:rPr>
          <w:lang w:eastAsia="en-AU"/>
        </w:rPr>
        <w:t>. </w:t>
      </w:r>
      <w:r w:rsidR="29FA7D05" w:rsidRPr="28972E7D">
        <w:rPr>
          <w:lang w:eastAsia="en-AU"/>
        </w:rPr>
        <w:t>L</w:t>
      </w:r>
      <w:r w:rsidR="29FA7D05" w:rsidRPr="5940D896">
        <w:rPr>
          <w:lang w:eastAsia="en-AU"/>
        </w:rPr>
        <w:t>evels of gendered violence are higher</w:t>
      </w:r>
      <w:r w:rsidR="29FA7D05">
        <w:rPr>
          <w:lang w:eastAsia="en-AU"/>
        </w:rPr>
        <w:t xml:space="preserve"> w</w:t>
      </w:r>
      <w:r w:rsidR="00CB6367">
        <w:rPr>
          <w:lang w:eastAsia="en-AU"/>
        </w:rPr>
        <w:t xml:space="preserve">hen societies, institutions, communities or individuals support or condone violence against women, </w:t>
      </w:r>
      <w:r w:rsidR="001E0B9B" w:rsidRPr="003D6AF2">
        <w:rPr>
          <w:rStyle w:val="EndnoteReference"/>
          <w:rFonts w:eastAsia="Times New Roman" w:cs="Times New Roman"/>
          <w:b w:val="0"/>
          <w:spacing w:val="0"/>
          <w:lang w:eastAsia="en-AU"/>
        </w:rPr>
        <w:endnoteReference w:id="23"/>
      </w:r>
      <w:r w:rsidR="001E0B9B" w:rsidRPr="28972E7D">
        <w:rPr>
          <w:lang w:eastAsia="en-AU"/>
        </w:rPr>
        <w:t>￼</w:t>
      </w:r>
      <w:r w:rsidR="2B5840A5" w:rsidRPr="28972E7D">
        <w:rPr>
          <w:lang w:eastAsia="en-AU"/>
        </w:rPr>
        <w:t xml:space="preserve"> </w:t>
      </w:r>
    </w:p>
    <w:p w14:paraId="1A95C90E" w14:textId="5F9AA47E" w:rsidR="00431099" w:rsidRPr="00431099" w:rsidRDefault="00431099" w:rsidP="00431099">
      <w:pPr>
        <w:rPr>
          <w:lang w:eastAsia="en-AU"/>
        </w:rPr>
      </w:pPr>
      <w:r w:rsidRPr="00490635">
        <w:rPr>
          <w:lang w:eastAsia="en-AU"/>
        </w:rPr>
        <w:t>Action 1</w:t>
      </w:r>
      <w:r w:rsidR="00D91F58">
        <w:rPr>
          <w:lang w:eastAsia="en-AU"/>
        </w:rPr>
        <w:t xml:space="preserve"> (</w:t>
      </w:r>
      <w:r w:rsidRPr="00490635">
        <w:rPr>
          <w:lang w:eastAsia="en-AU"/>
        </w:rPr>
        <w:t>Challenge the condoning of violence against women</w:t>
      </w:r>
      <w:r w:rsidR="00D91F58">
        <w:rPr>
          <w:lang w:eastAsia="en-AU"/>
        </w:rPr>
        <w:t>)</w:t>
      </w:r>
      <w:r>
        <w:rPr>
          <w:i/>
          <w:iCs/>
          <w:lang w:eastAsia="en-AU"/>
        </w:rPr>
        <w:t xml:space="preserve"> </w:t>
      </w:r>
      <w:r>
        <w:rPr>
          <w:lang w:eastAsia="en-AU"/>
        </w:rPr>
        <w:t xml:space="preserve">in </w:t>
      </w:r>
      <w:r>
        <w:rPr>
          <w:i/>
          <w:iCs/>
          <w:lang w:eastAsia="en-AU"/>
        </w:rPr>
        <w:t>Change the story</w:t>
      </w:r>
      <w:r w:rsidRPr="769D1749">
        <w:rPr>
          <w:lang w:eastAsia="en-AU"/>
        </w:rPr>
        <w:t xml:space="preserve"> highlights the need to reform legal, policy and institutional systems and practices that in their operation may implicitly or explicitly condone violence against women or reduce men’s accountability for their violence. It also speaks to the importance of shifting community attitudes and social norms that justify, excuse, trivialise or downplay violence against women.</w:t>
      </w:r>
      <w:r w:rsidRPr="003D6AF2">
        <w:rPr>
          <w:rStyle w:val="EndnoteReference"/>
          <w:rFonts w:eastAsia="Times New Roman" w:cs="Times New Roman"/>
          <w:b w:val="0"/>
          <w:spacing w:val="0"/>
          <w:lang w:eastAsia="en-AU"/>
        </w:rPr>
        <w:endnoteReference w:id="24"/>
      </w:r>
    </w:p>
    <w:p w14:paraId="7784707F" w14:textId="46A23AC6" w:rsidR="00E015AA" w:rsidRPr="00D01B96" w:rsidRDefault="001712E9" w:rsidP="00D01B96">
      <w:pPr>
        <w:pStyle w:val="Heading3"/>
        <w:ind w:left="720"/>
        <w:rPr>
          <w:i w:val="0"/>
          <w:iCs/>
          <w:lang w:eastAsia="en-AU"/>
        </w:rPr>
      </w:pPr>
      <w:r w:rsidRPr="00D01B96">
        <w:rPr>
          <w:i w:val="0"/>
          <w:iCs/>
          <w:lang w:eastAsia="en-AU"/>
        </w:rPr>
        <w:t>Legal practitioners and the</w:t>
      </w:r>
      <w:r w:rsidR="00E015AA" w:rsidRPr="00D01B96">
        <w:rPr>
          <w:i w:val="0"/>
          <w:iCs/>
          <w:lang w:eastAsia="en-AU"/>
        </w:rPr>
        <w:t xml:space="preserve"> judiciary</w:t>
      </w:r>
    </w:p>
    <w:p w14:paraId="0B7FD4B0" w14:textId="26192497" w:rsidR="00BF036D" w:rsidRDefault="007A6EC0" w:rsidP="003D0A0A">
      <w:pPr>
        <w:rPr>
          <w:rStyle w:val="normaltextrun"/>
        </w:rPr>
      </w:pPr>
      <w:r w:rsidRPr="5F5326C3">
        <w:rPr>
          <w:lang w:eastAsia="en-AU"/>
        </w:rPr>
        <w:t>E</w:t>
      </w:r>
      <w:r w:rsidR="005222C5">
        <w:rPr>
          <w:lang w:eastAsia="en-AU"/>
        </w:rPr>
        <w:t xml:space="preserve">vidence </w:t>
      </w:r>
      <w:r w:rsidRPr="5F5326C3">
        <w:rPr>
          <w:lang w:eastAsia="en-AU"/>
        </w:rPr>
        <w:t xml:space="preserve">indicates that </w:t>
      </w:r>
      <w:r w:rsidR="00535BA1">
        <w:rPr>
          <w:lang w:eastAsia="en-AU"/>
        </w:rPr>
        <w:t>there are ongoing misconceptions about sexu</w:t>
      </w:r>
      <w:r w:rsidR="001712E9">
        <w:rPr>
          <w:lang w:eastAsia="en-AU"/>
        </w:rPr>
        <w:t xml:space="preserve">al violence by some legal practitioners and </w:t>
      </w:r>
      <w:r w:rsidR="00CD3170">
        <w:rPr>
          <w:lang w:eastAsia="en-AU"/>
        </w:rPr>
        <w:t>members of the judiciary</w:t>
      </w:r>
      <w:r w:rsidR="001712E9">
        <w:rPr>
          <w:lang w:eastAsia="en-AU"/>
        </w:rPr>
        <w:t>. For example, t</w:t>
      </w:r>
      <w:r w:rsidR="06E27BC5" w:rsidRPr="008301B7">
        <w:rPr>
          <w:rStyle w:val="normaltextrun"/>
          <w:shd w:val="clear" w:color="auto" w:fill="FFFFFF"/>
        </w:rPr>
        <w:t>he</w:t>
      </w:r>
      <w:r w:rsidR="00600E84" w:rsidRPr="008301B7">
        <w:rPr>
          <w:rStyle w:val="normaltextrun"/>
          <w:shd w:val="clear" w:color="auto" w:fill="FFFFFF"/>
        </w:rPr>
        <w:t xml:space="preserve"> </w:t>
      </w:r>
      <w:r w:rsidR="00600E84">
        <w:rPr>
          <w:rStyle w:val="normaltextrun"/>
          <w:shd w:val="clear" w:color="auto" w:fill="FFFFFF"/>
        </w:rPr>
        <w:t xml:space="preserve">2023 </w:t>
      </w:r>
      <w:r w:rsidR="00600E84" w:rsidRPr="00B766AB">
        <w:rPr>
          <w:lang w:eastAsia="en-AU"/>
        </w:rPr>
        <w:t>Commonwealth</w:t>
      </w:r>
      <w:r w:rsidR="00D06030" w:rsidRPr="00B766AB">
        <w:rPr>
          <w:lang w:eastAsia="en-AU"/>
        </w:rPr>
        <w:t xml:space="preserve"> Senate</w:t>
      </w:r>
      <w:r w:rsidR="00B766AB">
        <w:rPr>
          <w:lang w:eastAsia="en-AU"/>
        </w:rPr>
        <w:t xml:space="preserve"> </w:t>
      </w:r>
      <w:hyperlink r:id="rId23" w:history="1">
        <w:r w:rsidR="00D06030" w:rsidRPr="004330CF">
          <w:rPr>
            <w:rStyle w:val="Hyperlink"/>
            <w:i/>
            <w:iCs/>
            <w:shd w:val="clear" w:color="auto" w:fill="FFFFFF"/>
          </w:rPr>
          <w:t>Inquiry into Current and proposed sexual consent laws in Australia</w:t>
        </w:r>
      </w:hyperlink>
      <w:r w:rsidR="008644CD" w:rsidRPr="008644CD">
        <w:rPr>
          <w:rStyle w:val="normaltextrun"/>
          <w:color w:val="auto"/>
          <w:shd w:val="clear" w:color="auto" w:fill="FFFFFF"/>
        </w:rPr>
        <w:t xml:space="preserve"> </w:t>
      </w:r>
      <w:r w:rsidR="55726E71" w:rsidRPr="00B766AB">
        <w:rPr>
          <w:rStyle w:val="normaltextrun"/>
        </w:rPr>
        <w:t xml:space="preserve">(the Senate </w:t>
      </w:r>
      <w:r w:rsidR="00087FB4" w:rsidRPr="00B766AB">
        <w:rPr>
          <w:rStyle w:val="normaltextrun"/>
        </w:rPr>
        <w:t>Inquiry</w:t>
      </w:r>
      <w:r w:rsidR="55726E71" w:rsidRPr="00B766AB">
        <w:rPr>
          <w:rStyle w:val="normaltextrun"/>
        </w:rPr>
        <w:t>)</w:t>
      </w:r>
      <w:r w:rsidR="55726E71" w:rsidRPr="00A97284">
        <w:rPr>
          <w:rStyle w:val="normaltextrun"/>
          <w:color w:val="auto"/>
        </w:rPr>
        <w:t xml:space="preserve"> </w:t>
      </w:r>
      <w:r w:rsidR="00600E84" w:rsidRPr="1F3B9B54">
        <w:rPr>
          <w:rStyle w:val="normaltextrun"/>
        </w:rPr>
        <w:t>heard that some legal practitioners intentionally or unintentionally deploy rape myths and misconceptions during the course of a trial</w:t>
      </w:r>
      <w:r w:rsidR="00600E84" w:rsidRPr="1F3B9B54">
        <w:rPr>
          <w:rStyle w:val="EndnoteReference"/>
          <w:b w:val="0"/>
        </w:rPr>
        <w:endnoteReference w:id="25"/>
      </w:r>
      <w:r w:rsidR="00600E84" w:rsidRPr="1F3B9B54">
        <w:rPr>
          <w:rStyle w:val="normaltextrun"/>
        </w:rPr>
        <w:t xml:space="preserve"> </w:t>
      </w:r>
      <w:r w:rsidR="6CBA2767" w:rsidRPr="1F3B9B54">
        <w:rPr>
          <w:rStyle w:val="normaltextrun"/>
        </w:rPr>
        <w:t xml:space="preserve">and that rape myths, held by both defence and prosecuting barristers, are a </w:t>
      </w:r>
      <w:r w:rsidR="61FB147C" w:rsidRPr="588A43BB">
        <w:rPr>
          <w:rStyle w:val="normaltextrun"/>
        </w:rPr>
        <w:t xml:space="preserve">persistent impediment for achieving justice for </w:t>
      </w:r>
      <w:r w:rsidR="61FB147C" w:rsidRPr="0CAFBC68">
        <w:rPr>
          <w:rStyle w:val="normaltextrun"/>
        </w:rPr>
        <w:t xml:space="preserve">sexual offence </w:t>
      </w:r>
      <w:r w:rsidR="61FB147C" w:rsidRPr="0053EC07">
        <w:rPr>
          <w:rStyle w:val="normaltextrun"/>
        </w:rPr>
        <w:t>complaints.</w:t>
      </w:r>
      <w:r w:rsidR="00607FB0" w:rsidRPr="129512FE">
        <w:rPr>
          <w:rStyle w:val="EndnoteReference"/>
          <w:b w:val="0"/>
        </w:rPr>
        <w:endnoteReference w:id="26"/>
      </w:r>
      <w:r w:rsidR="06E27BC5" w:rsidRPr="1F3B9B54">
        <w:rPr>
          <w:rStyle w:val="normaltextrun"/>
        </w:rPr>
        <w:t xml:space="preserve"> </w:t>
      </w:r>
      <w:r w:rsidR="00600E84" w:rsidRPr="1F3B9B54">
        <w:rPr>
          <w:rStyle w:val="normaltextrun"/>
        </w:rPr>
        <w:t xml:space="preserve">The Senate </w:t>
      </w:r>
      <w:r w:rsidR="00087FB4">
        <w:rPr>
          <w:rStyle w:val="normaltextrun"/>
        </w:rPr>
        <w:t>Inquiry</w:t>
      </w:r>
      <w:r w:rsidR="00087FB4" w:rsidRPr="1F3B9B54">
        <w:rPr>
          <w:rStyle w:val="normaltextrun"/>
        </w:rPr>
        <w:t xml:space="preserve"> </w:t>
      </w:r>
      <w:r w:rsidR="00600E84" w:rsidRPr="1F3B9B54">
        <w:rPr>
          <w:rStyle w:val="normaltextrun"/>
        </w:rPr>
        <w:t xml:space="preserve">heard that this contributes to the prevalence of sexual violence and the ways in which some members of the community, police, legal </w:t>
      </w:r>
      <w:r w:rsidR="00374D62" w:rsidRPr="1F3B9B54">
        <w:rPr>
          <w:rStyle w:val="normaltextrun"/>
        </w:rPr>
        <w:t>practitioners,</w:t>
      </w:r>
      <w:r w:rsidR="00600E84" w:rsidRPr="1F3B9B54">
        <w:rPr>
          <w:rStyle w:val="normaltextrun"/>
        </w:rPr>
        <w:t xml:space="preserve"> and judicial officers respond to sexual assault.</w:t>
      </w:r>
      <w:r w:rsidR="00600E84" w:rsidRPr="0BD117FE">
        <w:rPr>
          <w:rStyle w:val="EndnoteReference"/>
          <w:b w:val="0"/>
        </w:rPr>
        <w:endnoteReference w:id="27"/>
      </w:r>
    </w:p>
    <w:p w14:paraId="466E99F9" w14:textId="458013E2" w:rsidR="007D7D6D" w:rsidRDefault="00D55A15" w:rsidP="000101AC">
      <w:pPr>
        <w:rPr>
          <w:color w:val="002060"/>
        </w:rPr>
      </w:pPr>
      <w:r>
        <w:rPr>
          <w:rStyle w:val="normaltextrun"/>
        </w:rPr>
        <w:t>There are a range of existing professional rules and</w:t>
      </w:r>
      <w:r w:rsidR="00BF036D">
        <w:rPr>
          <w:rStyle w:val="normaltextrun"/>
        </w:rPr>
        <w:t xml:space="preserve"> standards that </w:t>
      </w:r>
      <w:r w:rsidR="00D97A33">
        <w:rPr>
          <w:rStyle w:val="normaltextrun"/>
        </w:rPr>
        <w:t>govern</w:t>
      </w:r>
      <w:r w:rsidR="00BF036D">
        <w:rPr>
          <w:rStyle w:val="normaltextrun"/>
        </w:rPr>
        <w:t xml:space="preserve"> professional conduct for legal practitioners</w:t>
      </w:r>
      <w:r w:rsidR="00D97A33">
        <w:rPr>
          <w:rStyle w:val="normaltextrun"/>
        </w:rPr>
        <w:t>. However, t</w:t>
      </w:r>
      <w:r w:rsidR="00BF036D">
        <w:rPr>
          <w:rStyle w:val="normaltextrun"/>
        </w:rPr>
        <w:t xml:space="preserve">here are opportunities </w:t>
      </w:r>
      <w:r w:rsidR="005A6FA4">
        <w:t>for</w:t>
      </w:r>
      <w:r w:rsidR="00BF036D">
        <w:t xml:space="preserve"> reform to strengthen </w:t>
      </w:r>
      <w:r w:rsidR="0074417D">
        <w:t xml:space="preserve">these rules, standards and associated sanctions, </w:t>
      </w:r>
      <w:r w:rsidR="00BF036D">
        <w:t>in addition to mandatory education and training</w:t>
      </w:r>
      <w:r w:rsidR="005A6FA4">
        <w:t>,</w:t>
      </w:r>
      <w:r w:rsidR="00BF036D">
        <w:t xml:space="preserve"> to </w:t>
      </w:r>
      <w:r w:rsidR="00A97508">
        <w:t xml:space="preserve">ensure an evidence-based </w:t>
      </w:r>
      <w:r w:rsidR="009F694C">
        <w:t xml:space="preserve">understanding of sexual violence </w:t>
      </w:r>
      <w:r w:rsidR="00BF036D">
        <w:t xml:space="preserve">and inappropriate judicial process </w:t>
      </w:r>
      <w:r w:rsidR="005A6FA4">
        <w:t>violence against women</w:t>
      </w:r>
      <w:r w:rsidR="00BF036D">
        <w:t xml:space="preserve"> proceedings.</w:t>
      </w:r>
      <w:r w:rsidR="00BF036D" w:rsidRPr="00A97284">
        <w:rPr>
          <w:rStyle w:val="EndnoteReference"/>
          <w:b w:val="0"/>
        </w:rPr>
        <w:endnoteReference w:id="28"/>
      </w:r>
      <w:r w:rsidR="00D835E8">
        <w:t xml:space="preserve"> There may appropriately be a role for the </w:t>
      </w:r>
      <w:r w:rsidR="00D835E8">
        <w:rPr>
          <w:color w:val="002060"/>
        </w:rPr>
        <w:t xml:space="preserve">Law Council of Australia, Australian Bar Association state and territory legal profession peak bodies to </w:t>
      </w:r>
      <w:r w:rsidR="00FC4E20">
        <w:rPr>
          <w:color w:val="002060"/>
        </w:rPr>
        <w:t xml:space="preserve">lead and contribute to this work. </w:t>
      </w:r>
      <w:r w:rsidR="00AA5D17">
        <w:rPr>
          <w:color w:val="002060"/>
        </w:rPr>
        <w:t xml:space="preserve">There are </w:t>
      </w:r>
      <w:proofErr w:type="gramStart"/>
      <w:r w:rsidR="00AA5D17">
        <w:rPr>
          <w:color w:val="002060"/>
        </w:rPr>
        <w:t>a number of</w:t>
      </w:r>
      <w:proofErr w:type="gramEnd"/>
      <w:r w:rsidR="00AA5D17">
        <w:rPr>
          <w:color w:val="002060"/>
        </w:rPr>
        <w:t xml:space="preserve"> examples of </w:t>
      </w:r>
      <w:r w:rsidR="001504B2">
        <w:rPr>
          <w:color w:val="002060"/>
        </w:rPr>
        <w:t>bench books</w:t>
      </w:r>
      <w:r w:rsidR="00EC1558">
        <w:rPr>
          <w:color w:val="002060"/>
        </w:rPr>
        <w:t xml:space="preserve">, best practice guidelines and similar being developed across jurisdictions. </w:t>
      </w:r>
    </w:p>
    <w:p w14:paraId="54859AEA" w14:textId="4A51A6FF" w:rsidR="007D7D6D" w:rsidRPr="007C2676" w:rsidRDefault="007D7D6D" w:rsidP="000101AC">
      <w:pPr>
        <w:rPr>
          <w:rStyle w:val="normaltextrun"/>
          <w:color w:val="002060"/>
        </w:rPr>
      </w:pPr>
      <w:r>
        <w:rPr>
          <w:color w:val="002060"/>
        </w:rPr>
        <w:t xml:space="preserve">In addition, there have been a range of consultations and discussions about ways in which </w:t>
      </w:r>
      <w:r w:rsidRPr="007D7D6D">
        <w:rPr>
          <w:color w:val="002060"/>
        </w:rPr>
        <w:t>knowledge and skills in relation to domestic, family and sexual violence</w:t>
      </w:r>
      <w:r>
        <w:rPr>
          <w:color w:val="002060"/>
        </w:rPr>
        <w:t xml:space="preserve"> </w:t>
      </w:r>
      <w:r w:rsidR="00CD6D9A">
        <w:rPr>
          <w:color w:val="002060"/>
        </w:rPr>
        <w:t xml:space="preserve">(as well as the gendered drivers of violence against women) </w:t>
      </w:r>
      <w:r>
        <w:rPr>
          <w:color w:val="002060"/>
        </w:rPr>
        <w:t xml:space="preserve">could be more formally integrated into undergraduate legal education and practical legal training. </w:t>
      </w:r>
      <w:r w:rsidR="00E63886">
        <w:rPr>
          <w:color w:val="002060"/>
        </w:rPr>
        <w:t xml:space="preserve">Building </w:t>
      </w:r>
      <w:r w:rsidR="003335B9">
        <w:rPr>
          <w:color w:val="002060"/>
        </w:rPr>
        <w:t>on</w:t>
      </w:r>
      <w:r w:rsidR="00E63886">
        <w:rPr>
          <w:color w:val="002060"/>
        </w:rPr>
        <w:t xml:space="preserve"> the ALRC’s </w:t>
      </w:r>
      <w:r w:rsidR="003335B9">
        <w:rPr>
          <w:color w:val="002060"/>
        </w:rPr>
        <w:t xml:space="preserve">recommendations in </w:t>
      </w:r>
      <w:r w:rsidR="00517E82">
        <w:rPr>
          <w:color w:val="002060"/>
        </w:rPr>
        <w:t xml:space="preserve">Report 114 in relation to family </w:t>
      </w:r>
      <w:r w:rsidR="00344664">
        <w:rPr>
          <w:color w:val="002060"/>
        </w:rPr>
        <w:t>violence,</w:t>
      </w:r>
      <w:r w:rsidR="00E63886">
        <w:rPr>
          <w:color w:val="002060"/>
        </w:rPr>
        <w:t xml:space="preserve"> </w:t>
      </w:r>
      <w:r>
        <w:rPr>
          <w:color w:val="002060"/>
        </w:rPr>
        <w:t xml:space="preserve">Our Watch encourages the ALRC to further consider this issue and make recommendations </w:t>
      </w:r>
      <w:r w:rsidR="00C46B49">
        <w:rPr>
          <w:color w:val="002060"/>
        </w:rPr>
        <w:t>on</w:t>
      </w:r>
      <w:r>
        <w:rPr>
          <w:color w:val="002060"/>
        </w:rPr>
        <w:t xml:space="preserve"> progress</w:t>
      </w:r>
      <w:r w:rsidR="00C46B49">
        <w:rPr>
          <w:color w:val="002060"/>
        </w:rPr>
        <w:t xml:space="preserve">ing increased </w:t>
      </w:r>
      <w:r w:rsidR="004257DE">
        <w:rPr>
          <w:color w:val="002060"/>
        </w:rPr>
        <w:t>learning and development</w:t>
      </w:r>
      <w:r>
        <w:rPr>
          <w:color w:val="002060"/>
        </w:rPr>
        <w:t xml:space="preserve"> nationally. </w:t>
      </w:r>
    </w:p>
    <w:p w14:paraId="0B6FC998" w14:textId="4FFF664A" w:rsidR="00106A90" w:rsidRPr="000F33A2" w:rsidRDefault="007C2676" w:rsidP="00E173F2">
      <w:r>
        <w:t xml:space="preserve">There is also </w:t>
      </w:r>
      <w:r w:rsidR="00B873F5">
        <w:t>value in ensuring ongoing training and education for the judiciary, building on existing training, to</w:t>
      </w:r>
      <w:r w:rsidR="76105D3A">
        <w:t xml:space="preserve"> mitigate </w:t>
      </w:r>
      <w:r w:rsidR="00106A90">
        <w:t xml:space="preserve">norms, practices and </w:t>
      </w:r>
      <w:r w:rsidR="009A732D">
        <w:t>structures</w:t>
      </w:r>
      <w:r w:rsidR="00106A90">
        <w:t xml:space="preserve"> that may </w:t>
      </w:r>
      <w:r w:rsidR="76105D3A">
        <w:t>reinforce myths and misconceptions</w:t>
      </w:r>
      <w:r w:rsidR="009A732D">
        <w:t xml:space="preserve">. </w:t>
      </w:r>
      <w:r w:rsidR="76105D3A">
        <w:t xml:space="preserve">Our Watch supports the </w:t>
      </w:r>
      <w:r w:rsidR="0AD66E30">
        <w:t xml:space="preserve">Senate </w:t>
      </w:r>
      <w:r w:rsidR="006D4BBF">
        <w:t xml:space="preserve">Inquiry’s </w:t>
      </w:r>
      <w:r w:rsidR="76105D3A" w:rsidRPr="00983AC3">
        <w:t>recommendation to deliver a</w:t>
      </w:r>
      <w:r w:rsidR="76105D3A" w:rsidRPr="1F3B9B54">
        <w:rPr>
          <w:u w:val="single"/>
        </w:rPr>
        <w:t xml:space="preserve"> </w:t>
      </w:r>
      <w:r w:rsidR="76105D3A">
        <w:t xml:space="preserve">National Sexual Violence Bench Book or, at a minimum, a section within the existing </w:t>
      </w:r>
      <w:r w:rsidR="004E0F7D">
        <w:t>National Family and Domestic Violence B</w:t>
      </w:r>
      <w:r w:rsidR="2D3ABF38">
        <w:t xml:space="preserve">ench </w:t>
      </w:r>
      <w:r w:rsidR="004E0F7D">
        <w:t>B</w:t>
      </w:r>
      <w:r w:rsidR="2D3ABF38">
        <w:t>ook</w:t>
      </w:r>
      <w:r w:rsidR="76105D3A">
        <w:t>, to recognise the gravity of sexual offences</w:t>
      </w:r>
      <w:r w:rsidR="00127F45">
        <w:t xml:space="preserve"> and include reference to the gendered </w:t>
      </w:r>
      <w:r w:rsidR="76105D3A">
        <w:t xml:space="preserve">drivers </w:t>
      </w:r>
      <w:r w:rsidR="00B2623B">
        <w:t xml:space="preserve">of </w:t>
      </w:r>
      <w:r w:rsidR="76105D3A">
        <w:t>violence against women</w:t>
      </w:r>
      <w:r w:rsidR="00127F45">
        <w:t xml:space="preserve">. </w:t>
      </w:r>
    </w:p>
    <w:p w14:paraId="1C96A291" w14:textId="2E47F3DD" w:rsidR="00431099" w:rsidRPr="00D01B96" w:rsidRDefault="00431099" w:rsidP="00D01B96">
      <w:pPr>
        <w:pStyle w:val="Heading3"/>
        <w:ind w:left="720"/>
        <w:rPr>
          <w:rStyle w:val="normaltextrun"/>
          <w:i w:val="0"/>
          <w:iCs/>
          <w:shd w:val="clear" w:color="auto" w:fill="FFFFFF"/>
        </w:rPr>
      </w:pPr>
      <w:r w:rsidRPr="00D01B96">
        <w:rPr>
          <w:rStyle w:val="normaltextrun"/>
          <w:i w:val="0"/>
          <w:iCs/>
          <w:shd w:val="clear" w:color="auto" w:fill="FFFFFF"/>
        </w:rPr>
        <w:t>Police and law enforcement</w:t>
      </w:r>
    </w:p>
    <w:p w14:paraId="54CA6A41" w14:textId="52E3E099" w:rsidR="00511489" w:rsidRDefault="006658B7" w:rsidP="00E173F2">
      <w:r>
        <w:rPr>
          <w:rStyle w:val="normaltextrun"/>
          <w:shd w:val="clear" w:color="auto" w:fill="FFFFFF"/>
        </w:rPr>
        <w:t>S</w:t>
      </w:r>
      <w:r w:rsidR="00600E84" w:rsidRPr="440B4D41">
        <w:rPr>
          <w:rStyle w:val="normaltextrun"/>
          <w:shd w:val="clear" w:color="auto" w:fill="FFFFFF"/>
        </w:rPr>
        <w:t xml:space="preserve">ervices, </w:t>
      </w:r>
      <w:r w:rsidR="00282B7E" w:rsidRPr="440B4D41">
        <w:rPr>
          <w:rStyle w:val="normaltextrun"/>
          <w:shd w:val="clear" w:color="auto" w:fill="FFFFFF"/>
        </w:rPr>
        <w:t>institutions,</w:t>
      </w:r>
      <w:r w:rsidR="00600E84" w:rsidRPr="440B4D41">
        <w:rPr>
          <w:rStyle w:val="normaltextrun"/>
          <w:shd w:val="clear" w:color="auto" w:fill="FFFFFF"/>
        </w:rPr>
        <w:t xml:space="preserve"> and organisations responsible for responding to violence against women, including police, can also play a role in dismissing or downplaying violence.</w:t>
      </w:r>
      <w:r w:rsidR="00600E84" w:rsidRPr="003D6AF2">
        <w:rPr>
          <w:rStyle w:val="EndnoteReference"/>
          <w:b w:val="0"/>
          <w:shd w:val="clear" w:color="auto" w:fill="FFFFFF"/>
        </w:rPr>
        <w:endnoteReference w:id="29"/>
      </w:r>
      <w:r w:rsidR="00600E84" w:rsidRPr="003D6AF2">
        <w:rPr>
          <w:rStyle w:val="normaltextrun"/>
          <w:b/>
          <w:shd w:val="clear" w:color="auto" w:fill="FFFFFF"/>
        </w:rPr>
        <w:t xml:space="preserve"> </w:t>
      </w:r>
      <w:r w:rsidR="00C8625A">
        <w:t xml:space="preserve">The police are a </w:t>
      </w:r>
      <w:r w:rsidR="006608FE">
        <w:t>key part</w:t>
      </w:r>
      <w:r w:rsidR="00C8625A">
        <w:t xml:space="preserve"> of the law enforcement and justice system that intersects with the courts, corrections, youth justice, child protection, social services, the media and community. </w:t>
      </w:r>
      <w:r w:rsidR="00753A96">
        <w:t>Police</w:t>
      </w:r>
      <w:r w:rsidR="00C8625A">
        <w:t xml:space="preserve"> have a </w:t>
      </w:r>
      <w:r w:rsidR="001E6A8A">
        <w:t>critical</w:t>
      </w:r>
      <w:r w:rsidR="00C8625A">
        <w:t xml:space="preserve"> role as first responders that can impact whether further harm is caused to victim survivors and communities impacted by violence against women and in shaping behaviours and attitudes in the community.</w:t>
      </w:r>
      <w:r w:rsidR="00F65C62">
        <w:t xml:space="preserve"> </w:t>
      </w:r>
      <w:r w:rsidR="00810C15">
        <w:t>However,</w:t>
      </w:r>
      <w:r w:rsidR="003E2E3A">
        <w:t xml:space="preserve"> </w:t>
      </w:r>
      <w:r w:rsidR="00F857C8">
        <w:t xml:space="preserve">evidence indicates that </w:t>
      </w:r>
      <w:r w:rsidR="003E2E3A">
        <w:t>rape myths continue to impact</w:t>
      </w:r>
      <w:r w:rsidR="00810C15">
        <w:t xml:space="preserve"> the way in which</w:t>
      </w:r>
      <w:r w:rsidR="003E2E3A">
        <w:t xml:space="preserve"> </w:t>
      </w:r>
      <w:r w:rsidR="00890204">
        <w:t xml:space="preserve">some </w:t>
      </w:r>
      <w:r w:rsidR="003E2E3A">
        <w:t>police respond to reports of sexual violence</w:t>
      </w:r>
      <w:r w:rsidR="002431E1" w:rsidRPr="00FB3CF0">
        <w:rPr>
          <w:rStyle w:val="EndnoteReference"/>
          <w:b w:val="0"/>
        </w:rPr>
        <w:endnoteReference w:id="30"/>
      </w:r>
      <w:r w:rsidR="0011342E">
        <w:t xml:space="preserve"> and engage with</w:t>
      </w:r>
      <w:r w:rsidR="00C42441">
        <w:t xml:space="preserve"> victims</w:t>
      </w:r>
      <w:r w:rsidR="002C78CD">
        <w:t>.</w:t>
      </w:r>
      <w:r w:rsidR="00131444" w:rsidRPr="003D6AF2">
        <w:rPr>
          <w:rStyle w:val="EndnoteReference"/>
          <w:b w:val="0"/>
        </w:rPr>
        <w:endnoteReference w:id="31"/>
      </w:r>
      <w:r w:rsidR="3E3E926D" w:rsidRPr="4F847139">
        <w:rPr>
          <w:rStyle w:val="EndnoteReference"/>
          <w:b w:val="0"/>
        </w:rPr>
        <w:t xml:space="preserve"> </w:t>
      </w:r>
      <w:r w:rsidR="00B24940">
        <w:rPr>
          <w:rStyle w:val="EndnoteReference"/>
          <w:b w:val="0"/>
        </w:rPr>
        <w:t xml:space="preserve">  </w:t>
      </w:r>
    </w:p>
    <w:p w14:paraId="7041F104" w14:textId="2B626CB4" w:rsidR="00431099" w:rsidRPr="00D01B96" w:rsidRDefault="00431099" w:rsidP="00D01B96">
      <w:pPr>
        <w:pStyle w:val="Heading3"/>
        <w:ind w:left="720"/>
        <w:rPr>
          <w:i w:val="0"/>
          <w:iCs/>
        </w:rPr>
      </w:pPr>
      <w:r w:rsidRPr="00D01B96">
        <w:rPr>
          <w:i w:val="0"/>
          <w:iCs/>
        </w:rPr>
        <w:t>Jurors</w:t>
      </w:r>
    </w:p>
    <w:p w14:paraId="36F4FB10" w14:textId="7B8174EB" w:rsidR="00932C28" w:rsidRDefault="09DF5336" w:rsidP="00FE10FC">
      <w:pPr>
        <w:textAlignment w:val="baseline"/>
      </w:pPr>
      <w:r w:rsidRPr="382F392E">
        <w:rPr>
          <w:rFonts w:eastAsia="Times New Roman" w:cs="Times New Roman"/>
          <w:lang w:eastAsia="en-AU"/>
        </w:rPr>
        <w:t>Community misconceptions about sexual violence</w:t>
      </w:r>
      <w:r w:rsidR="00E415FB">
        <w:rPr>
          <w:rFonts w:eastAsia="Times New Roman" w:cs="Times New Roman"/>
          <w:lang w:eastAsia="en-AU"/>
        </w:rPr>
        <w:t xml:space="preserve"> can </w:t>
      </w:r>
      <w:r w:rsidR="009F19C8" w:rsidRPr="1132D45C">
        <w:rPr>
          <w:rFonts w:eastAsia="Times New Roman" w:cs="Times New Roman"/>
          <w:lang w:eastAsia="en-AU"/>
        </w:rPr>
        <w:t>also</w:t>
      </w:r>
      <w:r w:rsidR="00BD4A24" w:rsidRPr="769D1749">
        <w:rPr>
          <w:rFonts w:eastAsia="Times New Roman" w:cs="Times New Roman"/>
          <w:spacing w:val="0"/>
          <w:lang w:eastAsia="en-AU"/>
        </w:rPr>
        <w:t xml:space="preserve"> influence how jurors make sense of evidence, who they view as responsible and blame-worthy for sexual violence, and how they determine the verdict</w:t>
      </w:r>
      <w:r w:rsidR="00CB01F1" w:rsidRPr="769D1749">
        <w:rPr>
          <w:rFonts w:eastAsia="Times New Roman" w:cs="Times New Roman"/>
          <w:spacing w:val="0"/>
          <w:lang w:eastAsia="en-AU"/>
        </w:rPr>
        <w:t>.</w:t>
      </w:r>
      <w:r w:rsidR="00CB01F1">
        <w:t xml:space="preserve"> </w:t>
      </w:r>
      <w:r w:rsidR="007F7E47">
        <w:t xml:space="preserve">The </w:t>
      </w:r>
      <w:r w:rsidR="66550629">
        <w:t>Senate</w:t>
      </w:r>
      <w:r w:rsidR="007F7E47">
        <w:t xml:space="preserve"> </w:t>
      </w:r>
      <w:r w:rsidR="00AC7F81">
        <w:t>Inquiry</w:t>
      </w:r>
      <w:r w:rsidR="00091570">
        <w:t xml:space="preserve"> referred to above</w:t>
      </w:r>
      <w:r w:rsidR="00610CC5">
        <w:t xml:space="preserve"> heard that </w:t>
      </w:r>
      <w:r w:rsidR="00A00BE3">
        <w:t>jurors, like other members of the community, can be influenced by myths and misconceptions about sexual violence and consent</w:t>
      </w:r>
      <w:r w:rsidR="00840B3A">
        <w:t>, including, for example, that physical resistance is required to demonstrate a lack of consent.</w:t>
      </w:r>
      <w:r w:rsidR="00840B3A" w:rsidRPr="00A033D6">
        <w:rPr>
          <w:rStyle w:val="EndnoteReference"/>
          <w:b w:val="0"/>
        </w:rPr>
        <w:endnoteReference w:id="32"/>
      </w:r>
    </w:p>
    <w:p w14:paraId="24065177" w14:textId="5402EA27" w:rsidR="00092908" w:rsidRPr="00D01B96" w:rsidRDefault="00092908" w:rsidP="00092908">
      <w:pPr>
        <w:pStyle w:val="Heading3"/>
        <w:rPr>
          <w:i w:val="0"/>
          <w:iCs/>
        </w:rPr>
      </w:pPr>
      <w:r w:rsidRPr="00D01B96">
        <w:rPr>
          <w:i w:val="0"/>
          <w:iCs/>
        </w:rPr>
        <w:t>Conclusion</w:t>
      </w:r>
    </w:p>
    <w:p w14:paraId="009AF52C" w14:textId="77777777" w:rsidR="004458FB" w:rsidRDefault="00D82995" w:rsidP="001758A1">
      <w:pPr>
        <w:rPr>
          <w:b/>
        </w:rPr>
      </w:pPr>
      <w:r w:rsidRPr="0E3C7826">
        <w:rPr>
          <w:rFonts w:eastAsia="Times New Roman" w:cs="Times New Roman"/>
          <w:spacing w:val="0"/>
          <w:lang w:eastAsia="en-AU"/>
        </w:rPr>
        <w:t>Our Watch acknowledges</w:t>
      </w:r>
      <w:r w:rsidR="00DA5C96" w:rsidRPr="0E3C7826">
        <w:rPr>
          <w:rFonts w:eastAsia="Times New Roman" w:cs="Times New Roman"/>
          <w:spacing w:val="0"/>
          <w:lang w:eastAsia="en-AU"/>
        </w:rPr>
        <w:t xml:space="preserve"> existing Commonwealth Government commitments to </w:t>
      </w:r>
      <w:r w:rsidR="00534C5E" w:rsidRPr="0E3C7826">
        <w:rPr>
          <w:rFonts w:eastAsia="Times New Roman" w:cs="Times New Roman"/>
          <w:spacing w:val="0"/>
          <w:lang w:eastAsia="en-AU"/>
        </w:rPr>
        <w:t>i</w:t>
      </w:r>
      <w:r w:rsidR="00C1198E" w:rsidRPr="0E3C7826">
        <w:rPr>
          <w:rFonts w:eastAsia="Times New Roman" w:cs="Times New Roman"/>
          <w:spacing w:val="0"/>
          <w:lang w:eastAsia="en-AU"/>
        </w:rPr>
        <w:t xml:space="preserve">mplement justice system training on </w:t>
      </w:r>
      <w:r w:rsidR="006565E0" w:rsidRPr="0E3C7826">
        <w:rPr>
          <w:rFonts w:eastAsia="Times New Roman" w:cs="Times New Roman"/>
          <w:spacing w:val="0"/>
          <w:lang w:eastAsia="en-AU"/>
        </w:rPr>
        <w:t>sexual violence. These include commitments</w:t>
      </w:r>
      <w:r w:rsidR="00517309" w:rsidRPr="0E3C7826">
        <w:rPr>
          <w:rFonts w:eastAsia="Times New Roman" w:cs="Times New Roman"/>
          <w:spacing w:val="0"/>
          <w:lang w:eastAsia="en-AU"/>
        </w:rPr>
        <w:t xml:space="preserve"> under the </w:t>
      </w:r>
      <w:hyperlink r:id="rId24" w:history="1">
        <w:r w:rsidR="00517309" w:rsidRPr="0E3C7826">
          <w:rPr>
            <w:rStyle w:val="Hyperlink"/>
            <w:rFonts w:eastAsia="Times New Roman" w:cs="Times New Roman"/>
            <w:i/>
            <w:spacing w:val="0"/>
            <w:lang w:eastAsia="en-AU"/>
          </w:rPr>
          <w:t xml:space="preserve">First Action Plan </w:t>
        </w:r>
        <w:r w:rsidR="00D116B0" w:rsidRPr="0E3C7826">
          <w:rPr>
            <w:rStyle w:val="Hyperlink"/>
            <w:rFonts w:eastAsia="Times New Roman" w:cs="Times New Roman"/>
            <w:i/>
            <w:spacing w:val="0"/>
            <w:lang w:eastAsia="en-AU"/>
          </w:rPr>
          <w:t>2023-2027</w:t>
        </w:r>
        <w:r w:rsidR="00426DCB" w:rsidRPr="0E3C7826">
          <w:rPr>
            <w:rStyle w:val="Hyperlink"/>
            <w:rFonts w:eastAsia="Times New Roman" w:cs="Times New Roman"/>
            <w:i/>
            <w:spacing w:val="0"/>
            <w:lang w:eastAsia="en-AU"/>
          </w:rPr>
          <w:t xml:space="preserve"> Activities Addendum</w:t>
        </w:r>
      </w:hyperlink>
      <w:r w:rsidR="00D116B0" w:rsidRPr="0E3C7826">
        <w:rPr>
          <w:rFonts w:eastAsia="Times New Roman" w:cs="Times New Roman"/>
          <w:spacing w:val="0"/>
          <w:lang w:eastAsia="en-AU"/>
        </w:rPr>
        <w:t xml:space="preserve"> under the National Plan, </w:t>
      </w:r>
      <w:r w:rsidR="00F37A6B" w:rsidRPr="0E3C7826">
        <w:rPr>
          <w:rFonts w:eastAsia="Times New Roman" w:cs="Times New Roman"/>
          <w:spacing w:val="0"/>
          <w:lang w:eastAsia="en-AU"/>
        </w:rPr>
        <w:t>to</w:t>
      </w:r>
      <w:r w:rsidR="00E17EDF" w:rsidRPr="0E3C7826">
        <w:rPr>
          <w:rFonts w:eastAsia="Times New Roman" w:cs="Times New Roman"/>
          <w:spacing w:val="0"/>
          <w:lang w:eastAsia="en-AU"/>
        </w:rPr>
        <w:t xml:space="preserve"> invest in a national training and education package to enhance police </w:t>
      </w:r>
      <w:r w:rsidR="00EB45F9" w:rsidRPr="0E3C7826">
        <w:rPr>
          <w:rFonts w:eastAsia="Times New Roman" w:cs="Times New Roman"/>
          <w:spacing w:val="0"/>
          <w:lang w:eastAsia="en-AU"/>
        </w:rPr>
        <w:t>responses</w:t>
      </w:r>
      <w:r w:rsidR="00E17EDF" w:rsidRPr="0E3C7826">
        <w:rPr>
          <w:rFonts w:eastAsia="Times New Roman" w:cs="Times New Roman"/>
          <w:spacing w:val="0"/>
          <w:lang w:eastAsia="en-AU"/>
        </w:rPr>
        <w:t xml:space="preserve"> on a series of family, domestic and sexual violence matters; </w:t>
      </w:r>
      <w:r w:rsidR="00A60B62" w:rsidRPr="0E3C7826">
        <w:rPr>
          <w:rFonts w:eastAsia="Times New Roman" w:cs="Times New Roman"/>
          <w:spacing w:val="0"/>
          <w:lang w:eastAsia="en-AU"/>
        </w:rPr>
        <w:t xml:space="preserve">funding for a national justice sector education and training package on the nature and impacts of sexual assault; </w:t>
      </w:r>
      <w:r w:rsidR="00E17EDF" w:rsidRPr="0E3C7826">
        <w:rPr>
          <w:rFonts w:eastAsia="Times New Roman" w:cs="Times New Roman"/>
          <w:spacing w:val="0"/>
          <w:lang w:eastAsia="en-AU"/>
        </w:rPr>
        <w:t>and</w:t>
      </w:r>
      <w:r w:rsidR="00E21E49" w:rsidRPr="0E3C7826">
        <w:rPr>
          <w:rFonts w:eastAsia="Times New Roman" w:cs="Times New Roman"/>
          <w:spacing w:val="0"/>
          <w:lang w:eastAsia="en-AU"/>
        </w:rPr>
        <w:t xml:space="preserve"> </w:t>
      </w:r>
      <w:r w:rsidR="00E17EDF">
        <w:t>action under the three priority areas</w:t>
      </w:r>
      <w:r w:rsidR="0061468A">
        <w:t xml:space="preserve"> of the</w:t>
      </w:r>
      <w:r w:rsidR="00E17EDF">
        <w:t xml:space="preserve"> </w:t>
      </w:r>
      <w:hyperlink r:id="rId25" w:history="1">
        <w:r w:rsidR="00E17EDF" w:rsidRPr="001D482C">
          <w:rPr>
            <w:rStyle w:val="Hyperlink"/>
            <w:i/>
            <w:iCs/>
          </w:rPr>
          <w:t>Standing Council of Attorney-General’s Work Plan to Strengthen Criminal Justice Responses to Sexual Assault 2022-2027</w:t>
        </w:r>
      </w:hyperlink>
      <w:r w:rsidR="00E17EDF">
        <w:t>.</w:t>
      </w:r>
      <w:r w:rsidR="001D4B7B" w:rsidRPr="003157CE">
        <w:rPr>
          <w:rStyle w:val="EndnoteReference"/>
          <w:b w:val="0"/>
        </w:rPr>
        <w:endnoteReference w:id="33"/>
      </w:r>
      <w:r w:rsidR="00E17EDF" w:rsidRPr="003157CE">
        <w:rPr>
          <w:b/>
        </w:rPr>
        <w:t xml:space="preserve"> </w:t>
      </w:r>
    </w:p>
    <w:p w14:paraId="3B1904FC" w14:textId="6B88F7E5" w:rsidR="00054190" w:rsidRPr="006F1CFD" w:rsidRDefault="0051051F" w:rsidP="001758A1">
      <w:r>
        <w:t>Our Watch welcomes these commitments and recommends that all training and education provided to police</w:t>
      </w:r>
      <w:r w:rsidR="00DB5971">
        <w:t>, members of the judiciary and legal practitioners</w:t>
      </w:r>
      <w:r w:rsidR="004F364E">
        <w:t xml:space="preserve"> is evidence-based</w:t>
      </w:r>
      <w:r w:rsidR="00037706">
        <w:t>;</w:t>
      </w:r>
      <w:r>
        <w:t xml:space="preserve"> grounded in an understanding of the gendered drivers of violence, </w:t>
      </w:r>
      <w:r w:rsidR="00E3020D">
        <w:rPr>
          <w:rStyle w:val="normaltextrun"/>
          <w:rFonts w:eastAsiaTheme="minorEastAsia" w:cstheme="minorBidi"/>
        </w:rPr>
        <w:t>evidence-based information on</w:t>
      </w:r>
      <w:r>
        <w:rPr>
          <w:rStyle w:val="normaltextrun"/>
          <w:rFonts w:eastAsiaTheme="minorEastAsia" w:cstheme="minorBidi"/>
        </w:rPr>
        <w:t xml:space="preserve"> sexual violence</w:t>
      </w:r>
      <w:r w:rsidRPr="35621DA6">
        <w:rPr>
          <w:rStyle w:val="normaltextrun"/>
          <w:rFonts w:eastAsiaTheme="minorEastAsia" w:cstheme="minorBidi"/>
        </w:rPr>
        <w:t xml:space="preserve"> and the intersecting forms of oppression and discrimination that impact the forms, dynamics, prevalence of violence for some women</w:t>
      </w:r>
      <w:r w:rsidR="00034DC8">
        <w:rPr>
          <w:rStyle w:val="normaltextrun"/>
          <w:rFonts w:eastAsiaTheme="minorEastAsia" w:cstheme="minorBidi"/>
        </w:rPr>
        <w:t xml:space="preserve">; and </w:t>
      </w:r>
      <w:r w:rsidR="001E2DCB">
        <w:rPr>
          <w:rStyle w:val="normaltextrun"/>
          <w:rFonts w:eastAsiaTheme="minorEastAsia" w:cstheme="minorBidi"/>
        </w:rPr>
        <w:t xml:space="preserve">subject to regular </w:t>
      </w:r>
      <w:r w:rsidR="00B150D8">
        <w:rPr>
          <w:rStyle w:val="normaltextrun"/>
          <w:rFonts w:eastAsiaTheme="minorEastAsia" w:cstheme="minorBidi"/>
        </w:rPr>
        <w:t>monitoring and evaluation</w:t>
      </w:r>
      <w:r w:rsidR="00C915E3">
        <w:rPr>
          <w:rStyle w:val="normaltextrun"/>
          <w:rFonts w:eastAsiaTheme="minorEastAsia" w:cstheme="minorBidi"/>
        </w:rPr>
        <w:t>.</w:t>
      </w:r>
    </w:p>
    <w:p w14:paraId="299D4A5E" w14:textId="77777777" w:rsidR="00D82995" w:rsidRDefault="00D82995" w:rsidP="001758A1">
      <w:pPr>
        <w:rPr>
          <w:rFonts w:eastAsia="Times New Roman" w:cs="Times New Roman"/>
          <w:b/>
          <w:spacing w:val="0"/>
          <w:szCs w:val="24"/>
          <w:lang w:eastAsia="en-AU"/>
        </w:rPr>
      </w:pPr>
    </w:p>
    <w:p w14:paraId="3E1669B6" w14:textId="3A5AAB2B" w:rsidR="00C0127C" w:rsidRPr="0042417F" w:rsidRDefault="009F643F" w:rsidP="0042417F">
      <w:pPr>
        <w:rPr>
          <w:lang w:eastAsia="en-AU"/>
        </w:rPr>
      </w:pPr>
      <w:r w:rsidRPr="0042417F">
        <w:rPr>
          <w:rFonts w:eastAsia="Times New Roman" w:cs="Times New Roman"/>
          <w:b/>
          <w:bCs/>
          <w:spacing w:val="0"/>
          <w:szCs w:val="24"/>
          <w:lang w:eastAsia="en-AU"/>
        </w:rPr>
        <w:t>Driver</w:t>
      </w:r>
      <w:r w:rsidRPr="009F643F">
        <w:rPr>
          <w:rFonts w:eastAsia="Times New Roman" w:cs="Times New Roman"/>
          <w:b/>
          <w:bCs/>
          <w:spacing w:val="0"/>
          <w:szCs w:val="24"/>
          <w:lang w:eastAsia="en-AU"/>
        </w:rPr>
        <w:t xml:space="preserve"> 2</w:t>
      </w:r>
      <w:r w:rsidR="00431099">
        <w:rPr>
          <w:rFonts w:eastAsia="Times New Roman" w:cs="Times New Roman"/>
          <w:b/>
          <w:bCs/>
          <w:spacing w:val="0"/>
          <w:szCs w:val="24"/>
          <w:lang w:eastAsia="en-AU"/>
        </w:rPr>
        <w:t>:</w:t>
      </w:r>
      <w:r w:rsidR="00D206FE" w:rsidRPr="0042417F">
        <w:rPr>
          <w:rFonts w:eastAsia="Times New Roman" w:cs="Times New Roman"/>
          <w:b/>
          <w:bCs/>
          <w:spacing w:val="0"/>
          <w:szCs w:val="24"/>
          <w:lang w:eastAsia="en-AU"/>
        </w:rPr>
        <w:t xml:space="preserve"> </w:t>
      </w:r>
      <w:r w:rsidRPr="009F643F">
        <w:rPr>
          <w:rFonts w:eastAsia="Times New Roman" w:cs="Times New Roman"/>
          <w:b/>
          <w:bCs/>
          <w:spacing w:val="0"/>
          <w:szCs w:val="24"/>
          <w:lang w:eastAsia="en-AU"/>
        </w:rPr>
        <w:t>Men’s control of decision-making and limits to women’s independence in public and private life</w:t>
      </w:r>
      <w:r w:rsidR="00431099">
        <w:rPr>
          <w:rFonts w:eastAsia="Times New Roman" w:cs="Times New Roman"/>
          <w:b/>
          <w:bCs/>
          <w:spacing w:val="0"/>
          <w:szCs w:val="24"/>
          <w:lang w:eastAsia="en-AU"/>
        </w:rPr>
        <w:t>;</w:t>
      </w:r>
      <w:r w:rsidRPr="0042417F">
        <w:rPr>
          <w:rFonts w:eastAsia="Times New Roman" w:cs="Times New Roman"/>
          <w:b/>
          <w:spacing w:val="0"/>
          <w:szCs w:val="24"/>
          <w:lang w:eastAsia="en-AU"/>
        </w:rPr>
        <w:t> </w:t>
      </w:r>
      <w:r w:rsidR="0042417F" w:rsidRPr="0042417F" w:rsidDel="00431099">
        <w:rPr>
          <w:rFonts w:eastAsia="Times New Roman" w:cs="Times New Roman"/>
          <w:b/>
          <w:bCs/>
          <w:spacing w:val="0"/>
          <w:szCs w:val="24"/>
          <w:lang w:eastAsia="en-AU"/>
        </w:rPr>
        <w:t xml:space="preserve">and </w:t>
      </w:r>
      <w:r w:rsidR="00431099">
        <w:rPr>
          <w:rFonts w:eastAsia="Times New Roman" w:cs="Times New Roman"/>
          <w:b/>
          <w:bCs/>
          <w:spacing w:val="0"/>
          <w:szCs w:val="24"/>
          <w:lang w:eastAsia="en-AU"/>
        </w:rPr>
        <w:t xml:space="preserve">Driver </w:t>
      </w:r>
      <w:r w:rsidR="00431099" w:rsidRPr="0042417F">
        <w:rPr>
          <w:rFonts w:eastAsia="Times New Roman" w:cs="Times New Roman"/>
          <w:b/>
          <w:bCs/>
          <w:spacing w:val="0"/>
          <w:szCs w:val="24"/>
          <w:lang w:eastAsia="en-AU"/>
        </w:rPr>
        <w:t>4</w:t>
      </w:r>
      <w:r w:rsidR="00431099" w:rsidRPr="009F643F">
        <w:rPr>
          <w:rFonts w:eastAsia="Times New Roman" w:cs="Times New Roman"/>
          <w:b/>
          <w:bCs/>
          <w:spacing w:val="0"/>
          <w:szCs w:val="24"/>
          <w:lang w:eastAsia="en-AU"/>
        </w:rPr>
        <w:t>:</w:t>
      </w:r>
      <w:r w:rsidR="0042417F" w:rsidRPr="0042417F">
        <w:rPr>
          <w:rFonts w:eastAsia="Times New Roman" w:cs="Times New Roman"/>
          <w:b/>
          <w:bCs/>
          <w:spacing w:val="0"/>
          <w:szCs w:val="24"/>
          <w:lang w:eastAsia="en-AU"/>
        </w:rPr>
        <w:t xml:space="preserve"> </w:t>
      </w:r>
      <w:r w:rsidR="0063004B">
        <w:rPr>
          <w:b/>
          <w:bCs/>
          <w:lang w:eastAsia="en-AU"/>
        </w:rPr>
        <w:t>m</w:t>
      </w:r>
      <w:r w:rsidR="0042417F" w:rsidRPr="0042417F">
        <w:rPr>
          <w:b/>
          <w:bCs/>
          <w:lang w:eastAsia="en-AU"/>
        </w:rPr>
        <w:t>ale peer relations and cultures of masculinity that emphasise aggression, dominance and control.</w:t>
      </w:r>
    </w:p>
    <w:p w14:paraId="750D3FBD" w14:textId="3831ECFD" w:rsidR="008B30F0" w:rsidRDefault="00D704D1" w:rsidP="00DC7739">
      <w:pPr>
        <w:rPr>
          <w:rStyle w:val="eop"/>
        </w:rPr>
      </w:pPr>
      <w:r>
        <w:t>Promoting</w:t>
      </w:r>
      <w:r w:rsidR="00066866">
        <w:t xml:space="preserve"> gender equality within the justice system is crucial to </w:t>
      </w:r>
      <w:r>
        <w:t>preventing</w:t>
      </w:r>
      <w:r w:rsidR="00066866" w:rsidDel="00D704D1">
        <w:t xml:space="preserve"> </w:t>
      </w:r>
      <w:r w:rsidR="00066866">
        <w:t>violence against women</w:t>
      </w:r>
      <w:r w:rsidR="00C0127C">
        <w:t xml:space="preserve">. Men continue to hold the majority of leadership and decision-making roles </w:t>
      </w:r>
      <w:r>
        <w:t xml:space="preserve">(Gender driver 2) </w:t>
      </w:r>
      <w:r w:rsidR="00C0127C">
        <w:t>i</w:t>
      </w:r>
      <w:r w:rsidR="00AF757C">
        <w:t>n legal institutions</w:t>
      </w:r>
      <w:r w:rsidR="005B4857">
        <w:t xml:space="preserve">, </w:t>
      </w:r>
      <w:r w:rsidR="00AF757C">
        <w:t>including the police force and judiciary</w:t>
      </w:r>
      <w:r w:rsidR="00C0127C">
        <w:t>, affording them power and influence</w:t>
      </w:r>
      <w:r w:rsidR="00075CBC">
        <w:t xml:space="preserve">, while issues such as </w:t>
      </w:r>
      <w:r w:rsidR="00D028E7">
        <w:t xml:space="preserve">workplace </w:t>
      </w:r>
      <w:r w:rsidR="00075CBC">
        <w:t>sexual harassment remain prevalent.</w:t>
      </w:r>
      <w:r w:rsidR="003B17D5" w:rsidRPr="003D6AF2">
        <w:rPr>
          <w:rStyle w:val="EndnoteReference"/>
          <w:b w:val="0"/>
        </w:rPr>
        <w:endnoteReference w:id="34"/>
      </w:r>
      <w:r w:rsidR="00D02522" w:rsidRPr="1FEEA6DB">
        <w:rPr>
          <w:rStyle w:val="PlaceholderText"/>
          <w:b/>
          <w:bCs/>
          <w:shd w:val="clear" w:color="auto" w:fill="FFFFFF"/>
        </w:rPr>
        <w:t xml:space="preserve"> </w:t>
      </w:r>
      <w:r w:rsidR="008B30F0">
        <w:t xml:space="preserve">At a national level, female solicitors now outnumber male solicitors in all states and territories </w:t>
      </w:r>
      <w:r w:rsidR="004D55B5">
        <w:t>–</w:t>
      </w:r>
      <w:r w:rsidR="008B30F0">
        <w:t xml:space="preserve"> 53 per</w:t>
      </w:r>
      <w:r w:rsidR="00B24826">
        <w:t xml:space="preserve"> </w:t>
      </w:r>
      <w:r w:rsidR="008B30F0">
        <w:t>cent of all solicitors are female.</w:t>
      </w:r>
      <w:r w:rsidR="00C24B49" w:rsidRPr="00AB10DA">
        <w:rPr>
          <w:rStyle w:val="EndnoteReference"/>
          <w:b w:val="0"/>
        </w:rPr>
        <w:endnoteReference w:id="35"/>
      </w:r>
      <w:r w:rsidR="00C24B49" w:rsidRPr="5F5326C3">
        <w:rPr>
          <w:rFonts w:eastAsia="Times New Roman" w:cs="Times New Roman"/>
          <w:lang w:eastAsia="en-AU"/>
        </w:rPr>
        <w:t xml:space="preserve"> </w:t>
      </w:r>
      <w:r w:rsidR="008B30F0">
        <w:t xml:space="preserve"> However, </w:t>
      </w:r>
      <w:r w:rsidR="0051770C">
        <w:t>w</w:t>
      </w:r>
      <w:r w:rsidR="008B30F0">
        <w:t>omen remain under-represented in senior leadership roles, including as partners, principals, barristers, and judicial members.</w:t>
      </w:r>
      <w:r w:rsidR="008B30F0" w:rsidRPr="00AB10DA">
        <w:rPr>
          <w:rStyle w:val="EndnoteReference"/>
          <w:b w:val="0"/>
        </w:rPr>
        <w:endnoteReference w:id="36"/>
      </w:r>
      <w:r w:rsidR="00637972" w:rsidRPr="1132D45C">
        <w:rPr>
          <w:rFonts w:eastAsia="Times New Roman" w:cs="Times New Roman"/>
          <w:spacing w:val="0"/>
          <w:lang w:eastAsia="en-AU"/>
        </w:rPr>
        <w:t xml:space="preserve"> </w:t>
      </w:r>
      <w:r w:rsidR="00F71FD1">
        <w:rPr>
          <w:rFonts w:eastAsia="Times New Roman" w:cs="Times New Roman"/>
          <w:spacing w:val="0"/>
          <w:lang w:eastAsia="en-AU"/>
        </w:rPr>
        <w:t xml:space="preserve">The police force is also a male dominated setting with </w:t>
      </w:r>
      <w:r w:rsidR="00637972" w:rsidRPr="003372BD">
        <w:rPr>
          <w:lang w:eastAsia="en-AU"/>
        </w:rPr>
        <w:t>proportion</w:t>
      </w:r>
      <w:r w:rsidR="0033001C">
        <w:rPr>
          <w:lang w:eastAsia="en-AU"/>
        </w:rPr>
        <w:t xml:space="preserve"> of female staff varying</w:t>
      </w:r>
      <w:r w:rsidR="00637972" w:rsidRPr="003372BD">
        <w:rPr>
          <w:lang w:eastAsia="en-AU"/>
        </w:rPr>
        <w:t xml:space="preserve"> across jurisdictions from 22.</w:t>
      </w:r>
      <w:r w:rsidR="00C16090">
        <w:rPr>
          <w:lang w:eastAsia="en-AU"/>
        </w:rPr>
        <w:t>3</w:t>
      </w:r>
      <w:r w:rsidR="00637972" w:rsidRPr="003372BD">
        <w:rPr>
          <w:lang w:eastAsia="en-AU"/>
        </w:rPr>
        <w:t xml:space="preserve"> to 3</w:t>
      </w:r>
      <w:r w:rsidR="00A81433">
        <w:rPr>
          <w:lang w:eastAsia="en-AU"/>
        </w:rPr>
        <w:t>3</w:t>
      </w:r>
      <w:r w:rsidR="00637972" w:rsidRPr="003372BD">
        <w:rPr>
          <w:lang w:eastAsia="en-AU"/>
        </w:rPr>
        <w:t>.</w:t>
      </w:r>
      <w:r w:rsidR="00A81433">
        <w:rPr>
          <w:lang w:eastAsia="en-AU"/>
        </w:rPr>
        <w:t>8</w:t>
      </w:r>
      <w:r w:rsidR="00067C1B">
        <w:rPr>
          <w:lang w:eastAsia="en-AU"/>
        </w:rPr>
        <w:t xml:space="preserve"> per cent</w:t>
      </w:r>
      <w:r w:rsidR="00637972" w:rsidRPr="003372BD">
        <w:rPr>
          <w:b/>
          <w:bCs/>
          <w:lang w:eastAsia="en-AU"/>
        </w:rPr>
        <w:t>.</w:t>
      </w:r>
      <w:r w:rsidR="00637972" w:rsidRPr="2F8F1626">
        <w:rPr>
          <w:rStyle w:val="EndnoteReference"/>
          <w:rFonts w:eastAsia="Times New Roman" w:cs="Times New Roman"/>
          <w:b w:val="0"/>
          <w:spacing w:val="0"/>
          <w:lang w:eastAsia="en-AU"/>
        </w:rPr>
        <w:endnoteReference w:id="37"/>
      </w:r>
      <w:r w:rsidR="6D454D97" w:rsidRPr="1F1F8567">
        <w:rPr>
          <w:rStyle w:val="normaltextrun"/>
        </w:rPr>
        <w:t>Systemic and institutional expressions of gender inequality within the justice system can reinforce or perpetuate the gendered drivers of violence against women.   </w:t>
      </w:r>
    </w:p>
    <w:p w14:paraId="331EE5E4" w14:textId="34E33028" w:rsidR="00B83444" w:rsidRPr="00AD043A" w:rsidRDefault="00D816C7" w:rsidP="00DC7739">
      <w:pPr>
        <w:rPr>
          <w:rFonts w:eastAsia="Times New Roman" w:cs="Times New Roman"/>
          <w:spacing w:val="0"/>
          <w:szCs w:val="24"/>
          <w:lang w:eastAsia="en-AU"/>
        </w:rPr>
      </w:pPr>
      <w:r>
        <w:t xml:space="preserve">As a </w:t>
      </w:r>
      <w:r w:rsidR="000D03EC">
        <w:t>result of these institutional inequalities</w:t>
      </w:r>
      <w:r>
        <w:t>,</w:t>
      </w:r>
      <w:r w:rsidR="00392E05">
        <w:t xml:space="preserve"> </w:t>
      </w:r>
      <w:r w:rsidR="000D03EC">
        <w:t xml:space="preserve">men have much greater control </w:t>
      </w:r>
      <w:r w:rsidR="00075686">
        <w:t>of</w:t>
      </w:r>
      <w:r w:rsidR="000D03EC">
        <w:t xml:space="preserve"> public resource</w:t>
      </w:r>
      <w:r w:rsidR="00B7729B">
        <w:t>s</w:t>
      </w:r>
      <w:r w:rsidR="000D03EC">
        <w:t xml:space="preserve">, power, and decisions generally, but </w:t>
      </w:r>
      <w:r w:rsidR="002C64CE">
        <w:t xml:space="preserve">also </w:t>
      </w:r>
      <w:r w:rsidR="000D03EC">
        <w:t>over the kinds of policies and laws that directly affect women.</w:t>
      </w:r>
      <w:r w:rsidR="00DC7739">
        <w:t xml:space="preserve"> </w:t>
      </w:r>
      <w:r w:rsidR="00BD1F47">
        <w:t>Institutions</w:t>
      </w:r>
      <w:r w:rsidR="00BD1F47" w:rsidDel="00836E29">
        <w:t xml:space="preserve"> </w:t>
      </w:r>
      <w:r w:rsidR="00836E29">
        <w:t>and/</w:t>
      </w:r>
      <w:r w:rsidR="00BD1F47">
        <w:t xml:space="preserve">or organisations that are </w:t>
      </w:r>
      <w:r w:rsidR="00752DAE">
        <w:t xml:space="preserve">dominated by </w:t>
      </w:r>
      <w:r w:rsidR="00571D75">
        <w:t>men, particularly at a leadership or governance level, are more likely to be influenced by negative ma</w:t>
      </w:r>
      <w:r w:rsidR="00D903CA">
        <w:t xml:space="preserve">sculine </w:t>
      </w:r>
      <w:r w:rsidR="001923E8">
        <w:t xml:space="preserve">peer cultures. </w:t>
      </w:r>
      <w:r w:rsidR="00B83444">
        <w:rPr>
          <w:rStyle w:val="normaltextrun"/>
          <w:shd w:val="clear" w:color="auto" w:fill="FFFFFF"/>
        </w:rPr>
        <w:t xml:space="preserve">Structural factors – such as poor organisational cultures, a lack of effective policies, a lack of cultural leadership and inadequate penalties – can reinforce, support or excuse violence-supportive, </w:t>
      </w:r>
      <w:r w:rsidR="00E271DD">
        <w:rPr>
          <w:rStyle w:val="normaltextrun"/>
          <w:shd w:val="clear" w:color="auto" w:fill="FFFFFF"/>
        </w:rPr>
        <w:t>homophobic,</w:t>
      </w:r>
      <w:r w:rsidR="00B83444">
        <w:rPr>
          <w:rStyle w:val="normaltextrun"/>
          <w:shd w:val="clear" w:color="auto" w:fill="FFFFFF"/>
        </w:rPr>
        <w:t xml:space="preserve"> or sexist attitudes and behaviour in these contexts.</w:t>
      </w:r>
      <w:r w:rsidR="000C1072" w:rsidRPr="00886529">
        <w:rPr>
          <w:rStyle w:val="EndnoteReference"/>
          <w:b w:val="0"/>
          <w:bCs/>
          <w:shd w:val="clear" w:color="auto" w:fill="FFFFFF"/>
        </w:rPr>
        <w:endnoteReference w:id="38"/>
      </w:r>
    </w:p>
    <w:p w14:paraId="1432DE27" w14:textId="49030ADD" w:rsidR="003372BD" w:rsidRPr="00AB10DA" w:rsidRDefault="00C61B6E" w:rsidP="003372BD">
      <w:pPr>
        <w:rPr>
          <w:b/>
        </w:rPr>
      </w:pPr>
      <w:r>
        <w:t xml:space="preserve">These norms and behaviours remain evident across the </w:t>
      </w:r>
      <w:r w:rsidR="00C6308C">
        <w:t>justice</w:t>
      </w:r>
      <w:r w:rsidR="00E93800">
        <w:t xml:space="preserve"> s</w:t>
      </w:r>
      <w:r>
        <w:t xml:space="preserve">ystem. </w:t>
      </w:r>
      <w:r w:rsidR="001850D0" w:rsidRPr="00AE7233">
        <w:rPr>
          <w:rStyle w:val="normaltextrun"/>
        </w:rPr>
        <w:t>According to the Law Counci</w:t>
      </w:r>
      <w:r w:rsidR="00CE0A08">
        <w:rPr>
          <w:rStyle w:val="normaltextrun"/>
        </w:rPr>
        <w:t xml:space="preserve">l </w:t>
      </w:r>
      <w:hyperlink r:id="rId26" w:history="1">
        <w:r w:rsidR="001850D0" w:rsidRPr="00603B60">
          <w:rPr>
            <w:rStyle w:val="Hyperlink"/>
            <w:i/>
            <w:iCs/>
          </w:rPr>
          <w:t>National Attrition and Reengagement Study</w:t>
        </w:r>
      </w:hyperlink>
      <w:r w:rsidR="001850D0" w:rsidRPr="00603B60">
        <w:rPr>
          <w:rStyle w:val="normaltextrun"/>
          <w:i/>
          <w:iCs/>
          <w:u w:val="single"/>
        </w:rPr>
        <w:t xml:space="preserve"> </w:t>
      </w:r>
      <w:r w:rsidR="001850D0" w:rsidRPr="20A368C1">
        <w:rPr>
          <w:rStyle w:val="normaltextrun"/>
        </w:rPr>
        <w:t>(</w:t>
      </w:r>
      <w:r w:rsidR="001850D0" w:rsidRPr="4F1F0912">
        <w:rPr>
          <w:rStyle w:val="normaltextrun"/>
        </w:rPr>
        <w:t>the NARS),</w:t>
      </w:r>
      <w:r w:rsidR="001850D0" w:rsidRPr="5189BE40">
        <w:rPr>
          <w:rStyle w:val="normaltextrun"/>
        </w:rPr>
        <w:t xml:space="preserve"> approximately one in </w:t>
      </w:r>
      <w:r w:rsidR="001850D0" w:rsidRPr="12092E65">
        <w:rPr>
          <w:rStyle w:val="normaltextrun"/>
        </w:rPr>
        <w:t xml:space="preserve">four women </w:t>
      </w:r>
      <w:r w:rsidR="001850D0">
        <w:rPr>
          <w:rStyle w:val="normaltextrun"/>
        </w:rPr>
        <w:t xml:space="preserve">have </w:t>
      </w:r>
      <w:r w:rsidR="001850D0" w:rsidRPr="086B02F3">
        <w:rPr>
          <w:rStyle w:val="normaltextrun"/>
        </w:rPr>
        <w:t xml:space="preserve">experienced </w:t>
      </w:r>
      <w:r w:rsidR="001850D0" w:rsidRPr="38E0C5C2">
        <w:rPr>
          <w:rStyle w:val="normaltextrun"/>
        </w:rPr>
        <w:t xml:space="preserve">sexual </w:t>
      </w:r>
      <w:r w:rsidR="001850D0" w:rsidRPr="1834DABB">
        <w:rPr>
          <w:rStyle w:val="normaltextrun"/>
        </w:rPr>
        <w:t>harassment</w:t>
      </w:r>
      <w:r w:rsidR="001850D0" w:rsidRPr="38E0C5C2">
        <w:rPr>
          <w:rStyle w:val="normaltextrun"/>
        </w:rPr>
        <w:t xml:space="preserve"> in their legal </w:t>
      </w:r>
      <w:r w:rsidR="001850D0" w:rsidRPr="1834DABB">
        <w:rPr>
          <w:rStyle w:val="normaltextrun"/>
        </w:rPr>
        <w:t>workplace</w:t>
      </w:r>
      <w:r w:rsidR="001850D0">
        <w:rPr>
          <w:rStyle w:val="normaltextrun"/>
        </w:rPr>
        <w:t>.</w:t>
      </w:r>
      <w:r w:rsidR="00183CF0" w:rsidRPr="00231260">
        <w:rPr>
          <w:rStyle w:val="EndnoteReference"/>
          <w:b w:val="0"/>
        </w:rPr>
        <w:endnoteReference w:id="39"/>
      </w:r>
      <w:r w:rsidR="001850D0" w:rsidRPr="00231260">
        <w:rPr>
          <w:rStyle w:val="normaltextrun"/>
          <w:b/>
        </w:rPr>
        <w:t xml:space="preserve"> </w:t>
      </w:r>
      <w:r w:rsidR="00FA2D75">
        <w:t>Research by the University of Sydney showed that more than three-quarters (78 per</w:t>
      </w:r>
      <w:r w:rsidR="009B7216">
        <w:t xml:space="preserve"> </w:t>
      </w:r>
      <w:r w:rsidR="00FA2D75">
        <w:t>cent) of women and just over half of men (53 per</w:t>
      </w:r>
      <w:r w:rsidR="009B7216">
        <w:t xml:space="preserve"> </w:t>
      </w:r>
      <w:r w:rsidR="00FA2D75">
        <w:t>cent) surveyed agreed that sexual harassment is a problem in the legal profession</w:t>
      </w:r>
      <w:r w:rsidR="004E0473">
        <w:t>, with only 16 per</w:t>
      </w:r>
      <w:r w:rsidR="009B7216">
        <w:t xml:space="preserve"> </w:t>
      </w:r>
      <w:r w:rsidR="004E0473">
        <w:t>cent of women and 33 per</w:t>
      </w:r>
      <w:r w:rsidR="009B7216">
        <w:t xml:space="preserve"> </w:t>
      </w:r>
      <w:r w:rsidR="004E0473">
        <w:t xml:space="preserve">cent of men agreeing that it is being adequately addressed. </w:t>
      </w:r>
      <w:r w:rsidR="000F1075">
        <w:t>They also found t</w:t>
      </w:r>
      <w:r w:rsidR="0071573F">
        <w:t>hat significant gendered inequalities played out across multiple dimensions, including bullying, access to prestigious cases and projects, in client’s relationships, promotion opportunities, and in support for work-life balance</w:t>
      </w:r>
      <w:r w:rsidR="0071573F" w:rsidRPr="00AB10DA">
        <w:rPr>
          <w:b/>
        </w:rPr>
        <w:t>.</w:t>
      </w:r>
      <w:r w:rsidR="00F7656D" w:rsidRPr="00AB10DA">
        <w:rPr>
          <w:rStyle w:val="EndnoteReference"/>
          <w:b w:val="0"/>
        </w:rPr>
        <w:endnoteReference w:id="40"/>
      </w:r>
    </w:p>
    <w:p w14:paraId="0B360C0A" w14:textId="27989FAA" w:rsidR="003E6D86" w:rsidRDefault="007256FB" w:rsidP="00DC7739">
      <w:pPr>
        <w:rPr>
          <w:rStyle w:val="eop"/>
          <w:shd w:val="clear" w:color="auto" w:fill="FFFFFF"/>
        </w:rPr>
      </w:pPr>
      <w:r>
        <w:t>Similarly</w:t>
      </w:r>
      <w:r w:rsidR="00AA1763">
        <w:t xml:space="preserve">, </w:t>
      </w:r>
      <w:r w:rsidR="00D55A83">
        <w:t xml:space="preserve">evidence indicates that </w:t>
      </w:r>
      <w:r w:rsidR="00AA1763">
        <w:t>there is a culture of organisational sexism within police forces, including high rates of workplace sexual harassment</w:t>
      </w:r>
      <w:r w:rsidR="00B924AA">
        <w:t>.</w:t>
      </w:r>
      <w:r w:rsidR="00D55A83">
        <w:rPr>
          <w:rStyle w:val="EndnoteReference"/>
        </w:rPr>
        <w:endnoteReference w:id="41"/>
      </w:r>
      <w:r w:rsidR="00CB3060">
        <w:t xml:space="preserve"> </w:t>
      </w:r>
      <w:r w:rsidR="00D55A83">
        <w:t xml:space="preserve">For example, </w:t>
      </w:r>
      <w:r w:rsidR="00D55A83">
        <w:rPr>
          <w:rStyle w:val="normaltextrun"/>
          <w:shd w:val="clear" w:color="auto" w:fill="FFFFFF"/>
        </w:rPr>
        <w:t>s</w:t>
      </w:r>
      <w:r w:rsidR="00CB3060">
        <w:rPr>
          <w:rStyle w:val="normaltextrun"/>
          <w:shd w:val="clear" w:color="auto" w:fill="FFFFFF"/>
        </w:rPr>
        <w:t>everal reviews across jurisdictions (</w:t>
      </w:r>
      <w:hyperlink r:id="rId27" w:history="1">
        <w:r w:rsidR="00B555B0" w:rsidRPr="00CE056C">
          <w:rPr>
            <w:rStyle w:val="Hyperlink"/>
            <w:shd w:val="clear" w:color="auto" w:fill="FFFFFF"/>
          </w:rPr>
          <w:t>Queensland</w:t>
        </w:r>
      </w:hyperlink>
      <w:r w:rsidR="00CB3060">
        <w:rPr>
          <w:rStyle w:val="normaltextrun"/>
          <w:shd w:val="clear" w:color="auto" w:fill="FFFFFF"/>
        </w:rPr>
        <w:t xml:space="preserve">, </w:t>
      </w:r>
      <w:hyperlink r:id="rId28" w:anchor=":~:text=Final%20review%20and%20audit%20(Phase%203%20%E2%80%93%202019)&amp;text=We%20made%2016%20new%20recommendations,its%20progress%20towards%20gender%20equality." w:history="1">
        <w:r w:rsidR="00CB3060" w:rsidRPr="007678A2">
          <w:rPr>
            <w:rStyle w:val="Hyperlink"/>
            <w:shd w:val="clear" w:color="auto" w:fill="FFFFFF"/>
          </w:rPr>
          <w:t>Vic</w:t>
        </w:r>
        <w:r w:rsidR="00B555B0" w:rsidRPr="007678A2">
          <w:rPr>
            <w:rStyle w:val="Hyperlink"/>
            <w:shd w:val="clear" w:color="auto" w:fill="FFFFFF"/>
          </w:rPr>
          <w:t>toria</w:t>
        </w:r>
      </w:hyperlink>
      <w:r w:rsidR="00CB3060">
        <w:rPr>
          <w:rStyle w:val="normaltextrun"/>
          <w:shd w:val="clear" w:color="auto" w:fill="FFFFFF"/>
        </w:rPr>
        <w:t xml:space="preserve">, </w:t>
      </w:r>
      <w:hyperlink r:id="rId29" w:history="1">
        <w:r w:rsidR="00CB3060" w:rsidRPr="002C53A9">
          <w:rPr>
            <w:rStyle w:val="Hyperlink"/>
            <w:shd w:val="clear" w:color="auto" w:fill="FFFFFF"/>
          </w:rPr>
          <w:t>S</w:t>
        </w:r>
        <w:r w:rsidR="00B555B0" w:rsidRPr="002C53A9">
          <w:rPr>
            <w:rStyle w:val="Hyperlink"/>
            <w:shd w:val="clear" w:color="auto" w:fill="FFFFFF"/>
          </w:rPr>
          <w:t xml:space="preserve">outh </w:t>
        </w:r>
        <w:r w:rsidR="00CB3060" w:rsidRPr="002C53A9">
          <w:rPr>
            <w:rStyle w:val="Hyperlink"/>
            <w:shd w:val="clear" w:color="auto" w:fill="FFFFFF"/>
          </w:rPr>
          <w:t>A</w:t>
        </w:r>
        <w:r w:rsidR="00B555B0" w:rsidRPr="002C53A9">
          <w:rPr>
            <w:rStyle w:val="Hyperlink"/>
            <w:shd w:val="clear" w:color="auto" w:fill="FFFFFF"/>
          </w:rPr>
          <w:t>ustralia</w:t>
        </w:r>
        <w:r w:rsidR="00CB3060" w:rsidRPr="002C53A9">
          <w:rPr>
            <w:rStyle w:val="Hyperlink"/>
            <w:shd w:val="clear" w:color="auto" w:fill="FFFFFF"/>
          </w:rPr>
          <w:t>)</w:t>
        </w:r>
      </w:hyperlink>
      <w:r w:rsidR="00CB3060">
        <w:rPr>
          <w:rStyle w:val="normaltextrun"/>
          <w:shd w:val="clear" w:color="auto" w:fill="FFFFFF"/>
        </w:rPr>
        <w:t xml:space="preserve"> highlight the influence of hierarchical workplace structures, the value placed on masculine stereotypes (tough, assertive, </w:t>
      </w:r>
      <w:r w:rsidR="003E2D6A">
        <w:rPr>
          <w:rStyle w:val="normaltextrun"/>
          <w:shd w:val="clear" w:color="auto" w:fill="FFFFFF"/>
        </w:rPr>
        <w:t>non-emotional</w:t>
      </w:r>
      <w:r w:rsidR="00CB3060">
        <w:rPr>
          <w:rStyle w:val="normaltextrun"/>
          <w:shd w:val="clear" w:color="auto" w:fill="FFFFFF"/>
        </w:rPr>
        <w:t>), behaviours and attitudes that condone violence against women, and influence of informal organisational culture as contributing to a culture of everyday sexism and “high tolerance for sexualised behaviour and interactions in the workplace”.</w:t>
      </w:r>
      <w:r w:rsidR="00E23D38" w:rsidRPr="005E33CC">
        <w:rPr>
          <w:rStyle w:val="EndnoteReference"/>
          <w:b w:val="0"/>
          <w:shd w:val="clear" w:color="auto" w:fill="FFFFFF"/>
        </w:rPr>
        <w:endnoteReference w:id="42"/>
      </w:r>
      <w:r w:rsidR="00CB3060" w:rsidRPr="005E33CC">
        <w:rPr>
          <w:rStyle w:val="normaltextrun"/>
          <w:b/>
          <w:shd w:val="clear" w:color="auto" w:fill="FFFFFF"/>
        </w:rPr>
        <w:t> </w:t>
      </w:r>
      <w:r w:rsidR="00CB3060" w:rsidRPr="005E33CC">
        <w:rPr>
          <w:rStyle w:val="eop"/>
          <w:b/>
          <w:shd w:val="clear" w:color="auto" w:fill="FFFFFF"/>
        </w:rPr>
        <w:t> </w:t>
      </w:r>
    </w:p>
    <w:p w14:paraId="76003DD9" w14:textId="0F83F221" w:rsidR="00A32B89" w:rsidRPr="004A1E55" w:rsidRDefault="00BC3A7D" w:rsidP="00DC7739">
      <w:pPr>
        <w:rPr>
          <w:rStyle w:val="eop"/>
          <w:shd w:val="clear" w:color="auto" w:fill="FFFFFF"/>
        </w:rPr>
      </w:pPr>
      <w:r>
        <w:rPr>
          <w:rStyle w:val="eop"/>
          <w:shd w:val="clear" w:color="auto" w:fill="FFFFFF"/>
        </w:rPr>
        <w:t>The justice system is an important setting for action and there are opportunities for further prevention action. For example, essential actions 2, 5 and 7</w:t>
      </w:r>
      <w:r w:rsidR="00AA7153">
        <w:rPr>
          <w:rStyle w:val="eop"/>
          <w:shd w:val="clear" w:color="auto" w:fill="FFFFFF"/>
        </w:rPr>
        <w:t xml:space="preserve"> in </w:t>
      </w:r>
      <w:r w:rsidR="00AA7153" w:rsidRPr="01F6B4AB">
        <w:rPr>
          <w:rStyle w:val="eop"/>
          <w:i/>
          <w:iCs/>
          <w:shd w:val="clear" w:color="auto" w:fill="FFFFFF"/>
        </w:rPr>
        <w:t>Change the story</w:t>
      </w:r>
      <w:r w:rsidR="00AA7153">
        <w:rPr>
          <w:rStyle w:val="eop"/>
          <w:shd w:val="clear" w:color="auto" w:fill="FFFFFF"/>
        </w:rPr>
        <w:t xml:space="preserve"> </w:t>
      </w:r>
      <w:r w:rsidR="005D7163">
        <w:rPr>
          <w:rStyle w:val="eop"/>
          <w:shd w:val="clear" w:color="auto" w:fill="FFFFFF"/>
        </w:rPr>
        <w:t>aim</w:t>
      </w:r>
      <w:r w:rsidR="00DA091B">
        <w:rPr>
          <w:rStyle w:val="eop"/>
          <w:shd w:val="clear" w:color="auto" w:fill="FFFFFF"/>
        </w:rPr>
        <w:t xml:space="preserve"> </w:t>
      </w:r>
      <w:r w:rsidR="003B021D">
        <w:rPr>
          <w:rStyle w:val="eop"/>
          <w:shd w:val="clear" w:color="auto" w:fill="FFFFFF"/>
        </w:rPr>
        <w:t xml:space="preserve">to </w:t>
      </w:r>
      <w:r w:rsidR="0071187D">
        <w:rPr>
          <w:rStyle w:val="eop"/>
          <w:shd w:val="clear" w:color="auto" w:fill="FFFFFF"/>
        </w:rPr>
        <w:t xml:space="preserve">increase women’s representation </w:t>
      </w:r>
      <w:r w:rsidR="00B246B7">
        <w:rPr>
          <w:rStyle w:val="eop"/>
          <w:shd w:val="clear" w:color="auto" w:fill="FFFFFF"/>
        </w:rPr>
        <w:t>at community, organisational, institutional and policy levels</w:t>
      </w:r>
      <w:r>
        <w:rPr>
          <w:rStyle w:val="eop"/>
          <w:shd w:val="clear" w:color="auto" w:fill="FFFFFF"/>
        </w:rPr>
        <w:t xml:space="preserve"> </w:t>
      </w:r>
      <w:r w:rsidR="00B246B7">
        <w:rPr>
          <w:rStyle w:val="eop"/>
          <w:shd w:val="clear" w:color="auto" w:fill="FFFFFF"/>
        </w:rPr>
        <w:t>and promote and normalise gender equality in public life</w:t>
      </w:r>
      <w:r>
        <w:rPr>
          <w:rStyle w:val="eop"/>
          <w:shd w:val="clear" w:color="auto" w:fill="FFFFFF"/>
        </w:rPr>
        <w:t xml:space="preserve">. </w:t>
      </w:r>
      <w:r w:rsidR="005D7163">
        <w:rPr>
          <w:rStyle w:val="eop"/>
          <w:shd w:val="clear" w:color="auto" w:fill="FFFFFF"/>
        </w:rPr>
        <w:t xml:space="preserve">Essential </w:t>
      </w:r>
      <w:r>
        <w:rPr>
          <w:rStyle w:val="eop"/>
          <w:shd w:val="clear" w:color="auto" w:fill="FFFFFF"/>
        </w:rPr>
        <w:t xml:space="preserve">Actions 4 and 7 </w:t>
      </w:r>
      <w:r w:rsidR="006200E9">
        <w:rPr>
          <w:rStyle w:val="eop"/>
          <w:shd w:val="clear" w:color="auto" w:fill="FFFFFF"/>
        </w:rPr>
        <w:t xml:space="preserve">address harmful expressions of masculinity, including </w:t>
      </w:r>
      <w:r w:rsidR="002477A0">
        <w:rPr>
          <w:rStyle w:val="eop"/>
          <w:shd w:val="clear" w:color="auto" w:fill="FFFFFF"/>
        </w:rPr>
        <w:t>at an organisational and institutional level</w:t>
      </w:r>
      <w:r>
        <w:rPr>
          <w:rStyle w:val="eop"/>
          <w:shd w:val="clear" w:color="auto" w:fill="FFFFFF"/>
        </w:rPr>
        <w:t>.</w:t>
      </w:r>
      <w:r w:rsidR="002477A0">
        <w:rPr>
          <w:rStyle w:val="eop"/>
          <w:shd w:val="clear" w:color="auto" w:fill="FFFFFF"/>
        </w:rPr>
        <w:t xml:space="preserve"> </w:t>
      </w:r>
    </w:p>
    <w:p w14:paraId="1E4DD967" w14:textId="6B449298" w:rsidR="00A31FF7" w:rsidRPr="004A1E55" w:rsidRDefault="00177A94" w:rsidP="00DC7739">
      <w:pPr>
        <w:rPr>
          <w:rStyle w:val="eop"/>
          <w:shd w:val="clear" w:color="auto" w:fill="FFFFFF"/>
        </w:rPr>
      </w:pPr>
      <w:r>
        <w:rPr>
          <w:rStyle w:val="eop"/>
          <w:shd w:val="clear" w:color="auto" w:fill="FFFFFF"/>
        </w:rPr>
        <w:t>There are opportunities to expand on e</w:t>
      </w:r>
      <w:r w:rsidR="00A31FF7">
        <w:rPr>
          <w:rStyle w:val="eop"/>
          <w:shd w:val="clear" w:color="auto" w:fill="FFFFFF"/>
        </w:rPr>
        <w:t>xisting initiatives to support organisations and institutions to promote safety, respect and equality</w:t>
      </w:r>
      <w:r w:rsidR="00E55887">
        <w:rPr>
          <w:rStyle w:val="eop"/>
          <w:shd w:val="clear" w:color="auto" w:fill="FFFFFF"/>
        </w:rPr>
        <w:t xml:space="preserve"> across the justice system</w:t>
      </w:r>
      <w:r w:rsidR="00A31FF7">
        <w:rPr>
          <w:rStyle w:val="eop"/>
          <w:shd w:val="clear" w:color="auto" w:fill="FFFFFF"/>
        </w:rPr>
        <w:t>. This includes</w:t>
      </w:r>
      <w:r w:rsidR="00B5043B">
        <w:rPr>
          <w:rStyle w:val="eop"/>
          <w:shd w:val="clear" w:color="auto" w:fill="FFFFFF"/>
        </w:rPr>
        <w:t xml:space="preserve">, by way of example, </w:t>
      </w:r>
      <w:r w:rsidR="00A31FF7">
        <w:rPr>
          <w:rStyle w:val="eop"/>
          <w:shd w:val="clear" w:color="auto" w:fill="FFFFFF"/>
        </w:rPr>
        <w:t xml:space="preserve">adopting and implementing </w:t>
      </w:r>
      <w:hyperlink r:id="rId30" w:history="1">
        <w:r w:rsidR="00A31FF7" w:rsidRPr="6F0EEC18">
          <w:rPr>
            <w:rStyle w:val="Hyperlink"/>
            <w:i/>
            <w:iCs/>
            <w:shd w:val="clear" w:color="auto" w:fill="FFFFFF"/>
          </w:rPr>
          <w:t>Workplace Equality and Respect</w:t>
        </w:r>
      </w:hyperlink>
      <w:r w:rsidR="00A31FF7" w:rsidRPr="6F0EEC18">
        <w:rPr>
          <w:rStyle w:val="eop"/>
          <w:i/>
          <w:iCs/>
          <w:shd w:val="clear" w:color="auto" w:fill="FFFFFF"/>
        </w:rPr>
        <w:t xml:space="preserve"> </w:t>
      </w:r>
      <w:r w:rsidR="00A31FF7">
        <w:rPr>
          <w:rStyle w:val="eop"/>
          <w:shd w:val="clear" w:color="auto" w:fill="FFFFFF"/>
        </w:rPr>
        <w:t>and broader training and education on the drivers of violence against women and gender equality</w:t>
      </w:r>
      <w:r w:rsidR="00E55887">
        <w:rPr>
          <w:rStyle w:val="eop"/>
          <w:shd w:val="clear" w:color="auto" w:fill="FFFFFF"/>
        </w:rPr>
        <w:t xml:space="preserve"> across the justice system</w:t>
      </w:r>
      <w:r w:rsidR="00A31FF7">
        <w:rPr>
          <w:rStyle w:val="eop"/>
          <w:shd w:val="clear" w:color="auto" w:fill="FFFFFF"/>
        </w:rPr>
        <w:t xml:space="preserve">. </w:t>
      </w:r>
      <w:r w:rsidR="00B13BD0">
        <w:rPr>
          <w:rStyle w:val="eop"/>
          <w:shd w:val="clear" w:color="auto" w:fill="FFFFFF"/>
        </w:rPr>
        <w:t>T</w:t>
      </w:r>
      <w:r w:rsidR="00A31FF7" w:rsidRPr="00A31FF7">
        <w:rPr>
          <w:rStyle w:val="eop"/>
          <w:shd w:val="clear" w:color="auto" w:fill="FFFFFF"/>
        </w:rPr>
        <w:t xml:space="preserve">he Women’s Legal Service Victoria’s </w:t>
      </w:r>
      <w:hyperlink r:id="rId31" w:anchor=":~:text=The%20Starts%20With%20Us%20Framework,as%20equals%2C%20regardless%20of%20gender." w:history="1">
        <w:r w:rsidR="00A31FF7" w:rsidRPr="6F0EEC18">
          <w:rPr>
            <w:rStyle w:val="Hyperlink"/>
            <w:i/>
            <w:iCs/>
            <w:shd w:val="clear" w:color="auto" w:fill="FFFFFF"/>
          </w:rPr>
          <w:t>It Starts With Us Framework</w:t>
        </w:r>
      </w:hyperlink>
      <w:r w:rsidR="00E55887">
        <w:rPr>
          <w:rStyle w:val="eop"/>
          <w:shd w:val="clear" w:color="auto" w:fill="FFFFFF"/>
        </w:rPr>
        <w:t xml:space="preserve"> </w:t>
      </w:r>
      <w:r w:rsidR="00A31FF7" w:rsidRPr="00A31FF7">
        <w:rPr>
          <w:rStyle w:val="eop"/>
          <w:shd w:val="clear" w:color="auto" w:fill="FFFFFF"/>
        </w:rPr>
        <w:t xml:space="preserve">guide </w:t>
      </w:r>
      <w:r w:rsidR="00397521">
        <w:rPr>
          <w:rStyle w:val="eop"/>
          <w:shd w:val="clear" w:color="auto" w:fill="FFFFFF"/>
        </w:rPr>
        <w:t>provides a useful example</w:t>
      </w:r>
      <w:r w:rsidR="00803B27">
        <w:rPr>
          <w:rStyle w:val="eop"/>
          <w:shd w:val="clear" w:color="auto" w:fill="FFFFFF"/>
        </w:rPr>
        <w:t xml:space="preserve"> of</w:t>
      </w:r>
      <w:r w:rsidR="00273495">
        <w:rPr>
          <w:rStyle w:val="eop"/>
          <w:shd w:val="clear" w:color="auto" w:fill="FFFFFF"/>
        </w:rPr>
        <w:t xml:space="preserve"> resources that can support </w:t>
      </w:r>
      <w:r w:rsidR="00B13BD0">
        <w:rPr>
          <w:rStyle w:val="eop"/>
          <w:shd w:val="clear" w:color="auto" w:fill="FFFFFF"/>
        </w:rPr>
        <w:t xml:space="preserve">creation of </w:t>
      </w:r>
      <w:r w:rsidR="00A31FF7" w:rsidRPr="00A31FF7">
        <w:rPr>
          <w:rStyle w:val="eop"/>
          <w:shd w:val="clear" w:color="auto" w:fill="FFFFFF"/>
        </w:rPr>
        <w:t xml:space="preserve">gender equitable and safe legal and justice workplaces. </w:t>
      </w:r>
    </w:p>
    <w:p w14:paraId="55195162" w14:textId="2E1FCFF6" w:rsidR="6F0EEC18" w:rsidRDefault="6F0EEC18" w:rsidP="6F0EEC18">
      <w:pPr>
        <w:rPr>
          <w:rStyle w:val="eop"/>
          <w:b/>
          <w:bCs/>
        </w:rPr>
      </w:pPr>
    </w:p>
    <w:p w14:paraId="1B0BE127" w14:textId="5BF9A26F" w:rsidR="002022D8" w:rsidRDefault="00995CF0" w:rsidP="00DC7739">
      <w:pPr>
        <w:rPr>
          <w:rStyle w:val="eop"/>
          <w:b/>
          <w:bCs/>
        </w:rPr>
      </w:pPr>
      <w:r w:rsidRPr="0082207F">
        <w:rPr>
          <w:rStyle w:val="eop"/>
          <w:b/>
          <w:bCs/>
        </w:rPr>
        <w:t>Recommendatio</w:t>
      </w:r>
      <w:r w:rsidR="002022D8">
        <w:rPr>
          <w:rStyle w:val="eop"/>
          <w:b/>
          <w:bCs/>
        </w:rPr>
        <w:t>ns</w:t>
      </w:r>
    </w:p>
    <w:p w14:paraId="741C2397" w14:textId="4EE98474" w:rsidR="003239B3" w:rsidRDefault="003E712B" w:rsidP="00DC7739">
      <w:pPr>
        <w:rPr>
          <w:rStyle w:val="eop"/>
        </w:rPr>
      </w:pPr>
      <w:r>
        <w:rPr>
          <w:rStyle w:val="eop"/>
        </w:rPr>
        <w:t>Our Watch considers that there are opportunities to make recommendations that could address gendered drivers of violence against women</w:t>
      </w:r>
      <w:r w:rsidR="003239B3">
        <w:rPr>
          <w:rStyle w:val="eop"/>
        </w:rPr>
        <w:t>, including sexual violence</w:t>
      </w:r>
      <w:r w:rsidR="00026D6E">
        <w:rPr>
          <w:rStyle w:val="eop"/>
        </w:rPr>
        <w:t xml:space="preserve">, in the justice system, including </w:t>
      </w:r>
      <w:r w:rsidR="00F91C3B">
        <w:rPr>
          <w:rStyle w:val="eop"/>
        </w:rPr>
        <w:t>through policy and practice, and training and development,</w:t>
      </w:r>
      <w:r w:rsidR="003239B3">
        <w:rPr>
          <w:rStyle w:val="eop"/>
        </w:rPr>
        <w:t xml:space="preserve"> a</w:t>
      </w:r>
      <w:r w:rsidR="00792894">
        <w:rPr>
          <w:rStyle w:val="eop"/>
        </w:rPr>
        <w:t>s</w:t>
      </w:r>
      <w:r w:rsidR="003239B3">
        <w:rPr>
          <w:rStyle w:val="eop"/>
        </w:rPr>
        <w:t xml:space="preserve"> outlined below.</w:t>
      </w:r>
    </w:p>
    <w:p w14:paraId="6D88300E" w14:textId="114DBADF" w:rsidR="00A93EBD" w:rsidRPr="00A93EBD" w:rsidRDefault="00A93EBD" w:rsidP="00DC7739">
      <w:pPr>
        <w:rPr>
          <w:rStyle w:val="eop"/>
          <w:u w:val="single"/>
        </w:rPr>
      </w:pPr>
      <w:r>
        <w:rPr>
          <w:rStyle w:val="eop"/>
          <w:u w:val="single"/>
        </w:rPr>
        <w:t>Policy and Practice</w:t>
      </w:r>
    </w:p>
    <w:p w14:paraId="21D73A1B" w14:textId="185A01E7" w:rsidR="00027DB8" w:rsidRPr="0092748C" w:rsidRDefault="00463361" w:rsidP="48FEBDFE">
      <w:pPr>
        <w:pStyle w:val="ListParagraph"/>
        <w:spacing w:after="120"/>
        <w:ind w:left="1418" w:hanging="851"/>
        <w:rPr>
          <w:color w:val="002060"/>
        </w:rPr>
      </w:pPr>
      <w:r w:rsidRPr="0092748C">
        <w:rPr>
          <w:color w:val="002060"/>
        </w:rPr>
        <w:t>1</w:t>
      </w:r>
      <w:r w:rsidR="00376D06" w:rsidRPr="0092748C">
        <w:rPr>
          <w:color w:val="002060"/>
        </w:rPr>
        <w:t>(</w:t>
      </w:r>
      <w:r w:rsidRPr="0092748C">
        <w:rPr>
          <w:color w:val="002060"/>
        </w:rPr>
        <w:t>c</w:t>
      </w:r>
      <w:r w:rsidR="00376D06" w:rsidRPr="0092748C">
        <w:rPr>
          <w:color w:val="002060"/>
        </w:rPr>
        <w:t>)</w:t>
      </w:r>
      <w:r w:rsidRPr="0092748C">
        <w:rPr>
          <w:color w:val="002060"/>
        </w:rPr>
        <w:t xml:space="preserve">.1. </w:t>
      </w:r>
      <w:r w:rsidR="0092748C">
        <w:rPr>
          <w:color w:val="002060"/>
        </w:rPr>
        <w:t xml:space="preserve"> </w:t>
      </w:r>
      <w:r w:rsidR="0003115D">
        <w:rPr>
          <w:color w:val="002060"/>
        </w:rPr>
        <w:t xml:space="preserve"> </w:t>
      </w:r>
      <w:r w:rsidR="00713D60">
        <w:rPr>
          <w:color w:val="002060"/>
        </w:rPr>
        <w:t xml:space="preserve">The </w:t>
      </w:r>
      <w:r w:rsidR="00052D85" w:rsidRPr="0092748C">
        <w:rPr>
          <w:color w:val="002060"/>
        </w:rPr>
        <w:t>Australasian Institute of Judicial Administration d</w:t>
      </w:r>
      <w:r w:rsidR="00027DB8" w:rsidRPr="0092748C">
        <w:rPr>
          <w:color w:val="002060"/>
        </w:rPr>
        <w:t xml:space="preserve">evelop a National Sexual Violence Bench </w:t>
      </w:r>
      <w:r w:rsidR="001504B2" w:rsidRPr="0092748C">
        <w:rPr>
          <w:color w:val="002060"/>
        </w:rPr>
        <w:t>Book or</w:t>
      </w:r>
      <w:r w:rsidR="00F32764" w:rsidRPr="0092748C">
        <w:rPr>
          <w:color w:val="002060"/>
        </w:rPr>
        <w:t xml:space="preserve"> strengthen</w:t>
      </w:r>
      <w:r w:rsidR="00F8391A" w:rsidRPr="0092748C">
        <w:rPr>
          <w:color w:val="002060"/>
        </w:rPr>
        <w:t xml:space="preserve"> the existing</w:t>
      </w:r>
      <w:r w:rsidR="00201C3E" w:rsidRPr="0092748C">
        <w:rPr>
          <w:color w:val="002060"/>
        </w:rPr>
        <w:t xml:space="preserve"> National</w:t>
      </w:r>
      <w:r w:rsidR="00F8391A" w:rsidRPr="0092748C">
        <w:rPr>
          <w:color w:val="002060"/>
        </w:rPr>
        <w:t xml:space="preserve"> Family and Domestic Violence </w:t>
      </w:r>
      <w:r w:rsidR="00AA2952" w:rsidRPr="0092748C">
        <w:rPr>
          <w:color w:val="002060"/>
        </w:rPr>
        <w:t>B</w:t>
      </w:r>
      <w:r w:rsidR="00F8391A" w:rsidRPr="0092748C">
        <w:rPr>
          <w:color w:val="002060"/>
        </w:rPr>
        <w:t xml:space="preserve">ench </w:t>
      </w:r>
      <w:r w:rsidR="00AA2952" w:rsidRPr="0092748C">
        <w:rPr>
          <w:color w:val="002060"/>
        </w:rPr>
        <w:t>B</w:t>
      </w:r>
      <w:r w:rsidR="00F8391A" w:rsidRPr="0092748C">
        <w:rPr>
          <w:color w:val="002060"/>
        </w:rPr>
        <w:t>ook</w:t>
      </w:r>
      <w:r w:rsidR="00ED75A5">
        <w:rPr>
          <w:color w:val="002060"/>
        </w:rPr>
        <w:t>,</w:t>
      </w:r>
      <w:r w:rsidR="00AA2952" w:rsidRPr="0092748C">
        <w:rPr>
          <w:color w:val="002060"/>
        </w:rPr>
        <w:t xml:space="preserve"> to </w:t>
      </w:r>
      <w:r w:rsidR="00591BFF">
        <w:rPr>
          <w:color w:val="002060"/>
        </w:rPr>
        <w:t xml:space="preserve">incorporate </w:t>
      </w:r>
      <w:r w:rsidR="00591BFF" w:rsidRPr="0092748C">
        <w:rPr>
          <w:color w:val="002060"/>
        </w:rPr>
        <w:t>evidence-based information about sexual violence</w:t>
      </w:r>
      <w:r w:rsidR="00A80824">
        <w:rPr>
          <w:color w:val="002060"/>
        </w:rPr>
        <w:t xml:space="preserve"> and </w:t>
      </w:r>
      <w:r w:rsidR="008B423A" w:rsidRPr="0092748C">
        <w:rPr>
          <w:color w:val="002060"/>
        </w:rPr>
        <w:t>the</w:t>
      </w:r>
      <w:r w:rsidR="00AA2952" w:rsidRPr="0092748C">
        <w:rPr>
          <w:color w:val="002060"/>
        </w:rPr>
        <w:t xml:space="preserve"> gendered drivers </w:t>
      </w:r>
      <w:r w:rsidR="00BB17C4" w:rsidRPr="0092748C">
        <w:rPr>
          <w:color w:val="002060"/>
        </w:rPr>
        <w:t>of violence</w:t>
      </w:r>
      <w:r w:rsidR="00A80824">
        <w:rPr>
          <w:color w:val="002060"/>
        </w:rPr>
        <w:t xml:space="preserve">. </w:t>
      </w:r>
    </w:p>
    <w:p w14:paraId="3FD130A6" w14:textId="3FFD4142" w:rsidR="0033256A" w:rsidRPr="002B4DA1" w:rsidRDefault="00463361" w:rsidP="002B4DA1">
      <w:pPr>
        <w:pStyle w:val="ListParagraph"/>
        <w:spacing w:after="120"/>
        <w:ind w:left="1418" w:hanging="851"/>
        <w:contextualSpacing w:val="0"/>
        <w:rPr>
          <w:rStyle w:val="eop"/>
          <w:color w:val="002060"/>
        </w:rPr>
      </w:pPr>
      <w:r w:rsidRPr="0092748C">
        <w:rPr>
          <w:color w:val="002060"/>
        </w:rPr>
        <w:t>1</w:t>
      </w:r>
      <w:r w:rsidR="00376D06" w:rsidRPr="0092748C">
        <w:rPr>
          <w:color w:val="002060"/>
        </w:rPr>
        <w:t>(</w:t>
      </w:r>
      <w:r w:rsidRPr="0092748C">
        <w:rPr>
          <w:color w:val="002060"/>
        </w:rPr>
        <w:t>c</w:t>
      </w:r>
      <w:r w:rsidR="00376D06" w:rsidRPr="0092748C">
        <w:rPr>
          <w:color w:val="002060"/>
        </w:rPr>
        <w:t>)</w:t>
      </w:r>
      <w:r w:rsidRPr="0092748C">
        <w:rPr>
          <w:color w:val="002060"/>
        </w:rPr>
        <w:t>.2.</w:t>
      </w:r>
      <w:r w:rsidR="0092748C">
        <w:rPr>
          <w:color w:val="002060"/>
        </w:rPr>
        <w:t xml:space="preserve"> </w:t>
      </w:r>
      <w:r w:rsidRPr="0092748C">
        <w:rPr>
          <w:color w:val="002060"/>
        </w:rPr>
        <w:t xml:space="preserve"> </w:t>
      </w:r>
      <w:r w:rsidR="0003115D">
        <w:rPr>
          <w:color w:val="002060"/>
        </w:rPr>
        <w:t xml:space="preserve"> </w:t>
      </w:r>
      <w:r w:rsidR="00802662">
        <w:rPr>
          <w:color w:val="002060"/>
        </w:rPr>
        <w:t>The Law Council of Australia</w:t>
      </w:r>
      <w:r w:rsidR="004D2A30">
        <w:rPr>
          <w:color w:val="002060"/>
        </w:rPr>
        <w:t xml:space="preserve"> and </w:t>
      </w:r>
      <w:r w:rsidR="003C1F16">
        <w:rPr>
          <w:color w:val="002060"/>
        </w:rPr>
        <w:t xml:space="preserve">Australian </w:t>
      </w:r>
      <w:r w:rsidR="004D2A30">
        <w:rPr>
          <w:color w:val="002060"/>
        </w:rPr>
        <w:t>Bar Association work with state and territory legal profession peak bodies to</w:t>
      </w:r>
      <w:r w:rsidR="0095429B">
        <w:rPr>
          <w:color w:val="002060"/>
        </w:rPr>
        <w:t xml:space="preserve"> consider ways</w:t>
      </w:r>
      <w:r w:rsidR="001C446C">
        <w:rPr>
          <w:color w:val="002060"/>
        </w:rPr>
        <w:t xml:space="preserve"> to ensure </w:t>
      </w:r>
      <w:r w:rsidR="001733CC">
        <w:rPr>
          <w:color w:val="002060"/>
        </w:rPr>
        <w:t>practice rules, procedures and</w:t>
      </w:r>
      <w:r w:rsidR="00FB6B33">
        <w:rPr>
          <w:color w:val="002060"/>
        </w:rPr>
        <w:t xml:space="preserve"> practice </w:t>
      </w:r>
      <w:r w:rsidR="001F2479">
        <w:rPr>
          <w:color w:val="002060"/>
        </w:rPr>
        <w:t>appropriately</w:t>
      </w:r>
      <w:r w:rsidR="00C55D26">
        <w:rPr>
          <w:color w:val="002060"/>
        </w:rPr>
        <w:t xml:space="preserve"> </w:t>
      </w:r>
      <w:r w:rsidR="002B4DA1">
        <w:rPr>
          <w:color w:val="002060"/>
        </w:rPr>
        <w:t xml:space="preserve">address the gendered drivers of violence against women. </w:t>
      </w:r>
    </w:p>
    <w:p w14:paraId="6718A0A6" w14:textId="27AAC4D5" w:rsidR="003239B3" w:rsidRPr="0082207F" w:rsidRDefault="003239B3" w:rsidP="0082207F">
      <w:pPr>
        <w:rPr>
          <w:rStyle w:val="eop"/>
          <w:u w:val="single"/>
        </w:rPr>
      </w:pPr>
      <w:r>
        <w:rPr>
          <w:rStyle w:val="eop"/>
          <w:u w:val="single"/>
        </w:rPr>
        <w:t>Training and Professional Development</w:t>
      </w:r>
    </w:p>
    <w:p w14:paraId="6C5218A5" w14:textId="691B9894" w:rsidR="0079000A" w:rsidRPr="0092748C" w:rsidRDefault="00983408" w:rsidP="0092748C">
      <w:pPr>
        <w:pStyle w:val="ListParagraph"/>
        <w:spacing w:after="120"/>
        <w:ind w:left="1418" w:hanging="851"/>
        <w:contextualSpacing w:val="0"/>
        <w:rPr>
          <w:color w:val="002060"/>
        </w:rPr>
      </w:pPr>
      <w:r w:rsidRPr="0092748C">
        <w:rPr>
          <w:color w:val="002060"/>
        </w:rPr>
        <w:t>1</w:t>
      </w:r>
      <w:r w:rsidR="0024038A" w:rsidRPr="0092748C">
        <w:rPr>
          <w:color w:val="002060"/>
        </w:rPr>
        <w:t>(</w:t>
      </w:r>
      <w:r w:rsidRPr="0092748C">
        <w:rPr>
          <w:color w:val="002060"/>
        </w:rPr>
        <w:t>d</w:t>
      </w:r>
      <w:r w:rsidR="0024038A" w:rsidRPr="0092748C">
        <w:rPr>
          <w:color w:val="002060"/>
        </w:rPr>
        <w:t>)</w:t>
      </w:r>
      <w:r w:rsidRPr="0092748C">
        <w:rPr>
          <w:color w:val="002060"/>
        </w:rPr>
        <w:t>.1.</w:t>
      </w:r>
      <w:r w:rsidR="0092748C">
        <w:rPr>
          <w:color w:val="002060"/>
        </w:rPr>
        <w:t xml:space="preserve">  </w:t>
      </w:r>
      <w:r w:rsidR="0003115D">
        <w:rPr>
          <w:color w:val="002060"/>
        </w:rPr>
        <w:t xml:space="preserve"> </w:t>
      </w:r>
      <w:r w:rsidR="0079000A" w:rsidRPr="0092748C">
        <w:rPr>
          <w:color w:val="002060"/>
        </w:rPr>
        <w:t>Ensure</w:t>
      </w:r>
      <w:r w:rsidR="0034018D" w:rsidRPr="0092748C">
        <w:rPr>
          <w:color w:val="002060"/>
        </w:rPr>
        <w:t xml:space="preserve"> </w:t>
      </w:r>
      <w:r w:rsidR="00C77437">
        <w:rPr>
          <w:color w:val="002060"/>
        </w:rPr>
        <w:t>education and t</w:t>
      </w:r>
      <w:r w:rsidR="0034018D" w:rsidRPr="0092748C">
        <w:rPr>
          <w:color w:val="002060"/>
        </w:rPr>
        <w:t xml:space="preserve">raining </w:t>
      </w:r>
      <w:r w:rsidR="00BA5976" w:rsidRPr="0092748C">
        <w:rPr>
          <w:color w:val="002060"/>
        </w:rPr>
        <w:t xml:space="preserve">for </w:t>
      </w:r>
      <w:r w:rsidR="00437AA2" w:rsidRPr="0092748C">
        <w:rPr>
          <w:color w:val="002060"/>
        </w:rPr>
        <w:t>the judiciary, legal practitioners and the police</w:t>
      </w:r>
      <w:r w:rsidR="0034018D" w:rsidRPr="0092748C">
        <w:rPr>
          <w:color w:val="002060"/>
        </w:rPr>
        <w:t xml:space="preserve"> </w:t>
      </w:r>
      <w:r w:rsidR="00437AA2" w:rsidRPr="0092748C">
        <w:rPr>
          <w:color w:val="002060"/>
        </w:rPr>
        <w:t xml:space="preserve">incorporate a </w:t>
      </w:r>
      <w:r w:rsidR="0079000A" w:rsidRPr="0092748C">
        <w:rPr>
          <w:color w:val="002060"/>
        </w:rPr>
        <w:t>comprehensive understanding of violence against women</w:t>
      </w:r>
      <w:r w:rsidR="00B25A1D" w:rsidRPr="0092748C">
        <w:rPr>
          <w:color w:val="002060"/>
        </w:rPr>
        <w:t>,</w:t>
      </w:r>
      <w:r w:rsidR="0079000A" w:rsidRPr="0092748C">
        <w:rPr>
          <w:color w:val="002060"/>
        </w:rPr>
        <w:t xml:space="preserve"> including the gendered drivers of violence</w:t>
      </w:r>
      <w:r w:rsidR="00BF4606" w:rsidRPr="0092748C">
        <w:rPr>
          <w:color w:val="002060"/>
        </w:rPr>
        <w:t xml:space="preserve">, </w:t>
      </w:r>
      <w:r w:rsidR="00F855F1" w:rsidRPr="0092748C">
        <w:rPr>
          <w:color w:val="002060"/>
        </w:rPr>
        <w:t>evidence-based information</w:t>
      </w:r>
      <w:r w:rsidR="00BF4606" w:rsidRPr="0092748C">
        <w:rPr>
          <w:color w:val="002060"/>
        </w:rPr>
        <w:t xml:space="preserve"> about </w:t>
      </w:r>
      <w:r w:rsidR="001661C2" w:rsidRPr="0092748C">
        <w:rPr>
          <w:color w:val="002060"/>
        </w:rPr>
        <w:t>sexual violence</w:t>
      </w:r>
      <w:r w:rsidR="00DE30BB">
        <w:rPr>
          <w:color w:val="002060"/>
        </w:rPr>
        <w:t xml:space="preserve">, and intersectionality. </w:t>
      </w:r>
      <w:r w:rsidR="0079000A" w:rsidRPr="0092748C">
        <w:rPr>
          <w:color w:val="002060"/>
        </w:rPr>
        <w:t xml:space="preserve"> </w:t>
      </w:r>
    </w:p>
    <w:p w14:paraId="2CE99CA7" w14:textId="6C7AEA49" w:rsidR="008B2660" w:rsidRDefault="00983408" w:rsidP="0092748C">
      <w:pPr>
        <w:pStyle w:val="ListParagraph"/>
        <w:spacing w:after="120"/>
        <w:ind w:left="1418" w:hanging="851"/>
        <w:contextualSpacing w:val="0"/>
        <w:rPr>
          <w:color w:val="002060"/>
        </w:rPr>
      </w:pPr>
      <w:r w:rsidRPr="0092748C">
        <w:rPr>
          <w:color w:val="002060"/>
        </w:rPr>
        <w:t>1</w:t>
      </w:r>
      <w:r w:rsidR="0024038A" w:rsidRPr="0092748C">
        <w:rPr>
          <w:color w:val="002060"/>
        </w:rPr>
        <w:t>(</w:t>
      </w:r>
      <w:r w:rsidR="001D1151" w:rsidRPr="0092748C">
        <w:rPr>
          <w:color w:val="002060"/>
        </w:rPr>
        <w:t>d</w:t>
      </w:r>
      <w:r w:rsidR="0024038A" w:rsidRPr="0092748C">
        <w:rPr>
          <w:color w:val="002060"/>
        </w:rPr>
        <w:t>)</w:t>
      </w:r>
      <w:r w:rsidR="001D1151" w:rsidRPr="0092748C">
        <w:rPr>
          <w:color w:val="002060"/>
        </w:rPr>
        <w:t xml:space="preserve">.2. </w:t>
      </w:r>
      <w:r w:rsidR="0003115D">
        <w:rPr>
          <w:color w:val="002060"/>
        </w:rPr>
        <w:t xml:space="preserve"> </w:t>
      </w:r>
      <w:r w:rsidR="0092748C">
        <w:rPr>
          <w:color w:val="002060"/>
        </w:rPr>
        <w:t xml:space="preserve"> </w:t>
      </w:r>
      <w:r w:rsidR="008B2660">
        <w:rPr>
          <w:color w:val="002060"/>
        </w:rPr>
        <w:t xml:space="preserve">The Law Council of Australia and state and territory peak legal professional bodies </w:t>
      </w:r>
      <w:r w:rsidR="00E47662">
        <w:rPr>
          <w:color w:val="002060"/>
        </w:rPr>
        <w:t>support mandatory</w:t>
      </w:r>
      <w:r w:rsidR="0079000A" w:rsidRPr="0092748C">
        <w:rPr>
          <w:color w:val="002060"/>
        </w:rPr>
        <w:t xml:space="preserve"> high-quality</w:t>
      </w:r>
      <w:r w:rsidR="5090FF36" w:rsidRPr="0092748C">
        <w:rPr>
          <w:color w:val="002060"/>
        </w:rPr>
        <w:t>,</w:t>
      </w:r>
      <w:r w:rsidR="00270E2E" w:rsidRPr="0092748C">
        <w:rPr>
          <w:color w:val="002060"/>
        </w:rPr>
        <w:t xml:space="preserve"> evidence-based,</w:t>
      </w:r>
      <w:r w:rsidR="0079000A" w:rsidRPr="0092748C">
        <w:rPr>
          <w:color w:val="002060"/>
        </w:rPr>
        <w:t xml:space="preserve"> best-practice</w:t>
      </w:r>
      <w:r w:rsidR="7C86535D" w:rsidRPr="0092748C">
        <w:rPr>
          <w:color w:val="002060"/>
        </w:rPr>
        <w:t xml:space="preserve"> </w:t>
      </w:r>
      <w:r w:rsidR="0079000A" w:rsidRPr="0092748C">
        <w:rPr>
          <w:color w:val="002060"/>
        </w:rPr>
        <w:t>ongoing training and professional development</w:t>
      </w:r>
      <w:r w:rsidR="009C739B" w:rsidRPr="0092748C">
        <w:rPr>
          <w:color w:val="002060"/>
        </w:rPr>
        <w:t xml:space="preserve"> </w:t>
      </w:r>
      <w:r w:rsidR="00E50A2B">
        <w:rPr>
          <w:color w:val="002060"/>
        </w:rPr>
        <w:t>for</w:t>
      </w:r>
      <w:r w:rsidR="0079000A" w:rsidRPr="0092748C">
        <w:rPr>
          <w:color w:val="002060"/>
        </w:rPr>
        <w:t xml:space="preserve"> all legal practitioners</w:t>
      </w:r>
      <w:r w:rsidR="00221019">
        <w:rPr>
          <w:color w:val="002060"/>
        </w:rPr>
        <w:t xml:space="preserve"> in relation to domestic, family and sexual violence</w:t>
      </w:r>
      <w:r w:rsidR="00A00952">
        <w:rPr>
          <w:color w:val="002060"/>
        </w:rPr>
        <w:t>, including the gendered drivers of violence against women.</w:t>
      </w:r>
    </w:p>
    <w:p w14:paraId="375B09EB" w14:textId="1EFD2302" w:rsidR="00D31DCA" w:rsidRDefault="00D31DCA" w:rsidP="0092748C">
      <w:pPr>
        <w:pStyle w:val="ListParagraph"/>
        <w:spacing w:after="120"/>
        <w:ind w:left="1418" w:hanging="851"/>
        <w:contextualSpacing w:val="0"/>
        <w:rPr>
          <w:color w:val="002060"/>
        </w:rPr>
      </w:pPr>
      <w:r>
        <w:rPr>
          <w:color w:val="002060"/>
        </w:rPr>
        <w:t xml:space="preserve">1(d).3. </w:t>
      </w:r>
      <w:r w:rsidR="00532DFE">
        <w:rPr>
          <w:color w:val="002060"/>
        </w:rPr>
        <w:t>Universities</w:t>
      </w:r>
      <w:r w:rsidR="007C7FA7">
        <w:rPr>
          <w:color w:val="002060"/>
        </w:rPr>
        <w:t>,</w:t>
      </w:r>
      <w:r w:rsidR="00595EA0">
        <w:rPr>
          <w:color w:val="002060"/>
        </w:rPr>
        <w:t xml:space="preserve"> colleges and legal profession peak bodies work collaboratively to identify ways to more formally integrate k</w:t>
      </w:r>
      <w:r w:rsidR="00AD0955">
        <w:rPr>
          <w:color w:val="002060"/>
        </w:rPr>
        <w:t xml:space="preserve">nowledge and skills in relation to domestic, family and sexual violence and the gendered drivers of violence against women into legal education. </w:t>
      </w:r>
    </w:p>
    <w:p w14:paraId="192C5819" w14:textId="1D3AE15F" w:rsidR="00B547CA" w:rsidRDefault="00B547CA" w:rsidP="001504B2">
      <w:pPr>
        <w:spacing w:after="120"/>
        <w:rPr>
          <w:rStyle w:val="normaltextrun"/>
          <w:shd w:val="clear" w:color="auto" w:fill="FFFFFF"/>
        </w:rPr>
      </w:pPr>
    </w:p>
    <w:p w14:paraId="0D1DCA5D" w14:textId="00FC436F" w:rsidR="00B547CA" w:rsidRDefault="00B547CA" w:rsidP="00B547CA">
      <w:pPr>
        <w:pStyle w:val="Heading2"/>
      </w:pPr>
      <w:bookmarkStart w:id="19" w:name="_Toc167796577"/>
      <w:r>
        <w:t xml:space="preserve">Question 2: In the context of the significant under-reporting of sexual violence and the limited prosecution of reported cases, the ALRC should take a trauma-informed, holistic, whole-of-systems and transformative approach. The ALRC should also consider the </w:t>
      </w:r>
      <w:proofErr w:type="gramStart"/>
      <w:r>
        <w:t>particular impact(s)</w:t>
      </w:r>
      <w:proofErr w:type="gramEnd"/>
      <w:r>
        <w:t xml:space="preserve"> of laws and legal frameworks on population cohorts that are disproportionately reflected in sexual violence statistics.</w:t>
      </w:r>
      <w:bookmarkEnd w:id="19"/>
      <w:r>
        <w:t xml:space="preserve"> </w:t>
      </w:r>
    </w:p>
    <w:p w14:paraId="4737F97E" w14:textId="77777777" w:rsidR="003C216A" w:rsidRDefault="00C44EFD" w:rsidP="00A67D21">
      <w:r w:rsidRPr="00A67D21">
        <w:t>The drivers, perpetration and experience of violence var</w:t>
      </w:r>
      <w:r w:rsidR="000812E1" w:rsidRPr="00A67D21">
        <w:t>y</w:t>
      </w:r>
      <w:r w:rsidRPr="00A67D21">
        <w:t xml:space="preserve"> significantly for different groups of Australian women</w:t>
      </w:r>
      <w:r w:rsidR="000403EA" w:rsidRPr="00A67D21">
        <w:t xml:space="preserve">, including </w:t>
      </w:r>
      <w:r w:rsidR="009957F4">
        <w:t>LGBTIQA+ people,</w:t>
      </w:r>
      <w:r w:rsidR="000403EA" w:rsidRPr="00A67D21">
        <w:t xml:space="preserve"> Aboriginal and Torres Strait Islander women</w:t>
      </w:r>
      <w:r w:rsidR="009957F4">
        <w:t xml:space="preserve">, </w:t>
      </w:r>
      <w:r w:rsidR="009957F4" w:rsidRPr="00A67D21">
        <w:t>women</w:t>
      </w:r>
      <w:r w:rsidR="009957F4">
        <w:t xml:space="preserve"> and girls</w:t>
      </w:r>
      <w:r w:rsidR="009957F4" w:rsidRPr="00A67D21">
        <w:t xml:space="preserve"> with disabilities</w:t>
      </w:r>
      <w:r w:rsidR="00A67D21" w:rsidRPr="00A67D21">
        <w:t>.</w:t>
      </w:r>
      <w:r w:rsidRPr="00A67D21">
        <w:t xml:space="preserve"> </w:t>
      </w:r>
      <w:r w:rsidR="003469CC" w:rsidRPr="00A67D21">
        <w:t xml:space="preserve">For many women, there are additional barriers to reporting experiences of violence and engaging safely in the </w:t>
      </w:r>
      <w:r w:rsidR="00455F1B" w:rsidRPr="00A67D21">
        <w:t xml:space="preserve">justice </w:t>
      </w:r>
      <w:r w:rsidR="003469CC" w:rsidRPr="00A67D21">
        <w:t>system due to the ways in which different and multiple systems and structures of oppression and discrimination intersect and reinforce each other.</w:t>
      </w:r>
      <w:r w:rsidR="00A67D21" w:rsidRPr="00A67D21">
        <w:t xml:space="preserve"> </w:t>
      </w:r>
      <w:r w:rsidR="000812E1" w:rsidRPr="00A67D21">
        <w:t>Preventing this violence</w:t>
      </w:r>
      <w:r w:rsidR="00B54D32" w:rsidRPr="00A67D21">
        <w:t xml:space="preserve"> and addressing barries to reporting</w:t>
      </w:r>
      <w:r w:rsidR="000812E1" w:rsidRPr="00A67D21">
        <w:t xml:space="preserve"> should be a priority of reform for the justice system.</w:t>
      </w:r>
      <w:r w:rsidR="77BB31D4" w:rsidRPr="00A67D21">
        <w:t xml:space="preserve"> </w:t>
      </w:r>
    </w:p>
    <w:p w14:paraId="44E62538" w14:textId="7B344AB5" w:rsidR="00834EE9" w:rsidRDefault="000C1639" w:rsidP="000C1639">
      <w:r>
        <w:t xml:space="preserve">Our Watch’s response to this question highlights </w:t>
      </w:r>
      <w:r w:rsidRPr="000C1639">
        <w:t>Aboriginal and Torres Strait Islander wome</w:t>
      </w:r>
      <w:r>
        <w:t xml:space="preserve">n, </w:t>
      </w:r>
      <w:r w:rsidRPr="000C1639">
        <w:t xml:space="preserve">women </w:t>
      </w:r>
      <w:r>
        <w:t xml:space="preserve">and girls </w:t>
      </w:r>
      <w:r w:rsidRPr="000C1639">
        <w:t>with disabilities</w:t>
      </w:r>
      <w:r>
        <w:t>, and LGBTIQA+ people due to our existing evidence base and/or ongoing projects. We recommend the ALRC adopt a</w:t>
      </w:r>
      <w:r w:rsidRPr="000C1639">
        <w:t xml:space="preserve"> comprehensive and intersectional approach to preventing violence against all women</w:t>
      </w:r>
      <w:r>
        <w:t xml:space="preserve"> that may not be explicitly referred to here</w:t>
      </w:r>
      <w:r w:rsidRPr="000C1639">
        <w:t>.</w:t>
      </w:r>
    </w:p>
    <w:p w14:paraId="07A849DE" w14:textId="53A9FBF4" w:rsidR="00475FC5" w:rsidRPr="00475FC5" w:rsidRDefault="00475FC5" w:rsidP="000C1639">
      <w:pPr>
        <w:rPr>
          <w:color w:val="002060"/>
        </w:rPr>
      </w:pPr>
      <w:r>
        <w:t xml:space="preserve">In addition, Our Watch made recommendations earlier in this submission about education and training for police, members of the judiciary and legal practitioners. Importantly, this training should </w:t>
      </w:r>
      <w:r w:rsidRPr="007865ED">
        <w:rPr>
          <w:color w:val="002060"/>
        </w:rPr>
        <w:t xml:space="preserve">incorporate evidence-based information on the experiences of specific population groups whose experiences of violence and discrimination can be compounded, including Aboriginal and Torres Strait Islander women, women with disabilities and LGBTIQA+ people. Training should address the specific drivers of violence identified in Changing the picture and </w:t>
      </w:r>
      <w:proofErr w:type="gramStart"/>
      <w:r w:rsidRPr="007865ED">
        <w:rPr>
          <w:color w:val="002060"/>
        </w:rPr>
        <w:t>Changing</w:t>
      </w:r>
      <w:proofErr w:type="gramEnd"/>
      <w:r w:rsidRPr="007865ED">
        <w:rPr>
          <w:color w:val="002060"/>
        </w:rPr>
        <w:t xml:space="preserve"> the landscape, as well as heteronormativity and cisnormativity and the social context of gender and intersecting </w:t>
      </w:r>
      <w:r w:rsidR="001504B2" w:rsidRPr="007865ED">
        <w:rPr>
          <w:color w:val="002060"/>
        </w:rPr>
        <w:t>inequalities and</w:t>
      </w:r>
      <w:r w:rsidRPr="007865ED">
        <w:rPr>
          <w:color w:val="002060"/>
        </w:rPr>
        <w:t xml:space="preserve"> be monitored and evaluated for effectiveness.</w:t>
      </w:r>
    </w:p>
    <w:p w14:paraId="2A9EB90E" w14:textId="7FBF37D2" w:rsidR="009A709E" w:rsidRPr="00200D35" w:rsidRDefault="002445C2" w:rsidP="002F594F">
      <w:pPr>
        <w:pStyle w:val="Heading3"/>
        <w:rPr>
          <w:i w:val="0"/>
          <w:iCs/>
          <w:lang w:eastAsia="en-AU"/>
        </w:rPr>
      </w:pPr>
      <w:r w:rsidRPr="00200D35">
        <w:rPr>
          <w:i w:val="0"/>
          <w:iCs/>
          <w:lang w:eastAsia="en-AU"/>
        </w:rPr>
        <w:t xml:space="preserve">2 (b) </w:t>
      </w:r>
      <w:r w:rsidR="009A709E" w:rsidRPr="00200D35">
        <w:rPr>
          <w:i w:val="0"/>
          <w:iCs/>
          <w:lang w:eastAsia="en-AU"/>
        </w:rPr>
        <w:t>Aboriginal and Torres Strait Islander Women and the justice system</w:t>
      </w:r>
    </w:p>
    <w:p w14:paraId="262E0F0D" w14:textId="15A66710" w:rsidR="009A709E" w:rsidRDefault="009A709E" w:rsidP="009A709E">
      <w:pPr>
        <w:rPr>
          <w:rStyle w:val="normaltextrun"/>
          <w:shd w:val="clear" w:color="auto" w:fill="FFFFFF"/>
        </w:rPr>
      </w:pPr>
      <w:r w:rsidRPr="1FEEA6DB">
        <w:rPr>
          <w:lang w:eastAsia="en-AU"/>
        </w:rPr>
        <w:t xml:space="preserve">Aboriginal and Torres Strait Islander women experience disproportionately high rates of violence, and violence that is often more severe and complex in its impacts. </w:t>
      </w:r>
      <w:r w:rsidR="007D4B89">
        <w:rPr>
          <w:rStyle w:val="normaltextrun"/>
          <w:shd w:val="clear" w:color="auto" w:fill="FFFFFF"/>
        </w:rPr>
        <w:t>Data is limited</w:t>
      </w:r>
      <w:r w:rsidR="0041001B">
        <w:rPr>
          <w:rStyle w:val="normaltextrun"/>
          <w:shd w:val="clear" w:color="auto" w:fill="FFFFFF"/>
        </w:rPr>
        <w:t>;</w:t>
      </w:r>
      <w:r w:rsidR="007D4B89">
        <w:rPr>
          <w:rStyle w:val="normaltextrun"/>
          <w:shd w:val="clear" w:color="auto" w:fill="FFFFFF"/>
        </w:rPr>
        <w:t xml:space="preserve"> however</w:t>
      </w:r>
      <w:r w:rsidR="0041001B">
        <w:rPr>
          <w:rStyle w:val="normaltextrun"/>
          <w:shd w:val="clear" w:color="auto" w:fill="FFFFFF"/>
        </w:rPr>
        <w:t>,</w:t>
      </w:r>
      <w:r w:rsidR="007D4B89">
        <w:rPr>
          <w:rStyle w:val="normaltextrun"/>
          <w:shd w:val="clear" w:color="auto" w:fill="FFFFFF"/>
        </w:rPr>
        <w:t xml:space="preserve"> </w:t>
      </w:r>
      <w:r w:rsidR="000477AD">
        <w:rPr>
          <w:rStyle w:val="normaltextrun"/>
          <w:shd w:val="clear" w:color="auto" w:fill="FFFFFF"/>
        </w:rPr>
        <w:t>figures</w:t>
      </w:r>
      <w:r w:rsidRPr="008301B7">
        <w:rPr>
          <w:rStyle w:val="normaltextrun"/>
          <w:shd w:val="clear" w:color="auto" w:fill="FFFFFF"/>
        </w:rPr>
        <w:t xml:space="preserve"> show Aboriginal and Torres Strait Islander peoples are around </w:t>
      </w:r>
      <w:r>
        <w:rPr>
          <w:rStyle w:val="normaltextrun"/>
          <w:shd w:val="clear" w:color="auto" w:fill="FFFFFF"/>
        </w:rPr>
        <w:t>three</w:t>
      </w:r>
      <w:r w:rsidRPr="008301B7">
        <w:rPr>
          <w:rStyle w:val="normaltextrun"/>
          <w:shd w:val="clear" w:color="auto" w:fill="FFFFFF"/>
        </w:rPr>
        <w:t xml:space="preserve"> and a half times more likely to have been the victim of sexual assault compared to non-Aboriginal Australians.</w:t>
      </w:r>
      <w:r w:rsidR="004C1218" w:rsidRPr="00DE1A2F">
        <w:rPr>
          <w:rStyle w:val="EndnoteReference"/>
          <w:b w:val="0"/>
          <w:shd w:val="clear" w:color="auto" w:fill="FFFFFF"/>
        </w:rPr>
        <w:endnoteReference w:id="43"/>
      </w:r>
      <w:r w:rsidRPr="008301B7">
        <w:rPr>
          <w:rStyle w:val="normaltextrun"/>
          <w:shd w:val="clear" w:color="auto" w:fill="FFFFFF"/>
        </w:rPr>
        <w:t xml:space="preserve"> </w:t>
      </w:r>
      <w:r w:rsidR="00FE5D60">
        <w:rPr>
          <w:rStyle w:val="normaltextrun"/>
          <w:shd w:val="clear" w:color="auto" w:fill="FFFFFF"/>
        </w:rPr>
        <w:t>G</w:t>
      </w:r>
      <w:r w:rsidRPr="008301B7">
        <w:rPr>
          <w:rStyle w:val="normaltextrun"/>
          <w:shd w:val="clear" w:color="auto" w:fill="FFFFFF"/>
        </w:rPr>
        <w:t xml:space="preserve">ender inequality cannot be separated from other forms of oppression and inequality. </w:t>
      </w:r>
      <w:r w:rsidRPr="01F6B4AB">
        <w:rPr>
          <w:rStyle w:val="normaltextrun"/>
          <w:i/>
          <w:iCs/>
          <w:shd w:val="clear" w:color="auto" w:fill="FFFFFF"/>
        </w:rPr>
        <w:t>Changing the picture</w:t>
      </w:r>
      <w:r>
        <w:rPr>
          <w:rStyle w:val="normaltextrun"/>
          <w:shd w:val="clear" w:color="auto" w:fill="FFFFFF"/>
        </w:rPr>
        <w:t>, a national resource to support the prevention of violence against Aboriginal and Torres Strait Islander women and their children, outlines additional drivers of violence against Aboriginal and Torres Strait Islander women, including:</w:t>
      </w:r>
    </w:p>
    <w:p w14:paraId="50042BB4" w14:textId="77777777" w:rsidR="009A709E" w:rsidRDefault="009A709E" w:rsidP="009A709E">
      <w:pPr>
        <w:pStyle w:val="ListBullet"/>
        <w:rPr>
          <w:rStyle w:val="normaltextrun"/>
          <w:shd w:val="clear" w:color="auto" w:fill="FFFFFF"/>
        </w:rPr>
      </w:pPr>
      <w:r>
        <w:rPr>
          <w:rStyle w:val="normaltextrun"/>
          <w:shd w:val="clear" w:color="auto" w:fill="FFFFFF"/>
        </w:rPr>
        <w:t>The ongoing impacts of colonisation for Aboriginal and Torres Strait Islander people, families and communities.</w:t>
      </w:r>
    </w:p>
    <w:p w14:paraId="4B0D8B41" w14:textId="77777777" w:rsidR="009A709E" w:rsidRDefault="009A709E" w:rsidP="009A709E">
      <w:pPr>
        <w:pStyle w:val="ListBullet"/>
        <w:rPr>
          <w:rStyle w:val="normaltextrun"/>
          <w:shd w:val="clear" w:color="auto" w:fill="FFFFFF"/>
        </w:rPr>
      </w:pPr>
      <w:r>
        <w:rPr>
          <w:rStyle w:val="normaltextrun"/>
          <w:shd w:val="clear" w:color="auto" w:fill="FFFFFF"/>
        </w:rPr>
        <w:t>Ongoing impacts of colonisation for non-Indigenous people and society.</w:t>
      </w:r>
    </w:p>
    <w:p w14:paraId="311A0A81" w14:textId="2F1AA39C" w:rsidR="002B2BE2" w:rsidRPr="000103AC" w:rsidRDefault="009A709E" w:rsidP="002B2BE2">
      <w:pPr>
        <w:pStyle w:val="ListBullet"/>
        <w:rPr>
          <w:rStyle w:val="cf01"/>
          <w:rFonts w:ascii="Roboto" w:hAnsi="Roboto" w:cs="Roboto"/>
          <w:sz w:val="24"/>
          <w:szCs w:val="22"/>
        </w:rPr>
      </w:pPr>
      <w:r>
        <w:rPr>
          <w:rStyle w:val="normaltextrun"/>
          <w:shd w:val="clear" w:color="auto" w:fill="FFFFFF"/>
        </w:rPr>
        <w:t>Additional gendered drivers of violence against Aboriginal and Torres Strait Islander women.</w:t>
      </w:r>
      <w:r w:rsidRPr="00D7782B">
        <w:rPr>
          <w:rStyle w:val="EndnoteReference"/>
          <w:b w:val="0"/>
          <w:shd w:val="clear" w:color="auto" w:fill="FFFFFF"/>
        </w:rPr>
        <w:endnoteReference w:id="44"/>
      </w:r>
    </w:p>
    <w:p w14:paraId="719BF3AD" w14:textId="1A1E0E32" w:rsidR="009A709E" w:rsidRPr="002B2BE2" w:rsidRDefault="002B2BE2" w:rsidP="71BEA72F">
      <w:pPr>
        <w:pStyle w:val="pf0"/>
        <w:rPr>
          <w:rStyle w:val="normaltextrun"/>
          <w:rFonts w:ascii="Roboto" w:eastAsia="Roboto" w:hAnsi="Roboto" w:cs="Roboto"/>
          <w:color w:val="002554"/>
          <w:shd w:val="clear" w:color="auto" w:fill="FFFFFF"/>
          <w:lang w:eastAsia="en-US"/>
        </w:rPr>
      </w:pPr>
      <w:r w:rsidRPr="71BEA72F">
        <w:rPr>
          <w:rStyle w:val="normaltextrun"/>
          <w:rFonts w:ascii="Roboto" w:eastAsia="Roboto" w:hAnsi="Roboto" w:cs="Roboto"/>
          <w:color w:val="002554"/>
          <w:spacing w:val="-5"/>
          <w:shd w:val="clear" w:color="auto" w:fill="FFFFFF"/>
          <w:lang w:eastAsia="en-US"/>
        </w:rPr>
        <w:t xml:space="preserve">In addition to these drivers of violence, </w:t>
      </w:r>
      <w:r w:rsidR="000239E1" w:rsidRPr="71BEA72F">
        <w:rPr>
          <w:rStyle w:val="normaltextrun"/>
          <w:rFonts w:ascii="Roboto" w:eastAsia="Roboto" w:hAnsi="Roboto" w:cs="Roboto"/>
          <w:i/>
          <w:color w:val="002554"/>
          <w:spacing w:val="-5"/>
          <w:shd w:val="clear" w:color="auto" w:fill="FFFFFF"/>
          <w:lang w:eastAsia="en-US"/>
        </w:rPr>
        <w:t xml:space="preserve">Changing the landscape, </w:t>
      </w:r>
      <w:r w:rsidR="000239E1" w:rsidRPr="71BEA72F">
        <w:rPr>
          <w:rStyle w:val="normaltextrun"/>
          <w:rFonts w:ascii="Roboto" w:eastAsia="Roboto" w:hAnsi="Roboto" w:cs="Roboto"/>
          <w:color w:val="002554"/>
          <w:spacing w:val="-5"/>
          <w:shd w:val="clear" w:color="auto" w:fill="FFFFFF"/>
          <w:lang w:eastAsia="en-US"/>
        </w:rPr>
        <w:t xml:space="preserve">a national resource to prevent violence against women and girls with disabilities, outlines </w:t>
      </w:r>
      <w:r w:rsidRPr="71BEA72F">
        <w:rPr>
          <w:rStyle w:val="normaltextrun"/>
          <w:rFonts w:ascii="Roboto" w:eastAsia="Roboto" w:hAnsi="Roboto" w:cs="Roboto"/>
          <w:color w:val="002554"/>
          <w:spacing w:val="-5"/>
          <w:shd w:val="clear" w:color="auto" w:fill="FFFFFF"/>
          <w:lang w:eastAsia="en-US"/>
        </w:rPr>
        <w:t xml:space="preserve">the ableist drivers of violence, </w:t>
      </w:r>
      <w:r w:rsidR="000239E1" w:rsidRPr="71BEA72F">
        <w:rPr>
          <w:rStyle w:val="normaltextrun"/>
          <w:rFonts w:ascii="Roboto" w:eastAsia="Roboto" w:hAnsi="Roboto" w:cs="Roboto"/>
          <w:color w:val="002554"/>
          <w:spacing w:val="-5"/>
          <w:shd w:val="clear" w:color="auto" w:fill="FFFFFF"/>
          <w:lang w:eastAsia="en-US"/>
        </w:rPr>
        <w:t>which</w:t>
      </w:r>
      <w:r w:rsidRPr="71BEA72F">
        <w:rPr>
          <w:rStyle w:val="normaltextrun"/>
          <w:rFonts w:ascii="Roboto" w:eastAsia="Roboto" w:hAnsi="Roboto" w:cs="Roboto"/>
          <w:color w:val="002554"/>
          <w:spacing w:val="-5"/>
          <w:shd w:val="clear" w:color="auto" w:fill="FFFFFF"/>
          <w:lang w:eastAsia="en-US"/>
        </w:rPr>
        <w:t xml:space="preserve"> mean that for Aboriginal and Torres Strait Islander women with disabilities, experiences of violence are compounded. This increases their risk of experiencing sexual violence and leads to greater disadvantage and victimisation.</w:t>
      </w:r>
      <w:r w:rsidRPr="002B2BE2">
        <w:rPr>
          <w:rStyle w:val="EndnoteReference"/>
          <w:b w:val="0"/>
        </w:rPr>
        <w:t xml:space="preserve"> </w:t>
      </w:r>
      <w:r w:rsidRPr="01F6B4AB">
        <w:rPr>
          <w:rStyle w:val="EndnoteReference"/>
          <w:b w:val="0"/>
        </w:rPr>
        <w:endnoteReference w:id="45"/>
      </w:r>
      <w:r w:rsidRPr="71BEA72F">
        <w:rPr>
          <w:rStyle w:val="normaltextrun"/>
          <w:rFonts w:ascii="Roboto" w:eastAsia="Roboto" w:hAnsi="Roboto" w:cs="Roboto"/>
          <w:color w:val="002554"/>
          <w:spacing w:val="-5"/>
          <w:shd w:val="clear" w:color="auto" w:fill="FFFFFF"/>
          <w:lang w:eastAsia="en-US"/>
        </w:rPr>
        <w:t xml:space="preserve"> </w:t>
      </w:r>
    </w:p>
    <w:p w14:paraId="06E0327B" w14:textId="41E9D726" w:rsidR="009A709E" w:rsidRDefault="009A709E" w:rsidP="009A709E">
      <w:pPr>
        <w:rPr>
          <w:lang w:eastAsia="en-AU"/>
        </w:rPr>
      </w:pPr>
      <w:r w:rsidRPr="01F6B4AB">
        <w:rPr>
          <w:lang w:eastAsia="en-AU"/>
        </w:rPr>
        <w:t xml:space="preserve">Aboriginal and Torres Strait Islander women also face </w:t>
      </w:r>
      <w:proofErr w:type="gramStart"/>
      <w:r w:rsidRPr="01F6B4AB">
        <w:rPr>
          <w:lang w:eastAsia="en-AU"/>
        </w:rPr>
        <w:t>a number of</w:t>
      </w:r>
      <w:proofErr w:type="gramEnd"/>
      <w:r w:rsidRPr="01F6B4AB">
        <w:rPr>
          <w:lang w:eastAsia="en-AU"/>
        </w:rPr>
        <w:t xml:space="preserve"> specific, complex and compounding barriers to accessing the justice system, including fear of child removal, lack of cultural safety and family violence sensitivity, risk of re-traumatisation and further violence, and limited resourcing of specialist culturally safe services. Our Watch encourages the ALRC to align </w:t>
      </w:r>
      <w:r w:rsidR="00342FA6">
        <w:rPr>
          <w:lang w:eastAsia="en-AU"/>
        </w:rPr>
        <w:t xml:space="preserve">any </w:t>
      </w:r>
      <w:r w:rsidRPr="01F6B4AB">
        <w:rPr>
          <w:lang w:eastAsia="en-AU"/>
        </w:rPr>
        <w:t xml:space="preserve">recommendations </w:t>
      </w:r>
      <w:r w:rsidR="00342FA6">
        <w:rPr>
          <w:lang w:eastAsia="en-AU"/>
        </w:rPr>
        <w:t xml:space="preserve">it makes in this Inquiry </w:t>
      </w:r>
      <w:r w:rsidRPr="01F6B4AB">
        <w:rPr>
          <w:lang w:eastAsia="en-AU"/>
        </w:rPr>
        <w:t xml:space="preserve">with the </w:t>
      </w:r>
      <w:hyperlink r:id="rId32" w:history="1">
        <w:r w:rsidRPr="00F35A5E">
          <w:rPr>
            <w:rStyle w:val="Hyperlink"/>
            <w:i/>
            <w:lang w:eastAsia="en-AU"/>
          </w:rPr>
          <w:t>Closing the Gap</w:t>
        </w:r>
      </w:hyperlink>
      <w:r w:rsidRPr="00F35A5E">
        <w:rPr>
          <w:lang w:eastAsia="en-AU"/>
        </w:rPr>
        <w:t xml:space="preserve"> targets</w:t>
      </w:r>
      <w:r>
        <w:rPr>
          <w:lang w:eastAsia="en-AU"/>
        </w:rPr>
        <w:t xml:space="preserve">. </w:t>
      </w:r>
    </w:p>
    <w:p w14:paraId="4D3D141E" w14:textId="08D9F636" w:rsidR="009A709E" w:rsidRPr="002F594F" w:rsidRDefault="009A709E" w:rsidP="002F594F">
      <w:pPr>
        <w:rPr>
          <w:shd w:val="clear" w:color="auto" w:fill="FFFFFF"/>
        </w:rPr>
      </w:pPr>
      <w:r>
        <w:rPr>
          <w:rStyle w:val="normaltextrun"/>
          <w:shd w:val="clear" w:color="auto" w:fill="FFFFFF"/>
        </w:rPr>
        <w:t>There continues to be low representation of Aboriginal and Torres Strait Islander people working in the justice system. For example, the proportion of Aboriginal and Torres Strait Islander solicitors stands at 0.8 per cent and has not changed since 2014.</w:t>
      </w:r>
      <w:r w:rsidRPr="00EA3C9C">
        <w:rPr>
          <w:rStyle w:val="EndnoteReference"/>
          <w:b w:val="0"/>
          <w:shd w:val="clear" w:color="auto" w:fill="FFFFFF"/>
        </w:rPr>
        <w:endnoteReference w:id="46"/>
      </w:r>
      <w:r w:rsidRPr="1FEEA6DB">
        <w:rPr>
          <w:rStyle w:val="normaltextrun"/>
          <w:b/>
          <w:bCs/>
          <w:shd w:val="clear" w:color="auto" w:fill="FFFFFF"/>
        </w:rPr>
        <w:t xml:space="preserve"> </w:t>
      </w:r>
      <w:r>
        <w:rPr>
          <w:rStyle w:val="normaltextrun"/>
          <w:shd w:val="clear" w:color="auto" w:fill="FFFFFF"/>
        </w:rPr>
        <w:t>Similarly, nationally in 2022-23, 2.3 per cent of police (operational and non-operational) identified as Aboriginal and Torres Strait Islander. In all jurisdictions except New South Wales and the Australian Capital Territory, the proportion of Aboriginal and Torres Strait Islander police was lower than the proportion of Aboriginal and Torres Strait Islander people in the population.</w:t>
      </w:r>
      <w:r w:rsidRPr="00EA3C9C">
        <w:rPr>
          <w:rStyle w:val="EndnoteReference"/>
          <w:b w:val="0"/>
          <w:shd w:val="clear" w:color="auto" w:fill="FFFFFF"/>
        </w:rPr>
        <w:endnoteReference w:id="47"/>
      </w:r>
      <w:r w:rsidRPr="1FEEA6DB">
        <w:rPr>
          <w:rStyle w:val="eop"/>
          <w:b/>
          <w:bCs/>
          <w:shd w:val="clear" w:color="auto" w:fill="FFFFFF"/>
        </w:rPr>
        <w:t> </w:t>
      </w:r>
      <w:r w:rsidRPr="00A8354F">
        <w:rPr>
          <w:rStyle w:val="eop"/>
          <w:shd w:val="clear" w:color="auto" w:fill="FFFFFF"/>
        </w:rPr>
        <w:t>A</w:t>
      </w:r>
      <w:r w:rsidRPr="00747A9A">
        <w:t>ddressing this imbalance is crucial for fostering a justice system that is trusted, fair, and representative of the entire population.</w:t>
      </w:r>
      <w:r w:rsidRPr="4BE2184C">
        <w:rPr>
          <w:rFonts w:ascii="ui-sans-serif" w:eastAsia="ui-sans-serif" w:hAnsi="ui-sans-serif" w:cs="ui-sans-serif"/>
          <w:color w:val="0D0D0D" w:themeColor="text1" w:themeTint="F2"/>
        </w:rPr>
        <w:t xml:space="preserve"> </w:t>
      </w:r>
    </w:p>
    <w:p w14:paraId="3B39A761" w14:textId="7E4BC307" w:rsidR="009A709E" w:rsidRPr="002F594F" w:rsidRDefault="009A709E" w:rsidP="009A709E">
      <w:r w:rsidRPr="002F594F">
        <w:t>The</w:t>
      </w:r>
      <w:r w:rsidRPr="002F594F">
        <w:rPr>
          <w:u w:val="single"/>
        </w:rPr>
        <w:t xml:space="preserve"> </w:t>
      </w:r>
      <w:hyperlink r:id="rId33" w:tgtFrame="_blank" w:history="1">
        <w:proofErr w:type="spellStart"/>
        <w:r w:rsidRPr="00F35A5E">
          <w:rPr>
            <w:i/>
            <w:iCs/>
            <w:color w:val="auto"/>
            <w:u w:val="single"/>
          </w:rPr>
          <w:t>Wiyi</w:t>
        </w:r>
        <w:proofErr w:type="spellEnd"/>
        <w:r w:rsidRPr="00F35A5E">
          <w:rPr>
            <w:i/>
            <w:iCs/>
            <w:color w:val="auto"/>
            <w:u w:val="single"/>
          </w:rPr>
          <w:t xml:space="preserve"> Yani U </w:t>
        </w:r>
        <w:proofErr w:type="spellStart"/>
        <w:r w:rsidRPr="00F35A5E">
          <w:rPr>
            <w:i/>
            <w:iCs/>
            <w:color w:val="auto"/>
            <w:u w:val="single"/>
          </w:rPr>
          <w:t>Thangani</w:t>
        </w:r>
        <w:proofErr w:type="spellEnd"/>
      </w:hyperlink>
      <w:r w:rsidRPr="00F736FB">
        <w:rPr>
          <w:color w:val="auto"/>
        </w:rPr>
        <w:t xml:space="preserve"> </w:t>
      </w:r>
      <w:r w:rsidRPr="002F594F">
        <w:t>report explicitly highlights the mistrust of police and intergenerational context of police violence since colonisation.</w:t>
      </w:r>
      <w:r w:rsidRPr="00C3262F">
        <w:rPr>
          <w:vertAlign w:val="superscript"/>
        </w:rPr>
        <w:endnoteReference w:id="48"/>
      </w:r>
      <w:r w:rsidRPr="00C3262F">
        <w:rPr>
          <w:vertAlign w:val="superscript"/>
        </w:rPr>
        <w:t> </w:t>
      </w:r>
      <w:r w:rsidRPr="002F594F">
        <w:t> Similarly, the</w:t>
      </w:r>
      <w:r w:rsidR="009C0AE6">
        <w:t xml:space="preserve"> current</w:t>
      </w:r>
      <w:r w:rsidRPr="002F594F">
        <w:t xml:space="preserve"> </w:t>
      </w:r>
      <w:hyperlink r:id="rId34" w:tgtFrame="_blank" w:history="1">
        <w:r w:rsidRPr="009C0AE6">
          <w:t>standalone</w:t>
        </w:r>
        <w:r w:rsidRPr="009C0AE6">
          <w:rPr>
            <w:i/>
            <w:iCs/>
          </w:rPr>
          <w:t xml:space="preserve"> </w:t>
        </w:r>
        <w:r w:rsidRPr="009C0AE6">
          <w:rPr>
            <w:i/>
            <w:iCs/>
            <w:color w:val="auto"/>
            <w:u w:val="single"/>
          </w:rPr>
          <w:t>Aboriginal and Torres Strait Islander Action Plan 2023-2025</w:t>
        </w:r>
        <w:r w:rsidRPr="009C0AE6">
          <w:rPr>
            <w:i/>
            <w:iCs/>
          </w:rPr>
          <w:t> </w:t>
        </w:r>
      </w:hyperlink>
      <w:r w:rsidRPr="009C0AE6">
        <w:t xml:space="preserve"> identifies the complexities of Aboriginal and Torres Strait Islander women’s engagement with law enforcement</w:t>
      </w:r>
      <w:r w:rsidRPr="002F594F">
        <w:t xml:space="preserve">, stating: </w:t>
      </w:r>
    </w:p>
    <w:p w14:paraId="2DD6FDF8" w14:textId="77777777" w:rsidR="009A709E" w:rsidRDefault="009A709E" w:rsidP="009A709E">
      <w:pPr>
        <w:ind w:left="567"/>
        <w:rPr>
          <w:rStyle w:val="normaltextrun"/>
          <w:shd w:val="clear" w:color="auto" w:fill="FFFFFF"/>
        </w:rPr>
      </w:pPr>
      <w:r w:rsidRPr="00A8354F">
        <w:rPr>
          <w:rStyle w:val="Emphasis"/>
        </w:rPr>
        <w:t>What we do know is that Aboriginal and Torres Strait Islander women are less likely to seek help or report violence because of racism, including past government practices, and a mistrust of police and mainstream services often arising from previous experiences of reporting violence, misidentification of victims as perpetrators, lack of services availability, and experiences of incarceration and child removal.</w:t>
      </w:r>
      <w:r w:rsidRPr="00A55960">
        <w:rPr>
          <w:i/>
          <w:iCs/>
          <w:vertAlign w:val="superscript"/>
        </w:rPr>
        <w:endnoteReference w:id="49"/>
      </w:r>
      <w:r>
        <w:rPr>
          <w:rStyle w:val="normaltextrun"/>
          <w:shd w:val="clear" w:color="auto" w:fill="FFFFFF"/>
        </w:rPr>
        <w:t xml:space="preserve"> </w:t>
      </w:r>
    </w:p>
    <w:p w14:paraId="60DC7015" w14:textId="61459DF0" w:rsidR="009A709E" w:rsidRDefault="009C0AE6" w:rsidP="009A709E">
      <w:pPr>
        <w:rPr>
          <w:rStyle w:val="normaltextrun"/>
          <w:shd w:val="clear" w:color="auto" w:fill="FFFFFF"/>
        </w:rPr>
      </w:pPr>
      <w:r>
        <w:rPr>
          <w:rStyle w:val="normaltextrun"/>
          <w:shd w:val="clear" w:color="auto" w:fill="FFFFFF"/>
        </w:rPr>
        <w:t xml:space="preserve">The </w:t>
      </w:r>
      <w:r w:rsidR="004A2C92">
        <w:rPr>
          <w:rStyle w:val="normaltextrun"/>
          <w:shd w:val="clear" w:color="auto" w:fill="FFFFFF"/>
        </w:rPr>
        <w:t xml:space="preserve">Action </w:t>
      </w:r>
      <w:r w:rsidR="009A709E">
        <w:rPr>
          <w:rStyle w:val="normaltextrun"/>
          <w:shd w:val="clear" w:color="auto" w:fill="FFFFFF"/>
        </w:rPr>
        <w:t xml:space="preserve">Plan </w:t>
      </w:r>
      <w:r>
        <w:rPr>
          <w:rStyle w:val="normaltextrun"/>
          <w:shd w:val="clear" w:color="auto" w:fill="FFFFFF"/>
        </w:rPr>
        <w:t xml:space="preserve">also </w:t>
      </w:r>
      <w:r w:rsidR="009A709E">
        <w:rPr>
          <w:rStyle w:val="normaltextrun"/>
          <w:shd w:val="clear" w:color="auto" w:fill="FFFFFF"/>
        </w:rPr>
        <w:t>states:</w:t>
      </w:r>
    </w:p>
    <w:p w14:paraId="03C4C666" w14:textId="3B1FDB9B" w:rsidR="009A709E" w:rsidRDefault="009A709E" w:rsidP="009A709E">
      <w:pPr>
        <w:ind w:left="567"/>
        <w:rPr>
          <w:rStyle w:val="eop"/>
          <w:b/>
          <w:bCs/>
          <w:shd w:val="clear" w:color="auto" w:fill="FFFFFF"/>
        </w:rPr>
      </w:pPr>
      <w:r w:rsidRPr="00A8354F">
        <w:rPr>
          <w:rStyle w:val="Emphasis"/>
        </w:rPr>
        <w:t>The criminal justice system and police, as first responders, can impact whether further harm is caused to Aboriginal and Torres Strait Islander women and children. Aboriginal and Torres Strait Islander women described a fundamental mistrust and fear of the police and concern for their ability to act in the interest of the victim-survivors or believe they won’t get a positive response. Police forces across the country can be strengthened by including human rights, trauma-informed, cultural and gender-responsive training to better respond to violence against women and the impact of child removal</w:t>
      </w:r>
      <w:r>
        <w:rPr>
          <w:rStyle w:val="normaltextrun"/>
          <w:shd w:val="clear" w:color="auto" w:fill="FFFFFF"/>
        </w:rPr>
        <w:t>.</w:t>
      </w:r>
      <w:r w:rsidRPr="005A1605">
        <w:rPr>
          <w:rStyle w:val="EndnoteReference"/>
          <w:b w:val="0"/>
          <w:shd w:val="clear" w:color="auto" w:fill="FFFFFF"/>
        </w:rPr>
        <w:endnoteReference w:id="50"/>
      </w:r>
      <w:r w:rsidRPr="01F6B4AB">
        <w:rPr>
          <w:rStyle w:val="normaltextrun"/>
          <w:b/>
          <w:bCs/>
          <w:shd w:val="clear" w:color="auto" w:fill="FFFFFF"/>
        </w:rPr>
        <w:t> </w:t>
      </w:r>
      <w:r w:rsidRPr="01F6B4AB">
        <w:rPr>
          <w:rStyle w:val="eop"/>
          <w:b/>
          <w:bCs/>
          <w:shd w:val="clear" w:color="auto" w:fill="FFFFFF"/>
        </w:rPr>
        <w:t> </w:t>
      </w:r>
    </w:p>
    <w:p w14:paraId="4ED1A438" w14:textId="77777777" w:rsidR="00A00952" w:rsidRDefault="00A00952" w:rsidP="009A709E">
      <w:pPr>
        <w:ind w:left="567"/>
        <w:rPr>
          <w:rStyle w:val="eop"/>
          <w:shd w:val="clear" w:color="auto" w:fill="FFFFFF"/>
        </w:rPr>
      </w:pPr>
    </w:p>
    <w:p w14:paraId="2EFBF8B1" w14:textId="639004E1" w:rsidR="009A709E" w:rsidRDefault="009A709E" w:rsidP="009A709E">
      <w:pPr>
        <w:spacing w:before="0"/>
        <w:rPr>
          <w:rStyle w:val="eop"/>
        </w:rPr>
      </w:pPr>
      <w:r w:rsidRPr="1337B17F">
        <w:rPr>
          <w:rStyle w:val="eop"/>
        </w:rPr>
        <w:t xml:space="preserve">The </w:t>
      </w:r>
      <w:r w:rsidR="009C0AE6">
        <w:rPr>
          <w:rStyle w:val="eop"/>
        </w:rPr>
        <w:t xml:space="preserve">Action </w:t>
      </w:r>
      <w:r w:rsidRPr="64C070E8">
        <w:rPr>
          <w:rStyle w:val="eop"/>
        </w:rPr>
        <w:t>Plan</w:t>
      </w:r>
      <w:r w:rsidRPr="1337B17F">
        <w:rPr>
          <w:rStyle w:val="eop"/>
        </w:rPr>
        <w:t xml:space="preserve"> </w:t>
      </w:r>
      <w:r>
        <w:rPr>
          <w:rStyle w:val="eop"/>
        </w:rPr>
        <w:t>outlines</w:t>
      </w:r>
      <w:r w:rsidRPr="53B51CE8">
        <w:rPr>
          <w:rStyle w:val="eop"/>
        </w:rPr>
        <w:t xml:space="preserve"> actions for</w:t>
      </w:r>
      <w:r w:rsidRPr="4EDF9556">
        <w:rPr>
          <w:rStyle w:val="eop"/>
        </w:rPr>
        <w:t xml:space="preserve"> </w:t>
      </w:r>
      <w:r w:rsidRPr="2E793B5A">
        <w:rPr>
          <w:rStyle w:val="eop"/>
        </w:rPr>
        <w:t xml:space="preserve">the </w:t>
      </w:r>
      <w:r w:rsidRPr="1337B17F">
        <w:rPr>
          <w:rStyle w:val="eop"/>
        </w:rPr>
        <w:t>development of trauma-informed and culturally safe response models to minimise re-traumatisation of victim-survivors of sexual violence through the criminal justice system and increase how often victim-survivors feel they have been believed and treated with sensitivity and empathy</w:t>
      </w:r>
      <w:r w:rsidRPr="1EDC7E86">
        <w:rPr>
          <w:rStyle w:val="eop"/>
        </w:rPr>
        <w:t>.</w:t>
      </w:r>
      <w:r>
        <w:rPr>
          <w:rStyle w:val="eop"/>
        </w:rPr>
        <w:t xml:space="preserve"> The</w:t>
      </w:r>
      <w:r w:rsidR="00264FE1">
        <w:rPr>
          <w:rStyle w:val="eop"/>
        </w:rPr>
        <w:t xml:space="preserve">re are opportunities to embed these actions across </w:t>
      </w:r>
      <w:r>
        <w:rPr>
          <w:rStyle w:val="eop"/>
        </w:rPr>
        <w:t>the justice system.</w:t>
      </w:r>
    </w:p>
    <w:p w14:paraId="13807CA3" w14:textId="77777777" w:rsidR="009A709E" w:rsidRDefault="009A709E" w:rsidP="009A709E">
      <w:pPr>
        <w:spacing w:before="0"/>
        <w:rPr>
          <w:rStyle w:val="eop"/>
        </w:rPr>
      </w:pPr>
    </w:p>
    <w:p w14:paraId="433A46FE" w14:textId="23B6156E" w:rsidR="009A709E" w:rsidRDefault="00A52415" w:rsidP="009A709E">
      <w:pPr>
        <w:spacing w:before="0"/>
        <w:rPr>
          <w:rStyle w:val="eop"/>
        </w:rPr>
      </w:pPr>
      <w:r w:rsidRPr="00A52415">
        <w:rPr>
          <w:rStyle w:val="eop"/>
        </w:rPr>
        <w:t>Our Watch encourages the ALRC to consider the essential actions</w:t>
      </w:r>
      <w:r>
        <w:rPr>
          <w:rStyle w:val="eop"/>
          <w:i/>
          <w:iCs/>
        </w:rPr>
        <w:t xml:space="preserve"> </w:t>
      </w:r>
      <w:r w:rsidRPr="00A52415">
        <w:rPr>
          <w:rStyle w:val="eop"/>
        </w:rPr>
        <w:t>identified in</w:t>
      </w:r>
      <w:r>
        <w:rPr>
          <w:rStyle w:val="eop"/>
          <w:i/>
          <w:iCs/>
        </w:rPr>
        <w:t xml:space="preserve"> </w:t>
      </w:r>
      <w:r w:rsidR="009A709E" w:rsidRPr="5F5326C3">
        <w:rPr>
          <w:rStyle w:val="eop"/>
          <w:i/>
          <w:iCs/>
        </w:rPr>
        <w:t xml:space="preserve">Changing the picture </w:t>
      </w:r>
      <w:r w:rsidR="009A709E" w:rsidRPr="5F5326C3">
        <w:rPr>
          <w:rStyle w:val="eop"/>
        </w:rPr>
        <w:t>to prevent violence against Aboriginal and Torres Strait Islander women</w:t>
      </w:r>
      <w:r w:rsidR="009A709E">
        <w:rPr>
          <w:rStyle w:val="eop"/>
        </w:rPr>
        <w:t xml:space="preserve"> which are relevant to the justice system. Th</w:t>
      </w:r>
      <w:r w:rsidR="00A400F1">
        <w:rPr>
          <w:rStyle w:val="eop"/>
        </w:rPr>
        <w:t xml:space="preserve">ese </w:t>
      </w:r>
      <w:r w:rsidR="009A709E">
        <w:rPr>
          <w:rStyle w:val="eop"/>
        </w:rPr>
        <w:t>include:</w:t>
      </w:r>
    </w:p>
    <w:p w14:paraId="2DC24695" w14:textId="63D51706" w:rsidR="009A709E" w:rsidRDefault="009A709E" w:rsidP="009A709E">
      <w:pPr>
        <w:pStyle w:val="ListBullet"/>
        <w:rPr>
          <w:rStyle w:val="eop"/>
        </w:rPr>
      </w:pPr>
      <w:r>
        <w:rPr>
          <w:rStyle w:val="eop"/>
        </w:rPr>
        <w:t xml:space="preserve">increasing access to justice for Aboriginal and Torres Strait Islander people; </w:t>
      </w:r>
      <w:r w:rsidRPr="5F5326C3">
        <w:rPr>
          <w:rStyle w:val="eop"/>
        </w:rPr>
        <w:t>addressing power inequalities, particularly in decision-making positions</w:t>
      </w:r>
    </w:p>
    <w:p w14:paraId="111A8079" w14:textId="77777777" w:rsidR="009A709E" w:rsidRDefault="009A709E" w:rsidP="009A709E">
      <w:pPr>
        <w:pStyle w:val="ListBullet"/>
        <w:rPr>
          <w:rStyle w:val="eop"/>
        </w:rPr>
      </w:pPr>
      <w:r w:rsidRPr="5F5326C3">
        <w:rPr>
          <w:rStyle w:val="eop"/>
        </w:rPr>
        <w:t>identifying and amending racist and discriminatory laws, policies and organisational and institutional practices</w:t>
      </w:r>
    </w:p>
    <w:p w14:paraId="40BF5A3A" w14:textId="77777777" w:rsidR="009A709E" w:rsidRDefault="009A709E" w:rsidP="009A709E">
      <w:pPr>
        <w:pStyle w:val="ListBullet"/>
        <w:rPr>
          <w:rStyle w:val="eop"/>
        </w:rPr>
      </w:pPr>
      <w:r w:rsidRPr="5F5326C3">
        <w:rPr>
          <w:rStyle w:val="eop"/>
        </w:rPr>
        <w:t>challenging the condoning of violence against Aboriginal and Torres Strait Islander people</w:t>
      </w:r>
    </w:p>
    <w:p w14:paraId="07F54CB9" w14:textId="77777777" w:rsidR="009A709E" w:rsidRDefault="009A709E" w:rsidP="009A709E">
      <w:pPr>
        <w:pStyle w:val="ListBullet"/>
        <w:rPr>
          <w:rStyle w:val="eop"/>
        </w:rPr>
      </w:pPr>
      <w:r>
        <w:rPr>
          <w:rStyle w:val="eop"/>
        </w:rPr>
        <w:t>challenging the condoning of violence against Aboriginal and Torres Strait Islander women</w:t>
      </w:r>
    </w:p>
    <w:p w14:paraId="688D0D07" w14:textId="77777777" w:rsidR="009A709E" w:rsidRDefault="009A709E" w:rsidP="009A709E">
      <w:pPr>
        <w:pStyle w:val="ListBullet"/>
        <w:rPr>
          <w:rStyle w:val="eop"/>
        </w:rPr>
      </w:pPr>
      <w:r>
        <w:rPr>
          <w:rStyle w:val="eop"/>
        </w:rPr>
        <w:t>supporting Aboriginal and Torres Strait Islander women’s participation in leadership and decision-making.</w:t>
      </w:r>
      <w:r w:rsidRPr="0038316E">
        <w:rPr>
          <w:rStyle w:val="EndnoteReference"/>
          <w:b w:val="0"/>
          <w:bCs/>
        </w:rPr>
        <w:endnoteReference w:id="51"/>
      </w:r>
    </w:p>
    <w:p w14:paraId="31851188" w14:textId="77777777" w:rsidR="00CC2B48" w:rsidRDefault="00CC2B48" w:rsidP="00CC2B48">
      <w:pPr>
        <w:pStyle w:val="ListBullet"/>
        <w:numPr>
          <w:ilvl w:val="0"/>
          <w:numId w:val="0"/>
        </w:numPr>
        <w:ind w:left="720"/>
        <w:rPr>
          <w:rStyle w:val="eop"/>
        </w:rPr>
      </w:pPr>
    </w:p>
    <w:p w14:paraId="7D56A1C0" w14:textId="51FF036F" w:rsidR="002F5381" w:rsidRPr="0038316E" w:rsidRDefault="002F5381" w:rsidP="002F5381">
      <w:pPr>
        <w:pStyle w:val="ListBullet"/>
        <w:numPr>
          <w:ilvl w:val="0"/>
          <w:numId w:val="0"/>
        </w:numPr>
        <w:rPr>
          <w:rStyle w:val="eop"/>
        </w:rPr>
      </w:pPr>
      <w:proofErr w:type="gramStart"/>
      <w:r>
        <w:rPr>
          <w:rStyle w:val="eop"/>
        </w:rPr>
        <w:t>In light of</w:t>
      </w:r>
      <w:proofErr w:type="gramEnd"/>
      <w:r>
        <w:rPr>
          <w:rStyle w:val="eop"/>
        </w:rPr>
        <w:t xml:space="preserve"> the commitment to develop a </w:t>
      </w:r>
      <w:r w:rsidR="00D55A83">
        <w:rPr>
          <w:rStyle w:val="eop"/>
        </w:rPr>
        <w:t xml:space="preserve">new </w:t>
      </w:r>
      <w:r>
        <w:rPr>
          <w:rStyle w:val="eop"/>
        </w:rPr>
        <w:t xml:space="preserve">standalone National Plan to End Violence against </w:t>
      </w:r>
      <w:r w:rsidR="00D55A83">
        <w:rPr>
          <w:rStyle w:val="eop"/>
        </w:rPr>
        <w:t xml:space="preserve">Aboriginal and Torres Strait Islander </w:t>
      </w:r>
      <w:r>
        <w:rPr>
          <w:rStyle w:val="eop"/>
        </w:rPr>
        <w:t>Women and Children, Our Watch encourages the ALRC to engage with the Advisory Committee developing the Plan and consider ways it may appropriately identify</w:t>
      </w:r>
      <w:r w:rsidR="00CC2B48">
        <w:rPr>
          <w:rStyle w:val="eop"/>
        </w:rPr>
        <w:t xml:space="preserve"> and respond to these issues and actions. </w:t>
      </w:r>
    </w:p>
    <w:p w14:paraId="0639ABC0" w14:textId="77777777" w:rsidR="009A709E" w:rsidRDefault="009A709E" w:rsidP="009A709E">
      <w:pPr>
        <w:spacing w:before="0"/>
        <w:textAlignment w:val="baseline"/>
        <w:rPr>
          <w:rStyle w:val="normaltextrun"/>
          <w:shd w:val="clear" w:color="auto" w:fill="FFFFFF"/>
        </w:rPr>
      </w:pPr>
    </w:p>
    <w:p w14:paraId="7C7954C6" w14:textId="46C1A50C" w:rsidR="00365457" w:rsidRPr="002F5381" w:rsidRDefault="00CC2B48" w:rsidP="002F5381">
      <w:pPr>
        <w:pStyle w:val="paragraph"/>
        <w:shd w:val="clear" w:color="auto" w:fill="FFFFFF"/>
        <w:spacing w:before="0" w:beforeAutospacing="0" w:after="0" w:afterAutospacing="0"/>
        <w:textAlignment w:val="baseline"/>
        <w:rPr>
          <w:rFonts w:ascii="Roboto" w:eastAsia="Roboto" w:hAnsi="Roboto" w:cs="Roboto"/>
          <w:color w:val="002554"/>
          <w:spacing w:val="-5"/>
          <w:szCs w:val="22"/>
          <w:shd w:val="clear" w:color="auto" w:fill="FFFFFF"/>
          <w:lang w:eastAsia="en-US"/>
        </w:rPr>
      </w:pPr>
      <w:r>
        <w:rPr>
          <w:rStyle w:val="normaltextrun"/>
          <w:rFonts w:ascii="Roboto" w:eastAsia="Roboto" w:hAnsi="Roboto" w:cs="Roboto"/>
          <w:color w:val="002554"/>
          <w:spacing w:val="-5"/>
          <w:szCs w:val="22"/>
          <w:shd w:val="clear" w:color="auto" w:fill="FFFFFF"/>
          <w:lang w:eastAsia="en-US"/>
        </w:rPr>
        <w:t>Finally, p</w:t>
      </w:r>
      <w:r w:rsidR="009A709E" w:rsidRPr="008301B7">
        <w:rPr>
          <w:rStyle w:val="normaltextrun"/>
          <w:rFonts w:ascii="Roboto" w:eastAsia="Roboto" w:hAnsi="Roboto" w:cs="Roboto"/>
          <w:color w:val="002554"/>
          <w:spacing w:val="-5"/>
          <w:szCs w:val="22"/>
          <w:shd w:val="clear" w:color="auto" w:fill="FFFFFF"/>
          <w:lang w:eastAsia="en-US"/>
        </w:rPr>
        <w:t xml:space="preserve">revention that seeks to engage Aboriginal and Torres Strait Islander people should be undertaken by practitioners who understand the impacts of intergenerational trauma. </w:t>
      </w:r>
      <w:r w:rsidR="0076419B">
        <w:rPr>
          <w:rStyle w:val="normaltextrun"/>
          <w:rFonts w:ascii="Roboto" w:eastAsia="Roboto" w:hAnsi="Roboto" w:cs="Roboto"/>
          <w:color w:val="002554"/>
          <w:spacing w:val="-5"/>
          <w:szCs w:val="22"/>
          <w:shd w:val="clear" w:color="auto" w:fill="FFFFFF"/>
          <w:lang w:eastAsia="en-US"/>
        </w:rPr>
        <w:t xml:space="preserve">It is important practitioners </w:t>
      </w:r>
      <w:r w:rsidR="009A709E" w:rsidRPr="008301B7">
        <w:rPr>
          <w:rStyle w:val="normaltextrun"/>
          <w:rFonts w:ascii="Roboto" w:eastAsia="Roboto" w:hAnsi="Roboto" w:cs="Roboto"/>
          <w:color w:val="002554"/>
          <w:spacing w:val="-5"/>
          <w:szCs w:val="22"/>
          <w:shd w:val="clear" w:color="auto" w:fill="FFFFFF"/>
          <w:lang w:eastAsia="en-US"/>
        </w:rPr>
        <w:t>have the knowledge, training and skills to recognise and effectively respond to the impacts of this collective and individual trauma in ways that support Aboriginal and Torres Strait Islander people to manage its impacts constructively. Where prevention work is undertaken by mainstream services or agencies in the justice system</w:t>
      </w:r>
      <w:r w:rsidR="009A709E">
        <w:rPr>
          <w:rStyle w:val="normaltextrun"/>
          <w:rFonts w:ascii="Roboto" w:eastAsia="Roboto" w:hAnsi="Roboto" w:cs="Roboto"/>
          <w:color w:val="002554"/>
          <w:spacing w:val="-5"/>
          <w:szCs w:val="22"/>
          <w:shd w:val="clear" w:color="auto" w:fill="FFFFFF"/>
          <w:lang w:eastAsia="en-US"/>
        </w:rPr>
        <w:t>, Our Watch encourages the ALRC to highlight the importance of</w:t>
      </w:r>
      <w:r w:rsidR="009A709E" w:rsidRPr="008301B7">
        <w:rPr>
          <w:rStyle w:val="normaltextrun"/>
          <w:rFonts w:ascii="Roboto" w:eastAsia="Roboto" w:hAnsi="Roboto" w:cs="Roboto"/>
          <w:color w:val="002554"/>
          <w:spacing w:val="-5"/>
          <w:szCs w:val="22"/>
          <w:shd w:val="clear" w:color="auto" w:fill="FFFFFF"/>
          <w:lang w:eastAsia="en-US"/>
        </w:rPr>
        <w:t xml:space="preserve"> </w:t>
      </w:r>
      <w:r w:rsidR="009A709E">
        <w:rPr>
          <w:rStyle w:val="normaltextrun"/>
          <w:rFonts w:ascii="Roboto" w:eastAsia="Roboto" w:hAnsi="Roboto" w:cs="Roboto"/>
          <w:color w:val="002554"/>
          <w:spacing w:val="-5"/>
          <w:szCs w:val="22"/>
          <w:shd w:val="clear" w:color="auto" w:fill="FFFFFF"/>
          <w:lang w:eastAsia="en-US"/>
        </w:rPr>
        <w:t>organisations</w:t>
      </w:r>
      <w:r w:rsidR="0089710B">
        <w:rPr>
          <w:rStyle w:val="normaltextrun"/>
          <w:rFonts w:ascii="Roboto" w:eastAsia="Roboto" w:hAnsi="Roboto" w:cs="Roboto"/>
          <w:color w:val="002554"/>
          <w:spacing w:val="-5"/>
          <w:szCs w:val="22"/>
          <w:shd w:val="clear" w:color="auto" w:fill="FFFFFF"/>
          <w:lang w:eastAsia="en-US"/>
        </w:rPr>
        <w:t>’</w:t>
      </w:r>
      <w:r w:rsidR="009A709E">
        <w:rPr>
          <w:rStyle w:val="normaltextrun"/>
          <w:rFonts w:ascii="Roboto" w:eastAsia="Roboto" w:hAnsi="Roboto" w:cs="Roboto"/>
          <w:color w:val="002554"/>
          <w:spacing w:val="-5"/>
          <w:szCs w:val="22"/>
          <w:shd w:val="clear" w:color="auto" w:fill="FFFFFF"/>
          <w:lang w:eastAsia="en-US"/>
        </w:rPr>
        <w:t xml:space="preserve"> </w:t>
      </w:r>
      <w:r w:rsidR="009A709E" w:rsidRPr="008301B7">
        <w:rPr>
          <w:rStyle w:val="normaltextrun"/>
          <w:rFonts w:ascii="Roboto" w:eastAsia="Roboto" w:hAnsi="Roboto" w:cs="Roboto"/>
          <w:color w:val="002554"/>
          <w:spacing w:val="-5"/>
          <w:szCs w:val="22"/>
          <w:shd w:val="clear" w:color="auto" w:fill="FFFFFF"/>
          <w:lang w:eastAsia="en-US"/>
        </w:rPr>
        <w:t>cultural awareness and competenc</w:t>
      </w:r>
      <w:r w:rsidR="009A709E">
        <w:rPr>
          <w:rStyle w:val="normaltextrun"/>
          <w:rFonts w:ascii="Roboto" w:eastAsia="Roboto" w:hAnsi="Roboto" w:cs="Roboto"/>
          <w:color w:val="002554"/>
          <w:spacing w:val="-5"/>
          <w:szCs w:val="22"/>
          <w:shd w:val="clear" w:color="auto" w:fill="FFFFFF"/>
          <w:lang w:eastAsia="en-US"/>
        </w:rPr>
        <w:t>y</w:t>
      </w:r>
      <w:r w:rsidR="009A709E" w:rsidRPr="008301B7">
        <w:rPr>
          <w:rStyle w:val="normaltextrun"/>
          <w:rFonts w:ascii="Roboto" w:eastAsia="Roboto" w:hAnsi="Roboto" w:cs="Roboto"/>
          <w:color w:val="002554"/>
          <w:spacing w:val="-5"/>
          <w:szCs w:val="22"/>
          <w:shd w:val="clear" w:color="auto" w:fill="FFFFFF"/>
          <w:lang w:eastAsia="en-US"/>
        </w:rPr>
        <w:t xml:space="preserve"> to ensure they provide a culturally safe environment for Aboriginal and Torres Strait Islander people. </w:t>
      </w:r>
      <w:proofErr w:type="gramStart"/>
      <w:r w:rsidR="009A709E" w:rsidRPr="008301B7">
        <w:rPr>
          <w:rStyle w:val="normaltextrun"/>
          <w:rFonts w:ascii="Roboto" w:eastAsia="Roboto" w:hAnsi="Roboto" w:cs="Roboto"/>
          <w:color w:val="002554"/>
          <w:spacing w:val="-5"/>
          <w:szCs w:val="22"/>
          <w:shd w:val="clear" w:color="auto" w:fill="FFFFFF"/>
          <w:lang w:eastAsia="en-US"/>
        </w:rPr>
        <w:t>In particular, this</w:t>
      </w:r>
      <w:proofErr w:type="gramEnd"/>
      <w:r w:rsidR="009A709E" w:rsidRPr="008301B7">
        <w:rPr>
          <w:rStyle w:val="normaltextrun"/>
          <w:rFonts w:ascii="Roboto" w:eastAsia="Roboto" w:hAnsi="Roboto" w:cs="Roboto"/>
          <w:color w:val="002554"/>
          <w:spacing w:val="-5"/>
          <w:szCs w:val="22"/>
          <w:shd w:val="clear" w:color="auto" w:fill="FFFFFF"/>
          <w:lang w:eastAsia="en-US"/>
        </w:rPr>
        <w:t xml:space="preserve"> </w:t>
      </w:r>
      <w:r w:rsidR="009A709E">
        <w:rPr>
          <w:rStyle w:val="normaltextrun"/>
          <w:rFonts w:ascii="Roboto" w:eastAsia="Roboto" w:hAnsi="Roboto" w:cs="Roboto"/>
          <w:color w:val="002554"/>
          <w:spacing w:val="-5"/>
          <w:szCs w:val="22"/>
          <w:shd w:val="clear" w:color="auto" w:fill="FFFFFF"/>
          <w:lang w:eastAsia="en-US"/>
        </w:rPr>
        <w:t xml:space="preserve">could </w:t>
      </w:r>
      <w:r w:rsidR="009A709E" w:rsidRPr="008301B7">
        <w:rPr>
          <w:rStyle w:val="normaltextrun"/>
          <w:rFonts w:ascii="Roboto" w:eastAsia="Roboto" w:hAnsi="Roboto" w:cs="Roboto"/>
          <w:color w:val="002554"/>
          <w:spacing w:val="-5"/>
          <w:szCs w:val="22"/>
          <w:shd w:val="clear" w:color="auto" w:fill="FFFFFF"/>
          <w:lang w:eastAsia="en-US"/>
        </w:rPr>
        <w:t>involve appropriate training to better understand the transgenerational trauma that Aboriginal and Torres Strait Islander people and communities experience, and its implications.</w:t>
      </w:r>
    </w:p>
    <w:p w14:paraId="79DD55EF" w14:textId="4CF8F775" w:rsidR="00D0532E" w:rsidRPr="00200D35" w:rsidRDefault="002445C2" w:rsidP="001D6F6F">
      <w:pPr>
        <w:pStyle w:val="Heading3"/>
        <w:rPr>
          <w:i w:val="0"/>
          <w:iCs/>
          <w:lang w:eastAsia="en-AU"/>
        </w:rPr>
      </w:pPr>
      <w:r w:rsidRPr="00200D35">
        <w:rPr>
          <w:i w:val="0"/>
          <w:iCs/>
          <w:lang w:eastAsia="en-AU"/>
        </w:rPr>
        <w:t xml:space="preserve">2 (d) </w:t>
      </w:r>
      <w:r w:rsidR="00FB2B97" w:rsidRPr="00200D35">
        <w:rPr>
          <w:i w:val="0"/>
          <w:iCs/>
          <w:lang w:eastAsia="en-AU"/>
        </w:rPr>
        <w:t>Women</w:t>
      </w:r>
      <w:r w:rsidR="005C161E" w:rsidRPr="00200D35">
        <w:rPr>
          <w:i w:val="0"/>
          <w:iCs/>
          <w:lang w:eastAsia="en-AU"/>
        </w:rPr>
        <w:t xml:space="preserve"> and girls</w:t>
      </w:r>
      <w:r w:rsidR="00FB2B97" w:rsidRPr="00200D35">
        <w:rPr>
          <w:i w:val="0"/>
          <w:iCs/>
          <w:lang w:eastAsia="en-AU"/>
        </w:rPr>
        <w:t xml:space="preserve"> with disabilities</w:t>
      </w:r>
      <w:r w:rsidR="009A709E" w:rsidRPr="00200D35">
        <w:rPr>
          <w:i w:val="0"/>
          <w:iCs/>
          <w:lang w:eastAsia="en-AU"/>
        </w:rPr>
        <w:t xml:space="preserve"> and the justice system</w:t>
      </w:r>
    </w:p>
    <w:p w14:paraId="73982923" w14:textId="2A8A76C4" w:rsidR="00527959" w:rsidRDefault="00D0532E" w:rsidP="001D6F6F">
      <w:pPr>
        <w:rPr>
          <w:szCs w:val="24"/>
          <w:lang w:eastAsia="en-AU"/>
        </w:rPr>
      </w:pPr>
      <w:r w:rsidRPr="01F6B4AB">
        <w:rPr>
          <w:lang w:eastAsia="en-AU"/>
        </w:rPr>
        <w:t xml:space="preserve">Across Australia, women </w:t>
      </w:r>
      <w:r w:rsidR="009925B1" w:rsidRPr="01F6B4AB">
        <w:rPr>
          <w:lang w:eastAsia="en-AU"/>
        </w:rPr>
        <w:t>and girls with disabilities experience abuse and neglect at a much higher rate than men with disabilities or people without disabilities.</w:t>
      </w:r>
      <w:r w:rsidR="009925B1" w:rsidRPr="01F6B4AB">
        <w:rPr>
          <w:rStyle w:val="EndnoteReference"/>
          <w:rFonts w:eastAsia="Times New Roman" w:cs="Times New Roman"/>
          <w:b w:val="0"/>
          <w:spacing w:val="0"/>
          <w:lang w:eastAsia="en-AU"/>
        </w:rPr>
        <w:endnoteReference w:id="52"/>
      </w:r>
      <w:r w:rsidR="009925B1" w:rsidRPr="01F6B4AB">
        <w:rPr>
          <w:b/>
          <w:lang w:eastAsia="en-AU"/>
        </w:rPr>
        <w:t xml:space="preserve"> </w:t>
      </w:r>
      <w:r w:rsidR="004429E5" w:rsidRPr="01F6B4AB">
        <w:rPr>
          <w:lang w:eastAsia="en-AU"/>
        </w:rPr>
        <w:t>Data from the 2021-22 PSS show</w:t>
      </w:r>
      <w:r w:rsidR="003E4EAD" w:rsidRPr="01F6B4AB">
        <w:rPr>
          <w:lang w:eastAsia="en-AU"/>
        </w:rPr>
        <w:t xml:space="preserve">ed </w:t>
      </w:r>
      <w:r w:rsidR="002616B8" w:rsidRPr="01F6B4AB">
        <w:rPr>
          <w:lang w:eastAsia="en-AU"/>
        </w:rPr>
        <w:t>that in the previous two years</w:t>
      </w:r>
      <w:r w:rsidR="002A217D" w:rsidRPr="01F6B4AB">
        <w:rPr>
          <w:lang w:eastAsia="en-AU"/>
        </w:rPr>
        <w:t xml:space="preserve"> a higher proportion of women with disability had experienced sexual violence (4</w:t>
      </w:r>
      <w:r w:rsidR="0085716C">
        <w:rPr>
          <w:lang w:eastAsia="en-AU"/>
        </w:rPr>
        <w:t xml:space="preserve"> per cent</w:t>
      </w:r>
      <w:r w:rsidR="002A217D" w:rsidRPr="01F6B4AB">
        <w:rPr>
          <w:lang w:eastAsia="en-AU"/>
        </w:rPr>
        <w:t>) compared to women without disability (2.5</w:t>
      </w:r>
      <w:r w:rsidR="0085716C">
        <w:rPr>
          <w:lang w:eastAsia="en-AU"/>
        </w:rPr>
        <w:t xml:space="preserve"> per cent</w:t>
      </w:r>
      <w:r w:rsidR="002A217D" w:rsidRPr="01F6B4AB">
        <w:rPr>
          <w:lang w:eastAsia="en-AU"/>
        </w:rPr>
        <w:t xml:space="preserve">) and </w:t>
      </w:r>
      <w:r w:rsidR="00527959" w:rsidRPr="01F6B4AB">
        <w:rPr>
          <w:lang w:eastAsia="en-AU"/>
        </w:rPr>
        <w:t>higher rates of sexual harassment in the previous 12 months (14</w:t>
      </w:r>
      <w:r w:rsidR="0085716C">
        <w:rPr>
          <w:lang w:eastAsia="en-AU"/>
        </w:rPr>
        <w:t xml:space="preserve"> per cent</w:t>
      </w:r>
      <w:r w:rsidR="00527959" w:rsidRPr="01F6B4AB">
        <w:rPr>
          <w:lang w:eastAsia="en-AU"/>
        </w:rPr>
        <w:t xml:space="preserve"> and 12</w:t>
      </w:r>
      <w:r w:rsidR="0085716C">
        <w:rPr>
          <w:lang w:eastAsia="en-AU"/>
        </w:rPr>
        <w:t xml:space="preserve"> per cent </w:t>
      </w:r>
      <w:r w:rsidR="00527959" w:rsidRPr="01F6B4AB">
        <w:rPr>
          <w:lang w:eastAsia="en-AU"/>
        </w:rPr>
        <w:t>respectively).</w:t>
      </w:r>
      <w:r w:rsidR="00341863" w:rsidRPr="01F6B4AB">
        <w:rPr>
          <w:rStyle w:val="EndnoteReference"/>
          <w:rFonts w:eastAsia="Times New Roman" w:cs="Times New Roman"/>
          <w:b w:val="0"/>
          <w:spacing w:val="0"/>
          <w:lang w:eastAsia="en-AU"/>
        </w:rPr>
        <w:endnoteReference w:id="53"/>
      </w:r>
    </w:p>
    <w:p w14:paraId="730ADB09" w14:textId="0133F15D" w:rsidR="005713BB" w:rsidRDefault="00FB2B97" w:rsidP="001D6F6F">
      <w:pPr>
        <w:rPr>
          <w:szCs w:val="24"/>
          <w:lang w:eastAsia="en-AU"/>
        </w:rPr>
      </w:pPr>
      <w:r w:rsidRPr="00FB2B97">
        <w:rPr>
          <w:szCs w:val="24"/>
          <w:lang w:eastAsia="en-AU"/>
        </w:rPr>
        <w:t xml:space="preserve">Women and girls with disabilities are more likely to experience additional forms of violence such as denial of legal capacity, forced treatment, restrictive practices, seclusion, restraint, and indefinite detention. Building understanding of the </w:t>
      </w:r>
      <w:r w:rsidR="00EB711B">
        <w:rPr>
          <w:szCs w:val="24"/>
          <w:lang w:eastAsia="en-AU"/>
        </w:rPr>
        <w:t xml:space="preserve">gendered and ableist </w:t>
      </w:r>
      <w:r w:rsidRPr="00FB2B97">
        <w:rPr>
          <w:szCs w:val="24"/>
          <w:lang w:eastAsia="en-AU"/>
        </w:rPr>
        <w:t xml:space="preserve">drivers of violence against women with disabilities among legal practitioners is vital to ensure </w:t>
      </w:r>
      <w:r w:rsidR="00887F24">
        <w:rPr>
          <w:szCs w:val="24"/>
          <w:lang w:eastAsia="en-AU"/>
        </w:rPr>
        <w:t>legal pr</w:t>
      </w:r>
      <w:r w:rsidR="00D7760E">
        <w:rPr>
          <w:szCs w:val="24"/>
          <w:lang w:eastAsia="en-AU"/>
        </w:rPr>
        <w:t xml:space="preserve">ocesses </w:t>
      </w:r>
      <w:r w:rsidR="00FD6AB8">
        <w:rPr>
          <w:szCs w:val="24"/>
          <w:lang w:eastAsia="en-AU"/>
        </w:rPr>
        <w:t xml:space="preserve">and </w:t>
      </w:r>
      <w:r w:rsidR="008E6957">
        <w:rPr>
          <w:szCs w:val="24"/>
          <w:lang w:eastAsia="en-AU"/>
        </w:rPr>
        <w:t>justice are accessible</w:t>
      </w:r>
      <w:r w:rsidR="00EE3444">
        <w:rPr>
          <w:szCs w:val="24"/>
          <w:lang w:eastAsia="en-AU"/>
        </w:rPr>
        <w:t xml:space="preserve"> for</w:t>
      </w:r>
      <w:r w:rsidR="00196AC1">
        <w:rPr>
          <w:szCs w:val="24"/>
          <w:lang w:eastAsia="en-AU"/>
        </w:rPr>
        <w:t xml:space="preserve"> all.</w:t>
      </w:r>
    </w:p>
    <w:p w14:paraId="3ECB33DF" w14:textId="4FD63C98" w:rsidR="00FB2B97" w:rsidRPr="008301B7" w:rsidRDefault="000B0544" w:rsidP="000B2B21">
      <w:pPr>
        <w:rPr>
          <w:rStyle w:val="normaltextrun"/>
          <w:shd w:val="clear" w:color="auto" w:fill="FFFFFF"/>
        </w:rPr>
      </w:pPr>
      <w:r w:rsidRPr="01A05BF0">
        <w:rPr>
          <w:rFonts w:eastAsia="Times New Roman" w:cs="Times New Roman"/>
          <w:lang w:eastAsia="en-AU"/>
        </w:rPr>
        <w:t xml:space="preserve">In cases of sexual violence, allegations brought by women </w:t>
      </w:r>
      <w:r w:rsidR="0061110C">
        <w:rPr>
          <w:rFonts w:eastAsia="Times New Roman" w:cs="Times New Roman"/>
          <w:lang w:eastAsia="en-AU"/>
        </w:rPr>
        <w:t xml:space="preserve">and girls with </w:t>
      </w:r>
      <w:r w:rsidR="005B1F62">
        <w:rPr>
          <w:rFonts w:eastAsia="Times New Roman" w:cs="Times New Roman"/>
          <w:lang w:eastAsia="en-AU"/>
        </w:rPr>
        <w:t xml:space="preserve">disability can </w:t>
      </w:r>
      <w:r w:rsidR="007B4D86">
        <w:rPr>
          <w:rFonts w:eastAsia="Times New Roman" w:cs="Times New Roman"/>
          <w:lang w:eastAsia="en-AU"/>
        </w:rPr>
        <w:t xml:space="preserve">involve additional </w:t>
      </w:r>
      <w:r w:rsidR="00DA24FF" w:rsidRPr="493C18A2">
        <w:rPr>
          <w:rFonts w:eastAsia="Times New Roman" w:cs="Times New Roman"/>
          <w:lang w:eastAsia="en-AU"/>
        </w:rPr>
        <w:t>scrutiny</w:t>
      </w:r>
      <w:r w:rsidR="0061110C">
        <w:rPr>
          <w:rFonts w:eastAsia="Times New Roman" w:cs="Times New Roman"/>
          <w:lang w:eastAsia="en-AU"/>
        </w:rPr>
        <w:t xml:space="preserve"> </w:t>
      </w:r>
      <w:proofErr w:type="gramStart"/>
      <w:r w:rsidR="0061110C">
        <w:rPr>
          <w:rFonts w:eastAsia="Times New Roman" w:cs="Times New Roman"/>
          <w:lang w:eastAsia="en-AU"/>
        </w:rPr>
        <w:t>as a result of</w:t>
      </w:r>
      <w:proofErr w:type="gramEnd"/>
      <w:r w:rsidR="0061110C">
        <w:rPr>
          <w:rFonts w:eastAsia="Times New Roman" w:cs="Times New Roman"/>
          <w:lang w:eastAsia="en-AU"/>
        </w:rPr>
        <w:t xml:space="preserve"> </w:t>
      </w:r>
      <w:r w:rsidR="006D71E9">
        <w:rPr>
          <w:lang w:eastAsia="en-AU"/>
        </w:rPr>
        <w:t>ableist attitudes and practices</w:t>
      </w:r>
      <w:r w:rsidR="0061110C">
        <w:rPr>
          <w:lang w:eastAsia="en-AU"/>
        </w:rPr>
        <w:t xml:space="preserve"> which means they can be </w:t>
      </w:r>
      <w:r w:rsidR="006D71E9">
        <w:rPr>
          <w:lang w:eastAsia="en-AU"/>
        </w:rPr>
        <w:t>less likely to be believed.</w:t>
      </w:r>
      <w:r w:rsidR="007F5625" w:rsidRPr="01F6B4AB">
        <w:rPr>
          <w:lang w:eastAsia="en-AU"/>
        </w:rPr>
        <w:t xml:space="preserve"> </w:t>
      </w:r>
      <w:r w:rsidR="00AA668F" w:rsidRPr="01F6B4AB">
        <w:rPr>
          <w:rStyle w:val="EndnoteReference"/>
          <w:rFonts w:eastAsia="Times New Roman" w:cs="Times New Roman"/>
          <w:b w:val="0"/>
          <w:spacing w:val="0"/>
          <w:lang w:eastAsia="en-AU"/>
        </w:rPr>
        <w:endnoteReference w:id="54"/>
      </w:r>
      <w:r w:rsidR="00735354">
        <w:rPr>
          <w:b/>
          <w:lang w:eastAsia="en-AU"/>
        </w:rPr>
        <w:t xml:space="preserve"> </w:t>
      </w:r>
      <w:r w:rsidR="00886105" w:rsidRPr="01F6B4AB">
        <w:rPr>
          <w:lang w:eastAsia="en-AU"/>
        </w:rPr>
        <w:t xml:space="preserve">The Royal Commission into Violence, Abuse, Neglect and Exploitation of People </w:t>
      </w:r>
      <w:r w:rsidR="00F06809" w:rsidRPr="01F6B4AB">
        <w:rPr>
          <w:lang w:eastAsia="en-AU"/>
        </w:rPr>
        <w:t>w</w:t>
      </w:r>
      <w:r w:rsidR="00886105" w:rsidRPr="01F6B4AB">
        <w:rPr>
          <w:lang w:eastAsia="en-AU"/>
        </w:rPr>
        <w:t xml:space="preserve">ith Disability </w:t>
      </w:r>
      <w:r w:rsidR="00927298" w:rsidRPr="01F6B4AB">
        <w:rPr>
          <w:lang w:eastAsia="en-AU"/>
        </w:rPr>
        <w:t xml:space="preserve">reported </w:t>
      </w:r>
      <w:r w:rsidR="00E27A74" w:rsidRPr="01F6B4AB">
        <w:rPr>
          <w:lang w:eastAsia="en-AU"/>
        </w:rPr>
        <w:t xml:space="preserve">a lack of understanding by the police </w:t>
      </w:r>
      <w:r w:rsidR="009F372E" w:rsidRPr="01F6B4AB">
        <w:rPr>
          <w:lang w:eastAsia="en-AU"/>
        </w:rPr>
        <w:t xml:space="preserve">about the experiences and needs of women with disability reporting sexual or family violence. Without this understanding, </w:t>
      </w:r>
      <w:r w:rsidR="00C30C34" w:rsidRPr="01F6B4AB">
        <w:rPr>
          <w:lang w:eastAsia="en-AU"/>
        </w:rPr>
        <w:t>police risk being a barrier</w:t>
      </w:r>
      <w:r w:rsidR="009268EC">
        <w:rPr>
          <w:lang w:eastAsia="en-AU"/>
        </w:rPr>
        <w:t>.</w:t>
      </w:r>
      <w:r w:rsidRPr="01A05BF0">
        <w:rPr>
          <w:rStyle w:val="EndnoteReference"/>
          <w:rFonts w:eastAsia="Times New Roman" w:cs="Times New Roman"/>
          <w:b w:val="0"/>
          <w:lang w:eastAsia="en-AU"/>
        </w:rPr>
        <w:endnoteReference w:id="55"/>
      </w:r>
    </w:p>
    <w:p w14:paraId="3543E1EA" w14:textId="2093308A" w:rsidR="00D06E8B" w:rsidRPr="001611FD" w:rsidRDefault="001611FD" w:rsidP="000B2B21">
      <w:pPr>
        <w:rPr>
          <w:rStyle w:val="normaltextrun"/>
          <w:shd w:val="clear" w:color="auto" w:fill="FFFFFF"/>
        </w:rPr>
      </w:pPr>
      <w:r w:rsidRPr="001611FD">
        <w:rPr>
          <w:rStyle w:val="normaltextrun"/>
          <w:i/>
          <w:shd w:val="clear" w:color="auto" w:fill="FFFFFF"/>
        </w:rPr>
        <w:t>Changing the landscape</w:t>
      </w:r>
      <w:r w:rsidR="003E5A01">
        <w:rPr>
          <w:rStyle w:val="normaltextrun"/>
          <w:shd w:val="clear" w:color="auto" w:fill="FFFFFF"/>
        </w:rPr>
        <w:t xml:space="preserve">, a national resource </w:t>
      </w:r>
      <w:r w:rsidR="0058285E">
        <w:rPr>
          <w:rStyle w:val="normaltextrun"/>
          <w:shd w:val="clear" w:color="auto" w:fill="FFFFFF"/>
        </w:rPr>
        <w:t>to prevent violence against women and girls with disabilities,</w:t>
      </w:r>
      <w:r>
        <w:rPr>
          <w:rStyle w:val="normaltextrun"/>
          <w:shd w:val="clear" w:color="auto" w:fill="FFFFFF"/>
        </w:rPr>
        <w:t xml:space="preserve"> identifies </w:t>
      </w:r>
      <w:r w:rsidR="00D15F6D">
        <w:rPr>
          <w:rStyle w:val="normaltextrun"/>
          <w:shd w:val="clear" w:color="auto" w:fill="FFFFFF"/>
        </w:rPr>
        <w:t>four ableist</w:t>
      </w:r>
      <w:r>
        <w:rPr>
          <w:rStyle w:val="normaltextrun"/>
          <w:shd w:val="clear" w:color="auto" w:fill="FFFFFF"/>
        </w:rPr>
        <w:t xml:space="preserve"> drivers of violence against women </w:t>
      </w:r>
      <w:r w:rsidR="001050B1">
        <w:rPr>
          <w:rStyle w:val="normaltextrun"/>
          <w:shd w:val="clear" w:color="auto" w:fill="FFFFFF"/>
        </w:rPr>
        <w:t>and girls, these include:</w:t>
      </w:r>
    </w:p>
    <w:p w14:paraId="336719BB" w14:textId="6BB2E72E" w:rsidR="001050B1" w:rsidRDefault="001050B1" w:rsidP="001D6F6F">
      <w:pPr>
        <w:pStyle w:val="ListBullet"/>
        <w:rPr>
          <w:rStyle w:val="normaltextrun"/>
          <w:shd w:val="clear" w:color="auto" w:fill="FFFFFF"/>
        </w:rPr>
      </w:pPr>
      <w:r>
        <w:rPr>
          <w:rStyle w:val="normaltextrun"/>
          <w:shd w:val="clear" w:color="auto" w:fill="FFFFFF"/>
        </w:rPr>
        <w:t>Driver 1: Negative stereotypes about people with disabilities</w:t>
      </w:r>
      <w:r w:rsidR="00A31C85">
        <w:rPr>
          <w:rStyle w:val="normaltextrun"/>
          <w:shd w:val="clear" w:color="auto" w:fill="FFFFFF"/>
        </w:rPr>
        <w:t>.</w:t>
      </w:r>
    </w:p>
    <w:p w14:paraId="0E658B64" w14:textId="5D39D1E5" w:rsidR="001050B1" w:rsidRDefault="001050B1" w:rsidP="001D6F6F">
      <w:pPr>
        <w:pStyle w:val="ListBullet"/>
        <w:rPr>
          <w:rStyle w:val="normaltextrun"/>
          <w:shd w:val="clear" w:color="auto" w:fill="FFFFFF"/>
        </w:rPr>
      </w:pPr>
      <w:r>
        <w:rPr>
          <w:rStyle w:val="normaltextrun"/>
          <w:shd w:val="clear" w:color="auto" w:fill="FFFFFF"/>
        </w:rPr>
        <w:t>Driver 2: Accepting or normalising violence, disrespect and discrimination against people with disabilities</w:t>
      </w:r>
      <w:r w:rsidR="00A31C85">
        <w:rPr>
          <w:rStyle w:val="normaltextrun"/>
          <w:shd w:val="clear" w:color="auto" w:fill="FFFFFF"/>
        </w:rPr>
        <w:t>.</w:t>
      </w:r>
    </w:p>
    <w:p w14:paraId="57EE5598" w14:textId="5DE77FF6" w:rsidR="001050B1" w:rsidRDefault="001050B1" w:rsidP="001D6F6F">
      <w:pPr>
        <w:pStyle w:val="ListBullet"/>
        <w:rPr>
          <w:rStyle w:val="normaltextrun"/>
          <w:shd w:val="clear" w:color="auto" w:fill="FFFFFF"/>
        </w:rPr>
      </w:pPr>
      <w:r>
        <w:rPr>
          <w:rStyle w:val="normaltextrun"/>
          <w:shd w:val="clear" w:color="auto" w:fill="FFFFFF"/>
        </w:rPr>
        <w:t>Driver 3: Controlling people with disabilities’ decision-making and limiting independence</w:t>
      </w:r>
      <w:r w:rsidR="00A31C85">
        <w:rPr>
          <w:rStyle w:val="normaltextrun"/>
          <w:shd w:val="clear" w:color="auto" w:fill="FFFFFF"/>
        </w:rPr>
        <w:t>.</w:t>
      </w:r>
    </w:p>
    <w:p w14:paraId="57804B53" w14:textId="57D5139F" w:rsidR="25F99DDC" w:rsidRPr="001D6F6F" w:rsidRDefault="001050B1" w:rsidP="000B2B21">
      <w:pPr>
        <w:pStyle w:val="ListBullet"/>
        <w:rPr>
          <w:rStyle w:val="normaltextrun"/>
        </w:rPr>
      </w:pPr>
      <w:r w:rsidRPr="25F99DDC">
        <w:rPr>
          <w:rStyle w:val="normaltextrun"/>
          <w:shd w:val="clear" w:color="auto" w:fill="FFFFFF"/>
        </w:rPr>
        <w:t xml:space="preserve">Driver 4: Social segregation and exclusion of people with disabilities. </w:t>
      </w:r>
    </w:p>
    <w:p w14:paraId="5D942103" w14:textId="05E97094" w:rsidR="001D6F6F" w:rsidRDefault="00B0174B" w:rsidP="001D6F6F">
      <w:pPr>
        <w:rPr>
          <w:b/>
          <w:bCs/>
          <w:lang w:val="en-US"/>
        </w:rPr>
      </w:pPr>
      <w:r w:rsidRPr="000C1639">
        <w:t>There are opportunities for p</w:t>
      </w:r>
      <w:r w:rsidR="20012925" w:rsidRPr="000C1639">
        <w:t xml:space="preserve">revention </w:t>
      </w:r>
      <w:r w:rsidRPr="000C1639">
        <w:t>work and initiatives</w:t>
      </w:r>
      <w:r w:rsidR="20012925" w:rsidRPr="000C1639">
        <w:t xml:space="preserve"> </w:t>
      </w:r>
      <w:r w:rsidRPr="000C1639">
        <w:t>across</w:t>
      </w:r>
      <w:r w:rsidR="20012925" w:rsidRPr="000C1639">
        <w:t xml:space="preserve"> the justice system </w:t>
      </w:r>
      <w:r w:rsidRPr="000C1639">
        <w:t>to</w:t>
      </w:r>
      <w:r w:rsidR="20012925" w:rsidRPr="000C1639">
        <w:t xml:space="preserve"> recognise the </w:t>
      </w:r>
      <w:r w:rsidR="1BBD1628" w:rsidRPr="000C1639">
        <w:t>intersection</w:t>
      </w:r>
      <w:r w:rsidR="44663BF5" w:rsidRPr="000C1639">
        <w:t>s</w:t>
      </w:r>
      <w:r w:rsidR="0504A747" w:rsidRPr="000C1639">
        <w:t xml:space="preserve"> </w:t>
      </w:r>
      <w:r w:rsidR="44663BF5" w:rsidRPr="000C1639">
        <w:t xml:space="preserve">between </w:t>
      </w:r>
      <w:r w:rsidR="0504A747" w:rsidRPr="000C1639">
        <w:t xml:space="preserve">the gendered </w:t>
      </w:r>
      <w:r w:rsidR="001D6F6F" w:rsidRPr="000C1639">
        <w:t>and</w:t>
      </w:r>
      <w:r w:rsidR="0504A747" w:rsidRPr="000C1639">
        <w:t xml:space="preserve"> ableist drivers identified in Changing the landscape</w:t>
      </w:r>
      <w:r w:rsidR="53CD8D00" w:rsidRPr="000C1639">
        <w:t xml:space="preserve">. </w:t>
      </w:r>
      <w:r w:rsidR="4E840FA7" w:rsidRPr="000C1639">
        <w:t xml:space="preserve">Ableist </w:t>
      </w:r>
      <w:r w:rsidR="000C1639">
        <w:t>d</w:t>
      </w:r>
      <w:r w:rsidR="4E840FA7" w:rsidRPr="000C1639">
        <w:t>river 4 specifically points to barriers that people with disability face in accessing the justice system as an example of social segregation and exclusion that contributes to high rates of violence</w:t>
      </w:r>
      <w:r w:rsidR="4E840FA7" w:rsidRPr="01F6B4AB">
        <w:rPr>
          <w:lang w:val="en-US"/>
        </w:rPr>
        <w:t>.</w:t>
      </w:r>
      <w:r w:rsidR="009C4FE6" w:rsidRPr="00F3684C">
        <w:rPr>
          <w:rStyle w:val="EndnoteReference"/>
          <w:b w:val="0"/>
          <w:bCs/>
          <w:lang w:val="en-US"/>
        </w:rPr>
        <w:endnoteReference w:id="56"/>
      </w:r>
      <w:r w:rsidR="4E840FA7" w:rsidRPr="00F3684C">
        <w:rPr>
          <w:b/>
          <w:bCs/>
          <w:lang w:val="en-US"/>
        </w:rPr>
        <w:t xml:space="preserve"> </w:t>
      </w:r>
    </w:p>
    <w:p w14:paraId="149A50A7" w14:textId="4D941377" w:rsidR="008F70CC" w:rsidRDefault="00FE699E" w:rsidP="001D6F6F">
      <w:pPr>
        <w:rPr>
          <w:rStyle w:val="normaltextrun"/>
        </w:rPr>
      </w:pPr>
      <w:r w:rsidRPr="00FE699E">
        <w:rPr>
          <w:i/>
          <w:iCs/>
        </w:rPr>
        <w:t>Changing the landscape</w:t>
      </w:r>
      <w:r w:rsidR="00385593">
        <w:t xml:space="preserve"> identifies </w:t>
      </w:r>
      <w:r w:rsidR="6380E419" w:rsidRPr="000C1639">
        <w:t xml:space="preserve">six </w:t>
      </w:r>
      <w:r w:rsidR="2EC4DCB1" w:rsidRPr="000C1639">
        <w:t>essential actions</w:t>
      </w:r>
      <w:r w:rsidR="61E8E517" w:rsidRPr="000C1639">
        <w:t xml:space="preserve"> that must be adopted to tackle the underlying drivers</w:t>
      </w:r>
      <w:r w:rsidR="001D6F6F" w:rsidRPr="000C1639">
        <w:t xml:space="preserve"> of violence against women with disabilities</w:t>
      </w:r>
      <w:r w:rsidR="33312228" w:rsidRPr="000C1639">
        <w:t>.</w:t>
      </w:r>
      <w:r w:rsidR="00FB1B17" w:rsidRPr="00FE13BC">
        <w:rPr>
          <w:vertAlign w:val="superscript"/>
        </w:rPr>
        <w:endnoteReference w:id="57"/>
      </w:r>
      <w:r w:rsidR="33312228" w:rsidRPr="000C1639">
        <w:t xml:space="preserve"> </w:t>
      </w:r>
      <w:r w:rsidR="00D02D36">
        <w:t xml:space="preserve">Essential Action </w:t>
      </w:r>
      <w:r w:rsidR="00E6489D">
        <w:t>2, for example, identifies the need to ‘Challenge the acceptance and normalisation of violence against women</w:t>
      </w:r>
      <w:r w:rsidR="005A1AA8">
        <w:t xml:space="preserve"> and girls with disabilities</w:t>
      </w:r>
      <w:r w:rsidR="00291CA6">
        <w:t>.’</w:t>
      </w:r>
      <w:r w:rsidR="00AA2DCA">
        <w:t xml:space="preserve"> This includes</w:t>
      </w:r>
      <w:r w:rsidR="2A9DFA28" w:rsidRPr="000C1639">
        <w:t xml:space="preserve"> reforming systems and practices that contribute to discriminatory attitudes </w:t>
      </w:r>
      <w:r w:rsidR="00FB3067">
        <w:t xml:space="preserve">and ensuring </w:t>
      </w:r>
      <w:r w:rsidR="2C61E3FE" w:rsidRPr="000C1639">
        <w:t xml:space="preserve"> equal access to reporting mechanisms, rights protection, an inclusive justice system, and support services.</w:t>
      </w:r>
      <w:r w:rsidR="005D734D" w:rsidRPr="00FE13BC">
        <w:rPr>
          <w:vertAlign w:val="superscript"/>
        </w:rPr>
        <w:endnoteReference w:id="58"/>
      </w:r>
      <w:r w:rsidR="638B179E" w:rsidRPr="00FE13BC">
        <w:rPr>
          <w:vertAlign w:val="superscript"/>
        </w:rPr>
        <w:t xml:space="preserve"> </w:t>
      </w:r>
      <w:r w:rsidR="00B90DF5" w:rsidRPr="000C1639">
        <w:t xml:space="preserve">As a result, </w:t>
      </w:r>
      <w:r w:rsidR="00B90DF5">
        <w:t>t</w:t>
      </w:r>
      <w:r w:rsidR="6886D522" w:rsidRPr="01F6B4AB">
        <w:t xml:space="preserve">he justice system has a role to play in preventing violence against women </w:t>
      </w:r>
      <w:r w:rsidR="00F52F77">
        <w:t xml:space="preserve">and girls </w:t>
      </w:r>
      <w:r w:rsidR="6886D522" w:rsidRPr="01F6B4AB">
        <w:t xml:space="preserve">with disabilities, including sexual violence, by increasing understanding across the system of the drivers of this violence, and undertaking steps to improve justice responses to sexual violence cases and ensuring the justice system is inclusive of women </w:t>
      </w:r>
      <w:r w:rsidR="00F52F77">
        <w:t xml:space="preserve">and girls </w:t>
      </w:r>
      <w:r w:rsidR="6886D522" w:rsidRPr="01F6B4AB">
        <w:t>with disabilities.</w:t>
      </w:r>
      <w:r w:rsidR="6886D522" w:rsidRPr="25F99DDC">
        <w:rPr>
          <w:rStyle w:val="normaltextrun"/>
        </w:rPr>
        <w:t xml:space="preserve"> </w:t>
      </w:r>
    </w:p>
    <w:p w14:paraId="73B7C98D" w14:textId="7139C2B2" w:rsidR="00EE26A0" w:rsidRDefault="00F9244D" w:rsidP="001D6F6F">
      <w:pPr>
        <w:rPr>
          <w:color w:val="002060"/>
        </w:rPr>
      </w:pPr>
      <w:r>
        <w:rPr>
          <w:rStyle w:val="normaltextrun"/>
        </w:rPr>
        <w:t>In line with the National Agreement on Closing the Gap and Targets 10 and 11, t</w:t>
      </w:r>
      <w:r w:rsidR="00EE26A0">
        <w:rPr>
          <w:rStyle w:val="normaltextrun"/>
        </w:rPr>
        <w:t xml:space="preserve">here are opportunities for governments across Australia to </w:t>
      </w:r>
      <w:r w:rsidR="00C14FC7">
        <w:rPr>
          <w:rStyle w:val="normaltextrun"/>
        </w:rPr>
        <w:t>engage</w:t>
      </w:r>
      <w:r w:rsidR="00C14FC7" w:rsidRPr="007865ED">
        <w:rPr>
          <w:color w:val="002060"/>
        </w:rPr>
        <w:t xml:space="preserve"> in</w:t>
      </w:r>
      <w:r>
        <w:rPr>
          <w:color w:val="002060"/>
        </w:rPr>
        <w:t xml:space="preserve"> ‘full and</w:t>
      </w:r>
      <w:r w:rsidR="00EE26A0" w:rsidRPr="007865ED">
        <w:rPr>
          <w:color w:val="002060"/>
        </w:rPr>
        <w:t xml:space="preserve"> genuine partnership</w:t>
      </w:r>
      <w:r>
        <w:rPr>
          <w:color w:val="002060"/>
        </w:rPr>
        <w:t>’</w:t>
      </w:r>
      <w:r w:rsidRPr="00F9244D">
        <w:rPr>
          <w:rStyle w:val="EndnoteReference"/>
          <w:b w:val="0"/>
          <w:bCs/>
          <w:color w:val="002060"/>
        </w:rPr>
        <w:endnoteReference w:id="59"/>
      </w:r>
      <w:r w:rsidR="00EE26A0" w:rsidRPr="00F9244D">
        <w:rPr>
          <w:b/>
          <w:bCs/>
          <w:color w:val="002060"/>
        </w:rPr>
        <w:t xml:space="preserve"> </w:t>
      </w:r>
      <w:r w:rsidR="00EE26A0" w:rsidRPr="007865ED">
        <w:rPr>
          <w:color w:val="002060"/>
        </w:rPr>
        <w:t xml:space="preserve">with Aboriginal and Torres Strait Islander communities, Aboriginal Community Controlled Organisations and peak bodies to design justice system reforms </w:t>
      </w:r>
      <w:r w:rsidR="00C14FC7">
        <w:rPr>
          <w:color w:val="002060"/>
        </w:rPr>
        <w:t>that address these issues</w:t>
      </w:r>
      <w:r>
        <w:rPr>
          <w:color w:val="002060"/>
        </w:rPr>
        <w:t xml:space="preserve">. </w:t>
      </w:r>
    </w:p>
    <w:p w14:paraId="11BB756F" w14:textId="752E77CC" w:rsidR="00A00952" w:rsidRPr="00EE26A0" w:rsidRDefault="00A00952" w:rsidP="6F0EEC18">
      <w:pPr>
        <w:rPr>
          <w:color w:val="002060"/>
        </w:rPr>
      </w:pPr>
    </w:p>
    <w:p w14:paraId="11F3985F" w14:textId="604E8A9D" w:rsidR="008F70CC" w:rsidRPr="00200D35" w:rsidRDefault="002445C2" w:rsidP="008F70CC">
      <w:pPr>
        <w:pStyle w:val="Heading3"/>
        <w:rPr>
          <w:rStyle w:val="ui-provider"/>
          <w:i w:val="0"/>
          <w:iCs/>
        </w:rPr>
      </w:pPr>
      <w:r w:rsidRPr="00200D35">
        <w:rPr>
          <w:i w:val="0"/>
          <w:iCs/>
          <w:lang w:eastAsia="en-AU"/>
        </w:rPr>
        <w:t xml:space="preserve">2 (e) </w:t>
      </w:r>
      <w:r w:rsidR="008F70CC" w:rsidRPr="00200D35">
        <w:rPr>
          <w:i w:val="0"/>
          <w:iCs/>
          <w:lang w:eastAsia="en-AU"/>
        </w:rPr>
        <w:t>LGBTIQA+</w:t>
      </w:r>
      <w:r w:rsidR="008F70CC" w:rsidRPr="00200D35">
        <w:rPr>
          <w:rStyle w:val="ui-provider"/>
          <w:i w:val="0"/>
          <w:iCs/>
        </w:rPr>
        <w:t xml:space="preserve"> people and communities and the justice system</w:t>
      </w:r>
    </w:p>
    <w:p w14:paraId="5F00AAAA" w14:textId="77777777" w:rsidR="003E1E71" w:rsidRDefault="008F70CC" w:rsidP="008F70CC">
      <w:pPr>
        <w:rPr>
          <w:lang w:eastAsia="en-AU"/>
        </w:rPr>
      </w:pPr>
      <w:r w:rsidRPr="1E090FF9">
        <w:t>LGBTIQA+ people</w:t>
      </w:r>
      <w:r w:rsidR="00314F27">
        <w:t xml:space="preserve"> experience particularly high rates of sexual violence</w:t>
      </w:r>
      <w:r w:rsidRPr="1E090FF9">
        <w:t>. Almost half (49</w:t>
      </w:r>
      <w:r>
        <w:t xml:space="preserve"> per cent</w:t>
      </w:r>
      <w:r w:rsidRPr="1E090FF9">
        <w:t xml:space="preserve">) of respondents to the </w:t>
      </w:r>
      <w:r>
        <w:t>national</w:t>
      </w:r>
      <w:r w:rsidRPr="1E090FF9">
        <w:t xml:space="preserve"> Private Lives 3 survey indicated having experienced sexual assault.</w:t>
      </w:r>
      <w:r w:rsidRPr="00F77D6C">
        <w:rPr>
          <w:rStyle w:val="EndnoteReference"/>
          <w:rFonts w:ascii="Roboto" w:hAnsi="Roboto"/>
          <w:b w:val="0"/>
        </w:rPr>
        <w:endnoteReference w:id="60"/>
      </w:r>
      <w:r>
        <w:t xml:space="preserve"> Violence against LGBTIQA+ people have far-reaching impacts, including homelessness and poor mental health outcomes.</w:t>
      </w:r>
      <w:r w:rsidRPr="008B0009">
        <w:rPr>
          <w:rStyle w:val="EndnoteReference"/>
        </w:rPr>
        <w:t xml:space="preserve"> </w:t>
      </w:r>
      <w:r w:rsidRPr="00F77D6C">
        <w:rPr>
          <w:rStyle w:val="EndnoteReference"/>
          <w:b w:val="0"/>
        </w:rPr>
        <w:endnoteReference w:id="61"/>
      </w:r>
      <w:r w:rsidRPr="00F77D6C">
        <w:rPr>
          <w:b/>
        </w:rPr>
        <w:t xml:space="preserve"> </w:t>
      </w:r>
      <w:r>
        <w:t>Trauma informed, holistic and whole-of-systems and transformative approaches to address sexual violence against LGBTIQA+ must consider these broader consequences on LGBTIQA+ people’s lives</w:t>
      </w:r>
      <w:r w:rsidR="00146305">
        <w:t xml:space="preserve">. This is recognised in the </w:t>
      </w:r>
      <w:r>
        <w:t xml:space="preserve">National Plan </w:t>
      </w:r>
      <w:r w:rsidR="00146305">
        <w:t>which highlights</w:t>
      </w:r>
      <w:r>
        <w:t xml:space="preserve"> the need </w:t>
      </w:r>
      <w:r>
        <w:rPr>
          <w:lang w:eastAsia="en-AU"/>
        </w:rPr>
        <w:t xml:space="preserve">for safe, inclusive and affirming services for all LGBTIQA+ people who have experienced violence. </w:t>
      </w:r>
    </w:p>
    <w:p w14:paraId="4651BA29" w14:textId="77777777" w:rsidR="00B462EF" w:rsidRDefault="008F70CC" w:rsidP="008F70CC">
      <w:pPr>
        <w:rPr>
          <w:shd w:val="clear" w:color="auto" w:fill="FFFFFF"/>
        </w:rPr>
      </w:pPr>
      <w:r>
        <w:rPr>
          <w:lang w:eastAsia="en-AU"/>
        </w:rPr>
        <w:t>Evidence indicates</w:t>
      </w:r>
      <w:r w:rsidRPr="006C38A4">
        <w:rPr>
          <w:lang w:eastAsia="en-AU"/>
        </w:rPr>
        <w:t xml:space="preserve"> that there is</w:t>
      </w:r>
      <w:r w:rsidRPr="006C38A4">
        <w:rPr>
          <w:shd w:val="clear" w:color="auto" w:fill="FFFFFF"/>
        </w:rPr>
        <w:t xml:space="preserve"> significant overlap between the drivers of violence against women and LGBTIQA+ communities</w:t>
      </w:r>
      <w:r>
        <w:rPr>
          <w:shd w:val="clear" w:color="auto" w:fill="FFFFFF"/>
        </w:rPr>
        <w:t>,</w:t>
      </w:r>
      <w:r w:rsidRPr="006C38A4">
        <w:rPr>
          <w:shd w:val="clear" w:color="auto" w:fill="FFFFFF"/>
        </w:rPr>
        <w:t xml:space="preserve"> including rigid gender norms, heteronormativity and cisnormativity</w:t>
      </w:r>
      <w:r>
        <w:rPr>
          <w:shd w:val="clear" w:color="auto" w:fill="FFFFFF"/>
        </w:rPr>
        <w:t xml:space="preserve"> and the social context of gender and intersecting inequalities</w:t>
      </w:r>
      <w:r w:rsidRPr="006C38A4">
        <w:rPr>
          <w:shd w:val="clear" w:color="auto" w:fill="FFFFFF"/>
        </w:rPr>
        <w:t>.</w:t>
      </w:r>
      <w:r w:rsidRPr="00F77D6C">
        <w:rPr>
          <w:rStyle w:val="EndnoteReference"/>
          <w:b w:val="0"/>
          <w:shd w:val="clear" w:color="auto" w:fill="FFFFFF"/>
        </w:rPr>
        <w:endnoteReference w:id="62"/>
      </w:r>
      <w:r w:rsidRPr="00F77D6C">
        <w:rPr>
          <w:b/>
          <w:shd w:val="clear" w:color="auto" w:fill="FFFFFF"/>
        </w:rPr>
        <w:t xml:space="preserve"> </w:t>
      </w:r>
      <w:r>
        <w:rPr>
          <w:shd w:val="clear" w:color="auto" w:fill="FFFFFF"/>
        </w:rPr>
        <w:t>As a result, w</w:t>
      </w:r>
      <w:r w:rsidRPr="006C38A4">
        <w:rPr>
          <w:shd w:val="clear" w:color="auto" w:fill="FFFFFF"/>
        </w:rPr>
        <w:t xml:space="preserve">ork towards preventing violence against women mutually reinforces work to prevent violence against </w:t>
      </w:r>
      <w:r>
        <w:rPr>
          <w:shd w:val="clear" w:color="auto" w:fill="FFFFFF"/>
        </w:rPr>
        <w:t>LGBTIQA+ people</w:t>
      </w:r>
      <w:r w:rsidRPr="006C38A4">
        <w:rPr>
          <w:shd w:val="clear" w:color="auto" w:fill="FFFFFF"/>
        </w:rPr>
        <w:t>.</w:t>
      </w:r>
      <w:r>
        <w:rPr>
          <w:shd w:val="clear" w:color="auto" w:fill="FFFFFF"/>
        </w:rPr>
        <w:t xml:space="preserve"> </w:t>
      </w:r>
    </w:p>
    <w:p w14:paraId="402A60AF" w14:textId="3E8D7AB8" w:rsidR="003E1E71" w:rsidRDefault="008F70CC" w:rsidP="008F70CC">
      <w:r w:rsidRPr="00D93A20">
        <w:t>Our Watch supports the work and expertise of specialist LGBTIQA+ organisations in leading the prevention of violence against</w:t>
      </w:r>
      <w:r>
        <w:t xml:space="preserve"> LGBTIQA+ people and communities. </w:t>
      </w:r>
      <w:r w:rsidR="00B462EF">
        <w:t>For example, O</w:t>
      </w:r>
      <w:r w:rsidRPr="1E090FF9">
        <w:t xml:space="preserve">ur Watch </w:t>
      </w:r>
      <w:r w:rsidRPr="09F158D4">
        <w:t xml:space="preserve">has partnered with </w:t>
      </w:r>
      <w:hyperlink r:id="rId35" w:history="1">
        <w:r w:rsidRPr="5F5326C3">
          <w:rPr>
            <w:rStyle w:val="Hyperlink"/>
          </w:rPr>
          <w:t>Rainbow Health Australia</w:t>
        </w:r>
      </w:hyperlink>
      <w:r w:rsidRPr="5F5326C3">
        <w:t xml:space="preserve"> </w:t>
      </w:r>
      <w:r w:rsidRPr="09F158D4">
        <w:t xml:space="preserve">to develop a national framework to prevent gender-based violence against LGBTIQA+ people and communities. Our Watch encourages the ALRC to consider the intersecting forms of </w:t>
      </w:r>
      <w:r w:rsidRPr="006C38A4">
        <w:rPr>
          <w:shd w:val="clear" w:color="auto" w:fill="FFFFFF"/>
        </w:rPr>
        <w:t>rigid gender norms, heteronormativity and cisnormativity</w:t>
      </w:r>
      <w:r>
        <w:rPr>
          <w:shd w:val="clear" w:color="auto" w:fill="FFFFFF"/>
        </w:rPr>
        <w:t xml:space="preserve"> and the social context of gender and intersecting inequalities</w:t>
      </w:r>
      <w:r w:rsidRPr="09F158D4">
        <w:t xml:space="preserve"> contribute to violence against LGBTIQA</w:t>
      </w:r>
      <w:r>
        <w:t>+</w:t>
      </w:r>
      <w:r w:rsidRPr="09F158D4">
        <w:t xml:space="preserve"> people.</w:t>
      </w:r>
    </w:p>
    <w:p w14:paraId="3B565CCF" w14:textId="0A7B37DE" w:rsidR="00D15F6D" w:rsidRPr="00794114" w:rsidRDefault="003E1E71" w:rsidP="00794114">
      <w:pPr>
        <w:rPr>
          <w:rStyle w:val="normaltextrun"/>
          <w:lang w:eastAsia="en-AU"/>
        </w:rPr>
      </w:pPr>
      <w:r>
        <w:rPr>
          <w:lang w:eastAsia="en-AU"/>
        </w:rPr>
        <w:t>There are significant</w:t>
      </w:r>
      <w:r w:rsidRPr="71A008DB" w:rsidDel="1B26CC91">
        <w:rPr>
          <w:lang w:eastAsia="en-AU"/>
        </w:rPr>
        <w:t xml:space="preserve"> </w:t>
      </w:r>
      <w:r>
        <w:rPr>
          <w:lang w:eastAsia="en-AU"/>
        </w:rPr>
        <w:t>data gaps in relation to experiences of violence by members of the LGBTIQA+ community, including in relation to prevalence of sexual violence amongst LGBTIQA+ Aboriginal and Torres Strait Islander peoples</w:t>
      </w:r>
      <w:r w:rsidR="00FF7047">
        <w:rPr>
          <w:lang w:eastAsia="en-AU"/>
        </w:rPr>
        <w:t xml:space="preserve">. Our Watch suggests there are opportunities for the ALRC to consider and make recommendations about strengthening existing data collection mechanisms to </w:t>
      </w:r>
      <w:r w:rsidR="00794114">
        <w:rPr>
          <w:lang w:eastAsia="en-AU"/>
        </w:rPr>
        <w:t xml:space="preserve">respond to these gaps and ensure a strong foundation for </w:t>
      </w:r>
      <w:proofErr w:type="gramStart"/>
      <w:r w:rsidR="00794114">
        <w:rPr>
          <w:lang w:eastAsia="en-AU"/>
        </w:rPr>
        <w:t>evidence based</w:t>
      </w:r>
      <w:proofErr w:type="gramEnd"/>
      <w:r w:rsidR="00794114">
        <w:rPr>
          <w:lang w:eastAsia="en-AU"/>
        </w:rPr>
        <w:t xml:space="preserve"> decision making.</w:t>
      </w:r>
    </w:p>
    <w:p w14:paraId="5DB703EC" w14:textId="6AABD286" w:rsidR="00DB2A94" w:rsidRDefault="00AA2CB6" w:rsidP="00DB2A94">
      <w:pPr>
        <w:rPr>
          <w:rStyle w:val="normaltextrun"/>
          <w:b/>
          <w:bCs/>
          <w:shd w:val="clear" w:color="auto" w:fill="FFFFFF"/>
        </w:rPr>
      </w:pPr>
      <w:r w:rsidRPr="00DB2A94">
        <w:rPr>
          <w:rStyle w:val="normaltextrun"/>
          <w:b/>
          <w:bCs/>
          <w:shd w:val="clear" w:color="auto" w:fill="FFFFFF"/>
        </w:rPr>
        <w:t>Recommendation</w:t>
      </w:r>
      <w:r w:rsidR="00A3065B">
        <w:rPr>
          <w:rStyle w:val="normaltextrun"/>
          <w:b/>
          <w:bCs/>
          <w:shd w:val="clear" w:color="auto" w:fill="FFFFFF"/>
        </w:rPr>
        <w:t>s</w:t>
      </w:r>
    </w:p>
    <w:p w14:paraId="70C2D613" w14:textId="20F56088" w:rsidR="008E4747" w:rsidRDefault="000269A5" w:rsidP="456BCA18">
      <w:pPr>
        <w:pStyle w:val="ListParagraph"/>
        <w:spacing w:after="120"/>
        <w:ind w:left="1418" w:hanging="851"/>
        <w:rPr>
          <w:color w:val="002060"/>
        </w:rPr>
      </w:pPr>
      <w:r w:rsidRPr="007865ED">
        <w:rPr>
          <w:color w:val="002060"/>
        </w:rPr>
        <w:t>2</w:t>
      </w:r>
      <w:r w:rsidR="00DC277F" w:rsidRPr="007865ED">
        <w:rPr>
          <w:color w:val="002060"/>
        </w:rPr>
        <w:t>(</w:t>
      </w:r>
      <w:r w:rsidRPr="007865ED">
        <w:rPr>
          <w:color w:val="002060"/>
        </w:rPr>
        <w:t>b</w:t>
      </w:r>
      <w:r w:rsidR="00DC277F" w:rsidRPr="007865ED">
        <w:rPr>
          <w:color w:val="002060"/>
        </w:rPr>
        <w:t>)</w:t>
      </w:r>
      <w:r w:rsidR="007865ED">
        <w:rPr>
          <w:color w:val="002060"/>
        </w:rPr>
        <w:t>.1</w:t>
      </w:r>
      <w:r w:rsidRPr="007865ED">
        <w:rPr>
          <w:color w:val="002060"/>
        </w:rPr>
        <w:t>.</w:t>
      </w:r>
      <w:r w:rsidR="00946993" w:rsidRPr="007865ED">
        <w:rPr>
          <w:color w:val="002060"/>
        </w:rPr>
        <w:t xml:space="preserve">  </w:t>
      </w:r>
      <w:r w:rsidR="00F44D20">
        <w:rPr>
          <w:color w:val="002060"/>
        </w:rPr>
        <w:t xml:space="preserve">Implement the essential actions identified in national frameworks </w:t>
      </w:r>
      <w:r w:rsidR="00F44D20" w:rsidRPr="00A74ADB">
        <w:rPr>
          <w:i/>
          <w:iCs/>
          <w:color w:val="002060"/>
        </w:rPr>
        <w:t xml:space="preserve">Changing the picture </w:t>
      </w:r>
      <w:r w:rsidR="00F44D20">
        <w:rPr>
          <w:color w:val="002060"/>
        </w:rPr>
        <w:t xml:space="preserve">and </w:t>
      </w:r>
      <w:proofErr w:type="gramStart"/>
      <w:r w:rsidR="00F44D20" w:rsidRPr="000E59BB">
        <w:rPr>
          <w:i/>
          <w:iCs/>
          <w:color w:val="002060"/>
        </w:rPr>
        <w:t>Changing</w:t>
      </w:r>
      <w:proofErr w:type="gramEnd"/>
      <w:r w:rsidR="00F44D20" w:rsidRPr="000E59BB">
        <w:rPr>
          <w:i/>
          <w:iCs/>
          <w:color w:val="002060"/>
        </w:rPr>
        <w:t xml:space="preserve"> the landscape</w:t>
      </w:r>
      <w:r w:rsidR="00F44D20">
        <w:rPr>
          <w:color w:val="002060"/>
        </w:rPr>
        <w:t xml:space="preserve"> for Aboriginal and Torres Strait Islander women and women with disability, as well as recommendations of the </w:t>
      </w:r>
      <w:r w:rsidR="00F44D20" w:rsidRPr="007865ED">
        <w:rPr>
          <w:color w:val="002060"/>
        </w:rPr>
        <w:t xml:space="preserve">Royal Commission into Violence, Abuse, Neglect and Exploitation of People with Disability </w:t>
      </w:r>
      <w:r w:rsidR="00F44D20">
        <w:rPr>
          <w:color w:val="002060"/>
        </w:rPr>
        <w:t>relevant to the justice system.</w:t>
      </w:r>
    </w:p>
    <w:p w14:paraId="6F337317" w14:textId="77777777" w:rsidR="000E59BB" w:rsidRDefault="000E59BB" w:rsidP="456BCA18">
      <w:pPr>
        <w:pStyle w:val="ListParagraph"/>
        <w:spacing w:after="120"/>
        <w:ind w:left="1418" w:hanging="851"/>
        <w:rPr>
          <w:color w:val="002060"/>
        </w:rPr>
      </w:pPr>
    </w:p>
    <w:p w14:paraId="00990A4B" w14:textId="6B910791" w:rsidR="006B60C6" w:rsidRPr="0072078C" w:rsidRDefault="00DC277F" w:rsidP="600E85BC">
      <w:pPr>
        <w:pStyle w:val="ListParagraph"/>
        <w:spacing w:after="120"/>
        <w:ind w:left="1418" w:hanging="851"/>
        <w:rPr>
          <w:color w:val="002060"/>
        </w:rPr>
      </w:pPr>
      <w:r w:rsidRPr="231A49F7">
        <w:rPr>
          <w:color w:val="002060"/>
        </w:rPr>
        <w:t>2(</w:t>
      </w:r>
      <w:r w:rsidR="00946993" w:rsidRPr="231A49F7">
        <w:rPr>
          <w:color w:val="002060"/>
        </w:rPr>
        <w:t xml:space="preserve">b).2. </w:t>
      </w:r>
      <w:r w:rsidR="3957A863" w:rsidRPr="231A49F7">
        <w:rPr>
          <w:color w:val="002060"/>
        </w:rPr>
        <w:t xml:space="preserve"> </w:t>
      </w:r>
      <w:r w:rsidR="04AFC8A4" w:rsidRPr="231A49F7">
        <w:rPr>
          <w:color w:val="002060"/>
        </w:rPr>
        <w:t>In line with the Closing the Gap National Agreement, governments engage in full and genuine partnership</w:t>
      </w:r>
      <w:r w:rsidR="3957A863" w:rsidRPr="231A49F7">
        <w:rPr>
          <w:color w:val="002060"/>
        </w:rPr>
        <w:t xml:space="preserve"> with Aboriginal and Torres Strait Islander communities</w:t>
      </w:r>
      <w:r w:rsidR="119E215D" w:rsidRPr="231A49F7">
        <w:rPr>
          <w:color w:val="002060"/>
        </w:rPr>
        <w:t xml:space="preserve">, </w:t>
      </w:r>
      <w:r w:rsidR="15AA7181" w:rsidRPr="231A49F7">
        <w:rPr>
          <w:color w:val="002060"/>
        </w:rPr>
        <w:t>Aboriginal</w:t>
      </w:r>
      <w:r w:rsidR="53A1AC98" w:rsidRPr="231A49F7">
        <w:rPr>
          <w:color w:val="002060"/>
        </w:rPr>
        <w:t xml:space="preserve"> Community Controlled Organisations</w:t>
      </w:r>
      <w:r w:rsidR="3957A863" w:rsidRPr="231A49F7">
        <w:rPr>
          <w:color w:val="002060"/>
        </w:rPr>
        <w:t xml:space="preserve"> and </w:t>
      </w:r>
      <w:r w:rsidR="1711B363" w:rsidRPr="231A49F7">
        <w:rPr>
          <w:color w:val="002060"/>
        </w:rPr>
        <w:t>peak bodies to</w:t>
      </w:r>
      <w:r w:rsidR="3957A863" w:rsidRPr="231A49F7">
        <w:rPr>
          <w:color w:val="002060"/>
        </w:rPr>
        <w:t xml:space="preserve"> design justice system reforms that promote the safety of women and children</w:t>
      </w:r>
      <w:r w:rsidR="00337507" w:rsidRPr="231A49F7">
        <w:rPr>
          <w:color w:val="002060"/>
        </w:rPr>
        <w:t>.</w:t>
      </w:r>
      <w:r w:rsidR="006E2D8E" w:rsidRPr="231A49F7">
        <w:rPr>
          <w:color w:val="002060"/>
        </w:rPr>
        <w:t xml:space="preserve"> </w:t>
      </w:r>
    </w:p>
    <w:p w14:paraId="0A132FE9" w14:textId="77777777" w:rsidR="00E2728D" w:rsidRPr="00F44D20" w:rsidRDefault="00E2728D" w:rsidP="00F44D20">
      <w:pPr>
        <w:spacing w:after="120"/>
        <w:rPr>
          <w:color w:val="002060"/>
        </w:rPr>
      </w:pPr>
      <w:bookmarkStart w:id="20" w:name="_Toc164780332"/>
    </w:p>
    <w:p w14:paraId="0DC9F45C" w14:textId="77777777" w:rsidR="008301B7" w:rsidRPr="008301B7" w:rsidRDefault="008301B7">
      <w:pPr>
        <w:spacing w:before="0" w:after="160" w:line="259" w:lineRule="auto"/>
        <w:rPr>
          <w:rStyle w:val="normaltextrun"/>
          <w:shd w:val="clear" w:color="auto" w:fill="FFFFFF"/>
        </w:rPr>
      </w:pPr>
      <w:r w:rsidRPr="008301B7">
        <w:rPr>
          <w:rStyle w:val="normaltextrun"/>
          <w:shd w:val="clear" w:color="auto" w:fill="FFFFFF"/>
        </w:rPr>
        <w:br w:type="page"/>
      </w:r>
    </w:p>
    <w:p w14:paraId="313653EB" w14:textId="74B98FAE" w:rsidR="004356A9" w:rsidRDefault="004356A9" w:rsidP="004356A9">
      <w:pPr>
        <w:pStyle w:val="Heading2"/>
        <w:rPr>
          <w:lang w:eastAsia="en-AU"/>
        </w:rPr>
      </w:pPr>
      <w:bookmarkStart w:id="21" w:name="_Toc167796578"/>
      <w:r w:rsidRPr="367F0C08">
        <w:rPr>
          <w:lang w:eastAsia="en-AU"/>
        </w:rPr>
        <w:t>References</w:t>
      </w:r>
      <w:bookmarkEnd w:id="20"/>
      <w:bookmarkEnd w:id="21"/>
      <w:r w:rsidRPr="367F0C08">
        <w:rPr>
          <w:lang w:eastAsia="en-AU"/>
        </w:rPr>
        <w:t xml:space="preserve"> </w:t>
      </w:r>
    </w:p>
    <w:sectPr w:rsidR="004356A9" w:rsidSect="001E20F0">
      <w:headerReference w:type="default" r:id="rId36"/>
      <w:footerReference w:type="default" r:id="rId37"/>
      <w:headerReference w:type="first" r:id="rId38"/>
      <w:footerReference w:type="first" r:id="rId39"/>
      <w:endnotePr>
        <w:numFmt w:val="decimal"/>
      </w:endnotePr>
      <w:pgSz w:w="11906" w:h="16838" w:code="9"/>
      <w:pgMar w:top="431" w:right="1274" w:bottom="992" w:left="1276" w:header="426"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EA315" w14:textId="77777777" w:rsidR="00D43BD2" w:rsidRDefault="00D43BD2" w:rsidP="00F9409B">
      <w:r>
        <w:separator/>
      </w:r>
    </w:p>
  </w:endnote>
  <w:endnote w:type="continuationSeparator" w:id="0">
    <w:p w14:paraId="6C00919A" w14:textId="77777777" w:rsidR="00D43BD2" w:rsidRDefault="00D43BD2" w:rsidP="00F9409B">
      <w:r>
        <w:continuationSeparator/>
      </w:r>
    </w:p>
  </w:endnote>
  <w:endnote w:type="continuationNotice" w:id="1">
    <w:p w14:paraId="3457B202" w14:textId="77777777" w:rsidR="00D43BD2" w:rsidRDefault="00D43BD2" w:rsidP="00F9409B"/>
  </w:endnote>
  <w:endnote w:id="2">
    <w:p w14:paraId="3C1ACD0F" w14:textId="67DC18F4" w:rsidR="00A60098" w:rsidRPr="00A16954" w:rsidRDefault="00A60098" w:rsidP="002466FA">
      <w:pPr>
        <w:pStyle w:val="NoSpacing"/>
        <w:spacing w:before="0"/>
        <w:ind w:left="170" w:hanging="170"/>
        <w:contextualSpacing/>
        <w:rPr>
          <w:rStyle w:val="CommentReference"/>
          <w:color w:val="002060"/>
          <w:sz w:val="18"/>
          <w:szCs w:val="18"/>
        </w:rPr>
      </w:pPr>
      <w:r w:rsidRPr="00A16954">
        <w:rPr>
          <w:rStyle w:val="CommentReference"/>
          <w:color w:val="002060"/>
          <w:sz w:val="18"/>
          <w:szCs w:val="18"/>
        </w:rPr>
        <w:endnoteRef/>
      </w:r>
      <w:r w:rsidRPr="00A16954">
        <w:rPr>
          <w:rStyle w:val="CommentReference"/>
          <w:color w:val="002060"/>
          <w:sz w:val="18"/>
          <w:szCs w:val="18"/>
        </w:rPr>
        <w:t xml:space="preserve"> </w:t>
      </w:r>
      <w:bookmarkStart w:id="5" w:name="_Hlk162428664"/>
      <w:r w:rsidRPr="00A16954">
        <w:rPr>
          <w:rStyle w:val="CommentReference"/>
          <w:color w:val="002060"/>
          <w:sz w:val="18"/>
          <w:szCs w:val="18"/>
        </w:rPr>
        <w:t xml:space="preserve">Our Watch. (2021). </w:t>
      </w:r>
      <w:hyperlink r:id="rId1" w:history="1">
        <w:r w:rsidRPr="00A16954">
          <w:rPr>
            <w:rStyle w:val="Hyperlink"/>
            <w:i/>
            <w:color w:val="002060"/>
            <w:sz w:val="18"/>
            <w:szCs w:val="18"/>
          </w:rPr>
          <w:t>Change the story: A shared framework for the primary prevention of violence against women in Australia</w:t>
        </w:r>
      </w:hyperlink>
      <w:r w:rsidRPr="00A16954">
        <w:rPr>
          <w:rStyle w:val="CommentReference"/>
          <w:color w:val="002060"/>
          <w:sz w:val="18"/>
          <w:szCs w:val="18"/>
          <w:u w:val="single"/>
        </w:rPr>
        <w:t xml:space="preserve"> </w:t>
      </w:r>
      <w:r w:rsidRPr="00A16954">
        <w:rPr>
          <w:rStyle w:val="CommentReference"/>
          <w:color w:val="002060"/>
          <w:sz w:val="18"/>
          <w:szCs w:val="18"/>
        </w:rPr>
        <w:t>(2nd ed.). Melbourne, Australia: Our Watch.</w:t>
      </w:r>
      <w:bookmarkEnd w:id="5"/>
    </w:p>
    <w:p w14:paraId="37047E83" w14:textId="77777777" w:rsidR="00A60098" w:rsidRPr="00A16954" w:rsidRDefault="00A60098" w:rsidP="002466FA">
      <w:pPr>
        <w:pStyle w:val="NoSpacing"/>
        <w:spacing w:before="0"/>
        <w:ind w:left="170" w:hanging="170"/>
        <w:contextualSpacing/>
        <w:rPr>
          <w:rStyle w:val="CommentReference"/>
          <w:color w:val="002060"/>
          <w:sz w:val="18"/>
          <w:szCs w:val="18"/>
        </w:rPr>
      </w:pPr>
    </w:p>
  </w:endnote>
  <w:endnote w:id="3">
    <w:p w14:paraId="6B398A32" w14:textId="46BF475F" w:rsidR="00A60098" w:rsidRPr="00A16954" w:rsidRDefault="00A60098" w:rsidP="002466FA">
      <w:pPr>
        <w:pStyle w:val="NoSpacing"/>
        <w:spacing w:before="0"/>
        <w:ind w:left="170" w:hanging="170"/>
        <w:contextualSpacing/>
        <w:rPr>
          <w:rStyle w:val="CommentReference"/>
          <w:color w:val="002060"/>
          <w:sz w:val="18"/>
          <w:szCs w:val="18"/>
        </w:rPr>
      </w:pPr>
      <w:r w:rsidRPr="00A16954">
        <w:rPr>
          <w:rStyle w:val="CommentReference"/>
          <w:color w:val="002060"/>
          <w:sz w:val="18"/>
          <w:szCs w:val="18"/>
        </w:rPr>
        <w:endnoteRef/>
      </w:r>
      <w:r w:rsidRPr="00A16954">
        <w:rPr>
          <w:rStyle w:val="CommentReference"/>
          <w:color w:val="002060"/>
          <w:sz w:val="18"/>
          <w:szCs w:val="18"/>
        </w:rPr>
        <w:t xml:space="preserve"> Our Watch</w:t>
      </w:r>
      <w:r w:rsidR="006E054F" w:rsidRPr="00A16954">
        <w:rPr>
          <w:rStyle w:val="CommentReference"/>
          <w:color w:val="002060"/>
          <w:sz w:val="18"/>
          <w:szCs w:val="18"/>
        </w:rPr>
        <w:t>.</w:t>
      </w:r>
      <w:r w:rsidRPr="00A16954">
        <w:rPr>
          <w:rStyle w:val="CommentReference"/>
          <w:color w:val="002060"/>
          <w:sz w:val="18"/>
          <w:szCs w:val="18"/>
        </w:rPr>
        <w:t xml:space="preserve"> (2018). </w:t>
      </w:r>
      <w:hyperlink r:id="rId2" w:history="1">
        <w:r w:rsidRPr="00A16954">
          <w:rPr>
            <w:rStyle w:val="CommentReference"/>
            <w:i/>
            <w:color w:val="002060"/>
            <w:sz w:val="18"/>
            <w:szCs w:val="18"/>
            <w:u w:val="single"/>
          </w:rPr>
          <w:t>Changing the picture: A national resource to support the prevention of violence against Aboriginal and Torres Strait Islander women and their children</w:t>
        </w:r>
        <w:r w:rsidRPr="00A16954">
          <w:rPr>
            <w:rStyle w:val="CommentReference"/>
            <w:color w:val="002060"/>
            <w:sz w:val="18"/>
            <w:szCs w:val="18"/>
          </w:rPr>
          <w:t>.</w:t>
        </w:r>
      </w:hyperlink>
      <w:r w:rsidRPr="00A16954">
        <w:rPr>
          <w:rStyle w:val="CommentReference"/>
          <w:color w:val="002060"/>
          <w:sz w:val="18"/>
          <w:szCs w:val="18"/>
        </w:rPr>
        <w:t xml:space="preserve"> Melbourne, Australia: Our Watch.</w:t>
      </w:r>
    </w:p>
    <w:p w14:paraId="5062B97D" w14:textId="77777777" w:rsidR="00A60098" w:rsidRPr="00A16954" w:rsidRDefault="00A60098" w:rsidP="002466FA">
      <w:pPr>
        <w:pStyle w:val="NoSpacing"/>
        <w:spacing w:before="0"/>
        <w:ind w:left="170" w:hanging="170"/>
        <w:contextualSpacing/>
        <w:rPr>
          <w:rStyle w:val="CommentReference"/>
          <w:color w:val="002060"/>
          <w:sz w:val="18"/>
          <w:szCs w:val="18"/>
        </w:rPr>
      </w:pPr>
    </w:p>
  </w:endnote>
  <w:endnote w:id="4">
    <w:p w14:paraId="19778086" w14:textId="7DDA4002" w:rsidR="00A60098" w:rsidRPr="00A16954" w:rsidRDefault="00A60098" w:rsidP="002466FA">
      <w:pPr>
        <w:pStyle w:val="NoSpacing"/>
        <w:spacing w:before="0"/>
        <w:ind w:left="170" w:hanging="170"/>
        <w:contextualSpacing/>
        <w:rPr>
          <w:rStyle w:val="CommentReference"/>
          <w:color w:val="002060"/>
          <w:sz w:val="18"/>
          <w:szCs w:val="18"/>
        </w:rPr>
      </w:pPr>
      <w:r w:rsidRPr="00A16954">
        <w:rPr>
          <w:rStyle w:val="CommentReference"/>
          <w:color w:val="002060"/>
          <w:sz w:val="18"/>
          <w:szCs w:val="18"/>
        </w:rPr>
        <w:endnoteRef/>
      </w:r>
      <w:r w:rsidRPr="00A16954">
        <w:rPr>
          <w:rStyle w:val="CommentReference"/>
          <w:color w:val="002060"/>
          <w:sz w:val="18"/>
          <w:szCs w:val="18"/>
        </w:rPr>
        <w:t xml:space="preserve"> Our Watch, &amp; Women with Disabilities Victoria. (2022). </w:t>
      </w:r>
      <w:hyperlink r:id="rId3" w:history="1">
        <w:r w:rsidRPr="00A16954">
          <w:rPr>
            <w:rStyle w:val="CommentReference"/>
            <w:i/>
            <w:color w:val="002060"/>
            <w:sz w:val="18"/>
            <w:szCs w:val="18"/>
            <w:u w:val="single"/>
          </w:rPr>
          <w:t>Changing the landscape: A national resource to prevent violence against women and girls with disabilities</w:t>
        </w:r>
      </w:hyperlink>
      <w:r w:rsidRPr="00A16954">
        <w:rPr>
          <w:rStyle w:val="CommentReference"/>
          <w:color w:val="002060"/>
          <w:sz w:val="18"/>
          <w:szCs w:val="18"/>
        </w:rPr>
        <w:t>. Melbourne, Australia: Our Watch</w:t>
      </w:r>
      <w:r w:rsidR="00A266F4" w:rsidRPr="00A16954">
        <w:rPr>
          <w:rStyle w:val="CommentReference"/>
          <w:color w:val="002060"/>
          <w:sz w:val="18"/>
          <w:szCs w:val="18"/>
        </w:rPr>
        <w:t>.</w:t>
      </w:r>
    </w:p>
  </w:endnote>
  <w:endnote w:id="5">
    <w:p w14:paraId="2B9DB023" w14:textId="3D9CA4A4" w:rsidR="007C732A" w:rsidRPr="00A16954" w:rsidRDefault="007C732A">
      <w:pPr>
        <w:pStyle w:val="EndnoteText"/>
        <w:rPr>
          <w:szCs w:val="18"/>
        </w:rPr>
      </w:pPr>
      <w:r w:rsidRPr="00A16954">
        <w:rPr>
          <w:rStyle w:val="EndnoteReference"/>
          <w:rFonts w:ascii="Roboto" w:hAnsi="Roboto"/>
          <w:b w:val="0"/>
          <w:sz w:val="18"/>
          <w:szCs w:val="18"/>
          <w:vertAlign w:val="baseline"/>
        </w:rPr>
        <w:endnoteRef/>
      </w:r>
      <w:r w:rsidR="002B7345" w:rsidRPr="00A16954">
        <w:rPr>
          <w:szCs w:val="18"/>
        </w:rPr>
        <w:t xml:space="preserve"> </w:t>
      </w:r>
      <w:r w:rsidR="009670BD" w:rsidRPr="00A16954">
        <w:rPr>
          <w:szCs w:val="18"/>
        </w:rPr>
        <w:t>Australian Institute of Health and Wellbeing (AIHW).</w:t>
      </w:r>
      <w:r w:rsidR="002B7345" w:rsidRPr="00A16954">
        <w:rPr>
          <w:szCs w:val="18"/>
        </w:rPr>
        <w:t xml:space="preserve"> </w:t>
      </w:r>
      <w:r w:rsidR="00340FAC" w:rsidRPr="00A16954">
        <w:rPr>
          <w:szCs w:val="18"/>
        </w:rPr>
        <w:t xml:space="preserve">(2022). </w:t>
      </w:r>
      <w:hyperlink r:id="rId4" w:anchor=":~:text=Based%20on%20the%202021%E2%80%9322,since%20the%20age%20of%2015" w:history="1">
        <w:r w:rsidR="00C30F4F" w:rsidRPr="00A16954">
          <w:rPr>
            <w:rStyle w:val="Hyperlink"/>
            <w:i/>
            <w:color w:val="002060"/>
            <w:szCs w:val="18"/>
          </w:rPr>
          <w:t>Family, domestic and sexual violence</w:t>
        </w:r>
      </w:hyperlink>
      <w:r w:rsidR="00C30F4F" w:rsidRPr="00A16954">
        <w:rPr>
          <w:szCs w:val="18"/>
        </w:rPr>
        <w:t xml:space="preserve">. </w:t>
      </w:r>
    </w:p>
  </w:endnote>
  <w:endnote w:id="6">
    <w:p w14:paraId="35953719" w14:textId="31434838" w:rsidR="00896FE3" w:rsidRPr="00A16954" w:rsidRDefault="00896FE3">
      <w:pPr>
        <w:pStyle w:val="EndnoteText"/>
        <w:rPr>
          <w:szCs w:val="18"/>
        </w:rPr>
      </w:pPr>
      <w:r w:rsidRPr="00A16954">
        <w:rPr>
          <w:rStyle w:val="EndnoteReference"/>
          <w:rFonts w:ascii="Roboto" w:hAnsi="Roboto"/>
          <w:b w:val="0"/>
          <w:sz w:val="18"/>
          <w:szCs w:val="18"/>
          <w:vertAlign w:val="baseline"/>
        </w:rPr>
        <w:endnoteRef/>
      </w:r>
      <w:r w:rsidRPr="00A16954">
        <w:rPr>
          <w:b/>
          <w:szCs w:val="18"/>
        </w:rPr>
        <w:t xml:space="preserve"> </w:t>
      </w:r>
      <w:r w:rsidR="006A4FEA" w:rsidRPr="00A16954">
        <w:rPr>
          <w:szCs w:val="18"/>
        </w:rPr>
        <w:t>Cox, P. (2016). </w:t>
      </w:r>
      <w:hyperlink r:id="rId5" w:history="1">
        <w:r w:rsidR="006A4FEA" w:rsidRPr="00A16954">
          <w:rPr>
            <w:rStyle w:val="Hyperlink"/>
            <w:i/>
            <w:color w:val="002060"/>
            <w:szCs w:val="18"/>
          </w:rPr>
          <w:t>Violence against women: Additional analysis of the Australian Bureau of Statistics’ Personal Safety Survey</w:t>
        </w:r>
      </w:hyperlink>
      <w:r w:rsidR="006A4FEA" w:rsidRPr="00A16954">
        <w:rPr>
          <w:i/>
          <w:szCs w:val="18"/>
        </w:rPr>
        <w:t>, 2012</w:t>
      </w:r>
      <w:r w:rsidR="006A4FEA" w:rsidRPr="00A16954">
        <w:rPr>
          <w:szCs w:val="18"/>
        </w:rPr>
        <w:t> (ANROWS 2016 Rev. ed.). Sydney: ANROWS.</w:t>
      </w:r>
    </w:p>
  </w:endnote>
  <w:endnote w:id="7">
    <w:p w14:paraId="5A442B83" w14:textId="72CD08ED" w:rsidR="00A92DF0" w:rsidRPr="00A16954" w:rsidRDefault="00A92DF0">
      <w:pPr>
        <w:pStyle w:val="EndnoteText"/>
        <w:rPr>
          <w:szCs w:val="18"/>
        </w:rPr>
      </w:pPr>
      <w:r w:rsidRPr="00A16954">
        <w:rPr>
          <w:rStyle w:val="EndnoteReference"/>
          <w:rFonts w:ascii="Roboto" w:hAnsi="Roboto"/>
          <w:b w:val="0"/>
          <w:sz w:val="18"/>
          <w:szCs w:val="18"/>
          <w:vertAlign w:val="baseline"/>
        </w:rPr>
        <w:endnoteRef/>
      </w:r>
      <w:r w:rsidRPr="00A16954">
        <w:rPr>
          <w:szCs w:val="18"/>
        </w:rPr>
        <w:t xml:space="preserve"> </w:t>
      </w:r>
      <w:hyperlink r:id="rId6" w:history="1">
        <w:r w:rsidR="00AB7BE1" w:rsidRPr="00A16954">
          <w:rPr>
            <w:rStyle w:val="Hyperlink"/>
            <w:color w:val="002060"/>
            <w:spacing w:val="-5"/>
            <w:szCs w:val="18"/>
          </w:rPr>
          <w:t xml:space="preserve">ABS. (2017). </w:t>
        </w:r>
        <w:r w:rsidR="00AB7BE1" w:rsidRPr="00A16954">
          <w:rPr>
            <w:rStyle w:val="Hyperlink"/>
            <w:i/>
            <w:color w:val="002060"/>
            <w:spacing w:val="-5"/>
            <w:szCs w:val="18"/>
          </w:rPr>
          <w:t>Personal Safety, Australia, 2016</w:t>
        </w:r>
      </w:hyperlink>
      <w:r w:rsidR="00AB7BE1" w:rsidRPr="00A16954">
        <w:rPr>
          <w:rStyle w:val="CommentReference"/>
          <w:spacing w:val="-5"/>
          <w:sz w:val="18"/>
          <w:szCs w:val="18"/>
        </w:rPr>
        <w:t xml:space="preserve">; </w:t>
      </w:r>
      <w:hyperlink r:id="rId7" w:history="1">
        <w:r w:rsidR="00AB7BE1" w:rsidRPr="00A16954">
          <w:rPr>
            <w:rStyle w:val="Hyperlink"/>
            <w:color w:val="002060"/>
            <w:spacing w:val="-5"/>
            <w:szCs w:val="18"/>
          </w:rPr>
          <w:t xml:space="preserve">Australian Human Rights Commission. (2018). </w:t>
        </w:r>
        <w:r w:rsidR="00AB7BE1" w:rsidRPr="00A16954">
          <w:rPr>
            <w:rStyle w:val="Hyperlink"/>
            <w:i/>
            <w:color w:val="002060"/>
            <w:spacing w:val="-5"/>
            <w:szCs w:val="18"/>
          </w:rPr>
          <w:t>Everyone’s business: Fourth national survey on sexual harassment in Australian workplaces</w:t>
        </w:r>
      </w:hyperlink>
      <w:r w:rsidR="00AB7BE1" w:rsidRPr="00A16954">
        <w:rPr>
          <w:rStyle w:val="CommentReference"/>
          <w:spacing w:val="-5"/>
          <w:sz w:val="18"/>
          <w:szCs w:val="18"/>
        </w:rPr>
        <w:t>. Australian Human Rights Commission (2018) finds more than four in five (85%) of women 15 years and older have been sexually harassed at some point in their lives. These results are significantly higher than those identified in ABS (2017), however, it is important to note that the Personal Safety Survey measures the prevalence of sexual harassment on the basis of seven sexual harassment behaviours compared with the more expansive list of 16 behaviours employed in the 2018 National workplace sexual harassment survey conducted by the Australian Human Rights Commission</w:t>
      </w:r>
      <w:r w:rsidR="00F3255D" w:rsidRPr="00A16954">
        <w:rPr>
          <w:rStyle w:val="CommentReference"/>
          <w:spacing w:val="-5"/>
          <w:sz w:val="18"/>
          <w:szCs w:val="18"/>
        </w:rPr>
        <w:t xml:space="preserve"> and </w:t>
      </w:r>
      <w:r w:rsidR="00F41D0D" w:rsidRPr="00A16954">
        <w:rPr>
          <w:szCs w:val="18"/>
        </w:rPr>
        <w:t xml:space="preserve">Hill, A. Bourne, O. McNair, R. Carman, M. &amp; Lyons, A. (2020) </w:t>
      </w:r>
      <w:hyperlink r:id="rId8" w:history="1">
        <w:r w:rsidR="00F41D0D" w:rsidRPr="00A16954">
          <w:rPr>
            <w:rStyle w:val="Hyperlink"/>
            <w:i/>
            <w:color w:val="002060"/>
            <w:szCs w:val="18"/>
          </w:rPr>
          <w:t>Private Lives 3: The health and wellbeing of LGBTIQ people in Australia</w:t>
        </w:r>
      </w:hyperlink>
      <w:r w:rsidR="00F41D0D" w:rsidRPr="00A16954">
        <w:rPr>
          <w:szCs w:val="18"/>
        </w:rPr>
        <w:t>. ARCSHS Monograph Series. Melbourne, Australia: Australian Research Centre in Sex, Health and Society, La Trobe University</w:t>
      </w:r>
    </w:p>
  </w:endnote>
  <w:endnote w:id="8">
    <w:p w14:paraId="32C4D37C" w14:textId="3F747019" w:rsidR="00511489" w:rsidRPr="00A16954" w:rsidRDefault="00511489" w:rsidP="00511489">
      <w:pPr>
        <w:pStyle w:val="EndnoteText"/>
        <w:rPr>
          <w:rStyle w:val="CommentReference"/>
          <w:spacing w:val="-5"/>
          <w:sz w:val="18"/>
          <w:szCs w:val="18"/>
        </w:rPr>
      </w:pPr>
      <w:r w:rsidRPr="00A16954">
        <w:rPr>
          <w:rStyle w:val="CommentReference"/>
          <w:spacing w:val="-5"/>
          <w:sz w:val="18"/>
          <w:szCs w:val="18"/>
        </w:rPr>
        <w:endnoteRef/>
      </w:r>
      <w:r w:rsidRPr="00A16954">
        <w:rPr>
          <w:rStyle w:val="CommentReference"/>
          <w:spacing w:val="-5"/>
          <w:sz w:val="18"/>
          <w:szCs w:val="18"/>
        </w:rPr>
        <w:t xml:space="preserve"> </w:t>
      </w:r>
      <w:proofErr w:type="spellStart"/>
      <w:r w:rsidR="006E4E66" w:rsidRPr="00A16954">
        <w:rPr>
          <w:spacing w:val="-5"/>
          <w:szCs w:val="18"/>
        </w:rPr>
        <w:t>Coumarelos</w:t>
      </w:r>
      <w:proofErr w:type="spellEnd"/>
      <w:r w:rsidR="006E4E66" w:rsidRPr="00A16954">
        <w:rPr>
          <w:spacing w:val="-5"/>
          <w:szCs w:val="18"/>
        </w:rPr>
        <w:t xml:space="preserve">, C., Roberts, N., Weeks, N., &amp; Rasmussen, V. (2023). </w:t>
      </w:r>
      <w:hyperlink r:id="rId9" w:history="1">
        <w:r w:rsidR="00F44BE6" w:rsidRPr="00A16954">
          <w:rPr>
            <w:rStyle w:val="Hyperlink"/>
            <w:i/>
            <w:iCs/>
            <w:color w:val="002060"/>
            <w:spacing w:val="-5"/>
            <w:szCs w:val="18"/>
          </w:rPr>
          <w:t>Attitudes matter: The 2021 National Community Attitudes towards Violence against Women Survey (NCAS), Findings for young Australians</w:t>
        </w:r>
      </w:hyperlink>
      <w:r w:rsidR="00F44BE6" w:rsidRPr="00A16954">
        <w:rPr>
          <w:rStyle w:val="CommentReference"/>
          <w:spacing w:val="-5"/>
          <w:sz w:val="18"/>
          <w:szCs w:val="18"/>
        </w:rPr>
        <w:t>.</w:t>
      </w:r>
      <w:r w:rsidR="003874F9">
        <w:rPr>
          <w:rStyle w:val="CommentReference"/>
          <w:spacing w:val="-5"/>
          <w:sz w:val="18"/>
          <w:szCs w:val="18"/>
        </w:rPr>
        <w:t>(</w:t>
      </w:r>
      <w:r w:rsidR="006E4E66" w:rsidRPr="00A16954">
        <w:rPr>
          <w:spacing w:val="-5"/>
          <w:szCs w:val="18"/>
        </w:rPr>
        <w:t>Research report, 08/2023). ANROWS.</w:t>
      </w:r>
      <w:r w:rsidR="00BE42AE" w:rsidRPr="00A16954">
        <w:rPr>
          <w:rStyle w:val="CommentReference"/>
          <w:spacing w:val="-5"/>
          <w:sz w:val="18"/>
          <w:szCs w:val="18"/>
        </w:rPr>
        <w:t xml:space="preserve"> </w:t>
      </w:r>
      <w:r w:rsidR="00175223" w:rsidRPr="00A16954">
        <w:rPr>
          <w:rStyle w:val="CommentReference"/>
          <w:spacing w:val="-5"/>
          <w:sz w:val="18"/>
          <w:szCs w:val="18"/>
        </w:rPr>
        <w:t>p.</w:t>
      </w:r>
      <w:r w:rsidR="00BE42AE" w:rsidRPr="00A16954">
        <w:rPr>
          <w:rStyle w:val="CommentReference"/>
          <w:spacing w:val="-5"/>
          <w:sz w:val="18"/>
          <w:szCs w:val="18"/>
        </w:rPr>
        <w:t xml:space="preserve"> 164</w:t>
      </w:r>
      <w:r w:rsidR="00175223" w:rsidRPr="00A16954">
        <w:rPr>
          <w:rStyle w:val="CommentReference"/>
          <w:spacing w:val="-5"/>
          <w:sz w:val="18"/>
          <w:szCs w:val="18"/>
        </w:rPr>
        <w:t>.</w:t>
      </w:r>
    </w:p>
  </w:endnote>
  <w:endnote w:id="9">
    <w:p w14:paraId="43F1F96A" w14:textId="1C317820" w:rsidR="00511489" w:rsidRPr="00A16954" w:rsidRDefault="00511489" w:rsidP="00511489">
      <w:pPr>
        <w:pStyle w:val="EndnoteText"/>
        <w:rPr>
          <w:b/>
          <w:spacing w:val="-5"/>
          <w:szCs w:val="18"/>
        </w:rPr>
      </w:pPr>
      <w:r w:rsidRPr="00A16954">
        <w:rPr>
          <w:rStyle w:val="CommentReference"/>
          <w:spacing w:val="-5"/>
          <w:sz w:val="18"/>
          <w:szCs w:val="18"/>
        </w:rPr>
        <w:endnoteRef/>
      </w:r>
      <w:r w:rsidRPr="00A16954">
        <w:rPr>
          <w:rStyle w:val="CommentReference"/>
          <w:spacing w:val="-5"/>
          <w:sz w:val="18"/>
          <w:szCs w:val="18"/>
        </w:rPr>
        <w:t xml:space="preserve"> </w:t>
      </w:r>
      <w:proofErr w:type="spellStart"/>
      <w:r w:rsidR="00646BD1" w:rsidRPr="00A16954">
        <w:rPr>
          <w:spacing w:val="-5"/>
          <w:szCs w:val="18"/>
        </w:rPr>
        <w:t>Coumarelos</w:t>
      </w:r>
      <w:proofErr w:type="spellEnd"/>
      <w:r w:rsidR="00646BD1" w:rsidRPr="00A16954">
        <w:rPr>
          <w:spacing w:val="-5"/>
          <w:szCs w:val="18"/>
        </w:rPr>
        <w:t>, C., Roberts, N., Weeks, N., &amp; Rasmussen, V. (2023).</w:t>
      </w:r>
      <w:r w:rsidR="00BB7EF3">
        <w:rPr>
          <w:i/>
          <w:iCs/>
        </w:rPr>
        <w:t xml:space="preserve"> Attitudes matter</w:t>
      </w:r>
      <w:r w:rsidR="005603D7" w:rsidRPr="00A16954">
        <w:rPr>
          <w:rStyle w:val="CommentReference"/>
          <w:spacing w:val="-5"/>
          <w:sz w:val="18"/>
          <w:szCs w:val="18"/>
        </w:rPr>
        <w:t xml:space="preserve">. </w:t>
      </w:r>
      <w:r w:rsidR="00586332" w:rsidRPr="00A16954">
        <w:rPr>
          <w:rStyle w:val="CommentReference"/>
          <w:spacing w:val="-5"/>
          <w:sz w:val="18"/>
          <w:szCs w:val="18"/>
        </w:rPr>
        <w:t xml:space="preserve">p. </w:t>
      </w:r>
      <w:r w:rsidR="005603D7" w:rsidRPr="00A16954">
        <w:rPr>
          <w:rStyle w:val="CommentReference"/>
          <w:spacing w:val="-5"/>
          <w:sz w:val="18"/>
          <w:szCs w:val="18"/>
        </w:rPr>
        <w:t>173</w:t>
      </w:r>
    </w:p>
  </w:endnote>
  <w:endnote w:id="10">
    <w:p w14:paraId="33D952B0" w14:textId="45BDE617" w:rsidR="007535CB" w:rsidRDefault="007535CB">
      <w:pPr>
        <w:pStyle w:val="EndnoteText"/>
      </w:pPr>
      <w:r w:rsidRPr="00B22D8C">
        <w:rPr>
          <w:rStyle w:val="EndnoteReference"/>
          <w:rFonts w:ascii="Roboto" w:hAnsi="Roboto"/>
          <w:b w:val="0"/>
          <w:sz w:val="18"/>
          <w:szCs w:val="18"/>
          <w:vertAlign w:val="baseline"/>
        </w:rPr>
        <w:endnoteRef/>
      </w:r>
      <w:r w:rsidRPr="00B22D8C">
        <w:rPr>
          <w:b/>
          <w:szCs w:val="18"/>
        </w:rPr>
        <w:t xml:space="preserve"> </w:t>
      </w:r>
      <w:r w:rsidR="00B63654" w:rsidRPr="00A16954">
        <w:rPr>
          <w:rStyle w:val="CommentReference"/>
          <w:spacing w:val="-5"/>
          <w:sz w:val="18"/>
          <w:szCs w:val="18"/>
        </w:rPr>
        <w:t>Our Watch</w:t>
      </w:r>
      <w:r w:rsidR="00265C41" w:rsidRPr="00A16954">
        <w:rPr>
          <w:rStyle w:val="CommentReference"/>
          <w:spacing w:val="-5"/>
          <w:sz w:val="18"/>
          <w:szCs w:val="18"/>
        </w:rPr>
        <w:t>.</w:t>
      </w:r>
      <w:r w:rsidR="00B63654" w:rsidRPr="00A16954">
        <w:rPr>
          <w:rStyle w:val="CommentReference"/>
          <w:spacing w:val="-5"/>
          <w:sz w:val="18"/>
          <w:szCs w:val="18"/>
        </w:rPr>
        <w:t xml:space="preserve"> (2021). </w:t>
      </w:r>
      <w:r w:rsidR="00F115BA" w:rsidRPr="009332CC">
        <w:rPr>
          <w:rStyle w:val="CommentReference"/>
          <w:i/>
          <w:spacing w:val="-5"/>
          <w:sz w:val="18"/>
          <w:szCs w:val="18"/>
        </w:rPr>
        <w:t>Change the story</w:t>
      </w:r>
      <w:r w:rsidR="00586332" w:rsidRPr="00A16954">
        <w:rPr>
          <w:rStyle w:val="CommentReference"/>
          <w:spacing w:val="-5"/>
          <w:sz w:val="18"/>
          <w:szCs w:val="18"/>
        </w:rPr>
        <w:t>. pp.</w:t>
      </w:r>
      <w:r w:rsidR="00323385">
        <w:rPr>
          <w:rStyle w:val="CommentReference"/>
          <w:spacing w:val="-5"/>
          <w:sz w:val="18"/>
          <w:szCs w:val="18"/>
        </w:rPr>
        <w:t xml:space="preserve"> </w:t>
      </w:r>
      <w:r w:rsidR="00B63654" w:rsidRPr="00A16954">
        <w:rPr>
          <w:rStyle w:val="CommentReference"/>
          <w:spacing w:val="-5"/>
          <w:sz w:val="18"/>
          <w:szCs w:val="18"/>
        </w:rPr>
        <w:t>36-45</w:t>
      </w:r>
    </w:p>
  </w:endnote>
  <w:endnote w:id="11">
    <w:p w14:paraId="448B325C" w14:textId="31189666" w:rsidR="0027734A" w:rsidRPr="00A16954" w:rsidRDefault="0027734A" w:rsidP="0027734A">
      <w:pPr>
        <w:pStyle w:val="EndnoteText"/>
        <w:rPr>
          <w:szCs w:val="18"/>
        </w:rPr>
      </w:pPr>
      <w:r w:rsidRPr="00A16954">
        <w:rPr>
          <w:rStyle w:val="EndnoteReference"/>
          <w:rFonts w:ascii="Roboto" w:hAnsi="Roboto"/>
          <w:b w:val="0"/>
          <w:sz w:val="18"/>
          <w:szCs w:val="18"/>
          <w:vertAlign w:val="baseline"/>
        </w:rPr>
        <w:endnoteRef/>
      </w:r>
      <w:r w:rsidRPr="00A16954">
        <w:rPr>
          <w:b/>
          <w:szCs w:val="18"/>
        </w:rPr>
        <w:t xml:space="preserve"> </w:t>
      </w:r>
      <w:r w:rsidRPr="00A16954">
        <w:rPr>
          <w:szCs w:val="18"/>
        </w:rPr>
        <w:t>Our Watch</w:t>
      </w:r>
      <w:r w:rsidR="00265C41" w:rsidRPr="00A16954">
        <w:rPr>
          <w:szCs w:val="18"/>
        </w:rPr>
        <w:t>.</w:t>
      </w:r>
      <w:r w:rsidRPr="00A16954">
        <w:rPr>
          <w:szCs w:val="18"/>
        </w:rPr>
        <w:t xml:space="preserve"> (2021). </w:t>
      </w:r>
      <w:r w:rsidR="00F115BA" w:rsidRPr="009332CC">
        <w:rPr>
          <w:i/>
          <w:szCs w:val="18"/>
        </w:rPr>
        <w:t>Change the story</w:t>
      </w:r>
      <w:r w:rsidR="00586332" w:rsidRPr="00A16954">
        <w:rPr>
          <w:szCs w:val="18"/>
        </w:rPr>
        <w:t>.</w:t>
      </w:r>
      <w:r w:rsidR="00FC1EE3">
        <w:rPr>
          <w:szCs w:val="18"/>
        </w:rPr>
        <w:t xml:space="preserve"> </w:t>
      </w:r>
      <w:r w:rsidR="007400E1" w:rsidRPr="00A16954">
        <w:rPr>
          <w:szCs w:val="18"/>
        </w:rPr>
        <w:t>p.</w:t>
      </w:r>
      <w:r w:rsidRPr="00A16954">
        <w:rPr>
          <w:szCs w:val="18"/>
        </w:rPr>
        <w:t>70.</w:t>
      </w:r>
    </w:p>
  </w:endnote>
  <w:endnote w:id="12">
    <w:p w14:paraId="46327BCB" w14:textId="1D358C86" w:rsidR="00CC6CFC" w:rsidRDefault="00CC6CFC">
      <w:pPr>
        <w:pStyle w:val="EndnoteText"/>
      </w:pPr>
      <w:r w:rsidRPr="00A16954">
        <w:rPr>
          <w:rStyle w:val="EndnoteReference"/>
          <w:rFonts w:ascii="Roboto" w:hAnsi="Roboto"/>
          <w:b w:val="0"/>
          <w:sz w:val="18"/>
          <w:szCs w:val="18"/>
          <w:vertAlign w:val="baseline"/>
        </w:rPr>
        <w:endnoteRef/>
      </w:r>
      <w:r w:rsidRPr="00A16954">
        <w:rPr>
          <w:b/>
          <w:szCs w:val="18"/>
        </w:rPr>
        <w:t xml:space="preserve"> </w:t>
      </w:r>
      <w:r w:rsidR="00521A21">
        <w:t>Our Watch</w:t>
      </w:r>
      <w:r w:rsidR="00265C41" w:rsidRPr="00A16954">
        <w:t>.</w:t>
      </w:r>
      <w:r w:rsidR="00521A21">
        <w:t xml:space="preserve"> (2021). </w:t>
      </w:r>
      <w:r w:rsidR="00F115BA" w:rsidRPr="009332CC">
        <w:rPr>
          <w:i/>
        </w:rPr>
        <w:t xml:space="preserve">Change the </w:t>
      </w:r>
      <w:r w:rsidR="00067C1B" w:rsidRPr="009332CC">
        <w:rPr>
          <w:i/>
        </w:rPr>
        <w:t>story</w:t>
      </w:r>
      <w:r w:rsidR="00521A21">
        <w:t xml:space="preserve">. </w:t>
      </w:r>
      <w:r w:rsidR="00B9621D">
        <w:t>pp. 59-65.</w:t>
      </w:r>
    </w:p>
  </w:endnote>
  <w:endnote w:id="13">
    <w:p w14:paraId="1D580F6D" w14:textId="5D0C8C6D" w:rsidR="007A6A26" w:rsidRDefault="007A6A26">
      <w:pPr>
        <w:pStyle w:val="EndnoteText"/>
      </w:pPr>
      <w:r w:rsidRPr="00A16954">
        <w:rPr>
          <w:rStyle w:val="EndnoteReference"/>
          <w:rFonts w:ascii="Roboto" w:hAnsi="Roboto"/>
          <w:b w:val="0"/>
          <w:sz w:val="18"/>
          <w:szCs w:val="18"/>
          <w:vertAlign w:val="baseline"/>
        </w:rPr>
        <w:endnoteRef/>
      </w:r>
      <w:r w:rsidRPr="00A16954">
        <w:rPr>
          <w:szCs w:val="18"/>
        </w:rPr>
        <w:t xml:space="preserve"> </w:t>
      </w:r>
      <w:r w:rsidR="00C45450" w:rsidRPr="00A16954">
        <w:t>Our Watch</w:t>
      </w:r>
      <w:r w:rsidR="00265C41" w:rsidRPr="00A16954">
        <w:t>.</w:t>
      </w:r>
      <w:r w:rsidR="00C45450" w:rsidRPr="00A16954">
        <w:t xml:space="preserve"> (2</w:t>
      </w:r>
      <w:r w:rsidR="005548CE" w:rsidRPr="00A16954">
        <w:t xml:space="preserve">022). </w:t>
      </w:r>
      <w:hyperlink r:id="rId10" w:history="1">
        <w:r w:rsidR="00251E54" w:rsidRPr="00FC1EE3">
          <w:rPr>
            <w:rStyle w:val="Hyperlink"/>
            <w:i/>
            <w:iCs/>
            <w:color w:val="002060"/>
          </w:rPr>
          <w:t>Respectful relationships education</w:t>
        </w:r>
        <w:r w:rsidR="00E12F21" w:rsidRPr="00FC1EE3">
          <w:rPr>
            <w:rStyle w:val="Hyperlink"/>
            <w:i/>
            <w:iCs/>
            <w:color w:val="002060"/>
          </w:rPr>
          <w:t>: A whole-of-school approach</w:t>
        </w:r>
      </w:hyperlink>
      <w:r w:rsidR="00E12F21" w:rsidRPr="00A16954">
        <w:t xml:space="preserve">. </w:t>
      </w:r>
      <w:r w:rsidR="00265C41" w:rsidRPr="00A16954">
        <w:t xml:space="preserve">Our Watch. (2023). </w:t>
      </w:r>
      <w:hyperlink r:id="rId11" w:history="1">
        <w:r w:rsidR="00265C41" w:rsidRPr="00A16954">
          <w:rPr>
            <w:rStyle w:val="Hyperlink"/>
            <w:i/>
            <w:color w:val="002060"/>
          </w:rPr>
          <w:t>Growing with Change: Developing an expert workforce to prevent violence against women</w:t>
        </w:r>
        <w:r w:rsidR="00265C41" w:rsidRPr="00A16954">
          <w:rPr>
            <w:rStyle w:val="Hyperlink"/>
            <w:color w:val="002060"/>
          </w:rPr>
          <w:t>.</w:t>
        </w:r>
      </w:hyperlink>
      <w:r w:rsidR="00265C41" w:rsidRPr="00A16954">
        <w:t xml:space="preserve"> </w:t>
      </w:r>
      <w:r w:rsidR="000143FC">
        <w:t xml:space="preserve">Melbourne, Australia: </w:t>
      </w:r>
      <w:r w:rsidR="00265C41" w:rsidRPr="00A16954">
        <w:t>Our Watch.</w:t>
      </w:r>
    </w:p>
  </w:endnote>
  <w:endnote w:id="14">
    <w:p w14:paraId="4F42A8B7" w14:textId="77777777" w:rsidR="0071058F" w:rsidRPr="00A16954" w:rsidRDefault="0071058F" w:rsidP="0071058F">
      <w:pPr>
        <w:pStyle w:val="EndnoteText"/>
        <w:rPr>
          <w:szCs w:val="18"/>
        </w:rPr>
      </w:pPr>
      <w:r w:rsidRPr="00A16954">
        <w:rPr>
          <w:rStyle w:val="EndnoteReference"/>
          <w:rFonts w:ascii="Roboto" w:hAnsi="Roboto"/>
          <w:b w:val="0"/>
          <w:sz w:val="18"/>
          <w:szCs w:val="18"/>
          <w:vertAlign w:val="baseline"/>
        </w:rPr>
        <w:endnoteRef/>
      </w:r>
      <w:r w:rsidRPr="00A16954">
        <w:rPr>
          <w:szCs w:val="18"/>
        </w:rPr>
        <w:t xml:space="preserve"> Crowe, J. &amp; Riberio, G. (2024). </w:t>
      </w:r>
      <w:hyperlink r:id="rId12" w:anchor=":~:text=Four%20out%20of%20the%20six,NSW%2C%20the%20ACT%20and%20Victoria." w:history="1">
        <w:r w:rsidRPr="00A16954">
          <w:rPr>
            <w:rStyle w:val="Hyperlink"/>
            <w:i/>
            <w:color w:val="002060"/>
            <w:szCs w:val="18"/>
          </w:rPr>
          <w:t>Most states now have affirmative consent laws, but not enough people know what they mean</w:t>
        </w:r>
      </w:hyperlink>
      <w:r w:rsidRPr="00A16954">
        <w:rPr>
          <w:szCs w:val="18"/>
        </w:rPr>
        <w:t>. University of Southern Queensland</w:t>
      </w:r>
    </w:p>
  </w:endnote>
  <w:endnote w:id="15">
    <w:p w14:paraId="0E5ABFDD" w14:textId="52769AFF" w:rsidR="2B569BE2" w:rsidRPr="00A16954" w:rsidRDefault="2B569BE2" w:rsidP="2B569BE2">
      <w:pPr>
        <w:pStyle w:val="EndnoteText"/>
        <w:rPr>
          <w:szCs w:val="18"/>
        </w:rPr>
      </w:pPr>
      <w:r w:rsidRPr="00A16954">
        <w:rPr>
          <w:rStyle w:val="EndnoteReference"/>
          <w:rFonts w:ascii="Roboto" w:hAnsi="Roboto"/>
          <w:b w:val="0"/>
          <w:sz w:val="18"/>
          <w:szCs w:val="18"/>
          <w:vertAlign w:val="baseline"/>
        </w:rPr>
        <w:endnoteRef/>
      </w:r>
      <w:r w:rsidR="6CD31D45" w:rsidRPr="00A16954">
        <w:rPr>
          <w:szCs w:val="18"/>
        </w:rPr>
        <w:t xml:space="preserve"> </w:t>
      </w:r>
      <w:r w:rsidR="00ED2C4E" w:rsidRPr="00A16954">
        <w:rPr>
          <w:szCs w:val="18"/>
        </w:rPr>
        <w:t>Commonwealth of Australia</w:t>
      </w:r>
      <w:r w:rsidR="00203846" w:rsidRPr="00A16954">
        <w:rPr>
          <w:szCs w:val="18"/>
        </w:rPr>
        <w:t xml:space="preserve"> </w:t>
      </w:r>
      <w:r w:rsidR="00932587" w:rsidRPr="00A16954">
        <w:rPr>
          <w:szCs w:val="18"/>
        </w:rPr>
        <w:t>Department of</w:t>
      </w:r>
      <w:r w:rsidR="6CD31D45" w:rsidRPr="00A16954">
        <w:rPr>
          <w:szCs w:val="18"/>
        </w:rPr>
        <w:t xml:space="preserve"> </w:t>
      </w:r>
      <w:r w:rsidR="00203846" w:rsidRPr="00A16954">
        <w:rPr>
          <w:szCs w:val="18"/>
        </w:rPr>
        <w:t>Social Services</w:t>
      </w:r>
      <w:r w:rsidR="000822FC" w:rsidRPr="00A16954">
        <w:rPr>
          <w:szCs w:val="18"/>
        </w:rPr>
        <w:t>.</w:t>
      </w:r>
      <w:r w:rsidR="00716690" w:rsidRPr="00A16954">
        <w:rPr>
          <w:szCs w:val="18"/>
        </w:rPr>
        <w:t xml:space="preserve"> </w:t>
      </w:r>
      <w:r w:rsidR="00ED2C4E" w:rsidRPr="00A16954">
        <w:rPr>
          <w:szCs w:val="18"/>
        </w:rPr>
        <w:t>(2023)</w:t>
      </w:r>
      <w:r w:rsidR="00203846" w:rsidRPr="00A16954">
        <w:rPr>
          <w:szCs w:val="18"/>
        </w:rPr>
        <w:t xml:space="preserve"> </w:t>
      </w:r>
      <w:hyperlink r:id="rId13" w:history="1">
        <w:r w:rsidR="00087BB9" w:rsidRPr="00A16954">
          <w:rPr>
            <w:rStyle w:val="Hyperlink"/>
            <w:i/>
            <w:color w:val="002060"/>
            <w:szCs w:val="18"/>
          </w:rPr>
          <w:t>The Commonwealth Consent Policy Framework: Promoting healthy sexual relationships and consent among young people</w:t>
        </w:r>
      </w:hyperlink>
      <w:r w:rsidR="008E4EF3" w:rsidRPr="00A16954">
        <w:rPr>
          <w:szCs w:val="18"/>
        </w:rPr>
        <w:t>.</w:t>
      </w:r>
      <w:r w:rsidR="000822FC" w:rsidRPr="00A16954">
        <w:rPr>
          <w:szCs w:val="18"/>
        </w:rPr>
        <w:t xml:space="preserve"> </w:t>
      </w:r>
      <w:r w:rsidR="00175223" w:rsidRPr="00A16954">
        <w:rPr>
          <w:szCs w:val="18"/>
        </w:rPr>
        <w:t>p.</w:t>
      </w:r>
      <w:r w:rsidR="00A14A54" w:rsidRPr="00A16954">
        <w:rPr>
          <w:szCs w:val="18"/>
        </w:rPr>
        <w:t>10.</w:t>
      </w:r>
    </w:p>
  </w:endnote>
  <w:endnote w:id="16">
    <w:p w14:paraId="3BA62368" w14:textId="77777777" w:rsidR="00C43476" w:rsidRPr="00A16954" w:rsidRDefault="00C43476" w:rsidP="00C43476">
      <w:pPr>
        <w:pStyle w:val="EndnoteText"/>
        <w:rPr>
          <w:szCs w:val="18"/>
        </w:rPr>
      </w:pPr>
      <w:r w:rsidRPr="00A16954">
        <w:rPr>
          <w:rStyle w:val="EndnoteReference"/>
          <w:rFonts w:ascii="Roboto" w:hAnsi="Roboto"/>
          <w:b w:val="0"/>
          <w:sz w:val="18"/>
          <w:szCs w:val="18"/>
          <w:vertAlign w:val="baseline"/>
        </w:rPr>
        <w:endnoteRef/>
      </w:r>
      <w:r w:rsidRPr="00A16954">
        <w:rPr>
          <w:szCs w:val="18"/>
        </w:rPr>
        <w:t xml:space="preserve"> New South Wales Government, Department of Communities and Justice. (2021).</w:t>
      </w:r>
      <w:hyperlink r:id="rId14" w:anchor=":~:text=In%202021%2C%20NSW%20passed%20new,communicated%20by%20words%20or%20actions" w:history="1">
        <w:r w:rsidRPr="00A16954">
          <w:rPr>
            <w:rStyle w:val="Hyperlink"/>
            <w:i/>
            <w:color w:val="002060"/>
            <w:szCs w:val="18"/>
          </w:rPr>
          <w:t>Check consent, every time</w:t>
        </w:r>
      </w:hyperlink>
      <w:r w:rsidRPr="00A16954">
        <w:rPr>
          <w:szCs w:val="18"/>
        </w:rPr>
        <w:t>. Resources on affirmative consent.</w:t>
      </w:r>
    </w:p>
  </w:endnote>
  <w:endnote w:id="17">
    <w:p w14:paraId="3852EE99" w14:textId="17253A35" w:rsidR="00D150AA" w:rsidRDefault="00D150AA">
      <w:pPr>
        <w:pStyle w:val="EndnoteText"/>
      </w:pPr>
      <w:r w:rsidRPr="00A16954">
        <w:rPr>
          <w:rStyle w:val="EndnoteReference"/>
          <w:rFonts w:ascii="Roboto" w:hAnsi="Roboto"/>
          <w:b w:val="0"/>
          <w:sz w:val="18"/>
          <w:szCs w:val="18"/>
          <w:vertAlign w:val="baseline"/>
        </w:rPr>
        <w:endnoteRef/>
      </w:r>
      <w:r w:rsidRPr="00A16954">
        <w:rPr>
          <w:b/>
          <w:szCs w:val="18"/>
        </w:rPr>
        <w:t xml:space="preserve"> </w:t>
      </w:r>
      <w:r w:rsidR="004C2A16" w:rsidRPr="00A16954">
        <w:rPr>
          <w:rStyle w:val="normaltextrun"/>
          <w:szCs w:val="18"/>
          <w:shd w:val="clear" w:color="auto" w:fill="FFFFFF"/>
        </w:rPr>
        <w:t>Our Watch. (2021). </w:t>
      </w:r>
      <w:hyperlink r:id="rId15" w:history="1">
        <w:r w:rsidR="004C2A16" w:rsidRPr="00DF1A4F">
          <w:rPr>
            <w:rStyle w:val="Hyperlink"/>
            <w:i/>
            <w:color w:val="00005E" w:themeColor="text2" w:themeTint="E6"/>
            <w:szCs w:val="18"/>
            <w:shd w:val="clear" w:color="auto" w:fill="FFFFFF"/>
          </w:rPr>
          <w:t>Respectful relationships education in schools: Evidence paper</w:t>
        </w:r>
      </w:hyperlink>
      <w:r w:rsidR="004C2A16" w:rsidRPr="00DF1A4F">
        <w:rPr>
          <w:rStyle w:val="normaltextrun"/>
          <w:i/>
          <w:color w:val="00005E" w:themeColor="text2" w:themeTint="E6"/>
          <w:szCs w:val="18"/>
          <w:shd w:val="clear" w:color="auto" w:fill="FFFFFF"/>
        </w:rPr>
        <w:t xml:space="preserve"> </w:t>
      </w:r>
      <w:r w:rsidR="004C2A16" w:rsidRPr="00A16954">
        <w:rPr>
          <w:rStyle w:val="normaltextrun"/>
          <w:i/>
          <w:szCs w:val="18"/>
          <w:shd w:val="clear" w:color="auto" w:fill="FFFFFF"/>
        </w:rPr>
        <w:t>(2021).</w:t>
      </w:r>
      <w:r w:rsidR="004C2A16" w:rsidRPr="00A16954">
        <w:rPr>
          <w:rStyle w:val="normaltextrun"/>
          <w:szCs w:val="18"/>
          <w:shd w:val="clear" w:color="auto" w:fill="FFFFFF"/>
        </w:rPr>
        <w:t> Our Watch, Melbourne, Australia.</w:t>
      </w:r>
    </w:p>
  </w:endnote>
  <w:endnote w:id="18">
    <w:p w14:paraId="531A307A" w14:textId="07858A56" w:rsidR="0040197B" w:rsidRDefault="0040197B">
      <w:pPr>
        <w:pStyle w:val="EndnoteText"/>
      </w:pPr>
      <w:r w:rsidRPr="00A16954">
        <w:rPr>
          <w:rStyle w:val="EndnoteReference"/>
          <w:rFonts w:ascii="Roboto" w:hAnsi="Roboto"/>
          <w:b w:val="0"/>
          <w:sz w:val="18"/>
          <w:szCs w:val="18"/>
          <w:vertAlign w:val="baseline"/>
        </w:rPr>
        <w:endnoteRef/>
      </w:r>
      <w:r w:rsidRPr="00A16954">
        <w:rPr>
          <w:b/>
          <w:szCs w:val="18"/>
        </w:rPr>
        <w:t xml:space="preserve"> </w:t>
      </w:r>
      <w:r w:rsidR="00064A08">
        <w:t xml:space="preserve">Department of Social Services. (2024). </w:t>
      </w:r>
      <w:hyperlink r:id="rId16" w:history="1">
        <w:r w:rsidR="006C329F" w:rsidRPr="00A16954">
          <w:rPr>
            <w:rStyle w:val="Hyperlink"/>
            <w:i/>
            <w:color w:val="002060"/>
          </w:rPr>
          <w:t>The Commonwealth Consent Policy Framework: Promoting healthy sexual relationships and consent among young people</w:t>
        </w:r>
        <w:r w:rsidR="00B4744D" w:rsidRPr="00A16954">
          <w:rPr>
            <w:rStyle w:val="Hyperlink"/>
            <w:color w:val="002060"/>
          </w:rPr>
          <w:t>.</w:t>
        </w:r>
      </w:hyperlink>
      <w:r w:rsidR="00250B71">
        <w:rPr>
          <w:i/>
          <w:iCs/>
        </w:rPr>
        <w:t xml:space="preserve"> </w:t>
      </w:r>
      <w:r w:rsidR="000717F0">
        <w:t>Department of Social Services</w:t>
      </w:r>
      <w:r w:rsidR="00A26A9F">
        <w:t xml:space="preserve">. </w:t>
      </w:r>
      <w:r w:rsidR="00175223">
        <w:t>p.</w:t>
      </w:r>
      <w:r w:rsidR="00A26A9F">
        <w:t xml:space="preserve"> 9.</w:t>
      </w:r>
    </w:p>
  </w:endnote>
  <w:endnote w:id="19">
    <w:p w14:paraId="1DF6A270" w14:textId="5E497910" w:rsidR="00FF56E7" w:rsidRDefault="00FF56E7">
      <w:pPr>
        <w:pStyle w:val="EndnoteText"/>
      </w:pPr>
      <w:r w:rsidRPr="00A16954">
        <w:rPr>
          <w:rStyle w:val="EndnoteReference"/>
          <w:rFonts w:ascii="Roboto" w:hAnsi="Roboto"/>
          <w:b w:val="0"/>
          <w:sz w:val="18"/>
          <w:szCs w:val="18"/>
          <w:vertAlign w:val="baseline"/>
        </w:rPr>
        <w:endnoteRef/>
      </w:r>
      <w:r>
        <w:t xml:space="preserve"> </w:t>
      </w:r>
      <w:r w:rsidR="00E8785D">
        <w:t>Our Watch. (</w:t>
      </w:r>
      <w:r w:rsidR="000523FB">
        <w:t xml:space="preserve">2023). </w:t>
      </w:r>
      <w:hyperlink r:id="rId17" w:history="1">
        <w:r w:rsidR="00265C41" w:rsidRPr="00A16954">
          <w:rPr>
            <w:rStyle w:val="Hyperlink"/>
            <w:i/>
            <w:iCs/>
            <w:color w:val="002060"/>
          </w:rPr>
          <w:t>Growing with change</w:t>
        </w:r>
      </w:hyperlink>
      <w:r w:rsidR="00265C41" w:rsidRPr="00A16954">
        <w:t xml:space="preserve">. </w:t>
      </w:r>
    </w:p>
  </w:endnote>
  <w:endnote w:id="20">
    <w:p w14:paraId="21332053" w14:textId="77777777" w:rsidR="007C12FF" w:rsidRPr="00A16954" w:rsidRDefault="007C12FF" w:rsidP="007C12FF">
      <w:pPr>
        <w:pStyle w:val="EndnoteText"/>
        <w:rPr>
          <w:szCs w:val="18"/>
        </w:rPr>
      </w:pPr>
      <w:r w:rsidRPr="00A16954">
        <w:rPr>
          <w:rStyle w:val="EndnoteReference"/>
          <w:rFonts w:ascii="Roboto" w:hAnsi="Roboto"/>
          <w:b w:val="0"/>
          <w:sz w:val="18"/>
          <w:szCs w:val="18"/>
          <w:vertAlign w:val="baseline"/>
        </w:rPr>
        <w:endnoteRef/>
      </w:r>
      <w:r w:rsidRPr="00A16954">
        <w:rPr>
          <w:szCs w:val="18"/>
        </w:rPr>
        <w:t xml:space="preserve"> Burgin, R, Tassone, J (2024) </w:t>
      </w:r>
      <w:hyperlink r:id="rId18" w:history="1">
        <w:r w:rsidRPr="00A16954">
          <w:rPr>
            <w:rStyle w:val="Hyperlink"/>
            <w:i/>
            <w:color w:val="002060"/>
            <w:szCs w:val="18"/>
          </w:rPr>
          <w:t>Beyond reasonable doubt? Understanding police attrition of reported sexual offences in the ACT</w:t>
        </w:r>
        <w:r w:rsidRPr="00A16954">
          <w:rPr>
            <w:rStyle w:val="Hyperlink"/>
            <w:color w:val="002060"/>
            <w:szCs w:val="18"/>
          </w:rPr>
          <w:t>.</w:t>
        </w:r>
      </w:hyperlink>
      <w:r w:rsidRPr="00A16954">
        <w:rPr>
          <w:szCs w:val="18"/>
        </w:rPr>
        <w:t xml:space="preserve"> Swinburne University of Technology.</w:t>
      </w:r>
    </w:p>
  </w:endnote>
  <w:endnote w:id="21">
    <w:p w14:paraId="281B77F4" w14:textId="5EC8A211" w:rsidR="00A16190" w:rsidRPr="00A16954" w:rsidRDefault="00A16190" w:rsidP="00A16190">
      <w:pPr>
        <w:pStyle w:val="EndnoteText"/>
        <w:rPr>
          <w:rStyle w:val="CommentReference"/>
          <w:spacing w:val="-5"/>
          <w:sz w:val="18"/>
          <w:szCs w:val="18"/>
        </w:rPr>
      </w:pPr>
      <w:r w:rsidRPr="00A16954">
        <w:rPr>
          <w:rStyle w:val="EndnoteReference"/>
          <w:rFonts w:ascii="Roboto" w:hAnsi="Roboto"/>
          <w:b w:val="0"/>
          <w:sz w:val="18"/>
          <w:szCs w:val="18"/>
          <w:vertAlign w:val="baseline"/>
        </w:rPr>
        <w:endnoteRef/>
      </w:r>
      <w:r w:rsidRPr="00A16954">
        <w:rPr>
          <w:szCs w:val="18"/>
        </w:rPr>
        <w:t xml:space="preserve"> </w:t>
      </w:r>
      <w:r w:rsidR="00CE3F38" w:rsidRPr="00A16954">
        <w:rPr>
          <w:rStyle w:val="CommentReference"/>
          <w:spacing w:val="-5"/>
          <w:sz w:val="18"/>
          <w:szCs w:val="18"/>
        </w:rPr>
        <w:t>Our Watch (2017</w:t>
      </w:r>
      <w:r w:rsidR="00CE3F38" w:rsidRPr="00DF1A4F">
        <w:rPr>
          <w:rStyle w:val="CommentReference"/>
          <w:color w:val="00005E" w:themeColor="text2" w:themeTint="E6"/>
          <w:spacing w:val="-5"/>
          <w:sz w:val="18"/>
          <w:szCs w:val="18"/>
        </w:rPr>
        <w:t>)</w:t>
      </w:r>
      <w:r w:rsidR="00B344CD" w:rsidRPr="00DF1A4F">
        <w:rPr>
          <w:rStyle w:val="CommentReference"/>
          <w:color w:val="00005E" w:themeColor="text2" w:themeTint="E6"/>
          <w:spacing w:val="-5"/>
          <w:sz w:val="18"/>
          <w:szCs w:val="18"/>
        </w:rPr>
        <w:t xml:space="preserve">. </w:t>
      </w:r>
      <w:hyperlink r:id="rId19" w:history="1">
        <w:r w:rsidR="00B344CD" w:rsidRPr="00DF1A4F">
          <w:rPr>
            <w:rStyle w:val="Hyperlink"/>
            <w:i/>
            <w:color w:val="00005E" w:themeColor="text2" w:themeTint="E6"/>
            <w:spacing w:val="-5"/>
            <w:szCs w:val="18"/>
          </w:rPr>
          <w:t>Putting the prevention of violence against women into practice</w:t>
        </w:r>
        <w:r w:rsidR="00213E6A" w:rsidRPr="00DF1A4F">
          <w:rPr>
            <w:rStyle w:val="Hyperlink"/>
            <w:i/>
            <w:color w:val="00005E" w:themeColor="text2" w:themeTint="E6"/>
            <w:spacing w:val="-5"/>
            <w:szCs w:val="18"/>
          </w:rPr>
          <w:t xml:space="preserve">: How to change the </w:t>
        </w:r>
        <w:r w:rsidR="00510F9B" w:rsidRPr="00DF1A4F">
          <w:rPr>
            <w:rStyle w:val="Hyperlink"/>
            <w:i/>
            <w:color w:val="00005E" w:themeColor="text2" w:themeTint="E6"/>
            <w:spacing w:val="-5"/>
            <w:szCs w:val="18"/>
          </w:rPr>
          <w:t>story</w:t>
        </w:r>
      </w:hyperlink>
      <w:r w:rsidR="00CE3F38" w:rsidRPr="00A03224">
        <w:rPr>
          <w:i/>
          <w:spacing w:val="-5"/>
          <w:szCs w:val="18"/>
        </w:rPr>
        <w:t xml:space="preserve"> </w:t>
      </w:r>
      <w:r w:rsidR="00257484" w:rsidRPr="00A03224">
        <w:rPr>
          <w:iCs/>
          <w:spacing w:val="-5"/>
          <w:szCs w:val="18"/>
        </w:rPr>
        <w:t>Melbourne, Australia</w:t>
      </w:r>
      <w:r w:rsidR="00257484" w:rsidRPr="00A03224">
        <w:rPr>
          <w:spacing w:val="-5"/>
          <w:szCs w:val="18"/>
        </w:rPr>
        <w:t>:</w:t>
      </w:r>
      <w:r w:rsidR="00257484" w:rsidRPr="00A16954">
        <w:rPr>
          <w:rStyle w:val="CommentReference"/>
          <w:spacing w:val="-5"/>
          <w:sz w:val="18"/>
          <w:szCs w:val="18"/>
        </w:rPr>
        <w:t xml:space="preserve"> Our Watch.</w:t>
      </w:r>
      <w:r w:rsidR="00FF35BE" w:rsidRPr="00A16954">
        <w:rPr>
          <w:rStyle w:val="CommentReference"/>
          <w:spacing w:val="-5"/>
          <w:sz w:val="18"/>
          <w:szCs w:val="18"/>
        </w:rPr>
        <w:t xml:space="preserve"> </w:t>
      </w:r>
      <w:r w:rsidR="00175223" w:rsidRPr="00A16954">
        <w:rPr>
          <w:rStyle w:val="CommentReference"/>
          <w:spacing w:val="-5"/>
          <w:sz w:val="18"/>
          <w:szCs w:val="18"/>
        </w:rPr>
        <w:t>p.</w:t>
      </w:r>
      <w:r w:rsidR="00FF35BE" w:rsidRPr="00A16954">
        <w:rPr>
          <w:rStyle w:val="CommentReference"/>
          <w:spacing w:val="-5"/>
          <w:sz w:val="18"/>
          <w:szCs w:val="18"/>
        </w:rPr>
        <w:t xml:space="preserve"> </w:t>
      </w:r>
      <w:r w:rsidR="008B73A5" w:rsidRPr="00A16954">
        <w:rPr>
          <w:rStyle w:val="CommentReference"/>
          <w:spacing w:val="-5"/>
          <w:sz w:val="18"/>
          <w:szCs w:val="18"/>
        </w:rPr>
        <w:t xml:space="preserve">92. </w:t>
      </w:r>
    </w:p>
  </w:endnote>
  <w:endnote w:id="22">
    <w:p w14:paraId="16BFE0F8" w14:textId="65141134" w:rsidR="001B707D" w:rsidRPr="00344664" w:rsidRDefault="001B707D">
      <w:pPr>
        <w:pStyle w:val="EndnoteText"/>
        <w:rPr>
          <w:i/>
          <w:iCs/>
        </w:rPr>
      </w:pPr>
      <w:r>
        <w:rPr>
          <w:rStyle w:val="EndnoteReference"/>
        </w:rPr>
        <w:endnoteRef/>
      </w:r>
      <w:r>
        <w:t xml:space="preserve"> </w:t>
      </w:r>
      <w:r w:rsidR="00840113">
        <w:t>Australian Law Reform C</w:t>
      </w:r>
      <w:r w:rsidR="00BB6385">
        <w:t>o</w:t>
      </w:r>
      <w:r w:rsidR="00840113">
        <w:t>mmission</w:t>
      </w:r>
      <w:r w:rsidR="00BB6385">
        <w:t xml:space="preserve"> (2010). </w:t>
      </w:r>
      <w:r w:rsidR="00840113" w:rsidRPr="00344664">
        <w:rPr>
          <w:i/>
          <w:iCs/>
        </w:rPr>
        <w:t>Family Violence – A National Legal Response (ALRC Report 114)</w:t>
      </w:r>
    </w:p>
  </w:endnote>
  <w:endnote w:id="23">
    <w:p w14:paraId="26A3AEEF" w14:textId="1E3CDE87" w:rsidR="001E0B9B" w:rsidRPr="00A16954" w:rsidRDefault="001E0B9B">
      <w:pPr>
        <w:pStyle w:val="EndnoteText"/>
        <w:rPr>
          <w:rStyle w:val="CommentReference"/>
          <w:spacing w:val="-5"/>
          <w:sz w:val="18"/>
          <w:szCs w:val="18"/>
        </w:rPr>
      </w:pPr>
      <w:r w:rsidRPr="00A16954">
        <w:rPr>
          <w:rStyle w:val="EndnoteReference"/>
          <w:rFonts w:ascii="Roboto" w:hAnsi="Roboto"/>
          <w:b w:val="0"/>
          <w:sz w:val="18"/>
          <w:szCs w:val="18"/>
          <w:vertAlign w:val="baseline"/>
        </w:rPr>
        <w:endnoteRef/>
      </w:r>
      <w:r w:rsidRPr="00A16954">
        <w:rPr>
          <w:b/>
          <w:szCs w:val="18"/>
        </w:rPr>
        <w:t xml:space="preserve"> </w:t>
      </w:r>
      <w:r w:rsidR="00E84DC4" w:rsidRPr="00A16954">
        <w:rPr>
          <w:rStyle w:val="CommentReference"/>
          <w:spacing w:val="-5"/>
          <w:sz w:val="18"/>
          <w:szCs w:val="18"/>
        </w:rPr>
        <w:t xml:space="preserve">Our Watch (2021). </w:t>
      </w:r>
      <w:r w:rsidR="00E84DC4" w:rsidRPr="009332CC">
        <w:rPr>
          <w:rStyle w:val="CommentReference"/>
          <w:i/>
          <w:spacing w:val="-5"/>
          <w:sz w:val="18"/>
          <w:szCs w:val="18"/>
        </w:rPr>
        <w:t>Change the story</w:t>
      </w:r>
      <w:r w:rsidR="00E84DC4" w:rsidRPr="00A16954">
        <w:rPr>
          <w:rStyle w:val="CommentReference"/>
          <w:spacing w:val="-5"/>
          <w:sz w:val="18"/>
          <w:szCs w:val="18"/>
        </w:rPr>
        <w:t>.</w:t>
      </w:r>
      <w:r w:rsidR="009A4B03" w:rsidRPr="00A16954">
        <w:rPr>
          <w:rStyle w:val="CommentReference"/>
          <w:spacing w:val="-5"/>
          <w:sz w:val="18"/>
          <w:szCs w:val="18"/>
        </w:rPr>
        <w:t xml:space="preserve"> p. 37.</w:t>
      </w:r>
    </w:p>
  </w:endnote>
  <w:endnote w:id="24">
    <w:p w14:paraId="5AFE8786" w14:textId="1576C960" w:rsidR="00431099" w:rsidRPr="00A16954" w:rsidRDefault="00431099" w:rsidP="00431099">
      <w:pPr>
        <w:pStyle w:val="EndnoteText"/>
        <w:rPr>
          <w:szCs w:val="18"/>
        </w:rPr>
      </w:pPr>
      <w:r w:rsidRPr="00A16954">
        <w:rPr>
          <w:rStyle w:val="EndnoteReference"/>
          <w:rFonts w:ascii="Roboto" w:hAnsi="Roboto"/>
          <w:b w:val="0"/>
          <w:sz w:val="18"/>
          <w:szCs w:val="18"/>
          <w:vertAlign w:val="baseline"/>
        </w:rPr>
        <w:endnoteRef/>
      </w:r>
      <w:r w:rsidRPr="00A16954">
        <w:rPr>
          <w:b/>
          <w:szCs w:val="18"/>
        </w:rPr>
        <w:t xml:space="preserve"> </w:t>
      </w:r>
      <w:r w:rsidRPr="00A16954">
        <w:rPr>
          <w:szCs w:val="18"/>
        </w:rPr>
        <w:t xml:space="preserve">Our Watch (2021). </w:t>
      </w:r>
      <w:r w:rsidRPr="009332CC">
        <w:rPr>
          <w:i/>
          <w:szCs w:val="18"/>
        </w:rPr>
        <w:t>Change the story</w:t>
      </w:r>
      <w:r w:rsidRPr="00A16954">
        <w:rPr>
          <w:szCs w:val="18"/>
        </w:rPr>
        <w:t xml:space="preserve">. </w:t>
      </w:r>
      <w:r w:rsidR="00071C6A" w:rsidRPr="00A16954">
        <w:rPr>
          <w:szCs w:val="18"/>
        </w:rPr>
        <w:t>p. 62.</w:t>
      </w:r>
    </w:p>
  </w:endnote>
  <w:endnote w:id="25">
    <w:p w14:paraId="291FFE4D" w14:textId="2009343C" w:rsidR="00600E84" w:rsidRPr="00A16954" w:rsidRDefault="00600E84" w:rsidP="00600E84">
      <w:pPr>
        <w:pStyle w:val="EndnoteText"/>
        <w:rPr>
          <w:szCs w:val="18"/>
        </w:rPr>
      </w:pPr>
      <w:r w:rsidRPr="00A16954">
        <w:rPr>
          <w:rStyle w:val="EndnoteReference"/>
          <w:rFonts w:ascii="Roboto" w:hAnsi="Roboto"/>
          <w:b w:val="0"/>
          <w:sz w:val="18"/>
          <w:szCs w:val="18"/>
          <w:vertAlign w:val="baseline"/>
        </w:rPr>
        <w:endnoteRef/>
      </w:r>
      <w:r w:rsidR="00ED67D0" w:rsidRPr="00A16954">
        <w:rPr>
          <w:rStyle w:val="CommentReference"/>
          <w:spacing w:val="-5"/>
          <w:sz w:val="18"/>
          <w:szCs w:val="18"/>
        </w:rPr>
        <w:t xml:space="preserve"> </w:t>
      </w:r>
      <w:r w:rsidR="0097491A" w:rsidRPr="00A16954">
        <w:rPr>
          <w:rStyle w:val="CommentReference"/>
          <w:spacing w:val="-5"/>
          <w:sz w:val="18"/>
          <w:szCs w:val="18"/>
        </w:rPr>
        <w:t>Commonwealth of Australia. (2023).</w:t>
      </w:r>
      <w:r w:rsidR="00F03471" w:rsidRPr="00A16954">
        <w:rPr>
          <w:rStyle w:val="CommentReference"/>
          <w:spacing w:val="-5"/>
          <w:sz w:val="18"/>
          <w:szCs w:val="18"/>
        </w:rPr>
        <w:t xml:space="preserve"> </w:t>
      </w:r>
      <w:hyperlink r:id="rId20" w:history="1">
        <w:r w:rsidR="0097491A" w:rsidRPr="004B0225">
          <w:rPr>
            <w:rStyle w:val="Hyperlink"/>
            <w:i/>
            <w:color w:val="002060"/>
            <w:spacing w:val="-5"/>
            <w:szCs w:val="18"/>
          </w:rPr>
          <w:t>Legal and Constitutional Affairs References Committee, Current and proposed sexual consent laws in Australia</w:t>
        </w:r>
        <w:r w:rsidR="0097491A" w:rsidRPr="004B0225">
          <w:rPr>
            <w:rStyle w:val="Hyperlink"/>
            <w:color w:val="002060"/>
            <w:spacing w:val="-5"/>
            <w:szCs w:val="18"/>
          </w:rPr>
          <w:t>.</w:t>
        </w:r>
      </w:hyperlink>
      <w:r w:rsidR="0097491A" w:rsidRPr="004B0225">
        <w:rPr>
          <w:rStyle w:val="CommentReference"/>
          <w:spacing w:val="-5"/>
          <w:sz w:val="18"/>
          <w:szCs w:val="18"/>
        </w:rPr>
        <w:t xml:space="preserve"> </w:t>
      </w:r>
    </w:p>
  </w:endnote>
  <w:endnote w:id="26">
    <w:p w14:paraId="5CFEE97A" w14:textId="72722E59" w:rsidR="3624C6C3" w:rsidRPr="00A16954" w:rsidRDefault="3624C6C3" w:rsidP="009D68F7">
      <w:pPr>
        <w:pStyle w:val="EndnoteText"/>
      </w:pPr>
      <w:r w:rsidRPr="00A16954">
        <w:rPr>
          <w:rStyle w:val="EndnoteReference"/>
          <w:rFonts w:ascii="Roboto" w:hAnsi="Roboto"/>
          <w:b w:val="0"/>
          <w:sz w:val="18"/>
          <w:szCs w:val="18"/>
          <w:vertAlign w:val="baseline"/>
        </w:rPr>
        <w:endnoteRef/>
      </w:r>
      <w:r w:rsidRPr="00A16954">
        <w:rPr>
          <w:b/>
          <w:szCs w:val="18"/>
        </w:rPr>
        <w:t xml:space="preserve"> </w:t>
      </w:r>
      <w:r w:rsidRPr="00A16954">
        <w:rPr>
          <w:rStyle w:val="CommentReference"/>
          <w:sz w:val="18"/>
          <w:szCs w:val="18"/>
        </w:rPr>
        <w:t xml:space="preserve">Commonwealth of Australia. (2023). </w:t>
      </w:r>
      <w:r w:rsidRPr="00A16954">
        <w:rPr>
          <w:rStyle w:val="CommentReference"/>
          <w:i/>
          <w:sz w:val="18"/>
          <w:szCs w:val="18"/>
        </w:rPr>
        <w:t>Legal and Constitutional Affairs References Committee, Current and proposed sexual consent laws in Australia</w:t>
      </w:r>
      <w:r w:rsidR="00991403">
        <w:rPr>
          <w:rStyle w:val="CommentReference"/>
          <w:sz w:val="18"/>
          <w:szCs w:val="18"/>
        </w:rPr>
        <w:t>,</w:t>
      </w:r>
      <w:r w:rsidR="00175223" w:rsidRPr="00991403">
        <w:rPr>
          <w:rStyle w:val="CommentReference"/>
          <w:sz w:val="18"/>
          <w:szCs w:val="18"/>
        </w:rPr>
        <w:t xml:space="preserve"> p. 56.</w:t>
      </w:r>
    </w:p>
  </w:endnote>
  <w:endnote w:id="27">
    <w:p w14:paraId="4B6BA6E4" w14:textId="2168FE00" w:rsidR="00600E84" w:rsidRPr="00A16954" w:rsidRDefault="00600E84" w:rsidP="00600E84">
      <w:pPr>
        <w:pStyle w:val="EndnoteText"/>
        <w:rPr>
          <w:szCs w:val="18"/>
        </w:rPr>
      </w:pPr>
      <w:r w:rsidRPr="00A16954">
        <w:rPr>
          <w:rStyle w:val="EndnoteReference"/>
          <w:rFonts w:ascii="Roboto" w:hAnsi="Roboto"/>
          <w:b w:val="0"/>
          <w:sz w:val="18"/>
          <w:szCs w:val="18"/>
          <w:vertAlign w:val="baseline"/>
        </w:rPr>
        <w:endnoteRef/>
      </w:r>
      <w:r w:rsidRPr="00A16954">
        <w:rPr>
          <w:b/>
          <w:szCs w:val="18"/>
        </w:rPr>
        <w:t xml:space="preserve"> </w:t>
      </w:r>
      <w:r w:rsidR="00282670" w:rsidRPr="00A16954">
        <w:rPr>
          <w:rStyle w:val="CommentReference"/>
          <w:spacing w:val="-5"/>
          <w:sz w:val="18"/>
          <w:szCs w:val="18"/>
        </w:rPr>
        <w:t xml:space="preserve">Commonwealth of Australia. (2023). </w:t>
      </w:r>
      <w:r w:rsidR="00282670" w:rsidRPr="00A16954">
        <w:rPr>
          <w:rStyle w:val="CommentReference"/>
          <w:i/>
          <w:spacing w:val="-5"/>
          <w:sz w:val="18"/>
          <w:szCs w:val="18"/>
        </w:rPr>
        <w:t>Legal and Constitutional Affairs References Committee, Current and proposed sexual consent laws in Australia</w:t>
      </w:r>
      <w:r w:rsidR="00282670" w:rsidRPr="00A16954">
        <w:rPr>
          <w:rStyle w:val="CommentReference"/>
          <w:spacing w:val="-5"/>
          <w:sz w:val="18"/>
          <w:szCs w:val="18"/>
        </w:rPr>
        <w:t xml:space="preserve">. </w:t>
      </w:r>
    </w:p>
  </w:endnote>
  <w:endnote w:id="28">
    <w:p w14:paraId="60265FBC" w14:textId="74ADD80C" w:rsidR="00BF036D" w:rsidRDefault="00BF036D" w:rsidP="00BF036D">
      <w:pPr>
        <w:pStyle w:val="EndnoteText"/>
      </w:pPr>
      <w:r w:rsidRPr="00A16954">
        <w:rPr>
          <w:rStyle w:val="EndnoteReference"/>
          <w:rFonts w:ascii="Roboto" w:hAnsi="Roboto"/>
          <w:b w:val="0"/>
          <w:sz w:val="18"/>
          <w:szCs w:val="18"/>
          <w:vertAlign w:val="baseline"/>
        </w:rPr>
        <w:endnoteRef/>
      </w:r>
      <w:r w:rsidR="00F84891">
        <w:t xml:space="preserve"> </w:t>
      </w:r>
      <w:r w:rsidR="002C0D90">
        <w:t>Law Council</w:t>
      </w:r>
      <w:r>
        <w:t xml:space="preserve"> of Australia</w:t>
      </w:r>
      <w:r w:rsidR="009332CC" w:rsidRPr="00200E32">
        <w:t xml:space="preserve">. </w:t>
      </w:r>
      <w:r w:rsidR="002C0D90">
        <w:t>(2023</w:t>
      </w:r>
      <w:r w:rsidR="002C0D90" w:rsidRPr="00200E32">
        <w:t>)</w:t>
      </w:r>
      <w:r w:rsidR="009332CC" w:rsidRPr="00200E32">
        <w:t>.</w:t>
      </w:r>
      <w:r w:rsidR="002C0D90" w:rsidRPr="00200E32">
        <w:t xml:space="preserve"> </w:t>
      </w:r>
      <w:r w:rsidR="00200E32" w:rsidRPr="00200E32">
        <w:rPr>
          <w:i/>
        </w:rPr>
        <w:t>Rules.</w:t>
      </w:r>
      <w:r w:rsidR="005F2EF6" w:rsidRPr="00200E32">
        <w:rPr>
          <w:i/>
        </w:rPr>
        <w:t xml:space="preserve"> </w:t>
      </w:r>
      <w:r w:rsidR="00F013A7" w:rsidRPr="00200E32">
        <w:rPr>
          <w:i/>
        </w:rPr>
        <w:t>Australian</w:t>
      </w:r>
      <w:r w:rsidR="00F013A7">
        <w:t xml:space="preserve"> Solicitors’ Conduct Rules 2022</w:t>
      </w:r>
      <w:r w:rsidR="005F2EF6">
        <w:t xml:space="preserve"> </w:t>
      </w:r>
      <w:r w:rsidRPr="00A16954">
        <w:rPr>
          <w:rStyle w:val="CommentReference"/>
          <w:sz w:val="18"/>
          <w:szCs w:val="18"/>
        </w:rPr>
        <w:t xml:space="preserve">Commonwealth of Australia. (2023). </w:t>
      </w:r>
      <w:r w:rsidRPr="00A16954">
        <w:rPr>
          <w:rStyle w:val="CommentReference"/>
          <w:i/>
          <w:sz w:val="18"/>
          <w:szCs w:val="18"/>
        </w:rPr>
        <w:t>Legal and Constitutional Affairs References Committee, Current and proposed sexual consent laws in Australia</w:t>
      </w:r>
      <w:r w:rsidR="00991403">
        <w:rPr>
          <w:rStyle w:val="CommentReference"/>
          <w:sz w:val="18"/>
          <w:szCs w:val="18"/>
        </w:rPr>
        <w:t xml:space="preserve">, </w:t>
      </w:r>
      <w:r w:rsidR="00F013A7" w:rsidRPr="00A16954">
        <w:rPr>
          <w:rStyle w:val="CommentReference"/>
          <w:sz w:val="18"/>
          <w:szCs w:val="18"/>
        </w:rPr>
        <w:t>p 107</w:t>
      </w:r>
      <w:r w:rsidR="00154BBB" w:rsidRPr="00A16954">
        <w:rPr>
          <w:rStyle w:val="CommentReference"/>
          <w:sz w:val="18"/>
          <w:szCs w:val="18"/>
        </w:rPr>
        <w:t xml:space="preserve">; </w:t>
      </w:r>
      <w:r w:rsidR="008046F8" w:rsidRPr="00A16954">
        <w:rPr>
          <w:rStyle w:val="CommentReference"/>
          <w:sz w:val="18"/>
          <w:szCs w:val="18"/>
        </w:rPr>
        <w:t>Law Council of Australia</w:t>
      </w:r>
      <w:r w:rsidR="00A073E2" w:rsidRPr="00A16954">
        <w:rPr>
          <w:rStyle w:val="CommentReference"/>
          <w:sz w:val="18"/>
          <w:szCs w:val="18"/>
        </w:rPr>
        <w:t xml:space="preserve">, </w:t>
      </w:r>
      <w:r w:rsidR="00004F80" w:rsidRPr="00A16954">
        <w:rPr>
          <w:rStyle w:val="CommentReference"/>
          <w:i/>
          <w:sz w:val="18"/>
          <w:szCs w:val="18"/>
        </w:rPr>
        <w:t>Australian Solicitors’ Conduct Rules Commentary</w:t>
      </w:r>
      <w:r w:rsidR="00182132" w:rsidRPr="00A16954">
        <w:rPr>
          <w:rStyle w:val="CommentReference"/>
          <w:sz w:val="18"/>
          <w:szCs w:val="18"/>
        </w:rPr>
        <w:t xml:space="preserve"> (March 2024</w:t>
      </w:r>
      <w:r w:rsidR="00E343D1" w:rsidRPr="00A16954">
        <w:rPr>
          <w:rStyle w:val="CommentReference"/>
          <w:sz w:val="18"/>
          <w:szCs w:val="18"/>
        </w:rPr>
        <w:t xml:space="preserve">) r 21.8. </w:t>
      </w:r>
    </w:p>
  </w:endnote>
  <w:endnote w:id="29">
    <w:p w14:paraId="7BEE4746" w14:textId="75752488" w:rsidR="00600E84" w:rsidRPr="00A16954" w:rsidRDefault="00600E84" w:rsidP="00600E84">
      <w:pPr>
        <w:pStyle w:val="EndnoteText"/>
        <w:rPr>
          <w:szCs w:val="18"/>
        </w:rPr>
      </w:pPr>
      <w:r w:rsidRPr="00A16954">
        <w:rPr>
          <w:rStyle w:val="EndnoteReference"/>
          <w:rFonts w:ascii="Roboto" w:hAnsi="Roboto"/>
          <w:b w:val="0"/>
          <w:sz w:val="18"/>
          <w:szCs w:val="18"/>
          <w:vertAlign w:val="baseline"/>
        </w:rPr>
        <w:endnoteRef/>
      </w:r>
      <w:r w:rsidRPr="00A16954">
        <w:rPr>
          <w:szCs w:val="18"/>
        </w:rPr>
        <w:t xml:space="preserve"> </w:t>
      </w:r>
      <w:r w:rsidR="009129A2" w:rsidRPr="00A16954">
        <w:rPr>
          <w:rStyle w:val="CommentReference"/>
          <w:spacing w:val="-5"/>
          <w:sz w:val="18"/>
          <w:szCs w:val="18"/>
        </w:rPr>
        <w:t>Our Watch (2021</w:t>
      </w:r>
      <w:r w:rsidR="00585919" w:rsidRPr="00A16954">
        <w:rPr>
          <w:rStyle w:val="CommentReference"/>
          <w:spacing w:val="-5"/>
          <w:sz w:val="18"/>
          <w:szCs w:val="18"/>
        </w:rPr>
        <w:t xml:space="preserve">). </w:t>
      </w:r>
      <w:r w:rsidR="00585919" w:rsidRPr="009332CC">
        <w:rPr>
          <w:rStyle w:val="CommentReference"/>
          <w:i/>
          <w:spacing w:val="-5"/>
          <w:sz w:val="18"/>
          <w:szCs w:val="18"/>
        </w:rPr>
        <w:t>Change</w:t>
      </w:r>
      <w:r w:rsidRPr="009332CC">
        <w:rPr>
          <w:rStyle w:val="CommentReference"/>
          <w:i/>
          <w:spacing w:val="-5"/>
          <w:sz w:val="18"/>
          <w:szCs w:val="18"/>
        </w:rPr>
        <w:t xml:space="preserve"> the </w:t>
      </w:r>
      <w:r w:rsidR="00820DAB" w:rsidRPr="009332CC">
        <w:rPr>
          <w:rStyle w:val="CommentReference"/>
          <w:i/>
          <w:spacing w:val="-5"/>
          <w:sz w:val="18"/>
          <w:szCs w:val="18"/>
        </w:rPr>
        <w:t>s</w:t>
      </w:r>
      <w:r w:rsidRPr="009332CC">
        <w:rPr>
          <w:rStyle w:val="CommentReference"/>
          <w:i/>
          <w:spacing w:val="-5"/>
          <w:sz w:val="18"/>
          <w:szCs w:val="18"/>
        </w:rPr>
        <w:t>tory</w:t>
      </w:r>
      <w:r w:rsidR="00820DAB" w:rsidRPr="00A16954">
        <w:rPr>
          <w:rStyle w:val="CommentReference"/>
          <w:spacing w:val="-5"/>
          <w:sz w:val="18"/>
          <w:szCs w:val="18"/>
        </w:rPr>
        <w:t xml:space="preserve">. </w:t>
      </w:r>
      <w:r w:rsidR="00071C6A" w:rsidRPr="00A16954">
        <w:rPr>
          <w:rStyle w:val="CommentReference"/>
          <w:spacing w:val="-5"/>
          <w:sz w:val="18"/>
          <w:szCs w:val="18"/>
        </w:rPr>
        <w:t xml:space="preserve">p. </w:t>
      </w:r>
      <w:r w:rsidRPr="00A16954">
        <w:rPr>
          <w:rStyle w:val="CommentReference"/>
          <w:spacing w:val="-5"/>
          <w:sz w:val="18"/>
          <w:szCs w:val="18"/>
        </w:rPr>
        <w:t>38</w:t>
      </w:r>
      <w:r w:rsidRPr="00A16954">
        <w:rPr>
          <w:szCs w:val="18"/>
        </w:rPr>
        <w:t xml:space="preserve">. </w:t>
      </w:r>
    </w:p>
  </w:endnote>
  <w:endnote w:id="30">
    <w:p w14:paraId="1D154D22" w14:textId="4A8C6B03" w:rsidR="002431E1" w:rsidRDefault="002431E1">
      <w:pPr>
        <w:pStyle w:val="EndnoteText"/>
      </w:pPr>
      <w:r w:rsidRPr="00A16954">
        <w:rPr>
          <w:rStyle w:val="EndnoteReference"/>
          <w:rFonts w:ascii="Roboto" w:hAnsi="Roboto"/>
          <w:b w:val="0"/>
          <w:sz w:val="18"/>
          <w:szCs w:val="18"/>
          <w:vertAlign w:val="baseline"/>
        </w:rPr>
        <w:endnoteRef/>
      </w:r>
      <w:r w:rsidRPr="00A16954">
        <w:rPr>
          <w:b/>
          <w:szCs w:val="18"/>
        </w:rPr>
        <w:t xml:space="preserve"> </w:t>
      </w:r>
      <w:r w:rsidR="0066711B" w:rsidRPr="00A16954">
        <w:rPr>
          <w:szCs w:val="18"/>
        </w:rPr>
        <w:t xml:space="preserve">Burgin, R, Tassone, J (2024) </w:t>
      </w:r>
      <w:hyperlink r:id="rId21" w:history="1">
        <w:r w:rsidR="0066711B" w:rsidRPr="00A16954">
          <w:rPr>
            <w:rStyle w:val="Hyperlink"/>
            <w:i/>
            <w:color w:val="002060"/>
            <w:szCs w:val="18"/>
          </w:rPr>
          <w:t>Beyond reasonable doubt? Understanding police attrition of reported sexual offences in the ACT</w:t>
        </w:r>
        <w:r w:rsidR="0066711B" w:rsidRPr="00A16954">
          <w:rPr>
            <w:rStyle w:val="Hyperlink"/>
            <w:color w:val="002060"/>
            <w:szCs w:val="18"/>
          </w:rPr>
          <w:t>.</w:t>
        </w:r>
      </w:hyperlink>
      <w:r w:rsidR="0066711B" w:rsidRPr="00A16954">
        <w:rPr>
          <w:szCs w:val="18"/>
        </w:rPr>
        <w:t xml:space="preserve"> </w:t>
      </w:r>
      <w:r w:rsidR="00175223" w:rsidRPr="00A16954">
        <w:rPr>
          <w:szCs w:val="18"/>
        </w:rPr>
        <w:t>pp.</w:t>
      </w:r>
      <w:r w:rsidR="00112D2D" w:rsidRPr="00A16954">
        <w:rPr>
          <w:szCs w:val="18"/>
        </w:rPr>
        <w:t xml:space="preserve"> 8 and 93.</w:t>
      </w:r>
    </w:p>
  </w:endnote>
  <w:endnote w:id="31">
    <w:p w14:paraId="0DA820EB" w14:textId="0C64FC50" w:rsidR="00131444" w:rsidRPr="00A16954" w:rsidRDefault="00131444">
      <w:pPr>
        <w:pStyle w:val="EndnoteText"/>
        <w:rPr>
          <w:szCs w:val="18"/>
        </w:rPr>
      </w:pPr>
      <w:r w:rsidRPr="00A16954">
        <w:rPr>
          <w:rStyle w:val="EndnoteReference"/>
          <w:rFonts w:ascii="Roboto" w:hAnsi="Roboto"/>
          <w:b w:val="0"/>
          <w:sz w:val="18"/>
          <w:szCs w:val="18"/>
          <w:vertAlign w:val="baseline"/>
        </w:rPr>
        <w:endnoteRef/>
      </w:r>
      <w:r w:rsidRPr="00A16954">
        <w:rPr>
          <w:b/>
          <w:szCs w:val="18"/>
        </w:rPr>
        <w:t xml:space="preserve"> </w:t>
      </w:r>
      <w:r w:rsidR="00062E4C" w:rsidRPr="00A16954">
        <w:rPr>
          <w:szCs w:val="18"/>
        </w:rPr>
        <w:t xml:space="preserve">Australian Human Rights Commission. (2020) </w:t>
      </w:r>
      <w:hyperlink r:id="rId22" w:history="1">
        <w:proofErr w:type="spellStart"/>
        <w:r w:rsidR="00062E4C" w:rsidRPr="00A16954">
          <w:rPr>
            <w:rStyle w:val="Hyperlink"/>
            <w:i/>
            <w:color w:val="002060"/>
            <w:szCs w:val="18"/>
          </w:rPr>
          <w:t>Respect@Work</w:t>
        </w:r>
        <w:proofErr w:type="spellEnd"/>
        <w:r w:rsidR="00062E4C" w:rsidRPr="00A16954">
          <w:rPr>
            <w:rStyle w:val="Hyperlink"/>
            <w:i/>
            <w:color w:val="002060"/>
            <w:szCs w:val="18"/>
          </w:rPr>
          <w:t>: National Inquiry into Sexual harassment in Australian Workplaces</w:t>
        </w:r>
      </w:hyperlink>
      <w:r w:rsidR="00062E4C" w:rsidRPr="00A16954">
        <w:rPr>
          <w:i/>
          <w:szCs w:val="18"/>
        </w:rPr>
        <w:t xml:space="preserve">. </w:t>
      </w:r>
      <w:r w:rsidR="00175223" w:rsidRPr="00A16954">
        <w:rPr>
          <w:szCs w:val="18"/>
        </w:rPr>
        <w:t>p.</w:t>
      </w:r>
      <w:r w:rsidR="002D1BF0" w:rsidRPr="00A16954">
        <w:rPr>
          <w:szCs w:val="18"/>
        </w:rPr>
        <w:t>581</w:t>
      </w:r>
      <w:r w:rsidR="00062E4C" w:rsidRPr="00A16954">
        <w:rPr>
          <w:szCs w:val="18"/>
        </w:rPr>
        <w:t xml:space="preserve">. </w:t>
      </w:r>
    </w:p>
  </w:endnote>
  <w:endnote w:id="32">
    <w:p w14:paraId="688F6B1E" w14:textId="7B1E3690" w:rsidR="00840B3A" w:rsidRDefault="00840B3A">
      <w:pPr>
        <w:pStyle w:val="EndnoteText"/>
      </w:pPr>
      <w:r w:rsidRPr="00A16954">
        <w:rPr>
          <w:rStyle w:val="EndnoteReference"/>
          <w:rFonts w:ascii="Roboto" w:hAnsi="Roboto"/>
          <w:b w:val="0"/>
          <w:sz w:val="18"/>
          <w:szCs w:val="18"/>
          <w:vertAlign w:val="baseline"/>
        </w:rPr>
        <w:endnoteRef/>
      </w:r>
      <w:r w:rsidR="7980161B" w:rsidRPr="00A16954">
        <w:rPr>
          <w:b/>
          <w:szCs w:val="18"/>
        </w:rPr>
        <w:t xml:space="preserve"> </w:t>
      </w:r>
      <w:r w:rsidR="7980161B" w:rsidRPr="00A16954">
        <w:rPr>
          <w:rStyle w:val="normaltextrun"/>
          <w:szCs w:val="18"/>
          <w:shd w:val="clear" w:color="auto" w:fill="FFFFFF"/>
        </w:rPr>
        <w:t>Commonwealth of Australia. (2023). </w:t>
      </w:r>
      <w:r w:rsidR="7980161B" w:rsidRPr="00A16954">
        <w:rPr>
          <w:rStyle w:val="normaltextrun"/>
          <w:i/>
          <w:szCs w:val="18"/>
          <w:shd w:val="clear" w:color="auto" w:fill="FFFFFF"/>
        </w:rPr>
        <w:t>Legal and Constitutional Affairs References Committee, Current and proposed sexual consent laws in Australia</w:t>
      </w:r>
      <w:r w:rsidR="7980161B" w:rsidRPr="00A16954">
        <w:rPr>
          <w:rStyle w:val="normaltextrun"/>
          <w:szCs w:val="18"/>
          <w:shd w:val="clear" w:color="auto" w:fill="FFFFFF"/>
        </w:rPr>
        <w:t>. </w:t>
      </w:r>
      <w:r w:rsidR="7980161B">
        <w:t>p.51.</w:t>
      </w:r>
    </w:p>
  </w:endnote>
  <w:endnote w:id="33">
    <w:p w14:paraId="1326E8CC" w14:textId="20E9CC20" w:rsidR="001D4B7B" w:rsidRDefault="001D4B7B" w:rsidP="001D4B7B">
      <w:pPr>
        <w:pStyle w:val="EndnoteText"/>
      </w:pPr>
      <w:r w:rsidRPr="000E2EE6">
        <w:rPr>
          <w:rStyle w:val="EndnoteReference"/>
          <w:rFonts w:ascii="Roboto" w:hAnsi="Roboto"/>
          <w:b w:val="0"/>
          <w:sz w:val="18"/>
          <w:szCs w:val="18"/>
          <w:vertAlign w:val="baseline"/>
        </w:rPr>
        <w:endnoteRef/>
      </w:r>
      <w:r>
        <w:t xml:space="preserve"> Commonwealth of Australia (Department of Social Services). (2023). </w:t>
      </w:r>
      <w:hyperlink r:id="rId23" w:history="1">
        <w:r w:rsidRPr="000D008C">
          <w:rPr>
            <w:rStyle w:val="Hyperlink"/>
            <w:i/>
            <w:color w:val="002060"/>
          </w:rPr>
          <w:t>First Action Plan 2023-2027 Activities Addendum under the National Plan to End Violence Against Women and Children 2022-2023</w:t>
        </w:r>
      </w:hyperlink>
      <w:r w:rsidRPr="000D008C">
        <w:t>.</w:t>
      </w:r>
      <w:r>
        <w:t xml:space="preserve"> p</w:t>
      </w:r>
      <w:r w:rsidR="00BC5689">
        <w:t>p</w:t>
      </w:r>
      <w:r>
        <w:t xml:space="preserve">. </w:t>
      </w:r>
      <w:r w:rsidR="00BC5689">
        <w:t xml:space="preserve">53 </w:t>
      </w:r>
      <w:r w:rsidR="0073315E">
        <w:t xml:space="preserve">and </w:t>
      </w:r>
      <w:r>
        <w:t>55.</w:t>
      </w:r>
      <w:r w:rsidR="0073315E">
        <w:t xml:space="preserve"> </w:t>
      </w:r>
      <w:r w:rsidR="00955CD2">
        <w:t xml:space="preserve">Commonwealth of Australia (Attorney-General’s Department). (2022). </w:t>
      </w:r>
      <w:hyperlink r:id="rId24" w:history="1">
        <w:r w:rsidR="00955CD2" w:rsidRPr="000D008C">
          <w:rPr>
            <w:rStyle w:val="Hyperlink"/>
            <w:i/>
            <w:color w:val="002060"/>
          </w:rPr>
          <w:t>The Meeting of Attorneys-General Work Plan to Strengthen Criminal Justice Responses to Sexual Assault 2022-2027</w:t>
        </w:r>
      </w:hyperlink>
      <w:r w:rsidR="00955CD2" w:rsidRPr="000D008C">
        <w:t>.</w:t>
      </w:r>
      <w:r w:rsidR="00955CD2">
        <w:t xml:space="preserve"> p. 9.</w:t>
      </w:r>
    </w:p>
  </w:endnote>
  <w:endnote w:id="34">
    <w:p w14:paraId="703BA835" w14:textId="26046AE2" w:rsidR="003B17D5" w:rsidRPr="00A16954" w:rsidRDefault="003B17D5">
      <w:pPr>
        <w:pStyle w:val="EndnoteText"/>
        <w:rPr>
          <w:szCs w:val="18"/>
        </w:rPr>
      </w:pPr>
      <w:r w:rsidRPr="00A16954">
        <w:rPr>
          <w:rStyle w:val="EndnoteReference"/>
          <w:rFonts w:ascii="Roboto" w:hAnsi="Roboto"/>
          <w:b w:val="0"/>
          <w:sz w:val="18"/>
          <w:szCs w:val="18"/>
          <w:vertAlign w:val="baseline"/>
        </w:rPr>
        <w:endnoteRef/>
      </w:r>
      <w:r w:rsidRPr="00A16954">
        <w:rPr>
          <w:b/>
          <w:szCs w:val="18"/>
        </w:rPr>
        <w:t xml:space="preserve"> </w:t>
      </w:r>
      <w:r w:rsidR="00D36669" w:rsidRPr="00A16954">
        <w:rPr>
          <w:szCs w:val="18"/>
        </w:rPr>
        <w:t xml:space="preserve">Law Council of </w:t>
      </w:r>
      <w:r w:rsidR="00134A19" w:rsidRPr="00A16954">
        <w:rPr>
          <w:szCs w:val="18"/>
        </w:rPr>
        <w:t xml:space="preserve">Australia </w:t>
      </w:r>
      <w:r w:rsidR="000471AF" w:rsidRPr="00A16954">
        <w:rPr>
          <w:szCs w:val="18"/>
        </w:rPr>
        <w:t>(2020, December 23)</w:t>
      </w:r>
      <w:r w:rsidRPr="00A16954">
        <w:rPr>
          <w:szCs w:val="18"/>
        </w:rPr>
        <w:t xml:space="preserve"> </w:t>
      </w:r>
      <w:hyperlink r:id="rId25" w:history="1">
        <w:r w:rsidRPr="00A16954">
          <w:rPr>
            <w:rStyle w:val="Hyperlink"/>
            <w:i/>
            <w:color w:val="002060"/>
            <w:szCs w:val="18"/>
          </w:rPr>
          <w:t>National Action Plan to Reduce Sexual Harassment in the Australian Legal Profession</w:t>
        </w:r>
      </w:hyperlink>
      <w:r w:rsidRPr="00A16954">
        <w:rPr>
          <w:szCs w:val="18"/>
        </w:rPr>
        <w:t xml:space="preserve"> </w:t>
      </w:r>
      <w:r w:rsidR="00175223" w:rsidRPr="00A16954">
        <w:rPr>
          <w:szCs w:val="18"/>
        </w:rPr>
        <w:t>pp.</w:t>
      </w:r>
      <w:r w:rsidR="00B20DAD" w:rsidRPr="00A16954">
        <w:rPr>
          <w:szCs w:val="18"/>
        </w:rPr>
        <w:t xml:space="preserve"> 11-12</w:t>
      </w:r>
      <w:r w:rsidR="009332CC">
        <w:rPr>
          <w:szCs w:val="18"/>
        </w:rPr>
        <w:t>.</w:t>
      </w:r>
    </w:p>
  </w:endnote>
  <w:endnote w:id="35">
    <w:p w14:paraId="7EA032F6" w14:textId="037120D0" w:rsidR="00C24B49" w:rsidRPr="00A16954" w:rsidRDefault="00C24B49" w:rsidP="00C24B49">
      <w:pPr>
        <w:pStyle w:val="EndnoteText"/>
        <w:rPr>
          <w:szCs w:val="18"/>
        </w:rPr>
      </w:pPr>
      <w:r w:rsidRPr="00A16954">
        <w:rPr>
          <w:rStyle w:val="EndnoteReference"/>
          <w:rFonts w:ascii="Roboto" w:hAnsi="Roboto"/>
          <w:b w:val="0"/>
          <w:sz w:val="18"/>
          <w:szCs w:val="18"/>
          <w:vertAlign w:val="baseline"/>
        </w:rPr>
        <w:endnoteRef/>
      </w:r>
      <w:r w:rsidRPr="00A16954">
        <w:rPr>
          <w:szCs w:val="18"/>
        </w:rPr>
        <w:t xml:space="preserve"> </w:t>
      </w:r>
      <w:r w:rsidR="006B69B0" w:rsidRPr="00A16954">
        <w:rPr>
          <w:rStyle w:val="CommentReference"/>
          <w:spacing w:val="-5"/>
          <w:sz w:val="18"/>
          <w:szCs w:val="18"/>
        </w:rPr>
        <w:t xml:space="preserve">URBIS (2021). </w:t>
      </w:r>
      <w:hyperlink r:id="rId26" w:history="1">
        <w:r w:rsidR="006B69B0" w:rsidRPr="009332CC">
          <w:rPr>
            <w:rStyle w:val="Hyperlink"/>
            <w:i/>
            <w:color w:val="002060"/>
            <w:spacing w:val="-5"/>
            <w:szCs w:val="18"/>
          </w:rPr>
          <w:t>2020 National Profile of Solicitors</w:t>
        </w:r>
      </w:hyperlink>
      <w:r w:rsidR="00BE67F9" w:rsidRPr="00A16954">
        <w:rPr>
          <w:rStyle w:val="CommentReference"/>
          <w:spacing w:val="-5"/>
          <w:sz w:val="18"/>
          <w:szCs w:val="18"/>
        </w:rPr>
        <w:t xml:space="preserve">. </w:t>
      </w:r>
      <w:r w:rsidR="00175223" w:rsidRPr="00A16954">
        <w:rPr>
          <w:rStyle w:val="CommentReference"/>
          <w:spacing w:val="-5"/>
          <w:sz w:val="18"/>
          <w:szCs w:val="18"/>
        </w:rPr>
        <w:t>p</w:t>
      </w:r>
      <w:r w:rsidR="00BE67F9" w:rsidRPr="00A16954">
        <w:rPr>
          <w:rStyle w:val="CommentReference"/>
          <w:spacing w:val="-5"/>
          <w:sz w:val="18"/>
          <w:szCs w:val="18"/>
        </w:rPr>
        <w:t>. 8</w:t>
      </w:r>
      <w:r w:rsidR="009332CC">
        <w:rPr>
          <w:rStyle w:val="CommentReference"/>
          <w:spacing w:val="-5"/>
          <w:sz w:val="18"/>
          <w:szCs w:val="18"/>
        </w:rPr>
        <w:t>.</w:t>
      </w:r>
    </w:p>
  </w:endnote>
  <w:endnote w:id="36">
    <w:p w14:paraId="6E470605" w14:textId="455180F9" w:rsidR="008B30F0" w:rsidRPr="00A16954" w:rsidRDefault="008B30F0" w:rsidP="008B30F0">
      <w:pPr>
        <w:pStyle w:val="EndnoteText"/>
        <w:rPr>
          <w:szCs w:val="18"/>
        </w:rPr>
      </w:pPr>
      <w:r w:rsidRPr="00A16954">
        <w:rPr>
          <w:rStyle w:val="EndnoteReference"/>
          <w:rFonts w:ascii="Roboto" w:hAnsi="Roboto"/>
          <w:b w:val="0"/>
          <w:sz w:val="18"/>
          <w:szCs w:val="18"/>
          <w:vertAlign w:val="baseline"/>
        </w:rPr>
        <w:endnoteRef/>
      </w:r>
      <w:r w:rsidRPr="00A16954">
        <w:rPr>
          <w:szCs w:val="18"/>
        </w:rPr>
        <w:t xml:space="preserve"> </w:t>
      </w:r>
      <w:r w:rsidR="00A67AEE" w:rsidRPr="00A16954">
        <w:rPr>
          <w:rStyle w:val="CommentReference"/>
          <w:spacing w:val="-5"/>
          <w:sz w:val="18"/>
          <w:szCs w:val="18"/>
        </w:rPr>
        <w:t xml:space="preserve">Foley, M. (2023). </w:t>
      </w:r>
      <w:hyperlink r:id="rId27" w:history="1">
        <w:r w:rsidR="00A67AEE" w:rsidRPr="00A16954">
          <w:rPr>
            <w:rStyle w:val="Hyperlink"/>
            <w:i/>
            <w:color w:val="002060"/>
            <w:spacing w:val="-5"/>
            <w:szCs w:val="18"/>
          </w:rPr>
          <w:t>Gendered discrimination and disrespect ‘all too common’ in legal profession</w:t>
        </w:r>
      </w:hyperlink>
      <w:r w:rsidR="00A67AEE" w:rsidRPr="00A16954">
        <w:rPr>
          <w:rStyle w:val="CommentReference"/>
          <w:spacing w:val="-5"/>
          <w:sz w:val="18"/>
          <w:szCs w:val="18"/>
        </w:rPr>
        <w:t>. The University of Sydney.</w:t>
      </w:r>
    </w:p>
  </w:endnote>
  <w:endnote w:id="37">
    <w:p w14:paraId="7EDFAE23" w14:textId="4D41B5DE" w:rsidR="00637972" w:rsidRPr="00A16954" w:rsidRDefault="004F2CFC" w:rsidP="00A9795F">
      <w:pPr>
        <w:pStyle w:val="EndnoteText"/>
        <w:ind w:left="0" w:firstLine="0"/>
        <w:rPr>
          <w:rStyle w:val="CommentReference"/>
          <w:spacing w:val="-5"/>
          <w:sz w:val="18"/>
          <w:szCs w:val="18"/>
        </w:rPr>
      </w:pPr>
      <w:r w:rsidRPr="00A16954">
        <w:rPr>
          <w:rStyle w:val="CommentReference"/>
          <w:spacing w:val="-5"/>
          <w:sz w:val="18"/>
          <w:szCs w:val="18"/>
        </w:rPr>
        <w:t xml:space="preserve">34 </w:t>
      </w:r>
      <w:r w:rsidR="0034238A" w:rsidRPr="00A16954">
        <w:rPr>
          <w:rStyle w:val="CommentReference"/>
          <w:spacing w:val="-5"/>
          <w:sz w:val="18"/>
          <w:szCs w:val="18"/>
        </w:rPr>
        <w:t>Productivity Commission. (2023</w:t>
      </w:r>
      <w:hyperlink r:id="rId28" w:history="1">
        <w:r w:rsidR="0034238A" w:rsidRPr="00A16954">
          <w:rPr>
            <w:rStyle w:val="Hyperlink"/>
            <w:color w:val="002060"/>
            <w:spacing w:val="-5"/>
            <w:szCs w:val="18"/>
          </w:rPr>
          <w:t xml:space="preserve">). </w:t>
        </w:r>
        <w:r w:rsidR="008A43C1" w:rsidRPr="009332CC">
          <w:rPr>
            <w:rStyle w:val="Hyperlink"/>
            <w:i/>
            <w:color w:val="002060"/>
            <w:spacing w:val="-5"/>
            <w:szCs w:val="18"/>
          </w:rPr>
          <w:t>Report on Government Services 2023: Justice: Police Services</w:t>
        </w:r>
      </w:hyperlink>
      <w:r w:rsidR="008A43C1" w:rsidRPr="00A16954">
        <w:rPr>
          <w:rStyle w:val="CommentReference"/>
          <w:spacing w:val="-5"/>
          <w:sz w:val="18"/>
          <w:szCs w:val="18"/>
        </w:rPr>
        <w:t>.</w:t>
      </w:r>
      <w:r w:rsidR="00233588" w:rsidRPr="00A16954">
        <w:rPr>
          <w:rStyle w:val="CommentReference"/>
          <w:spacing w:val="-5"/>
          <w:sz w:val="18"/>
          <w:szCs w:val="18"/>
        </w:rPr>
        <w:t xml:space="preserve"> </w:t>
      </w:r>
      <w:r w:rsidR="0009400A" w:rsidRPr="00A16954">
        <w:rPr>
          <w:rStyle w:val="CommentReference"/>
          <w:spacing w:val="-5"/>
          <w:sz w:val="18"/>
          <w:szCs w:val="18"/>
        </w:rPr>
        <w:t>A</w:t>
      </w:r>
      <w:r w:rsidR="005C7B1C" w:rsidRPr="00A16954">
        <w:rPr>
          <w:rStyle w:val="CommentReference"/>
          <w:spacing w:val="-5"/>
          <w:sz w:val="18"/>
          <w:szCs w:val="18"/>
        </w:rPr>
        <w:t xml:space="preserve">ustralian Government. </w:t>
      </w:r>
      <w:r w:rsidR="001342B9" w:rsidRPr="00A16954">
        <w:rPr>
          <w:spacing w:val="-5"/>
          <w:szCs w:val="18"/>
        </w:rPr>
        <w:t xml:space="preserve">table 6A.2. </w:t>
      </w:r>
      <w:r w:rsidR="0035243D" w:rsidRPr="00A16954">
        <w:rPr>
          <w:spacing w:val="-5"/>
          <w:szCs w:val="18"/>
        </w:rPr>
        <w:t>(2021-22</w:t>
      </w:r>
      <w:r w:rsidR="009F6052" w:rsidRPr="00A16954">
        <w:rPr>
          <w:spacing w:val="-5"/>
          <w:szCs w:val="18"/>
        </w:rPr>
        <w:t>).</w:t>
      </w:r>
    </w:p>
  </w:endnote>
  <w:endnote w:id="38">
    <w:p w14:paraId="102869E3" w14:textId="33C83BB5" w:rsidR="000C1072" w:rsidRPr="00A16954" w:rsidRDefault="000C1072" w:rsidP="00295C90">
      <w:pPr>
        <w:pStyle w:val="EndnoteText"/>
        <w:rPr>
          <w:szCs w:val="18"/>
        </w:rPr>
      </w:pPr>
      <w:r w:rsidRPr="00B22D8C">
        <w:rPr>
          <w:rStyle w:val="EndnoteReference"/>
          <w:rFonts w:ascii="Roboto" w:hAnsi="Roboto"/>
          <w:b w:val="0"/>
          <w:sz w:val="18"/>
          <w:szCs w:val="18"/>
          <w:vertAlign w:val="baseline"/>
        </w:rPr>
        <w:endnoteRef/>
      </w:r>
      <w:r w:rsidRPr="00B22D8C">
        <w:rPr>
          <w:b/>
        </w:rPr>
        <w:t xml:space="preserve"> </w:t>
      </w:r>
      <w:r w:rsidR="00295C90" w:rsidRPr="00A16954">
        <w:rPr>
          <w:rStyle w:val="CommentReference"/>
          <w:spacing w:val="-5"/>
          <w:sz w:val="18"/>
          <w:szCs w:val="18"/>
        </w:rPr>
        <w:t>Our Watch (2021</w:t>
      </w:r>
      <w:r w:rsidR="00880BC4" w:rsidRPr="00A16954">
        <w:rPr>
          <w:rStyle w:val="CommentReference"/>
          <w:spacing w:val="-5"/>
          <w:sz w:val="18"/>
          <w:szCs w:val="18"/>
        </w:rPr>
        <w:t xml:space="preserve">). </w:t>
      </w:r>
      <w:r w:rsidR="00880BC4" w:rsidRPr="009332CC">
        <w:rPr>
          <w:rStyle w:val="CommentReference"/>
          <w:i/>
          <w:spacing w:val="-5"/>
          <w:sz w:val="18"/>
          <w:szCs w:val="18"/>
        </w:rPr>
        <w:t>Change</w:t>
      </w:r>
      <w:r w:rsidR="00295C90" w:rsidRPr="009332CC">
        <w:rPr>
          <w:rStyle w:val="CommentReference"/>
          <w:i/>
          <w:spacing w:val="-5"/>
          <w:sz w:val="18"/>
          <w:szCs w:val="18"/>
        </w:rPr>
        <w:t xml:space="preserve"> the story</w:t>
      </w:r>
      <w:r w:rsidR="00295C90" w:rsidRPr="00A16954">
        <w:rPr>
          <w:rStyle w:val="CommentReference"/>
          <w:spacing w:val="-5"/>
          <w:sz w:val="18"/>
          <w:szCs w:val="18"/>
        </w:rPr>
        <w:t xml:space="preserve">. </w:t>
      </w:r>
      <w:r w:rsidR="007139E6" w:rsidRPr="00A16954">
        <w:rPr>
          <w:rStyle w:val="CommentReference"/>
          <w:spacing w:val="-5"/>
          <w:sz w:val="18"/>
          <w:szCs w:val="18"/>
        </w:rPr>
        <w:t>p.</w:t>
      </w:r>
      <w:r w:rsidR="00295C90" w:rsidRPr="00A16954">
        <w:rPr>
          <w:rStyle w:val="CommentReference"/>
          <w:spacing w:val="-5"/>
          <w:sz w:val="18"/>
          <w:szCs w:val="18"/>
        </w:rPr>
        <w:t xml:space="preserve"> </w:t>
      </w:r>
      <w:r w:rsidR="009135ED" w:rsidRPr="00A16954">
        <w:rPr>
          <w:rStyle w:val="CommentReference"/>
          <w:spacing w:val="-5"/>
          <w:sz w:val="18"/>
          <w:szCs w:val="18"/>
        </w:rPr>
        <w:t>44.</w:t>
      </w:r>
    </w:p>
  </w:endnote>
  <w:endnote w:id="39">
    <w:p w14:paraId="43ACBB8A" w14:textId="3B222CDE" w:rsidR="00183CF0" w:rsidRDefault="00183CF0">
      <w:pPr>
        <w:pStyle w:val="EndnoteText"/>
      </w:pPr>
      <w:r w:rsidRPr="00B22D8C">
        <w:rPr>
          <w:rStyle w:val="EndnoteReference"/>
          <w:rFonts w:ascii="Roboto" w:hAnsi="Roboto"/>
          <w:b w:val="0"/>
          <w:sz w:val="18"/>
          <w:szCs w:val="18"/>
          <w:vertAlign w:val="baseline"/>
        </w:rPr>
        <w:endnoteRef/>
      </w:r>
      <w:r>
        <w:t xml:space="preserve"> </w:t>
      </w:r>
      <w:r w:rsidR="006D1EE4" w:rsidRPr="00212A0B">
        <w:rPr>
          <w:szCs w:val="18"/>
        </w:rPr>
        <w:t xml:space="preserve">Wallace, A, </w:t>
      </w:r>
      <w:r w:rsidR="003A005A" w:rsidRPr="00212A0B">
        <w:rPr>
          <w:szCs w:val="18"/>
        </w:rPr>
        <w:t>Harkness C, Holloway, L, Hatherly, S</w:t>
      </w:r>
      <w:r w:rsidR="009C77BA" w:rsidRPr="00212A0B">
        <w:rPr>
          <w:szCs w:val="18"/>
        </w:rPr>
        <w:t>,</w:t>
      </w:r>
      <w:r w:rsidR="00EA584B" w:rsidRPr="00212A0B">
        <w:rPr>
          <w:szCs w:val="18"/>
        </w:rPr>
        <w:t xml:space="preserve"> &amp; Fase, D. (</w:t>
      </w:r>
      <w:r w:rsidR="001A2812" w:rsidRPr="00212A0B">
        <w:rPr>
          <w:szCs w:val="18"/>
        </w:rPr>
        <w:t>2013).</w:t>
      </w:r>
      <w:hyperlink r:id="rId29" w:history="1">
        <w:r w:rsidR="001A2812" w:rsidRPr="009332CC">
          <w:rPr>
            <w:rStyle w:val="Hyperlink"/>
            <w:i/>
            <w:color w:val="002060"/>
            <w:szCs w:val="18"/>
          </w:rPr>
          <w:t xml:space="preserve"> </w:t>
        </w:r>
        <w:r w:rsidR="00AD53E6" w:rsidRPr="009332CC">
          <w:rPr>
            <w:rStyle w:val="Hyperlink"/>
            <w:i/>
            <w:color w:val="002060"/>
            <w:szCs w:val="18"/>
          </w:rPr>
          <w:t>National Attrition and Re-engagement Study. Law Council of Australia</w:t>
        </w:r>
      </w:hyperlink>
      <w:r w:rsidR="00212A0B" w:rsidRPr="00212A0B">
        <w:rPr>
          <w:szCs w:val="18"/>
        </w:rPr>
        <w:t xml:space="preserve">. </w:t>
      </w:r>
      <w:r w:rsidR="00175223">
        <w:rPr>
          <w:szCs w:val="18"/>
        </w:rPr>
        <w:t>p.</w:t>
      </w:r>
      <w:r w:rsidR="00212A0B" w:rsidRPr="00212A0B">
        <w:rPr>
          <w:szCs w:val="18"/>
        </w:rPr>
        <w:t xml:space="preserve"> 6.</w:t>
      </w:r>
      <w:r w:rsidR="00212A0B" w:rsidRPr="00212A0B">
        <w:t xml:space="preserve"> </w:t>
      </w:r>
    </w:p>
  </w:endnote>
  <w:endnote w:id="40">
    <w:p w14:paraId="4A4019A3" w14:textId="677FEBC1" w:rsidR="00F7656D" w:rsidRPr="00A16954" w:rsidRDefault="00F7656D">
      <w:pPr>
        <w:pStyle w:val="EndnoteText"/>
        <w:rPr>
          <w:rStyle w:val="CommentReference"/>
          <w:spacing w:val="-5"/>
          <w:sz w:val="18"/>
          <w:szCs w:val="18"/>
        </w:rPr>
      </w:pPr>
      <w:r w:rsidRPr="00DD1F1F">
        <w:rPr>
          <w:rStyle w:val="EndnoteReference"/>
          <w:rFonts w:ascii="Roboto" w:hAnsi="Roboto"/>
          <w:b w:val="0"/>
          <w:sz w:val="18"/>
          <w:szCs w:val="18"/>
          <w:vertAlign w:val="baseline"/>
        </w:rPr>
        <w:endnoteRef/>
      </w:r>
      <w:r w:rsidRPr="00DD1F1F">
        <w:rPr>
          <w:b/>
          <w:szCs w:val="18"/>
        </w:rPr>
        <w:t xml:space="preserve"> </w:t>
      </w:r>
      <w:r w:rsidR="00E6616F" w:rsidRPr="00A84A28">
        <w:rPr>
          <w:rStyle w:val="CommentReference"/>
          <w:spacing w:val="-5"/>
          <w:sz w:val="18"/>
          <w:szCs w:val="18"/>
        </w:rPr>
        <w:t>Foley, M. (2023)</w:t>
      </w:r>
      <w:r w:rsidR="00626355" w:rsidRPr="00A84A28">
        <w:rPr>
          <w:rStyle w:val="CommentReference"/>
          <w:spacing w:val="-5"/>
          <w:sz w:val="18"/>
          <w:szCs w:val="18"/>
        </w:rPr>
        <w:t>.</w:t>
      </w:r>
      <w:r w:rsidR="00A84A28" w:rsidRPr="00A84A28">
        <w:t xml:space="preserve"> </w:t>
      </w:r>
      <w:hyperlink r:id="rId30" w:history="1">
        <w:r w:rsidR="00A84A28" w:rsidRPr="00A16954">
          <w:rPr>
            <w:rStyle w:val="Hyperlink"/>
            <w:i/>
            <w:color w:val="002060"/>
            <w:spacing w:val="-5"/>
            <w:szCs w:val="18"/>
          </w:rPr>
          <w:t>Gendered discrimination and disrespect ‘all too common’ in legal profession</w:t>
        </w:r>
      </w:hyperlink>
    </w:p>
  </w:endnote>
  <w:endnote w:id="41">
    <w:p w14:paraId="253201B2" w14:textId="3EC81783" w:rsidR="00D55A83" w:rsidRDefault="00D55A83">
      <w:pPr>
        <w:pStyle w:val="EndnoteText"/>
      </w:pPr>
      <w:r w:rsidRPr="00D55A83">
        <w:rPr>
          <w:rStyle w:val="EndnoteReference"/>
          <w:b w:val="0"/>
          <w:bCs/>
        </w:rPr>
        <w:endnoteRef/>
      </w:r>
      <w:r>
        <w:t xml:space="preserve">See, </w:t>
      </w:r>
      <w:proofErr w:type="spellStart"/>
      <w:r>
        <w:t>eg</w:t>
      </w:r>
      <w:proofErr w:type="spellEnd"/>
      <w:r>
        <w:t xml:space="preserve">:  </w:t>
      </w:r>
      <w:hyperlink r:id="rId31" w:history="1">
        <w:r w:rsidRPr="00A75832">
          <w:rPr>
            <w:rStyle w:val="Hyperlink"/>
            <w:i/>
            <w:iCs/>
            <w:color w:val="002060"/>
            <w:spacing w:val="-5"/>
            <w:szCs w:val="18"/>
          </w:rPr>
          <w:t>Commission of Inquiry into Queensland Police Service responses to domestic and family violence</w:t>
        </w:r>
        <w:r w:rsidRPr="00A75832">
          <w:rPr>
            <w:rStyle w:val="Hyperlink"/>
            <w:color w:val="002060"/>
            <w:spacing w:val="-5"/>
            <w:szCs w:val="18"/>
          </w:rPr>
          <w:t>. (2022).</w:t>
        </w:r>
      </w:hyperlink>
      <w:r w:rsidRPr="00A75832">
        <w:rPr>
          <w:rStyle w:val="CommentReference"/>
          <w:spacing w:val="-5"/>
          <w:sz w:val="18"/>
          <w:szCs w:val="18"/>
        </w:rPr>
        <w:t>, Victorian Equal Opportunity and Human Rights Commission. (2019</w:t>
      </w:r>
      <w:r w:rsidRPr="00A16954">
        <w:rPr>
          <w:rStyle w:val="CommentReference"/>
          <w:spacing w:val="-5"/>
          <w:sz w:val="18"/>
          <w:szCs w:val="18"/>
        </w:rPr>
        <w:t>).</w:t>
      </w:r>
      <w:r w:rsidRPr="00A75832">
        <w:rPr>
          <w:rStyle w:val="CommentReference"/>
          <w:spacing w:val="-5"/>
          <w:sz w:val="18"/>
          <w:szCs w:val="18"/>
        </w:rPr>
        <w:t xml:space="preserve"> </w:t>
      </w:r>
      <w:hyperlink r:id="rId32" w:history="1">
        <w:r w:rsidRPr="00A75832">
          <w:rPr>
            <w:rStyle w:val="Hyperlink"/>
            <w:i/>
            <w:color w:val="002060"/>
            <w:spacing w:val="-5"/>
            <w:szCs w:val="18"/>
          </w:rPr>
          <w:t>Independent Review into sex discrimination and sexual harassment, including predatory behaviour in Victoria Police</w:t>
        </w:r>
      </w:hyperlink>
      <w:r w:rsidRPr="00A75832">
        <w:rPr>
          <w:rStyle w:val="CommentReference"/>
          <w:spacing w:val="-5"/>
          <w:sz w:val="18"/>
          <w:szCs w:val="18"/>
        </w:rPr>
        <w:t xml:space="preserve">., Equal Opportunity Commission, Government of South Australia (2016). </w:t>
      </w:r>
      <w:hyperlink r:id="rId33" w:history="1">
        <w:r w:rsidRPr="00A16954">
          <w:rPr>
            <w:rStyle w:val="Hyperlink"/>
            <w:i/>
            <w:color w:val="002060"/>
            <w:spacing w:val="-5"/>
            <w:szCs w:val="18"/>
          </w:rPr>
          <w:t>Sex Discrimination, Sexual Harassment and Predatory Behaviour in South Australia Police.</w:t>
        </w:r>
      </w:hyperlink>
    </w:p>
  </w:endnote>
  <w:endnote w:id="42">
    <w:p w14:paraId="6D1FBB3C" w14:textId="44156A4B" w:rsidR="00E23D38" w:rsidRPr="00A16954" w:rsidRDefault="00E23D38">
      <w:pPr>
        <w:pStyle w:val="EndnoteText"/>
        <w:rPr>
          <w:i/>
          <w:szCs w:val="18"/>
        </w:rPr>
      </w:pPr>
      <w:r w:rsidRPr="00A16954">
        <w:rPr>
          <w:rStyle w:val="CommentReference"/>
          <w:spacing w:val="-5"/>
          <w:sz w:val="18"/>
          <w:szCs w:val="18"/>
        </w:rPr>
        <w:endnoteRef/>
      </w:r>
      <w:r w:rsidRPr="00A16954">
        <w:rPr>
          <w:rStyle w:val="CommentReference"/>
          <w:spacing w:val="-5"/>
          <w:sz w:val="18"/>
          <w:szCs w:val="18"/>
        </w:rPr>
        <w:t xml:space="preserve"> </w:t>
      </w:r>
      <w:hyperlink r:id="rId34" w:history="1">
        <w:r w:rsidR="00AD7220" w:rsidRPr="00A75832">
          <w:rPr>
            <w:rStyle w:val="Hyperlink"/>
            <w:i/>
            <w:iCs/>
            <w:color w:val="002060"/>
            <w:spacing w:val="-5"/>
            <w:szCs w:val="18"/>
          </w:rPr>
          <w:t>Commission of Inquiry into Queensland Police Service responses to domestic and family viole</w:t>
        </w:r>
        <w:r w:rsidR="000A0247" w:rsidRPr="00A75832">
          <w:rPr>
            <w:rStyle w:val="Hyperlink"/>
            <w:i/>
            <w:iCs/>
            <w:color w:val="002060"/>
            <w:spacing w:val="-5"/>
            <w:szCs w:val="18"/>
          </w:rPr>
          <w:t>nce</w:t>
        </w:r>
        <w:r w:rsidR="000A0247" w:rsidRPr="00A75832">
          <w:rPr>
            <w:rStyle w:val="Hyperlink"/>
            <w:color w:val="002060"/>
            <w:spacing w:val="-5"/>
            <w:szCs w:val="18"/>
          </w:rPr>
          <w:t>. (2022)</w:t>
        </w:r>
        <w:r w:rsidR="003C4B43" w:rsidRPr="00A75832">
          <w:rPr>
            <w:rStyle w:val="Hyperlink"/>
            <w:color w:val="002060"/>
            <w:spacing w:val="-5"/>
            <w:szCs w:val="18"/>
          </w:rPr>
          <w:t>.</w:t>
        </w:r>
      </w:hyperlink>
      <w:r w:rsidR="004F3070" w:rsidRPr="00A75832">
        <w:rPr>
          <w:rStyle w:val="CommentReference"/>
          <w:spacing w:val="-5"/>
          <w:sz w:val="18"/>
          <w:szCs w:val="18"/>
        </w:rPr>
        <w:t>,</w:t>
      </w:r>
      <w:r w:rsidR="003C4B43" w:rsidRPr="00A75832">
        <w:rPr>
          <w:rStyle w:val="CommentReference"/>
          <w:spacing w:val="-5"/>
          <w:sz w:val="18"/>
          <w:szCs w:val="18"/>
        </w:rPr>
        <w:t xml:space="preserve"> </w:t>
      </w:r>
      <w:r w:rsidR="00C92A9D" w:rsidRPr="00A75832">
        <w:rPr>
          <w:rStyle w:val="CommentReference"/>
          <w:spacing w:val="-5"/>
          <w:sz w:val="18"/>
          <w:szCs w:val="18"/>
        </w:rPr>
        <w:t xml:space="preserve">Victorian Equal Opportunity </w:t>
      </w:r>
      <w:r w:rsidR="000F4353" w:rsidRPr="00A75832">
        <w:rPr>
          <w:rStyle w:val="CommentReference"/>
          <w:spacing w:val="-5"/>
          <w:sz w:val="18"/>
          <w:szCs w:val="18"/>
        </w:rPr>
        <w:t>and Human Rights Commission</w:t>
      </w:r>
      <w:r w:rsidR="00853193" w:rsidRPr="00A75832">
        <w:rPr>
          <w:rStyle w:val="CommentReference"/>
          <w:spacing w:val="-5"/>
          <w:sz w:val="18"/>
          <w:szCs w:val="18"/>
        </w:rPr>
        <w:t>. (2019</w:t>
      </w:r>
      <w:r w:rsidR="00853193" w:rsidRPr="00A16954">
        <w:rPr>
          <w:rStyle w:val="CommentReference"/>
          <w:spacing w:val="-5"/>
          <w:sz w:val="18"/>
          <w:szCs w:val="18"/>
        </w:rPr>
        <w:t>)</w:t>
      </w:r>
      <w:r w:rsidR="00B91EAB" w:rsidRPr="00A16954">
        <w:rPr>
          <w:rStyle w:val="CommentReference"/>
          <w:spacing w:val="-5"/>
          <w:sz w:val="18"/>
          <w:szCs w:val="18"/>
        </w:rPr>
        <w:t>.</w:t>
      </w:r>
      <w:r w:rsidR="00853193" w:rsidRPr="00A75832">
        <w:rPr>
          <w:rStyle w:val="CommentReference"/>
          <w:spacing w:val="-5"/>
          <w:sz w:val="18"/>
          <w:szCs w:val="18"/>
        </w:rPr>
        <w:t xml:space="preserve"> </w:t>
      </w:r>
      <w:hyperlink r:id="rId35" w:history="1">
        <w:r w:rsidR="00853193" w:rsidRPr="00A75832">
          <w:rPr>
            <w:rStyle w:val="Hyperlink"/>
            <w:i/>
            <w:color w:val="002060"/>
            <w:spacing w:val="-5"/>
            <w:szCs w:val="18"/>
          </w:rPr>
          <w:t xml:space="preserve">Independent Review into sex discrimination and sexual harassment, including predatory </w:t>
        </w:r>
        <w:r w:rsidR="00F848AC" w:rsidRPr="00A75832">
          <w:rPr>
            <w:rStyle w:val="Hyperlink"/>
            <w:i/>
            <w:color w:val="002060"/>
            <w:spacing w:val="-5"/>
            <w:szCs w:val="18"/>
          </w:rPr>
          <w:t>behaviour in Victoria Police</w:t>
        </w:r>
      </w:hyperlink>
      <w:r w:rsidR="008665C7" w:rsidRPr="00A75832">
        <w:rPr>
          <w:rStyle w:val="CommentReference"/>
          <w:spacing w:val="-5"/>
          <w:sz w:val="18"/>
          <w:szCs w:val="18"/>
        </w:rPr>
        <w:t>.</w:t>
      </w:r>
      <w:r w:rsidR="004F3070" w:rsidRPr="00A75832">
        <w:rPr>
          <w:rStyle w:val="CommentReference"/>
          <w:spacing w:val="-5"/>
          <w:sz w:val="18"/>
          <w:szCs w:val="18"/>
        </w:rPr>
        <w:t xml:space="preserve">, </w:t>
      </w:r>
      <w:r w:rsidR="00051BDC" w:rsidRPr="00A75832">
        <w:rPr>
          <w:rStyle w:val="CommentReference"/>
          <w:spacing w:val="-5"/>
          <w:sz w:val="18"/>
          <w:szCs w:val="18"/>
        </w:rPr>
        <w:t xml:space="preserve">Equal Opportunity Commission, Government of South Australia (2016). </w:t>
      </w:r>
      <w:hyperlink r:id="rId36" w:history="1">
        <w:r w:rsidR="00051BDC" w:rsidRPr="00A16954">
          <w:rPr>
            <w:rStyle w:val="Hyperlink"/>
            <w:i/>
            <w:color w:val="002060"/>
            <w:spacing w:val="-5"/>
            <w:szCs w:val="18"/>
          </w:rPr>
          <w:t>Sex</w:t>
        </w:r>
        <w:r w:rsidR="00A75832" w:rsidRPr="00A16954">
          <w:rPr>
            <w:rStyle w:val="Hyperlink"/>
            <w:i/>
            <w:color w:val="002060"/>
            <w:spacing w:val="-5"/>
            <w:szCs w:val="18"/>
          </w:rPr>
          <w:t xml:space="preserve"> Discrimination, Sexual Harassment and Predatory Behaviour in South Australia Police.</w:t>
        </w:r>
      </w:hyperlink>
      <w:r w:rsidR="00A75832" w:rsidRPr="00A75832">
        <w:rPr>
          <w:rStyle w:val="CommentReference"/>
          <w:i/>
          <w:iCs/>
          <w:spacing w:val="-5"/>
          <w:sz w:val="18"/>
          <w:szCs w:val="18"/>
        </w:rPr>
        <w:t xml:space="preserve"> </w:t>
      </w:r>
    </w:p>
  </w:endnote>
  <w:endnote w:id="43">
    <w:p w14:paraId="5A7E1C57" w14:textId="5D26945B" w:rsidR="004C1218" w:rsidRPr="004624C2" w:rsidRDefault="004C1218">
      <w:pPr>
        <w:pStyle w:val="EndnoteText"/>
        <w:rPr>
          <w:color w:val="00005E" w:themeColor="text2" w:themeTint="E6"/>
        </w:rPr>
      </w:pPr>
      <w:r w:rsidRPr="0018063C">
        <w:rPr>
          <w:rStyle w:val="EndnoteReference"/>
          <w:b w:val="0"/>
          <w:sz w:val="18"/>
          <w:szCs w:val="18"/>
          <w:vertAlign w:val="baseline"/>
        </w:rPr>
        <w:endnoteRef/>
      </w:r>
      <w:r w:rsidRPr="0018063C">
        <w:rPr>
          <w:b/>
          <w:szCs w:val="18"/>
        </w:rPr>
        <w:t xml:space="preserve"> </w:t>
      </w:r>
      <w:r w:rsidR="002F3F05">
        <w:t>Australian Institute of Health and Welfare</w:t>
      </w:r>
      <w:r w:rsidR="00203BAC">
        <w:t xml:space="preserve">. (2018). </w:t>
      </w:r>
      <w:hyperlink r:id="rId37" w:history="1">
        <w:r w:rsidR="00EA612F" w:rsidRPr="009332CC">
          <w:rPr>
            <w:rStyle w:val="Hyperlink"/>
            <w:i/>
            <w:color w:val="00005E" w:themeColor="text2" w:themeTint="E6"/>
          </w:rPr>
          <w:t>Family, domestic and sexual violence in Australia 2018</w:t>
        </w:r>
      </w:hyperlink>
      <w:r w:rsidR="00115166" w:rsidRPr="004624C2">
        <w:rPr>
          <w:color w:val="00005E" w:themeColor="text2" w:themeTint="E6"/>
        </w:rPr>
        <w:t>.</w:t>
      </w:r>
    </w:p>
  </w:endnote>
  <w:endnote w:id="44">
    <w:p w14:paraId="70C7BD66" w14:textId="1031083B" w:rsidR="009A709E" w:rsidRDefault="009A709E" w:rsidP="009A709E">
      <w:pPr>
        <w:pStyle w:val="EndnoteText"/>
      </w:pPr>
      <w:r w:rsidRPr="00A16954">
        <w:rPr>
          <w:rStyle w:val="EndnoteReference"/>
          <w:rFonts w:ascii="Roboto" w:hAnsi="Roboto"/>
          <w:b w:val="0"/>
          <w:sz w:val="18"/>
          <w:szCs w:val="18"/>
          <w:vertAlign w:val="baseline"/>
        </w:rPr>
        <w:endnoteRef/>
      </w:r>
      <w:r w:rsidRPr="00A16954">
        <w:rPr>
          <w:b/>
          <w:szCs w:val="18"/>
        </w:rPr>
        <w:t xml:space="preserve"> </w:t>
      </w:r>
      <w:r w:rsidRPr="00A16954">
        <w:rPr>
          <w:szCs w:val="18"/>
        </w:rPr>
        <w:t>Our Watch</w:t>
      </w:r>
      <w:r w:rsidR="00B91EAB" w:rsidRPr="00A16954">
        <w:rPr>
          <w:szCs w:val="18"/>
        </w:rPr>
        <w:t>.</w:t>
      </w:r>
      <w:r w:rsidRPr="00A16954">
        <w:rPr>
          <w:szCs w:val="18"/>
        </w:rPr>
        <w:t xml:space="preserve"> (2018). </w:t>
      </w:r>
      <w:r w:rsidRPr="009332CC">
        <w:rPr>
          <w:i/>
          <w:szCs w:val="18"/>
        </w:rPr>
        <w:t>Changing the picture</w:t>
      </w:r>
      <w:r w:rsidRPr="00A16954">
        <w:rPr>
          <w:szCs w:val="18"/>
        </w:rPr>
        <w:t>. p.13.</w:t>
      </w:r>
    </w:p>
  </w:endnote>
  <w:endnote w:id="45">
    <w:p w14:paraId="0A32D602" w14:textId="77777777" w:rsidR="002B2BE2" w:rsidRDefault="002B2BE2" w:rsidP="002B2BE2">
      <w:pPr>
        <w:pStyle w:val="EndnoteText"/>
        <w:rPr>
          <w:rFonts w:ascii="Times New Roman" w:hAnsi="Times New Roman"/>
        </w:rPr>
      </w:pPr>
      <w:r w:rsidRPr="00A16954">
        <w:rPr>
          <w:rStyle w:val="EndnoteReference"/>
          <w:rFonts w:ascii="Roboto" w:hAnsi="Roboto"/>
          <w:b w:val="0"/>
          <w:sz w:val="18"/>
          <w:szCs w:val="18"/>
          <w:vertAlign w:val="baseline"/>
        </w:rPr>
        <w:endnoteRef/>
      </w:r>
      <w:r>
        <w:t xml:space="preserve"> </w:t>
      </w:r>
      <w:r w:rsidRPr="00A16954">
        <w:rPr>
          <w:rStyle w:val="CommentReference"/>
          <w:sz w:val="18"/>
          <w:szCs w:val="18"/>
        </w:rPr>
        <w:t xml:space="preserve">Commonwealth of Australia (Department of Social Services). (2023). </w:t>
      </w:r>
      <w:hyperlink r:id="rId38">
        <w:r w:rsidRPr="00A16954">
          <w:rPr>
            <w:rStyle w:val="CommentReference"/>
            <w:i/>
            <w:sz w:val="18"/>
            <w:szCs w:val="18"/>
            <w:u w:val="single"/>
          </w:rPr>
          <w:t>Aboriginal and Torres Strait Islander Action Plan 2023-2025</w:t>
        </w:r>
      </w:hyperlink>
      <w:r w:rsidRPr="00A16954">
        <w:rPr>
          <w:rStyle w:val="CommentReference"/>
          <w:sz w:val="18"/>
          <w:szCs w:val="18"/>
        </w:rPr>
        <w:t>. p.41.</w:t>
      </w:r>
    </w:p>
  </w:endnote>
  <w:endnote w:id="46">
    <w:p w14:paraId="33090421" w14:textId="3B3CBCAF" w:rsidR="009A709E" w:rsidRDefault="009A709E" w:rsidP="009A709E">
      <w:pPr>
        <w:pStyle w:val="EndnoteText"/>
      </w:pPr>
      <w:r w:rsidRPr="00A16954">
        <w:rPr>
          <w:rStyle w:val="CommentReference"/>
          <w:spacing w:val="-5"/>
          <w:sz w:val="18"/>
          <w:szCs w:val="18"/>
        </w:rPr>
        <w:endnoteRef/>
      </w:r>
      <w:r w:rsidRPr="00A16954">
        <w:rPr>
          <w:rStyle w:val="CommentReference"/>
          <w:spacing w:val="-5"/>
          <w:sz w:val="18"/>
          <w:szCs w:val="18"/>
        </w:rPr>
        <w:t xml:space="preserve"> URBIS</w:t>
      </w:r>
      <w:r w:rsidR="00B91EAB" w:rsidRPr="00A16954">
        <w:rPr>
          <w:rStyle w:val="CommentReference"/>
          <w:spacing w:val="-5"/>
          <w:sz w:val="18"/>
          <w:szCs w:val="18"/>
        </w:rPr>
        <w:t>.</w:t>
      </w:r>
      <w:r w:rsidRPr="00A16954">
        <w:rPr>
          <w:rStyle w:val="CommentReference"/>
          <w:spacing w:val="-5"/>
          <w:sz w:val="18"/>
          <w:szCs w:val="18"/>
        </w:rPr>
        <w:t xml:space="preserve"> (2023). </w:t>
      </w:r>
      <w:hyperlink r:id="rId39" w:history="1">
        <w:r w:rsidRPr="00A16954">
          <w:rPr>
            <w:rStyle w:val="CommentReference"/>
            <w:i/>
            <w:spacing w:val="-5"/>
            <w:sz w:val="18"/>
            <w:szCs w:val="18"/>
            <w:u w:val="single"/>
          </w:rPr>
          <w:t>2022 National Profile of Solicitors</w:t>
        </w:r>
      </w:hyperlink>
      <w:r w:rsidRPr="00A16954">
        <w:rPr>
          <w:rStyle w:val="CommentReference"/>
          <w:spacing w:val="-5"/>
          <w:sz w:val="18"/>
          <w:szCs w:val="18"/>
        </w:rPr>
        <w:t>. p. 2.</w:t>
      </w:r>
    </w:p>
  </w:endnote>
  <w:endnote w:id="47">
    <w:p w14:paraId="7BF03196" w14:textId="05CCFDD6" w:rsidR="009A709E" w:rsidRPr="00A16954" w:rsidRDefault="009A709E" w:rsidP="009A709E">
      <w:pPr>
        <w:pStyle w:val="EndnoteText"/>
        <w:rPr>
          <w:spacing w:val="-5"/>
          <w:szCs w:val="18"/>
        </w:rPr>
      </w:pPr>
      <w:r w:rsidRPr="00B22D8C">
        <w:rPr>
          <w:rStyle w:val="EndnoteReference"/>
          <w:rFonts w:ascii="Roboto" w:hAnsi="Roboto"/>
          <w:b w:val="0"/>
          <w:sz w:val="18"/>
          <w:szCs w:val="18"/>
          <w:vertAlign w:val="baseline"/>
        </w:rPr>
        <w:endnoteRef/>
      </w:r>
      <w:r w:rsidR="005B7405" w:rsidRPr="00A16954">
        <w:rPr>
          <w:rStyle w:val="CommentReference"/>
          <w:spacing w:val="-5"/>
          <w:sz w:val="18"/>
          <w:szCs w:val="18"/>
        </w:rPr>
        <w:t xml:space="preserve"> </w:t>
      </w:r>
      <w:r w:rsidRPr="00A16954">
        <w:rPr>
          <w:rStyle w:val="CommentReference"/>
          <w:spacing w:val="-5"/>
          <w:sz w:val="18"/>
          <w:szCs w:val="18"/>
        </w:rPr>
        <w:t xml:space="preserve">Australian Government Productivity Commission. (2024, January 29). </w:t>
      </w:r>
      <w:hyperlink r:id="rId40" w:history="1">
        <w:r w:rsidRPr="00A16954">
          <w:rPr>
            <w:rStyle w:val="Hyperlink"/>
            <w:i/>
            <w:color w:val="002060"/>
            <w:spacing w:val="-5"/>
            <w:szCs w:val="18"/>
          </w:rPr>
          <w:t>Report on Government Services 2024</w:t>
        </w:r>
      </w:hyperlink>
      <w:r w:rsidRPr="00A16954">
        <w:rPr>
          <w:rStyle w:val="CommentReference"/>
          <w:spacing w:val="-5"/>
          <w:sz w:val="18"/>
          <w:szCs w:val="18"/>
        </w:rPr>
        <w:t xml:space="preserve">. </w:t>
      </w:r>
    </w:p>
  </w:endnote>
  <w:endnote w:id="48">
    <w:p w14:paraId="48AB5242" w14:textId="77777777" w:rsidR="009A709E" w:rsidRPr="00BC4421" w:rsidRDefault="009A709E" w:rsidP="009A709E">
      <w:pPr>
        <w:pStyle w:val="EndnoteText"/>
        <w:rPr>
          <w:rFonts w:ascii="Times New Roman" w:hAnsi="Times New Roman"/>
        </w:rPr>
      </w:pPr>
      <w:r w:rsidRPr="00B22D8C">
        <w:rPr>
          <w:rStyle w:val="EndnoteReference"/>
          <w:rFonts w:ascii="Roboto" w:hAnsi="Roboto"/>
          <w:b w:val="0"/>
          <w:sz w:val="18"/>
          <w:szCs w:val="18"/>
          <w:vertAlign w:val="baseline"/>
        </w:rPr>
        <w:endnoteRef/>
      </w:r>
      <w:r w:rsidRPr="00B22D8C">
        <w:rPr>
          <w:b/>
          <w:szCs w:val="18"/>
        </w:rPr>
        <w:t xml:space="preserve"> </w:t>
      </w:r>
      <w:r w:rsidRPr="00A16954">
        <w:rPr>
          <w:rStyle w:val="CommentReference"/>
          <w:spacing w:val="-5"/>
          <w:sz w:val="18"/>
          <w:szCs w:val="18"/>
        </w:rPr>
        <w:t xml:space="preserve">Australian Human Rights Commission. (2020). </w:t>
      </w:r>
      <w:hyperlink r:id="rId41" w:history="1">
        <w:proofErr w:type="spellStart"/>
        <w:r w:rsidRPr="00A16954">
          <w:rPr>
            <w:rStyle w:val="CommentReference"/>
            <w:i/>
            <w:spacing w:val="-5"/>
            <w:sz w:val="18"/>
            <w:szCs w:val="18"/>
            <w:u w:val="single"/>
          </w:rPr>
          <w:t>Wiyi</w:t>
        </w:r>
        <w:proofErr w:type="spellEnd"/>
        <w:r w:rsidRPr="00A16954">
          <w:rPr>
            <w:rStyle w:val="CommentReference"/>
            <w:i/>
            <w:spacing w:val="-5"/>
            <w:sz w:val="18"/>
            <w:szCs w:val="18"/>
            <w:u w:val="single"/>
          </w:rPr>
          <w:t xml:space="preserve"> Yani U </w:t>
        </w:r>
        <w:proofErr w:type="spellStart"/>
        <w:r w:rsidRPr="00A16954">
          <w:rPr>
            <w:rStyle w:val="CommentReference"/>
            <w:i/>
            <w:spacing w:val="-5"/>
            <w:sz w:val="18"/>
            <w:szCs w:val="18"/>
            <w:u w:val="single"/>
          </w:rPr>
          <w:t>Thangani</w:t>
        </w:r>
        <w:proofErr w:type="spellEnd"/>
        <w:r w:rsidRPr="00A16954">
          <w:rPr>
            <w:rStyle w:val="CommentReference"/>
            <w:i/>
            <w:spacing w:val="-5"/>
            <w:sz w:val="18"/>
            <w:szCs w:val="18"/>
            <w:u w:val="single"/>
          </w:rPr>
          <w:t xml:space="preserve"> (Women’s Voices): Securing Our Rights, Securing Our Future Report</w:t>
        </w:r>
        <w:r w:rsidRPr="00A16954">
          <w:rPr>
            <w:rStyle w:val="CommentReference"/>
            <w:spacing w:val="-5"/>
            <w:sz w:val="18"/>
            <w:szCs w:val="18"/>
          </w:rPr>
          <w:t>.</w:t>
        </w:r>
      </w:hyperlink>
      <w:r w:rsidRPr="00A16954">
        <w:rPr>
          <w:rStyle w:val="CommentReference"/>
          <w:spacing w:val="-5"/>
          <w:sz w:val="18"/>
          <w:szCs w:val="18"/>
        </w:rPr>
        <w:t xml:space="preserve"> p. 192.</w:t>
      </w:r>
    </w:p>
  </w:endnote>
  <w:endnote w:id="49">
    <w:p w14:paraId="6F7F9719" w14:textId="06721E7D" w:rsidR="009A709E" w:rsidRPr="00675C61" w:rsidRDefault="009A709E" w:rsidP="009A709E">
      <w:pPr>
        <w:pStyle w:val="EndnoteText"/>
        <w:rPr>
          <w:rFonts w:ascii="Times New Roman" w:hAnsi="Times New Roman"/>
        </w:rPr>
      </w:pPr>
      <w:r w:rsidRPr="00B22D8C">
        <w:rPr>
          <w:rStyle w:val="EndnoteReference"/>
          <w:rFonts w:ascii="Roboto" w:hAnsi="Roboto"/>
          <w:b w:val="0"/>
          <w:sz w:val="18"/>
          <w:szCs w:val="18"/>
          <w:vertAlign w:val="baseline"/>
        </w:rPr>
        <w:endnoteRef/>
      </w:r>
      <w:r w:rsidRPr="00B22D8C">
        <w:rPr>
          <w:b/>
          <w:szCs w:val="18"/>
        </w:rPr>
        <w:t xml:space="preserve"> </w:t>
      </w:r>
      <w:r w:rsidRPr="00A16954">
        <w:rPr>
          <w:rStyle w:val="CommentReference"/>
          <w:spacing w:val="-5"/>
          <w:sz w:val="18"/>
          <w:szCs w:val="18"/>
        </w:rPr>
        <w:t>Commonwealth of Australia</w:t>
      </w:r>
      <w:r w:rsidR="00B91EAB" w:rsidRPr="00A16954">
        <w:rPr>
          <w:rStyle w:val="CommentReference"/>
          <w:spacing w:val="-5"/>
          <w:sz w:val="18"/>
          <w:szCs w:val="18"/>
        </w:rPr>
        <w:t>.</w:t>
      </w:r>
      <w:r w:rsidRPr="00A16954">
        <w:rPr>
          <w:rStyle w:val="CommentReference"/>
          <w:spacing w:val="-5"/>
          <w:sz w:val="18"/>
          <w:szCs w:val="18"/>
        </w:rPr>
        <w:t xml:space="preserve"> (Department of Social Services)</w:t>
      </w:r>
      <w:r w:rsidR="00B91EAB" w:rsidRPr="00A16954">
        <w:rPr>
          <w:rStyle w:val="CommentReference"/>
          <w:spacing w:val="-5"/>
          <w:sz w:val="18"/>
          <w:szCs w:val="18"/>
        </w:rPr>
        <w:t>.</w:t>
      </w:r>
      <w:r w:rsidRPr="00A16954">
        <w:rPr>
          <w:rStyle w:val="CommentReference"/>
          <w:spacing w:val="-5"/>
          <w:sz w:val="18"/>
          <w:szCs w:val="18"/>
        </w:rPr>
        <w:t xml:space="preserve"> (2023). </w:t>
      </w:r>
      <w:hyperlink r:id="rId42" w:history="1">
        <w:r w:rsidRPr="00A16954">
          <w:rPr>
            <w:rStyle w:val="CommentReference"/>
            <w:i/>
            <w:spacing w:val="-5"/>
            <w:sz w:val="18"/>
            <w:szCs w:val="18"/>
            <w:u w:val="single"/>
          </w:rPr>
          <w:t>Aboriginal and Torres Strait Islander Action Plan 2023-2025</w:t>
        </w:r>
      </w:hyperlink>
      <w:r w:rsidRPr="00A16954">
        <w:rPr>
          <w:rStyle w:val="CommentReference"/>
          <w:spacing w:val="-5"/>
          <w:sz w:val="18"/>
          <w:szCs w:val="18"/>
        </w:rPr>
        <w:t>. p.29.</w:t>
      </w:r>
    </w:p>
  </w:endnote>
  <w:endnote w:id="50">
    <w:p w14:paraId="0CD49438" w14:textId="13217AD6" w:rsidR="009A709E" w:rsidRPr="00A16954" w:rsidRDefault="009A709E" w:rsidP="009A709E">
      <w:pPr>
        <w:pStyle w:val="EndnoteText"/>
        <w:rPr>
          <w:rStyle w:val="CommentReference"/>
          <w:spacing w:val="-5"/>
          <w:sz w:val="18"/>
          <w:szCs w:val="18"/>
        </w:rPr>
      </w:pPr>
      <w:r w:rsidRPr="00B22D8C">
        <w:rPr>
          <w:rStyle w:val="EndnoteReference"/>
          <w:rFonts w:ascii="Roboto" w:hAnsi="Roboto"/>
          <w:b w:val="0"/>
          <w:sz w:val="18"/>
          <w:szCs w:val="18"/>
          <w:vertAlign w:val="baseline"/>
        </w:rPr>
        <w:endnoteRef/>
      </w:r>
      <w:r w:rsidRPr="00B22D8C">
        <w:rPr>
          <w:b/>
          <w:szCs w:val="18"/>
        </w:rPr>
        <w:t xml:space="preserve"> </w:t>
      </w:r>
      <w:r w:rsidRPr="00A16954">
        <w:rPr>
          <w:rStyle w:val="CommentReference"/>
          <w:spacing w:val="-5"/>
          <w:sz w:val="18"/>
          <w:szCs w:val="18"/>
        </w:rPr>
        <w:t>Commonwealth of Australia</w:t>
      </w:r>
      <w:r w:rsidR="00B91EAB" w:rsidRPr="00A16954">
        <w:rPr>
          <w:rStyle w:val="CommentReference"/>
          <w:spacing w:val="-5"/>
          <w:sz w:val="18"/>
          <w:szCs w:val="18"/>
        </w:rPr>
        <w:t>.</w:t>
      </w:r>
      <w:r w:rsidRPr="00A16954">
        <w:rPr>
          <w:rStyle w:val="CommentReference"/>
          <w:spacing w:val="-5"/>
          <w:sz w:val="18"/>
          <w:szCs w:val="18"/>
        </w:rPr>
        <w:t xml:space="preserve"> (Department of Social Services)</w:t>
      </w:r>
      <w:r w:rsidR="00B91EAB" w:rsidRPr="00A16954">
        <w:rPr>
          <w:rStyle w:val="CommentReference"/>
          <w:spacing w:val="-5"/>
          <w:sz w:val="18"/>
          <w:szCs w:val="18"/>
        </w:rPr>
        <w:t>.</w:t>
      </w:r>
      <w:r w:rsidRPr="00A16954">
        <w:rPr>
          <w:rStyle w:val="CommentReference"/>
          <w:spacing w:val="-5"/>
          <w:sz w:val="18"/>
          <w:szCs w:val="18"/>
        </w:rPr>
        <w:t xml:space="preserve"> (2023). </w:t>
      </w:r>
      <w:hyperlink r:id="rId43" w:history="1">
        <w:r w:rsidRPr="00A16954">
          <w:rPr>
            <w:rStyle w:val="CommentReference"/>
            <w:i/>
            <w:spacing w:val="-5"/>
            <w:sz w:val="18"/>
            <w:szCs w:val="18"/>
            <w:u w:val="single"/>
          </w:rPr>
          <w:t>Aboriginal and Torres Strait Islander Action Plan 2023-2025</w:t>
        </w:r>
      </w:hyperlink>
      <w:r w:rsidRPr="00A16954">
        <w:rPr>
          <w:rStyle w:val="CommentReference"/>
          <w:spacing w:val="-5"/>
          <w:sz w:val="18"/>
          <w:szCs w:val="18"/>
        </w:rPr>
        <w:t xml:space="preserve">. p. 35. </w:t>
      </w:r>
    </w:p>
  </w:endnote>
  <w:endnote w:id="51">
    <w:p w14:paraId="5246DED1" w14:textId="63086478" w:rsidR="009A709E" w:rsidRDefault="009A709E" w:rsidP="009A709E">
      <w:pPr>
        <w:pStyle w:val="EndnoteText"/>
      </w:pPr>
      <w:r w:rsidRPr="00A16954">
        <w:rPr>
          <w:rStyle w:val="EndnoteReference"/>
          <w:rFonts w:ascii="Roboto" w:hAnsi="Roboto"/>
          <w:b w:val="0"/>
          <w:sz w:val="18"/>
          <w:szCs w:val="18"/>
          <w:vertAlign w:val="baseline"/>
        </w:rPr>
        <w:endnoteRef/>
      </w:r>
      <w:r w:rsidRPr="00A16954">
        <w:rPr>
          <w:b/>
          <w:szCs w:val="18"/>
        </w:rPr>
        <w:t xml:space="preserve"> </w:t>
      </w:r>
      <w:r w:rsidRPr="00A16954">
        <w:rPr>
          <w:szCs w:val="18"/>
        </w:rPr>
        <w:t>Our Watch</w:t>
      </w:r>
      <w:r w:rsidR="00B91EAB" w:rsidRPr="00A16954">
        <w:rPr>
          <w:szCs w:val="18"/>
        </w:rPr>
        <w:t>.</w:t>
      </w:r>
      <w:r w:rsidRPr="00A16954">
        <w:rPr>
          <w:szCs w:val="18"/>
        </w:rPr>
        <w:t xml:space="preserve"> (2018). Changing the picture. pp.16-32.</w:t>
      </w:r>
    </w:p>
  </w:endnote>
  <w:endnote w:id="52">
    <w:p w14:paraId="6758FCDA" w14:textId="69EFAFFB" w:rsidR="009925B1" w:rsidRPr="009925B1" w:rsidRDefault="009925B1">
      <w:pPr>
        <w:pStyle w:val="EndnoteText"/>
        <w:rPr>
          <w:rFonts w:ascii="Times New Roman" w:hAnsi="Times New Roman"/>
        </w:rPr>
      </w:pPr>
      <w:r w:rsidRPr="00B22D8C">
        <w:rPr>
          <w:rStyle w:val="EndnoteReference"/>
          <w:rFonts w:ascii="Roboto" w:hAnsi="Roboto"/>
          <w:b w:val="0"/>
          <w:sz w:val="18"/>
          <w:szCs w:val="18"/>
          <w:vertAlign w:val="baseline"/>
        </w:rPr>
        <w:endnoteRef/>
      </w:r>
      <w:r w:rsidRPr="00B22D8C">
        <w:rPr>
          <w:b/>
          <w:szCs w:val="18"/>
        </w:rPr>
        <w:t xml:space="preserve"> </w:t>
      </w:r>
      <w:r w:rsidR="004429E5" w:rsidRPr="00A16954">
        <w:rPr>
          <w:rStyle w:val="CommentReference"/>
          <w:spacing w:val="-5"/>
          <w:sz w:val="18"/>
          <w:szCs w:val="18"/>
        </w:rPr>
        <w:t xml:space="preserve">Sutherland, G., </w:t>
      </w:r>
      <w:proofErr w:type="spellStart"/>
      <w:r w:rsidR="004429E5" w:rsidRPr="00A16954">
        <w:rPr>
          <w:rStyle w:val="CommentReference"/>
          <w:spacing w:val="-5"/>
          <w:sz w:val="18"/>
          <w:szCs w:val="18"/>
        </w:rPr>
        <w:t>Krnjacki</w:t>
      </w:r>
      <w:proofErr w:type="spellEnd"/>
      <w:r w:rsidR="004429E5" w:rsidRPr="00A16954">
        <w:rPr>
          <w:rStyle w:val="CommentReference"/>
          <w:spacing w:val="-5"/>
          <w:sz w:val="18"/>
          <w:szCs w:val="18"/>
        </w:rPr>
        <w:t xml:space="preserve">, L., Hargrave, J., Kavanagh, A., Llewellyn, G., Kavenagh, M., &amp; Bollier, A.M. (2020). </w:t>
      </w:r>
      <w:r w:rsidR="004429E5" w:rsidRPr="00A16954">
        <w:rPr>
          <w:rStyle w:val="CommentReference"/>
          <w:i/>
          <w:spacing w:val="-5"/>
          <w:sz w:val="18"/>
          <w:szCs w:val="18"/>
          <w:u w:val="single"/>
        </w:rPr>
        <w:t xml:space="preserve">Violence against people with disability in Australia – Fact sheet no. 1 </w:t>
      </w:r>
      <w:r w:rsidR="004429E5" w:rsidRPr="00A16954">
        <w:rPr>
          <w:rStyle w:val="CommentReference"/>
          <w:spacing w:val="-5"/>
          <w:sz w:val="18"/>
          <w:szCs w:val="18"/>
          <w:u w:val="single"/>
        </w:rPr>
        <w:t>(Version 1).</w:t>
      </w:r>
      <w:r w:rsidR="004429E5" w:rsidRPr="00A16954">
        <w:rPr>
          <w:rStyle w:val="CommentReference"/>
          <w:spacing w:val="-5"/>
          <w:sz w:val="18"/>
          <w:szCs w:val="18"/>
        </w:rPr>
        <w:t xml:space="preserve"> University of Melbourne.</w:t>
      </w:r>
    </w:p>
  </w:endnote>
  <w:endnote w:id="53">
    <w:p w14:paraId="17462152" w14:textId="016BC103" w:rsidR="00341863" w:rsidRPr="009B3EA4" w:rsidRDefault="00341863">
      <w:pPr>
        <w:pStyle w:val="EndnoteText"/>
        <w:rPr>
          <w:i/>
          <w:szCs w:val="18"/>
          <w:u w:val="single"/>
        </w:rPr>
      </w:pPr>
      <w:r w:rsidRPr="00B22D8C">
        <w:rPr>
          <w:rStyle w:val="EndnoteReference"/>
          <w:rFonts w:ascii="Roboto" w:hAnsi="Roboto"/>
          <w:b w:val="0"/>
          <w:sz w:val="18"/>
          <w:szCs w:val="18"/>
          <w:vertAlign w:val="baseline"/>
        </w:rPr>
        <w:endnoteRef/>
      </w:r>
      <w:r w:rsidRPr="00212A0B">
        <w:rPr>
          <w:b/>
        </w:rPr>
        <w:t xml:space="preserve"> </w:t>
      </w:r>
      <w:r>
        <w:rPr>
          <w:szCs w:val="18"/>
        </w:rPr>
        <w:t>Australian Institute of Health and Welfare</w:t>
      </w:r>
      <w:r w:rsidR="009B3EA4">
        <w:rPr>
          <w:szCs w:val="18"/>
        </w:rPr>
        <w:t>.</w:t>
      </w:r>
      <w:r>
        <w:rPr>
          <w:szCs w:val="18"/>
        </w:rPr>
        <w:t xml:space="preserve"> (</w:t>
      </w:r>
      <w:r w:rsidR="009B3EA4">
        <w:rPr>
          <w:szCs w:val="18"/>
        </w:rPr>
        <w:t xml:space="preserve">2024). </w:t>
      </w:r>
      <w:hyperlink r:id="rId44" w:anchor=":~:text=The%20available%20data%20on%20recent,or%20167%2C000)%20(ABS%202023c)" w:history="1">
        <w:r w:rsidR="009B3EA4" w:rsidRPr="00A16954">
          <w:rPr>
            <w:rStyle w:val="Hyperlink"/>
            <w:i/>
            <w:color w:val="002060"/>
            <w:szCs w:val="18"/>
          </w:rPr>
          <w:t>Family, domestic and sexual violence: People with disability.</w:t>
        </w:r>
      </w:hyperlink>
    </w:p>
  </w:endnote>
  <w:endnote w:id="54">
    <w:p w14:paraId="4596A8C2" w14:textId="176B8197" w:rsidR="00AA668F" w:rsidRDefault="00AA668F">
      <w:pPr>
        <w:pStyle w:val="EndnoteText"/>
      </w:pPr>
      <w:r w:rsidRPr="009268EC">
        <w:rPr>
          <w:rStyle w:val="EndnoteReference"/>
          <w:b w:val="0"/>
          <w:bCs/>
          <w:sz w:val="18"/>
          <w:szCs w:val="18"/>
          <w:vertAlign w:val="baseline"/>
        </w:rPr>
        <w:endnoteRef/>
      </w:r>
      <w:r>
        <w:t xml:space="preserve"> Our Watch, &amp; Women with Disabilities Victoria. (2022). </w:t>
      </w:r>
      <w:hyperlink r:id="rId45" w:history="1">
        <w:r w:rsidRPr="00A16954">
          <w:rPr>
            <w:rStyle w:val="Hyperlink"/>
            <w:color w:val="002060"/>
          </w:rPr>
          <w:t>Changing the landscape</w:t>
        </w:r>
      </w:hyperlink>
      <w:r>
        <w:t>.</w:t>
      </w:r>
      <w:r w:rsidR="00175223">
        <w:t xml:space="preserve"> p. </w:t>
      </w:r>
      <w:r>
        <w:t>4</w:t>
      </w:r>
      <w:r w:rsidR="006A4763">
        <w:t>1</w:t>
      </w:r>
      <w:r>
        <w:t>.</w:t>
      </w:r>
      <w:r w:rsidR="00735354">
        <w:t xml:space="preserve"> and </w:t>
      </w:r>
      <w:r w:rsidR="00735354" w:rsidRPr="00A16954">
        <w:rPr>
          <w:shd w:val="clear" w:color="auto" w:fill="FDFCF8"/>
        </w:rPr>
        <w:t xml:space="preserve">Australian Human Rights Commission. (2014). </w:t>
      </w:r>
      <w:hyperlink r:id="rId46" w:history="1">
        <w:r w:rsidR="00735354" w:rsidRPr="00A16954">
          <w:rPr>
            <w:rStyle w:val="Hyperlink"/>
            <w:color w:val="002060"/>
            <w:szCs w:val="18"/>
            <w:shd w:val="clear" w:color="auto" w:fill="FDFCF8"/>
          </w:rPr>
          <w:t>Equal before the law: Towards disability justice strategies</w:t>
        </w:r>
      </w:hyperlink>
      <w:r w:rsidR="00735354" w:rsidRPr="00A16954">
        <w:rPr>
          <w:shd w:val="clear" w:color="auto" w:fill="FDFCF8"/>
        </w:rPr>
        <w:t>.</w:t>
      </w:r>
      <w:r w:rsidR="00735354" w:rsidRPr="00502B9A">
        <w:t xml:space="preserve"> </w:t>
      </w:r>
      <w:r w:rsidR="00735354">
        <w:t>p.</w:t>
      </w:r>
      <w:r w:rsidR="00735354" w:rsidRPr="00502B9A">
        <w:t>18</w:t>
      </w:r>
      <w:r w:rsidR="00735354">
        <w:t>.</w:t>
      </w:r>
    </w:p>
  </w:endnote>
  <w:endnote w:id="55">
    <w:p w14:paraId="302587C7" w14:textId="2DBD2B70" w:rsidR="00A81757" w:rsidRDefault="00A81757">
      <w:pPr>
        <w:pStyle w:val="EndnoteText"/>
      </w:pPr>
      <w:r w:rsidRPr="00B22D8C">
        <w:rPr>
          <w:rStyle w:val="EndnoteReference"/>
          <w:rFonts w:ascii="Roboto" w:hAnsi="Roboto"/>
          <w:b w:val="0"/>
          <w:sz w:val="18"/>
          <w:szCs w:val="18"/>
          <w:vertAlign w:val="baseline"/>
        </w:rPr>
        <w:endnoteRef/>
      </w:r>
      <w:r w:rsidRPr="00B22D8C">
        <w:rPr>
          <w:b/>
        </w:rPr>
        <w:t xml:space="preserve"> </w:t>
      </w:r>
      <w:r w:rsidR="00AA4198" w:rsidRPr="00412AEC">
        <w:t>Royal Commission into Violence, Abuse, Neglect and Exploitation of People with Disability</w:t>
      </w:r>
      <w:r w:rsidR="00AA4198">
        <w:t xml:space="preserve">. (2023). </w:t>
      </w:r>
      <w:hyperlink r:id="rId47" w:history="1">
        <w:r w:rsidR="00AA4198" w:rsidRPr="00A16954">
          <w:rPr>
            <w:rStyle w:val="Hyperlink"/>
            <w:color w:val="002060"/>
          </w:rPr>
          <w:t>Final Report Volume 8: Criminal Justice and People with Disability</w:t>
        </w:r>
      </w:hyperlink>
      <w:r w:rsidR="00AA4198">
        <w:t>.</w:t>
      </w:r>
      <w:r w:rsidR="00710E27">
        <w:t xml:space="preserve"> </w:t>
      </w:r>
      <w:r w:rsidR="00175223">
        <w:t xml:space="preserve">p. </w:t>
      </w:r>
      <w:r w:rsidR="00710E27">
        <w:t>26</w:t>
      </w:r>
      <w:r w:rsidR="00202944">
        <w:t>6</w:t>
      </w:r>
      <w:r w:rsidR="00710E27">
        <w:t>.</w:t>
      </w:r>
    </w:p>
  </w:endnote>
  <w:endnote w:id="56">
    <w:p w14:paraId="7AF49EB0" w14:textId="5434B40C" w:rsidR="009C4FE6" w:rsidRDefault="009C4FE6">
      <w:pPr>
        <w:pStyle w:val="EndnoteText"/>
      </w:pPr>
      <w:r w:rsidRPr="00A16954">
        <w:rPr>
          <w:rStyle w:val="EndnoteReference"/>
          <w:rFonts w:ascii="Roboto" w:hAnsi="Roboto"/>
          <w:b w:val="0"/>
          <w:sz w:val="18"/>
          <w:szCs w:val="18"/>
          <w:vertAlign w:val="baseline"/>
        </w:rPr>
        <w:endnoteRef/>
      </w:r>
      <w:r w:rsidRPr="000C7505">
        <w:rPr>
          <w:b/>
          <w:bCs/>
        </w:rPr>
        <w:t xml:space="preserve"> </w:t>
      </w:r>
      <w:r w:rsidRPr="000C7505">
        <w:t>O</w:t>
      </w:r>
      <w:r>
        <w:t xml:space="preserve">ur Watch, &amp; Women with Disabilities Victoria. (2022). </w:t>
      </w:r>
      <w:hyperlink r:id="rId48" w:history="1">
        <w:r w:rsidRPr="00A16954">
          <w:rPr>
            <w:rStyle w:val="Hyperlink"/>
            <w:color w:val="002060"/>
          </w:rPr>
          <w:t>Changing the landscape</w:t>
        </w:r>
      </w:hyperlink>
      <w:r>
        <w:t xml:space="preserve">. </w:t>
      </w:r>
      <w:r w:rsidR="00175223">
        <w:t>p.</w:t>
      </w:r>
      <w:r w:rsidR="000C7505">
        <w:t>45</w:t>
      </w:r>
      <w:r>
        <w:t>.</w:t>
      </w:r>
    </w:p>
  </w:endnote>
  <w:endnote w:id="57">
    <w:p w14:paraId="74C6CF8D" w14:textId="092FC81C" w:rsidR="00FB1B17" w:rsidRDefault="00FB1B17">
      <w:pPr>
        <w:pStyle w:val="EndnoteText"/>
      </w:pPr>
      <w:r w:rsidRPr="00857218">
        <w:rPr>
          <w:rStyle w:val="EndnoteReference"/>
          <w:rFonts w:ascii="Roboto" w:hAnsi="Roboto"/>
          <w:b w:val="0"/>
          <w:bCs/>
          <w:sz w:val="18"/>
          <w:szCs w:val="18"/>
          <w:vertAlign w:val="baseline"/>
        </w:rPr>
        <w:endnoteRef/>
      </w:r>
      <w:r>
        <w:t xml:space="preserve"> Our Watch, &amp; Women with Disabilities Victoria. (2022). </w:t>
      </w:r>
      <w:hyperlink r:id="rId49" w:history="1">
        <w:r w:rsidRPr="00A16954">
          <w:rPr>
            <w:rStyle w:val="Hyperlink"/>
            <w:color w:val="002060"/>
          </w:rPr>
          <w:t>Changing the landscape</w:t>
        </w:r>
      </w:hyperlink>
      <w:r>
        <w:t xml:space="preserve">. </w:t>
      </w:r>
      <w:r w:rsidR="00175223">
        <w:t>p.</w:t>
      </w:r>
      <w:r w:rsidR="00857218">
        <w:t>50</w:t>
      </w:r>
      <w:r>
        <w:t>.</w:t>
      </w:r>
    </w:p>
  </w:endnote>
  <w:endnote w:id="58">
    <w:p w14:paraId="774465CB" w14:textId="22DFC9D1" w:rsidR="005D734D" w:rsidRDefault="005D734D">
      <w:pPr>
        <w:pStyle w:val="EndnoteText"/>
      </w:pPr>
      <w:r w:rsidRPr="00B22D8C">
        <w:rPr>
          <w:rStyle w:val="EndnoteReference"/>
          <w:rFonts w:ascii="Roboto" w:hAnsi="Roboto"/>
          <w:b w:val="0"/>
          <w:bCs/>
          <w:sz w:val="18"/>
          <w:szCs w:val="18"/>
          <w:vertAlign w:val="baseline"/>
        </w:rPr>
        <w:endnoteRef/>
      </w:r>
      <w:r w:rsidRPr="00B22D8C">
        <w:rPr>
          <w:szCs w:val="18"/>
        </w:rPr>
        <w:t xml:space="preserve"> </w:t>
      </w:r>
      <w:r>
        <w:t>Our Watch</w:t>
      </w:r>
      <w:r w:rsidR="00F5393A">
        <w:t xml:space="preserve">, &amp; Women with Disabilities Victoria. (2022). </w:t>
      </w:r>
      <w:hyperlink r:id="rId50" w:history="1">
        <w:r w:rsidR="00B22D8C" w:rsidRPr="00A16954">
          <w:rPr>
            <w:rStyle w:val="Hyperlink"/>
            <w:color w:val="002060"/>
          </w:rPr>
          <w:t>Changing the landscape</w:t>
        </w:r>
      </w:hyperlink>
      <w:r w:rsidR="00B22D8C">
        <w:t xml:space="preserve">. </w:t>
      </w:r>
      <w:r w:rsidR="00175223">
        <w:t>p.</w:t>
      </w:r>
      <w:r w:rsidR="00F5393A">
        <w:t>54.</w:t>
      </w:r>
    </w:p>
  </w:endnote>
  <w:endnote w:id="59">
    <w:p w14:paraId="16074518" w14:textId="1FACE6BD" w:rsidR="00F9244D" w:rsidRDefault="00F9244D">
      <w:pPr>
        <w:pStyle w:val="EndnoteText"/>
      </w:pPr>
      <w:r w:rsidRPr="00F9244D">
        <w:rPr>
          <w:rStyle w:val="EndnoteReference"/>
          <w:b w:val="0"/>
          <w:bCs/>
        </w:rPr>
        <w:endnoteRef/>
      </w:r>
      <w:r w:rsidRPr="00F9244D">
        <w:rPr>
          <w:b/>
          <w:bCs/>
        </w:rPr>
        <w:t xml:space="preserve"> </w:t>
      </w:r>
      <w:r w:rsidRPr="00F9244D">
        <w:t>National Agreement</w:t>
      </w:r>
      <w:r>
        <w:t xml:space="preserve"> on Closing the Gap (July 2021), clause 18. </w:t>
      </w:r>
    </w:p>
  </w:endnote>
  <w:endnote w:id="60">
    <w:p w14:paraId="7FDE317A" w14:textId="11592F35" w:rsidR="008F70CC" w:rsidRPr="00424882" w:rsidRDefault="008F70CC" w:rsidP="00494A65">
      <w:pPr>
        <w:pStyle w:val="EndnoteText"/>
        <w:rPr>
          <w:bCs/>
        </w:rPr>
      </w:pPr>
      <w:r w:rsidRPr="00A16954">
        <w:rPr>
          <w:rStyle w:val="EndnoteReference"/>
          <w:rFonts w:ascii="Roboto" w:hAnsi="Roboto"/>
          <w:b w:val="0"/>
          <w:sz w:val="18"/>
          <w:szCs w:val="18"/>
          <w:vertAlign w:val="baseline"/>
        </w:rPr>
        <w:endnoteRef/>
      </w:r>
      <w:r w:rsidRPr="00A16954">
        <w:rPr>
          <w:b/>
          <w:szCs w:val="18"/>
        </w:rPr>
        <w:t xml:space="preserve"> </w:t>
      </w:r>
      <w:r w:rsidR="003A1788">
        <w:rPr>
          <w:bCs/>
          <w:szCs w:val="18"/>
        </w:rPr>
        <w:t>O</w:t>
      </w:r>
      <w:r w:rsidR="00021794">
        <w:rPr>
          <w:bCs/>
          <w:szCs w:val="18"/>
        </w:rPr>
        <w:t>. Hill</w:t>
      </w:r>
      <w:r w:rsidR="005651DC">
        <w:rPr>
          <w:bCs/>
          <w:szCs w:val="18"/>
        </w:rPr>
        <w:t>, A., Bourne</w:t>
      </w:r>
      <w:r w:rsidR="00895C65">
        <w:rPr>
          <w:bCs/>
          <w:szCs w:val="18"/>
        </w:rPr>
        <w:t>, A., Mc</w:t>
      </w:r>
      <w:r w:rsidR="00240CA4">
        <w:rPr>
          <w:bCs/>
          <w:szCs w:val="18"/>
        </w:rPr>
        <w:t xml:space="preserve">Nair, R., Carmen, M., </w:t>
      </w:r>
      <w:r w:rsidR="00417D2B">
        <w:rPr>
          <w:bCs/>
          <w:szCs w:val="18"/>
        </w:rPr>
        <w:t xml:space="preserve">&amp; Lyons, A. </w:t>
      </w:r>
      <w:r w:rsidR="00E60D4D">
        <w:rPr>
          <w:bCs/>
          <w:szCs w:val="18"/>
        </w:rPr>
        <w:t>(2020)</w:t>
      </w:r>
      <w:r w:rsidR="00217C75">
        <w:rPr>
          <w:bCs/>
          <w:szCs w:val="18"/>
        </w:rPr>
        <w:t xml:space="preserve">. </w:t>
      </w:r>
      <w:hyperlink r:id="rId51" w:history="1">
        <w:r w:rsidR="00217C75" w:rsidRPr="00DF1A4F">
          <w:rPr>
            <w:rStyle w:val="Hyperlink"/>
            <w:bCs/>
            <w:i/>
            <w:iCs/>
            <w:color w:val="00005E" w:themeColor="text2" w:themeTint="E6"/>
            <w:szCs w:val="18"/>
          </w:rPr>
          <w:t>Private Lives 3: The health and wellbeing of LGBTIQ people in Australia</w:t>
        </w:r>
      </w:hyperlink>
      <w:r w:rsidR="00424882" w:rsidRPr="00DF1A4F">
        <w:rPr>
          <w:bCs/>
          <w:color w:val="00005E" w:themeColor="text2" w:themeTint="E6"/>
          <w:szCs w:val="18"/>
        </w:rPr>
        <w:t>.</w:t>
      </w:r>
      <w:r w:rsidR="00424882">
        <w:rPr>
          <w:bCs/>
          <w:szCs w:val="18"/>
        </w:rPr>
        <w:t xml:space="preserve"> </w:t>
      </w:r>
      <w:r w:rsidR="0043317D">
        <w:rPr>
          <w:bCs/>
          <w:szCs w:val="18"/>
        </w:rPr>
        <w:t>ARCSHS Monograph Series No. 122</w:t>
      </w:r>
      <w:r w:rsidR="007518FB">
        <w:rPr>
          <w:bCs/>
          <w:szCs w:val="18"/>
        </w:rPr>
        <w:t>. Melbourne, Australia: Australian Research Centre in Sex, Health and Society, La Trobe University.</w:t>
      </w:r>
    </w:p>
  </w:endnote>
  <w:endnote w:id="61">
    <w:p w14:paraId="0A1D111B" w14:textId="77777777" w:rsidR="008F70CC" w:rsidRPr="00FF377A" w:rsidRDefault="008F70CC" w:rsidP="008F70CC">
      <w:pPr>
        <w:pStyle w:val="NoSpacing"/>
        <w:spacing w:after="120"/>
        <w:rPr>
          <w:color w:val="002060"/>
          <w:sz w:val="18"/>
          <w:szCs w:val="18"/>
        </w:rPr>
      </w:pPr>
      <w:r w:rsidRPr="00A16954">
        <w:rPr>
          <w:rStyle w:val="EndnoteReference"/>
          <w:rFonts w:ascii="Roboto" w:hAnsi="Roboto"/>
          <w:b w:val="0"/>
          <w:color w:val="002060"/>
          <w:sz w:val="18"/>
          <w:szCs w:val="18"/>
          <w:vertAlign w:val="baseline"/>
        </w:rPr>
        <w:endnoteRef/>
      </w:r>
      <w:r w:rsidRPr="004F0A2C">
        <w:rPr>
          <w:color w:val="002060"/>
          <w:sz w:val="22"/>
        </w:rPr>
        <w:t xml:space="preserve"> </w:t>
      </w:r>
      <w:r w:rsidRPr="00FF377A">
        <w:rPr>
          <w:rFonts w:cs="Arial"/>
          <w:color w:val="002060"/>
          <w:sz w:val="18"/>
          <w:szCs w:val="18"/>
          <w:shd w:val="clear" w:color="auto" w:fill="FFFFFF"/>
        </w:rPr>
        <w:t xml:space="preserve">Strauss, P., Cook, A., Winter, S., Watson, V., Wright Toussaint, D., &amp; Lin, A. (2020). </w:t>
      </w:r>
      <w:r w:rsidRPr="00FF377A">
        <w:rPr>
          <w:rFonts w:cs="Arial"/>
          <w:i/>
          <w:iCs/>
          <w:color w:val="002060"/>
          <w:sz w:val="18"/>
          <w:szCs w:val="18"/>
          <w:shd w:val="clear" w:color="auto" w:fill="FFFFFF"/>
        </w:rPr>
        <w:t>Mental health issues and complex experiences of abuse among trans and gender diverse young people: Findings from Trans Pathways</w:t>
      </w:r>
      <w:r w:rsidRPr="00FF377A">
        <w:rPr>
          <w:rFonts w:cs="Arial"/>
          <w:color w:val="002060"/>
          <w:sz w:val="18"/>
          <w:szCs w:val="18"/>
          <w:shd w:val="clear" w:color="auto" w:fill="FFFFFF"/>
        </w:rPr>
        <w:t>. </w:t>
      </w:r>
      <w:r w:rsidRPr="00FF377A">
        <w:rPr>
          <w:rFonts w:cs="Arial"/>
          <w:i/>
          <w:iCs/>
          <w:color w:val="002060"/>
          <w:sz w:val="18"/>
          <w:szCs w:val="18"/>
          <w:shd w:val="clear" w:color="auto" w:fill="FFFFFF"/>
        </w:rPr>
        <w:t>LGBT health</w:t>
      </w:r>
      <w:r w:rsidRPr="00FF377A">
        <w:rPr>
          <w:rFonts w:cs="Arial"/>
          <w:color w:val="002060"/>
          <w:sz w:val="18"/>
          <w:szCs w:val="18"/>
          <w:shd w:val="clear" w:color="auto" w:fill="FFFFFF"/>
        </w:rPr>
        <w:t>, </w:t>
      </w:r>
      <w:r w:rsidRPr="00FF377A">
        <w:rPr>
          <w:rFonts w:cs="Arial"/>
          <w:i/>
          <w:iCs/>
          <w:color w:val="002060"/>
          <w:sz w:val="18"/>
          <w:szCs w:val="18"/>
          <w:shd w:val="clear" w:color="auto" w:fill="FFFFFF"/>
        </w:rPr>
        <w:t>7</w:t>
      </w:r>
      <w:r w:rsidRPr="00FF377A">
        <w:rPr>
          <w:rFonts w:cs="Arial"/>
          <w:color w:val="002060"/>
          <w:sz w:val="18"/>
          <w:szCs w:val="18"/>
          <w:shd w:val="clear" w:color="auto" w:fill="FFFFFF"/>
        </w:rPr>
        <w:t>(3), 128-136.</w:t>
      </w:r>
    </w:p>
  </w:endnote>
  <w:endnote w:id="62">
    <w:p w14:paraId="1825EEFC" w14:textId="77777777" w:rsidR="008F70CC" w:rsidRPr="004F0A2C" w:rsidRDefault="008F70CC" w:rsidP="008F70CC">
      <w:pPr>
        <w:pStyle w:val="NoSpacing"/>
        <w:spacing w:after="120"/>
        <w:rPr>
          <w:color w:val="002060"/>
          <w:sz w:val="22"/>
        </w:rPr>
      </w:pPr>
      <w:r w:rsidRPr="00A16954">
        <w:rPr>
          <w:rStyle w:val="EndnoteReference"/>
          <w:rFonts w:ascii="Roboto" w:hAnsi="Roboto"/>
          <w:b w:val="0"/>
          <w:color w:val="002060"/>
          <w:sz w:val="18"/>
          <w:szCs w:val="18"/>
          <w:vertAlign w:val="baseline"/>
        </w:rPr>
        <w:endnoteRef/>
      </w:r>
      <w:r w:rsidRPr="00A16954">
        <w:rPr>
          <w:b/>
          <w:color w:val="002060"/>
          <w:sz w:val="18"/>
          <w:szCs w:val="18"/>
        </w:rPr>
        <w:t xml:space="preserve"> </w:t>
      </w:r>
      <w:r w:rsidRPr="00FF377A">
        <w:rPr>
          <w:color w:val="002060"/>
          <w:sz w:val="18"/>
          <w:szCs w:val="18"/>
        </w:rPr>
        <w:t>Carman, M., Fairchild, J., Parsons, M., Farrugia, C., Power, J., &amp; Bourne, A. (2020</w:t>
      </w:r>
      <w:hyperlink r:id="rId52" w:history="1">
        <w:r w:rsidRPr="00A16954">
          <w:rPr>
            <w:rStyle w:val="Hyperlink"/>
            <w:color w:val="002060"/>
            <w:sz w:val="18"/>
            <w:szCs w:val="18"/>
          </w:rPr>
          <w:t xml:space="preserve">). </w:t>
        </w:r>
        <w:r w:rsidRPr="00A16954">
          <w:rPr>
            <w:rStyle w:val="Hyperlink"/>
            <w:i/>
            <w:color w:val="002060"/>
            <w:sz w:val="18"/>
            <w:szCs w:val="18"/>
          </w:rPr>
          <w:t>Pride in prevention: A guide to primary prevention of family violence experienced by LGBTIQ communities</w:t>
        </w:r>
      </w:hyperlink>
      <w:r w:rsidRPr="00FF377A">
        <w:rPr>
          <w:color w:val="002060"/>
          <w:sz w:val="18"/>
          <w:szCs w:val="18"/>
        </w:rPr>
        <w:t>. Rainbow Health Victoria, La Trobe University.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Calibri">
    <w:altName w:val="Roboto"/>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oppins Light">
    <w:panose1 w:val="00000000000000000000"/>
    <w:charset w:val="00"/>
    <w:family w:val="roman"/>
    <w:notTrueType/>
    <w:pitch w:val="default"/>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charset w:val="00"/>
    <w:family w:val="roman"/>
    <w:pitch w:val="default"/>
  </w:font>
  <w:font w:name="ui-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CE3F3" w14:textId="77777777" w:rsidR="00246BCF" w:rsidRPr="0074201B" w:rsidRDefault="00990FD7" w:rsidP="0074201B">
    <w:pPr>
      <w:pStyle w:val="Footer"/>
    </w:pPr>
    <w:r w:rsidRPr="00990FD7">
      <w:rPr>
        <w:noProof/>
      </w:rPr>
      <w:drawing>
        <wp:anchor distT="0" distB="0" distL="114300" distR="114300" simplePos="0" relativeHeight="251658240" behindDoc="1" locked="1" layoutInCell="1" allowOverlap="1" wp14:anchorId="673FEA1A" wp14:editId="1A04DF09">
          <wp:simplePos x="717550" y="9613900"/>
          <wp:positionH relativeFrom="page">
            <wp:align>right</wp:align>
          </wp:positionH>
          <wp:positionV relativeFrom="page">
            <wp:align>bottom</wp:align>
          </wp:positionV>
          <wp:extent cx="1594800" cy="712800"/>
          <wp:effectExtent l="0" t="0" r="0" b="0"/>
          <wp:wrapNone/>
          <wp:docPr id="1856564397" name="Picture 185656439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8E1DD" w14:textId="77777777" w:rsidR="00313324" w:rsidRDefault="00313324">
    <w:pPr>
      <w:pStyle w:val="Footer"/>
    </w:pPr>
    <w:r w:rsidRPr="00313324">
      <w:rPr>
        <w:noProof/>
      </w:rPr>
      <w:drawing>
        <wp:anchor distT="0" distB="0" distL="114300" distR="114300" simplePos="0" relativeHeight="251658241"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1791093477" name="Picture 1791093477">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A264C" w14:textId="77777777" w:rsidR="00D43BD2" w:rsidRPr="00C03734" w:rsidRDefault="00D43BD2" w:rsidP="00F9409B"/>
  </w:footnote>
  <w:footnote w:type="continuationSeparator" w:id="0">
    <w:p w14:paraId="1E380A53" w14:textId="77777777" w:rsidR="00D43BD2" w:rsidRDefault="00D43BD2" w:rsidP="00F9409B"/>
  </w:footnote>
  <w:footnote w:type="continuationNotice" w:id="1">
    <w:p w14:paraId="4277EE02" w14:textId="77777777" w:rsidR="00D43BD2" w:rsidRDefault="00D43BD2" w:rsidP="00F940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DB9C6" w14:textId="37CD49AD" w:rsidR="00DC5BA4" w:rsidRDefault="002E78CA">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EndPr/>
      <w:sdtContent>
        <w:r w:rsidR="00183147">
          <w:t>Submission in response to ALRC Justice Responses to Sexual Violence Issues Paper</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F8D64" w14:textId="0CD491B8" w:rsidR="00DC5BA4" w:rsidRPr="0047548E" w:rsidRDefault="002E78CA" w:rsidP="0047548E">
    <w:pPr>
      <w:pStyle w:val="Header"/>
    </w:pPr>
    <w:sdt>
      <w:sdtPr>
        <w:alias w:val="Title"/>
        <w:tag w:val=""/>
        <w:id w:val="1761404508"/>
        <w:dataBinding w:prefixMappings="xmlns:ns0='http://purl.org/dc/elements/1.1/' xmlns:ns1='http://schemas.openxmlformats.org/package/2006/metadata/core-properties' " w:xpath="/ns1:coreProperties[1]/ns0:title[1]" w:storeItemID="{6C3C8BC8-F283-45AE-878A-BAB7291924A1}"/>
        <w:text/>
      </w:sdtPr>
      <w:sdtEndPr/>
      <w:sdtContent>
        <w:r w:rsidR="00183147">
          <w:t>Submission in response to ALRC Justice Responses to Sexual Violence Issues Paper</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E5E538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DF160F8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BD7DA0"/>
    <w:multiLevelType w:val="hybridMultilevel"/>
    <w:tmpl w:val="387651EA"/>
    <w:lvl w:ilvl="0" w:tplc="0C09001B">
      <w:start w:val="1"/>
      <w:numFmt w:val="lowerRoman"/>
      <w:lvlText w:val="%1."/>
      <w:lvlJc w:val="right"/>
      <w:pPr>
        <w:ind w:left="1080" w:hanging="720"/>
      </w:pPr>
      <w:rPr>
        <w:sz w:val="24"/>
      </w:rPr>
    </w:lvl>
    <w:lvl w:ilvl="1" w:tplc="FFFFFFFF">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7E61C4"/>
    <w:multiLevelType w:val="hybridMultilevel"/>
    <w:tmpl w:val="A2E815D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F80E9A"/>
    <w:multiLevelType w:val="hybridMultilevel"/>
    <w:tmpl w:val="73F86558"/>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4DC5FEA"/>
    <w:multiLevelType w:val="hybridMultilevel"/>
    <w:tmpl w:val="04AC7748"/>
    <w:lvl w:ilvl="0" w:tplc="0C090005">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154D6982"/>
    <w:multiLevelType w:val="hybridMultilevel"/>
    <w:tmpl w:val="C952F1B6"/>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E55A25"/>
    <w:multiLevelType w:val="hybridMultilevel"/>
    <w:tmpl w:val="F490BB38"/>
    <w:lvl w:ilvl="0" w:tplc="4F9EC40C">
      <w:start w:val="5"/>
      <w:numFmt w:val="lowerLetter"/>
      <w:lvlText w:val="%1."/>
      <w:lvlJc w:val="left"/>
      <w:pPr>
        <w:ind w:left="21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533D03"/>
    <w:multiLevelType w:val="hybridMultilevel"/>
    <w:tmpl w:val="76FC3DD6"/>
    <w:lvl w:ilvl="0" w:tplc="6F36D2D2">
      <w:start w:val="5"/>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2" w15:restartNumberingAfterBreak="0">
    <w:nsid w:val="30311707"/>
    <w:multiLevelType w:val="hybridMultilevel"/>
    <w:tmpl w:val="45AC5D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BA6B99"/>
    <w:multiLevelType w:val="hybridMultilevel"/>
    <w:tmpl w:val="4C7221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F21CFB"/>
    <w:multiLevelType w:val="hybridMultilevel"/>
    <w:tmpl w:val="F162F488"/>
    <w:lvl w:ilvl="0" w:tplc="0C09001B">
      <w:start w:val="1"/>
      <w:numFmt w:val="lowerRoman"/>
      <w:lvlText w:val="%1."/>
      <w:lvlJc w:val="right"/>
      <w:pPr>
        <w:ind w:left="1440" w:hanging="720"/>
      </w:pPr>
      <w:rPr>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7142679"/>
    <w:multiLevelType w:val="hybridMultilevel"/>
    <w:tmpl w:val="8E48F20C"/>
    <w:lvl w:ilvl="0" w:tplc="EDDCC942">
      <w:start w:val="1"/>
      <w:numFmt w:val="bullet"/>
      <w:lvlText w:val="§"/>
      <w:lvlJc w:val="left"/>
      <w:pPr>
        <w:ind w:left="900" w:hanging="360"/>
      </w:pPr>
      <w:rPr>
        <w:rFonts w:ascii="Wingdings" w:hAnsi="Wingdings"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6" w15:restartNumberingAfterBreak="0">
    <w:nsid w:val="372828E1"/>
    <w:multiLevelType w:val="hybridMultilevel"/>
    <w:tmpl w:val="FC5CE1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4A3B8D"/>
    <w:multiLevelType w:val="hybridMultilevel"/>
    <w:tmpl w:val="5B96245C"/>
    <w:lvl w:ilvl="0" w:tplc="64E4D336">
      <w:start w:val="1"/>
      <w:numFmt w:val="bullet"/>
      <w:pStyle w:val="List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443D78"/>
    <w:multiLevelType w:val="hybridMultilevel"/>
    <w:tmpl w:val="27EE5F5C"/>
    <w:lvl w:ilvl="0" w:tplc="C96AA67A">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3C5D6EB5"/>
    <w:multiLevelType w:val="hybridMultilevel"/>
    <w:tmpl w:val="AD16A2FA"/>
    <w:lvl w:ilvl="0" w:tplc="FC224B16">
      <w:start w:val="1"/>
      <w:numFmt w:val="decimal"/>
      <w:lvlText w:val="%1."/>
      <w:lvlJc w:val="left"/>
      <w:pPr>
        <w:ind w:left="720" w:hanging="360"/>
      </w:pPr>
      <w:rPr>
        <w:rFonts w:ascii="Roboto" w:eastAsiaTheme="minorEastAsia" w:hAnsi="Roboto"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3421C3"/>
    <w:multiLevelType w:val="hybridMultilevel"/>
    <w:tmpl w:val="A1501682"/>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070DE3"/>
    <w:multiLevelType w:val="hybridMultilevel"/>
    <w:tmpl w:val="FFFFFFFF"/>
    <w:lvl w:ilvl="0" w:tplc="FB881886">
      <w:start w:val="1"/>
      <w:numFmt w:val="decimal"/>
      <w:lvlText w:val="%1."/>
      <w:lvlJc w:val="left"/>
      <w:pPr>
        <w:ind w:left="1080" w:hanging="360"/>
      </w:pPr>
      <w:rPr>
        <w:rFonts w:ascii="Roboto,Calibri" w:hAnsi="Roboto,Calibri" w:hint="default"/>
      </w:rPr>
    </w:lvl>
    <w:lvl w:ilvl="1" w:tplc="4D1203A2">
      <w:start w:val="1"/>
      <w:numFmt w:val="lowerLetter"/>
      <w:lvlText w:val="%2."/>
      <w:lvlJc w:val="left"/>
      <w:pPr>
        <w:ind w:left="1440" w:hanging="360"/>
      </w:pPr>
    </w:lvl>
    <w:lvl w:ilvl="2" w:tplc="D5D27EA8">
      <w:start w:val="1"/>
      <w:numFmt w:val="lowerRoman"/>
      <w:lvlText w:val="%3."/>
      <w:lvlJc w:val="right"/>
      <w:pPr>
        <w:ind w:left="2160" w:hanging="180"/>
      </w:pPr>
    </w:lvl>
    <w:lvl w:ilvl="3" w:tplc="9BB04E94">
      <w:start w:val="1"/>
      <w:numFmt w:val="decimal"/>
      <w:lvlText w:val="%4."/>
      <w:lvlJc w:val="left"/>
      <w:pPr>
        <w:ind w:left="2880" w:hanging="360"/>
      </w:pPr>
    </w:lvl>
    <w:lvl w:ilvl="4" w:tplc="DDDE338A">
      <w:start w:val="1"/>
      <w:numFmt w:val="lowerLetter"/>
      <w:lvlText w:val="%5."/>
      <w:lvlJc w:val="left"/>
      <w:pPr>
        <w:ind w:left="3600" w:hanging="360"/>
      </w:pPr>
    </w:lvl>
    <w:lvl w:ilvl="5" w:tplc="B5006EE2">
      <w:start w:val="1"/>
      <w:numFmt w:val="lowerRoman"/>
      <w:lvlText w:val="%6."/>
      <w:lvlJc w:val="right"/>
      <w:pPr>
        <w:ind w:left="4320" w:hanging="180"/>
      </w:pPr>
    </w:lvl>
    <w:lvl w:ilvl="6" w:tplc="5C54599E">
      <w:start w:val="1"/>
      <w:numFmt w:val="decimal"/>
      <w:lvlText w:val="%7."/>
      <w:lvlJc w:val="left"/>
      <w:pPr>
        <w:ind w:left="5040" w:hanging="360"/>
      </w:pPr>
    </w:lvl>
    <w:lvl w:ilvl="7" w:tplc="81F87544">
      <w:start w:val="1"/>
      <w:numFmt w:val="lowerLetter"/>
      <w:lvlText w:val="%8."/>
      <w:lvlJc w:val="left"/>
      <w:pPr>
        <w:ind w:left="5760" w:hanging="360"/>
      </w:pPr>
    </w:lvl>
    <w:lvl w:ilvl="8" w:tplc="15301B9C">
      <w:start w:val="1"/>
      <w:numFmt w:val="lowerRoman"/>
      <w:lvlText w:val="%9."/>
      <w:lvlJc w:val="right"/>
      <w:pPr>
        <w:ind w:left="6480" w:hanging="180"/>
      </w:pPr>
    </w:lvl>
  </w:abstractNum>
  <w:abstractNum w:abstractNumId="22" w15:restartNumberingAfterBreak="0">
    <w:nsid w:val="44604C6F"/>
    <w:multiLevelType w:val="hybridMultilevel"/>
    <w:tmpl w:val="4140B7F6"/>
    <w:lvl w:ilvl="0" w:tplc="10B09798">
      <w:start w:val="1"/>
      <w:numFmt w:val="bullet"/>
      <w:pStyle w:val="ListResource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47D3648"/>
    <w:multiLevelType w:val="hybridMultilevel"/>
    <w:tmpl w:val="E4DA088A"/>
    <w:lvl w:ilvl="0" w:tplc="CE22922E">
      <w:start w:val="1"/>
      <w:numFmt w:val="decimal"/>
      <w:lvlText w:val="%1."/>
      <w:lvlJc w:val="left"/>
      <w:pPr>
        <w:ind w:left="1440" w:hanging="360"/>
      </w:pPr>
      <w:rPr>
        <w:rFonts w:hint="default"/>
      </w:rPr>
    </w:lvl>
    <w:lvl w:ilvl="1" w:tplc="FC608A14">
      <w:start w:val="2"/>
      <w:numFmt w:val="lowerLetter"/>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51AA3F5A"/>
    <w:multiLevelType w:val="hybridMultilevel"/>
    <w:tmpl w:val="5E52DB7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38A11EB"/>
    <w:multiLevelType w:val="multilevel"/>
    <w:tmpl w:val="61FA534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E1502C"/>
    <w:multiLevelType w:val="multilevel"/>
    <w:tmpl w:val="C38C6D14"/>
    <w:styleLink w:val="Bullets"/>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0FE31F1"/>
    <w:multiLevelType w:val="hybridMultilevel"/>
    <w:tmpl w:val="30882F22"/>
    <w:lvl w:ilvl="0" w:tplc="AD0C3582">
      <w:start w:val="2"/>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AF221A3"/>
    <w:multiLevelType w:val="hybridMultilevel"/>
    <w:tmpl w:val="CF58F076"/>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3BF38A7"/>
    <w:multiLevelType w:val="hybridMultilevel"/>
    <w:tmpl w:val="7DB62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7373BAC"/>
    <w:multiLevelType w:val="hybridMultilevel"/>
    <w:tmpl w:val="D952CD8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92A0718"/>
    <w:multiLevelType w:val="multilevel"/>
    <w:tmpl w:val="C38C6D14"/>
    <w:styleLink w:val="CurrentList1"/>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7AFB418F"/>
    <w:multiLevelType w:val="hybridMultilevel"/>
    <w:tmpl w:val="FCEC9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B456E0"/>
    <w:multiLevelType w:val="multilevel"/>
    <w:tmpl w:val="B17C737A"/>
    <w:numStyleLink w:val="Numbering"/>
  </w:abstractNum>
  <w:num w:numId="1" w16cid:durableId="212887353">
    <w:abstractNumId w:val="26"/>
  </w:num>
  <w:num w:numId="2" w16cid:durableId="252445112">
    <w:abstractNumId w:val="6"/>
  </w:num>
  <w:num w:numId="3" w16cid:durableId="448009589">
    <w:abstractNumId w:val="4"/>
  </w:num>
  <w:num w:numId="4" w16cid:durableId="121655067">
    <w:abstractNumId w:val="9"/>
  </w:num>
  <w:num w:numId="5" w16cid:durableId="1150943867">
    <w:abstractNumId w:val="25"/>
  </w:num>
  <w:num w:numId="6" w16cid:durableId="28074708">
    <w:abstractNumId w:val="22"/>
  </w:num>
  <w:num w:numId="7" w16cid:durableId="992224167">
    <w:abstractNumId w:val="31"/>
  </w:num>
  <w:num w:numId="8" w16cid:durableId="723263129">
    <w:abstractNumId w:val="33"/>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737" w:hanging="737"/>
        </w:pPr>
        <w:rPr>
          <w:rFonts w:hint="default"/>
          <w:b/>
          <w:bCs/>
        </w:rPr>
      </w:lvl>
    </w:lvlOverride>
  </w:num>
  <w:num w:numId="9" w16cid:durableId="1126772453">
    <w:abstractNumId w:val="17"/>
  </w:num>
  <w:num w:numId="10" w16cid:durableId="1043022414">
    <w:abstractNumId w:val="1"/>
  </w:num>
  <w:num w:numId="11" w16cid:durableId="1883595697">
    <w:abstractNumId w:val="15"/>
  </w:num>
  <w:num w:numId="12" w16cid:durableId="950473896">
    <w:abstractNumId w:val="2"/>
  </w:num>
  <w:num w:numId="13" w16cid:durableId="367798883">
    <w:abstractNumId w:val="21"/>
  </w:num>
  <w:num w:numId="14" w16cid:durableId="255674240">
    <w:abstractNumId w:val="16"/>
  </w:num>
  <w:num w:numId="15" w16cid:durableId="1383287607">
    <w:abstractNumId w:val="23"/>
  </w:num>
  <w:num w:numId="16" w16cid:durableId="2072270697">
    <w:abstractNumId w:val="3"/>
  </w:num>
  <w:num w:numId="17" w16cid:durableId="941112634">
    <w:abstractNumId w:val="7"/>
  </w:num>
  <w:num w:numId="18" w16cid:durableId="775448973">
    <w:abstractNumId w:val="29"/>
  </w:num>
  <w:num w:numId="19" w16cid:durableId="1519193724">
    <w:abstractNumId w:val="13"/>
  </w:num>
  <w:num w:numId="20" w16cid:durableId="1710836486">
    <w:abstractNumId w:val="32"/>
  </w:num>
  <w:num w:numId="21" w16cid:durableId="1631125840">
    <w:abstractNumId w:val="0"/>
  </w:num>
  <w:num w:numId="22" w16cid:durableId="126509768">
    <w:abstractNumId w:val="20"/>
  </w:num>
  <w:num w:numId="23" w16cid:durableId="1829442147">
    <w:abstractNumId w:val="5"/>
  </w:num>
  <w:num w:numId="24" w16cid:durableId="22562464">
    <w:abstractNumId w:val="28"/>
  </w:num>
  <w:num w:numId="25" w16cid:durableId="776219888">
    <w:abstractNumId w:val="12"/>
  </w:num>
  <w:num w:numId="26" w16cid:durableId="889077485">
    <w:abstractNumId w:val="30"/>
  </w:num>
  <w:num w:numId="27" w16cid:durableId="1103694510">
    <w:abstractNumId w:val="19"/>
  </w:num>
  <w:num w:numId="28" w16cid:durableId="1761100515">
    <w:abstractNumId w:val="14"/>
  </w:num>
  <w:num w:numId="29" w16cid:durableId="846093751">
    <w:abstractNumId w:val="24"/>
  </w:num>
  <w:num w:numId="30" w16cid:durableId="2025667828">
    <w:abstractNumId w:val="8"/>
  </w:num>
  <w:num w:numId="31" w16cid:durableId="1101952178">
    <w:abstractNumId w:val="10"/>
  </w:num>
  <w:num w:numId="32" w16cid:durableId="674722743">
    <w:abstractNumId w:val="11"/>
  </w:num>
  <w:num w:numId="33" w16cid:durableId="998844511">
    <w:abstractNumId w:val="27"/>
  </w:num>
  <w:num w:numId="34" w16cid:durableId="128269194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15E"/>
    <w:rsid w:val="00000278"/>
    <w:rsid w:val="00000494"/>
    <w:rsid w:val="000008A7"/>
    <w:rsid w:val="00000C49"/>
    <w:rsid w:val="00000D78"/>
    <w:rsid w:val="00000DA8"/>
    <w:rsid w:val="00000E89"/>
    <w:rsid w:val="00000EE3"/>
    <w:rsid w:val="00001091"/>
    <w:rsid w:val="000010FC"/>
    <w:rsid w:val="00001171"/>
    <w:rsid w:val="00001748"/>
    <w:rsid w:val="0000180F"/>
    <w:rsid w:val="00001916"/>
    <w:rsid w:val="0000192C"/>
    <w:rsid w:val="00001971"/>
    <w:rsid w:val="00001A06"/>
    <w:rsid w:val="00001A84"/>
    <w:rsid w:val="00001AE9"/>
    <w:rsid w:val="00001AF8"/>
    <w:rsid w:val="00001BFD"/>
    <w:rsid w:val="00001C7D"/>
    <w:rsid w:val="00001E70"/>
    <w:rsid w:val="00001FF2"/>
    <w:rsid w:val="0000234F"/>
    <w:rsid w:val="0000244A"/>
    <w:rsid w:val="00002626"/>
    <w:rsid w:val="00002719"/>
    <w:rsid w:val="00002740"/>
    <w:rsid w:val="000027D4"/>
    <w:rsid w:val="0000283C"/>
    <w:rsid w:val="0000289F"/>
    <w:rsid w:val="00002B57"/>
    <w:rsid w:val="00002B5F"/>
    <w:rsid w:val="00002D67"/>
    <w:rsid w:val="0000318E"/>
    <w:rsid w:val="0000319E"/>
    <w:rsid w:val="000032E0"/>
    <w:rsid w:val="0000333D"/>
    <w:rsid w:val="00003430"/>
    <w:rsid w:val="00003459"/>
    <w:rsid w:val="00003551"/>
    <w:rsid w:val="00003738"/>
    <w:rsid w:val="000038D6"/>
    <w:rsid w:val="00003957"/>
    <w:rsid w:val="00003AEB"/>
    <w:rsid w:val="00003E36"/>
    <w:rsid w:val="00003E9C"/>
    <w:rsid w:val="00004207"/>
    <w:rsid w:val="0000434B"/>
    <w:rsid w:val="00004642"/>
    <w:rsid w:val="000046DC"/>
    <w:rsid w:val="00004897"/>
    <w:rsid w:val="000049B0"/>
    <w:rsid w:val="00004C07"/>
    <w:rsid w:val="00004C2E"/>
    <w:rsid w:val="00004CF8"/>
    <w:rsid w:val="00004E41"/>
    <w:rsid w:val="00004F80"/>
    <w:rsid w:val="000056DE"/>
    <w:rsid w:val="000056E8"/>
    <w:rsid w:val="00005790"/>
    <w:rsid w:val="0000590D"/>
    <w:rsid w:val="000059F6"/>
    <w:rsid w:val="00005A50"/>
    <w:rsid w:val="00005AAB"/>
    <w:rsid w:val="00005B12"/>
    <w:rsid w:val="00005B8F"/>
    <w:rsid w:val="00005C0D"/>
    <w:rsid w:val="00005C70"/>
    <w:rsid w:val="00005D0E"/>
    <w:rsid w:val="00005E11"/>
    <w:rsid w:val="00005E13"/>
    <w:rsid w:val="00005E49"/>
    <w:rsid w:val="00005E5D"/>
    <w:rsid w:val="00006055"/>
    <w:rsid w:val="0000631A"/>
    <w:rsid w:val="000064FA"/>
    <w:rsid w:val="00006513"/>
    <w:rsid w:val="00006567"/>
    <w:rsid w:val="00006912"/>
    <w:rsid w:val="00006A68"/>
    <w:rsid w:val="00006C44"/>
    <w:rsid w:val="00006C6D"/>
    <w:rsid w:val="00006CF1"/>
    <w:rsid w:val="00006EF8"/>
    <w:rsid w:val="00006F51"/>
    <w:rsid w:val="000070C1"/>
    <w:rsid w:val="000070C2"/>
    <w:rsid w:val="000075A9"/>
    <w:rsid w:val="0000780E"/>
    <w:rsid w:val="00007B0D"/>
    <w:rsid w:val="00007E4F"/>
    <w:rsid w:val="00007F86"/>
    <w:rsid w:val="00010140"/>
    <w:rsid w:val="000101AC"/>
    <w:rsid w:val="000103AC"/>
    <w:rsid w:val="0001061E"/>
    <w:rsid w:val="00010677"/>
    <w:rsid w:val="0001068B"/>
    <w:rsid w:val="00010926"/>
    <w:rsid w:val="000109B7"/>
    <w:rsid w:val="00010A39"/>
    <w:rsid w:val="00010B1B"/>
    <w:rsid w:val="00010EEA"/>
    <w:rsid w:val="0001109C"/>
    <w:rsid w:val="000111C9"/>
    <w:rsid w:val="00011C1C"/>
    <w:rsid w:val="00011EB9"/>
    <w:rsid w:val="00011F96"/>
    <w:rsid w:val="00012115"/>
    <w:rsid w:val="00012195"/>
    <w:rsid w:val="00012284"/>
    <w:rsid w:val="000122EF"/>
    <w:rsid w:val="000126EB"/>
    <w:rsid w:val="000129F7"/>
    <w:rsid w:val="00012C7A"/>
    <w:rsid w:val="00013118"/>
    <w:rsid w:val="00013122"/>
    <w:rsid w:val="000131C7"/>
    <w:rsid w:val="0001330C"/>
    <w:rsid w:val="00013449"/>
    <w:rsid w:val="0001354E"/>
    <w:rsid w:val="000136DF"/>
    <w:rsid w:val="00013981"/>
    <w:rsid w:val="00013C1B"/>
    <w:rsid w:val="00013CB0"/>
    <w:rsid w:val="00013D31"/>
    <w:rsid w:val="00013E8C"/>
    <w:rsid w:val="00013F83"/>
    <w:rsid w:val="0001401D"/>
    <w:rsid w:val="0001421B"/>
    <w:rsid w:val="00014354"/>
    <w:rsid w:val="000143FC"/>
    <w:rsid w:val="000145A0"/>
    <w:rsid w:val="0001492C"/>
    <w:rsid w:val="0001492F"/>
    <w:rsid w:val="00014A76"/>
    <w:rsid w:val="00014AC4"/>
    <w:rsid w:val="00014B53"/>
    <w:rsid w:val="00014B99"/>
    <w:rsid w:val="00014BC9"/>
    <w:rsid w:val="00014C40"/>
    <w:rsid w:val="00014D47"/>
    <w:rsid w:val="00014EBB"/>
    <w:rsid w:val="00014F7D"/>
    <w:rsid w:val="00014FB6"/>
    <w:rsid w:val="00014FD3"/>
    <w:rsid w:val="00014FD7"/>
    <w:rsid w:val="000152CB"/>
    <w:rsid w:val="00015322"/>
    <w:rsid w:val="0001532A"/>
    <w:rsid w:val="000156F5"/>
    <w:rsid w:val="00015984"/>
    <w:rsid w:val="0001599C"/>
    <w:rsid w:val="000159B3"/>
    <w:rsid w:val="000159E5"/>
    <w:rsid w:val="00015A00"/>
    <w:rsid w:val="00015AAD"/>
    <w:rsid w:val="00015B0B"/>
    <w:rsid w:val="00015F79"/>
    <w:rsid w:val="00016098"/>
    <w:rsid w:val="00016151"/>
    <w:rsid w:val="00016362"/>
    <w:rsid w:val="00016624"/>
    <w:rsid w:val="00016783"/>
    <w:rsid w:val="000167BC"/>
    <w:rsid w:val="0001699B"/>
    <w:rsid w:val="00016AAC"/>
    <w:rsid w:val="00016AB6"/>
    <w:rsid w:val="00016B2C"/>
    <w:rsid w:val="00016BBA"/>
    <w:rsid w:val="00016BDD"/>
    <w:rsid w:val="00016C2E"/>
    <w:rsid w:val="00016C48"/>
    <w:rsid w:val="00016C52"/>
    <w:rsid w:val="00016D21"/>
    <w:rsid w:val="00016D6C"/>
    <w:rsid w:val="000170B8"/>
    <w:rsid w:val="000170E9"/>
    <w:rsid w:val="00017294"/>
    <w:rsid w:val="00017498"/>
    <w:rsid w:val="0001757B"/>
    <w:rsid w:val="0001758B"/>
    <w:rsid w:val="0001776A"/>
    <w:rsid w:val="0001776D"/>
    <w:rsid w:val="000177D0"/>
    <w:rsid w:val="00017820"/>
    <w:rsid w:val="00017983"/>
    <w:rsid w:val="00017984"/>
    <w:rsid w:val="00017E28"/>
    <w:rsid w:val="00020053"/>
    <w:rsid w:val="000201DD"/>
    <w:rsid w:val="00020603"/>
    <w:rsid w:val="000206FC"/>
    <w:rsid w:val="00020978"/>
    <w:rsid w:val="00020B3F"/>
    <w:rsid w:val="00020B63"/>
    <w:rsid w:val="00020DAA"/>
    <w:rsid w:val="00020EC2"/>
    <w:rsid w:val="00021163"/>
    <w:rsid w:val="000211AB"/>
    <w:rsid w:val="000212AF"/>
    <w:rsid w:val="00021336"/>
    <w:rsid w:val="00021468"/>
    <w:rsid w:val="000214B7"/>
    <w:rsid w:val="000215C7"/>
    <w:rsid w:val="00021794"/>
    <w:rsid w:val="000217FA"/>
    <w:rsid w:val="00021A53"/>
    <w:rsid w:val="00021BBE"/>
    <w:rsid w:val="00021C6E"/>
    <w:rsid w:val="0002202F"/>
    <w:rsid w:val="000225DC"/>
    <w:rsid w:val="000226EF"/>
    <w:rsid w:val="00022A89"/>
    <w:rsid w:val="00022BB7"/>
    <w:rsid w:val="00022C42"/>
    <w:rsid w:val="00022D54"/>
    <w:rsid w:val="00022D59"/>
    <w:rsid w:val="00022E75"/>
    <w:rsid w:val="0002324F"/>
    <w:rsid w:val="00023427"/>
    <w:rsid w:val="00023574"/>
    <w:rsid w:val="000235B2"/>
    <w:rsid w:val="000238AF"/>
    <w:rsid w:val="000238E1"/>
    <w:rsid w:val="000239E1"/>
    <w:rsid w:val="00023CFF"/>
    <w:rsid w:val="00023DC6"/>
    <w:rsid w:val="00023F04"/>
    <w:rsid w:val="00023F75"/>
    <w:rsid w:val="000241CB"/>
    <w:rsid w:val="0002435A"/>
    <w:rsid w:val="0002459D"/>
    <w:rsid w:val="0002459E"/>
    <w:rsid w:val="00024654"/>
    <w:rsid w:val="000246D8"/>
    <w:rsid w:val="00024748"/>
    <w:rsid w:val="000247F3"/>
    <w:rsid w:val="0002487C"/>
    <w:rsid w:val="000249A0"/>
    <w:rsid w:val="000249EA"/>
    <w:rsid w:val="000249FD"/>
    <w:rsid w:val="00024A44"/>
    <w:rsid w:val="00024B71"/>
    <w:rsid w:val="00024D38"/>
    <w:rsid w:val="00024EF7"/>
    <w:rsid w:val="00025072"/>
    <w:rsid w:val="000250D6"/>
    <w:rsid w:val="000251A1"/>
    <w:rsid w:val="000251EA"/>
    <w:rsid w:val="0002533A"/>
    <w:rsid w:val="000253CB"/>
    <w:rsid w:val="0002556A"/>
    <w:rsid w:val="000257B0"/>
    <w:rsid w:val="00025C5C"/>
    <w:rsid w:val="00025C7E"/>
    <w:rsid w:val="00025DA7"/>
    <w:rsid w:val="00025E0F"/>
    <w:rsid w:val="0002605E"/>
    <w:rsid w:val="000260C1"/>
    <w:rsid w:val="000260F1"/>
    <w:rsid w:val="00026232"/>
    <w:rsid w:val="0002625F"/>
    <w:rsid w:val="000262EC"/>
    <w:rsid w:val="0002648E"/>
    <w:rsid w:val="000266E7"/>
    <w:rsid w:val="00026779"/>
    <w:rsid w:val="000267F4"/>
    <w:rsid w:val="000269A0"/>
    <w:rsid w:val="000269A5"/>
    <w:rsid w:val="00026BE6"/>
    <w:rsid w:val="00026D6E"/>
    <w:rsid w:val="00026EB5"/>
    <w:rsid w:val="00026FC2"/>
    <w:rsid w:val="00027173"/>
    <w:rsid w:val="000271C5"/>
    <w:rsid w:val="00027266"/>
    <w:rsid w:val="00027457"/>
    <w:rsid w:val="0002761C"/>
    <w:rsid w:val="000277E7"/>
    <w:rsid w:val="00027829"/>
    <w:rsid w:val="0002794D"/>
    <w:rsid w:val="000279E8"/>
    <w:rsid w:val="00027ADF"/>
    <w:rsid w:val="00027B60"/>
    <w:rsid w:val="00027DB8"/>
    <w:rsid w:val="00027E63"/>
    <w:rsid w:val="00027E8D"/>
    <w:rsid w:val="0003006A"/>
    <w:rsid w:val="000300AF"/>
    <w:rsid w:val="00030246"/>
    <w:rsid w:val="000302AD"/>
    <w:rsid w:val="00030486"/>
    <w:rsid w:val="00030729"/>
    <w:rsid w:val="00030785"/>
    <w:rsid w:val="000307B0"/>
    <w:rsid w:val="000308AE"/>
    <w:rsid w:val="00030911"/>
    <w:rsid w:val="000309E0"/>
    <w:rsid w:val="00030B97"/>
    <w:rsid w:val="00030C22"/>
    <w:rsid w:val="00030CE2"/>
    <w:rsid w:val="0003115D"/>
    <w:rsid w:val="000312BF"/>
    <w:rsid w:val="00031363"/>
    <w:rsid w:val="0003187C"/>
    <w:rsid w:val="00031885"/>
    <w:rsid w:val="00031AE7"/>
    <w:rsid w:val="00031D4A"/>
    <w:rsid w:val="00031DA3"/>
    <w:rsid w:val="00031DF5"/>
    <w:rsid w:val="00031ECE"/>
    <w:rsid w:val="00032105"/>
    <w:rsid w:val="00032119"/>
    <w:rsid w:val="00032228"/>
    <w:rsid w:val="00032443"/>
    <w:rsid w:val="0003245C"/>
    <w:rsid w:val="0003262D"/>
    <w:rsid w:val="00032999"/>
    <w:rsid w:val="00032A37"/>
    <w:rsid w:val="00032A43"/>
    <w:rsid w:val="00032B29"/>
    <w:rsid w:val="00032DCD"/>
    <w:rsid w:val="00032F9E"/>
    <w:rsid w:val="00033247"/>
    <w:rsid w:val="000333AD"/>
    <w:rsid w:val="00033477"/>
    <w:rsid w:val="0003347B"/>
    <w:rsid w:val="000337A5"/>
    <w:rsid w:val="00033863"/>
    <w:rsid w:val="000338D3"/>
    <w:rsid w:val="00033B07"/>
    <w:rsid w:val="00033B84"/>
    <w:rsid w:val="00033BAF"/>
    <w:rsid w:val="00033BEB"/>
    <w:rsid w:val="00033C6D"/>
    <w:rsid w:val="00033C90"/>
    <w:rsid w:val="00033D76"/>
    <w:rsid w:val="00033E37"/>
    <w:rsid w:val="00034089"/>
    <w:rsid w:val="0003411C"/>
    <w:rsid w:val="000341D6"/>
    <w:rsid w:val="0003465A"/>
    <w:rsid w:val="00034664"/>
    <w:rsid w:val="000346EE"/>
    <w:rsid w:val="00034913"/>
    <w:rsid w:val="000349D1"/>
    <w:rsid w:val="000349F8"/>
    <w:rsid w:val="00034AB2"/>
    <w:rsid w:val="00034D98"/>
    <w:rsid w:val="00034DC8"/>
    <w:rsid w:val="00034E8A"/>
    <w:rsid w:val="00034F6F"/>
    <w:rsid w:val="00035073"/>
    <w:rsid w:val="000351BD"/>
    <w:rsid w:val="0003530A"/>
    <w:rsid w:val="0003552D"/>
    <w:rsid w:val="00035B16"/>
    <w:rsid w:val="00035C0E"/>
    <w:rsid w:val="00035C43"/>
    <w:rsid w:val="00035E68"/>
    <w:rsid w:val="00035F24"/>
    <w:rsid w:val="000360BF"/>
    <w:rsid w:val="000361DE"/>
    <w:rsid w:val="00036298"/>
    <w:rsid w:val="00036455"/>
    <w:rsid w:val="000364F6"/>
    <w:rsid w:val="0003656F"/>
    <w:rsid w:val="000366B5"/>
    <w:rsid w:val="000366C1"/>
    <w:rsid w:val="0003679D"/>
    <w:rsid w:val="000367A0"/>
    <w:rsid w:val="00036889"/>
    <w:rsid w:val="00036949"/>
    <w:rsid w:val="00036B30"/>
    <w:rsid w:val="00036C10"/>
    <w:rsid w:val="00036DB1"/>
    <w:rsid w:val="000370DC"/>
    <w:rsid w:val="000372F4"/>
    <w:rsid w:val="000373AC"/>
    <w:rsid w:val="00037626"/>
    <w:rsid w:val="00037636"/>
    <w:rsid w:val="00037706"/>
    <w:rsid w:val="00037A38"/>
    <w:rsid w:val="00037B9B"/>
    <w:rsid w:val="00037BAB"/>
    <w:rsid w:val="00037E15"/>
    <w:rsid w:val="00040085"/>
    <w:rsid w:val="0004019F"/>
    <w:rsid w:val="000403EA"/>
    <w:rsid w:val="000404C4"/>
    <w:rsid w:val="00040525"/>
    <w:rsid w:val="000405A7"/>
    <w:rsid w:val="000409BA"/>
    <w:rsid w:val="00040A83"/>
    <w:rsid w:val="00040A99"/>
    <w:rsid w:val="000410DE"/>
    <w:rsid w:val="00041252"/>
    <w:rsid w:val="0004133A"/>
    <w:rsid w:val="0004150F"/>
    <w:rsid w:val="00041525"/>
    <w:rsid w:val="000416E4"/>
    <w:rsid w:val="0004170E"/>
    <w:rsid w:val="000417D2"/>
    <w:rsid w:val="00041857"/>
    <w:rsid w:val="000418B4"/>
    <w:rsid w:val="00041904"/>
    <w:rsid w:val="00041AB1"/>
    <w:rsid w:val="00041C29"/>
    <w:rsid w:val="00041E48"/>
    <w:rsid w:val="00041F65"/>
    <w:rsid w:val="00041F9D"/>
    <w:rsid w:val="00041FB9"/>
    <w:rsid w:val="0004209A"/>
    <w:rsid w:val="00042124"/>
    <w:rsid w:val="00042222"/>
    <w:rsid w:val="0004237D"/>
    <w:rsid w:val="000424A1"/>
    <w:rsid w:val="000425D9"/>
    <w:rsid w:val="00042626"/>
    <w:rsid w:val="0004264E"/>
    <w:rsid w:val="00042955"/>
    <w:rsid w:val="0004296F"/>
    <w:rsid w:val="00042997"/>
    <w:rsid w:val="00042A0E"/>
    <w:rsid w:val="00042D2B"/>
    <w:rsid w:val="00042F9B"/>
    <w:rsid w:val="000432FC"/>
    <w:rsid w:val="0004363C"/>
    <w:rsid w:val="00043846"/>
    <w:rsid w:val="0004387B"/>
    <w:rsid w:val="00043939"/>
    <w:rsid w:val="000439C9"/>
    <w:rsid w:val="00043CEE"/>
    <w:rsid w:val="00043F25"/>
    <w:rsid w:val="000440F2"/>
    <w:rsid w:val="000442AA"/>
    <w:rsid w:val="0004436D"/>
    <w:rsid w:val="000443F8"/>
    <w:rsid w:val="00044507"/>
    <w:rsid w:val="00044676"/>
    <w:rsid w:val="0004481D"/>
    <w:rsid w:val="00044AE7"/>
    <w:rsid w:val="00044F48"/>
    <w:rsid w:val="00045132"/>
    <w:rsid w:val="000451B2"/>
    <w:rsid w:val="000453C7"/>
    <w:rsid w:val="00045481"/>
    <w:rsid w:val="00045543"/>
    <w:rsid w:val="000458B2"/>
    <w:rsid w:val="0004595C"/>
    <w:rsid w:val="00045C36"/>
    <w:rsid w:val="00046064"/>
    <w:rsid w:val="000461BA"/>
    <w:rsid w:val="000461D8"/>
    <w:rsid w:val="00046207"/>
    <w:rsid w:val="000462FD"/>
    <w:rsid w:val="0004645E"/>
    <w:rsid w:val="000464BD"/>
    <w:rsid w:val="00046612"/>
    <w:rsid w:val="000466E2"/>
    <w:rsid w:val="00046988"/>
    <w:rsid w:val="000469F9"/>
    <w:rsid w:val="00046A44"/>
    <w:rsid w:val="00046BC5"/>
    <w:rsid w:val="00046F50"/>
    <w:rsid w:val="000470D7"/>
    <w:rsid w:val="000471AF"/>
    <w:rsid w:val="00047255"/>
    <w:rsid w:val="000477AD"/>
    <w:rsid w:val="00047829"/>
    <w:rsid w:val="0004786E"/>
    <w:rsid w:val="00047A72"/>
    <w:rsid w:val="00047A8B"/>
    <w:rsid w:val="00047B3C"/>
    <w:rsid w:val="00047CAC"/>
    <w:rsid w:val="000500A6"/>
    <w:rsid w:val="00050209"/>
    <w:rsid w:val="00050386"/>
    <w:rsid w:val="00050620"/>
    <w:rsid w:val="0005067C"/>
    <w:rsid w:val="0005076F"/>
    <w:rsid w:val="00050D21"/>
    <w:rsid w:val="00050D65"/>
    <w:rsid w:val="00050E68"/>
    <w:rsid w:val="00050EEF"/>
    <w:rsid w:val="00050EF1"/>
    <w:rsid w:val="00051099"/>
    <w:rsid w:val="00051196"/>
    <w:rsid w:val="000511A6"/>
    <w:rsid w:val="00051490"/>
    <w:rsid w:val="00051717"/>
    <w:rsid w:val="00051726"/>
    <w:rsid w:val="0005173F"/>
    <w:rsid w:val="0005176D"/>
    <w:rsid w:val="000519A7"/>
    <w:rsid w:val="00051B09"/>
    <w:rsid w:val="00051B4E"/>
    <w:rsid w:val="00051BDC"/>
    <w:rsid w:val="00051BF1"/>
    <w:rsid w:val="00051D6A"/>
    <w:rsid w:val="000522A1"/>
    <w:rsid w:val="00052306"/>
    <w:rsid w:val="000523FB"/>
    <w:rsid w:val="0005275F"/>
    <w:rsid w:val="00052AAA"/>
    <w:rsid w:val="00052AC3"/>
    <w:rsid w:val="00052B60"/>
    <w:rsid w:val="00052BAE"/>
    <w:rsid w:val="00052BE2"/>
    <w:rsid w:val="00052D09"/>
    <w:rsid w:val="00052D85"/>
    <w:rsid w:val="00052F4B"/>
    <w:rsid w:val="000531EC"/>
    <w:rsid w:val="000532BC"/>
    <w:rsid w:val="00053414"/>
    <w:rsid w:val="00053584"/>
    <w:rsid w:val="00053724"/>
    <w:rsid w:val="0005375E"/>
    <w:rsid w:val="000538BC"/>
    <w:rsid w:val="00053A71"/>
    <w:rsid w:val="00053A96"/>
    <w:rsid w:val="00053AD4"/>
    <w:rsid w:val="00053B56"/>
    <w:rsid w:val="00053BA5"/>
    <w:rsid w:val="00053BEC"/>
    <w:rsid w:val="00053CD5"/>
    <w:rsid w:val="00053DE9"/>
    <w:rsid w:val="00053F85"/>
    <w:rsid w:val="00054190"/>
    <w:rsid w:val="0005435D"/>
    <w:rsid w:val="000543E3"/>
    <w:rsid w:val="0005446D"/>
    <w:rsid w:val="00054512"/>
    <w:rsid w:val="00054525"/>
    <w:rsid w:val="0005462D"/>
    <w:rsid w:val="0005476F"/>
    <w:rsid w:val="000548E2"/>
    <w:rsid w:val="000549C0"/>
    <w:rsid w:val="00054B26"/>
    <w:rsid w:val="00054C82"/>
    <w:rsid w:val="00055038"/>
    <w:rsid w:val="00055376"/>
    <w:rsid w:val="00055574"/>
    <w:rsid w:val="000557C8"/>
    <w:rsid w:val="00055B8F"/>
    <w:rsid w:val="00055CAC"/>
    <w:rsid w:val="00055E1A"/>
    <w:rsid w:val="00055F1A"/>
    <w:rsid w:val="00055F37"/>
    <w:rsid w:val="00056043"/>
    <w:rsid w:val="000563BF"/>
    <w:rsid w:val="000565BF"/>
    <w:rsid w:val="00056735"/>
    <w:rsid w:val="0005677F"/>
    <w:rsid w:val="000568DC"/>
    <w:rsid w:val="000568DE"/>
    <w:rsid w:val="000569A4"/>
    <w:rsid w:val="00056A27"/>
    <w:rsid w:val="00056BC6"/>
    <w:rsid w:val="000570B9"/>
    <w:rsid w:val="0005713A"/>
    <w:rsid w:val="000573D0"/>
    <w:rsid w:val="00057422"/>
    <w:rsid w:val="000575AE"/>
    <w:rsid w:val="00057632"/>
    <w:rsid w:val="0005766B"/>
    <w:rsid w:val="000576FD"/>
    <w:rsid w:val="000577D6"/>
    <w:rsid w:val="000578C2"/>
    <w:rsid w:val="00057979"/>
    <w:rsid w:val="00057A3C"/>
    <w:rsid w:val="00057A85"/>
    <w:rsid w:val="00057DAB"/>
    <w:rsid w:val="00060158"/>
    <w:rsid w:val="00060338"/>
    <w:rsid w:val="0006064C"/>
    <w:rsid w:val="0006065D"/>
    <w:rsid w:val="000606F8"/>
    <w:rsid w:val="000609AC"/>
    <w:rsid w:val="00060B89"/>
    <w:rsid w:val="00060C86"/>
    <w:rsid w:val="00060E43"/>
    <w:rsid w:val="00060F79"/>
    <w:rsid w:val="000611B1"/>
    <w:rsid w:val="000613AB"/>
    <w:rsid w:val="00061536"/>
    <w:rsid w:val="00061682"/>
    <w:rsid w:val="0006177B"/>
    <w:rsid w:val="00061798"/>
    <w:rsid w:val="00061A12"/>
    <w:rsid w:val="00061A5F"/>
    <w:rsid w:val="00061B2E"/>
    <w:rsid w:val="00061BF9"/>
    <w:rsid w:val="00061D3B"/>
    <w:rsid w:val="00061F56"/>
    <w:rsid w:val="00061F5E"/>
    <w:rsid w:val="000621EE"/>
    <w:rsid w:val="00062291"/>
    <w:rsid w:val="00062443"/>
    <w:rsid w:val="000625F0"/>
    <w:rsid w:val="0006267F"/>
    <w:rsid w:val="0006292B"/>
    <w:rsid w:val="000629D6"/>
    <w:rsid w:val="00062A5C"/>
    <w:rsid w:val="00062BE5"/>
    <w:rsid w:val="00062D39"/>
    <w:rsid w:val="00062E4C"/>
    <w:rsid w:val="00062F33"/>
    <w:rsid w:val="00062FB9"/>
    <w:rsid w:val="00062FD1"/>
    <w:rsid w:val="000630C1"/>
    <w:rsid w:val="00063145"/>
    <w:rsid w:val="00063244"/>
    <w:rsid w:val="0006324D"/>
    <w:rsid w:val="000634AC"/>
    <w:rsid w:val="000635C3"/>
    <w:rsid w:val="00063761"/>
    <w:rsid w:val="00063CD4"/>
    <w:rsid w:val="0006411E"/>
    <w:rsid w:val="0006427A"/>
    <w:rsid w:val="00064521"/>
    <w:rsid w:val="000646F6"/>
    <w:rsid w:val="000647B1"/>
    <w:rsid w:val="000648BD"/>
    <w:rsid w:val="000649E4"/>
    <w:rsid w:val="00064A08"/>
    <w:rsid w:val="00064CBF"/>
    <w:rsid w:val="00064CE1"/>
    <w:rsid w:val="00064D6C"/>
    <w:rsid w:val="00064DEE"/>
    <w:rsid w:val="00064E8E"/>
    <w:rsid w:val="00064F5D"/>
    <w:rsid w:val="00064F5F"/>
    <w:rsid w:val="00065132"/>
    <w:rsid w:val="000653E3"/>
    <w:rsid w:val="00065778"/>
    <w:rsid w:val="00065868"/>
    <w:rsid w:val="00065956"/>
    <w:rsid w:val="00065EEC"/>
    <w:rsid w:val="00066501"/>
    <w:rsid w:val="00066782"/>
    <w:rsid w:val="00066866"/>
    <w:rsid w:val="0006696C"/>
    <w:rsid w:val="00066A12"/>
    <w:rsid w:val="00066BA1"/>
    <w:rsid w:val="00066C6B"/>
    <w:rsid w:val="00066DC7"/>
    <w:rsid w:val="00066FB7"/>
    <w:rsid w:val="00066FC0"/>
    <w:rsid w:val="00067062"/>
    <w:rsid w:val="000670E0"/>
    <w:rsid w:val="000674F7"/>
    <w:rsid w:val="0006759A"/>
    <w:rsid w:val="0006762E"/>
    <w:rsid w:val="000676C0"/>
    <w:rsid w:val="000676D6"/>
    <w:rsid w:val="00067784"/>
    <w:rsid w:val="00067888"/>
    <w:rsid w:val="0006788D"/>
    <w:rsid w:val="00067910"/>
    <w:rsid w:val="00067A93"/>
    <w:rsid w:val="00067B2C"/>
    <w:rsid w:val="00067BCD"/>
    <w:rsid w:val="00067C1B"/>
    <w:rsid w:val="00067D11"/>
    <w:rsid w:val="00067FDC"/>
    <w:rsid w:val="0007009B"/>
    <w:rsid w:val="00070142"/>
    <w:rsid w:val="000702A0"/>
    <w:rsid w:val="00070350"/>
    <w:rsid w:val="000703D8"/>
    <w:rsid w:val="00070415"/>
    <w:rsid w:val="00070670"/>
    <w:rsid w:val="0007074E"/>
    <w:rsid w:val="000709A5"/>
    <w:rsid w:val="00070ABA"/>
    <w:rsid w:val="00070AD9"/>
    <w:rsid w:val="00070F13"/>
    <w:rsid w:val="00071197"/>
    <w:rsid w:val="00071221"/>
    <w:rsid w:val="000712AB"/>
    <w:rsid w:val="000712F8"/>
    <w:rsid w:val="0007134C"/>
    <w:rsid w:val="000713A5"/>
    <w:rsid w:val="0007172A"/>
    <w:rsid w:val="00071787"/>
    <w:rsid w:val="000717F0"/>
    <w:rsid w:val="00071865"/>
    <w:rsid w:val="00071A72"/>
    <w:rsid w:val="00071B8D"/>
    <w:rsid w:val="00071BE4"/>
    <w:rsid w:val="00071C6A"/>
    <w:rsid w:val="00071C88"/>
    <w:rsid w:val="00071E55"/>
    <w:rsid w:val="00071F87"/>
    <w:rsid w:val="00071FFF"/>
    <w:rsid w:val="00072328"/>
    <w:rsid w:val="0007239F"/>
    <w:rsid w:val="000724AE"/>
    <w:rsid w:val="00072524"/>
    <w:rsid w:val="0007252D"/>
    <w:rsid w:val="000725B5"/>
    <w:rsid w:val="00072641"/>
    <w:rsid w:val="000727CE"/>
    <w:rsid w:val="000728EC"/>
    <w:rsid w:val="00072A22"/>
    <w:rsid w:val="00072D24"/>
    <w:rsid w:val="00072D44"/>
    <w:rsid w:val="00072D69"/>
    <w:rsid w:val="00072DA3"/>
    <w:rsid w:val="00072DD1"/>
    <w:rsid w:val="00072F13"/>
    <w:rsid w:val="0007306D"/>
    <w:rsid w:val="00073076"/>
    <w:rsid w:val="000733A3"/>
    <w:rsid w:val="000735B5"/>
    <w:rsid w:val="00073887"/>
    <w:rsid w:val="000738F5"/>
    <w:rsid w:val="00073DA4"/>
    <w:rsid w:val="00073DD5"/>
    <w:rsid w:val="000740DA"/>
    <w:rsid w:val="00074149"/>
    <w:rsid w:val="000741BE"/>
    <w:rsid w:val="0007421D"/>
    <w:rsid w:val="0007440A"/>
    <w:rsid w:val="000745CD"/>
    <w:rsid w:val="000747F8"/>
    <w:rsid w:val="00074AFA"/>
    <w:rsid w:val="00074E45"/>
    <w:rsid w:val="00074ED1"/>
    <w:rsid w:val="00074FAF"/>
    <w:rsid w:val="00075328"/>
    <w:rsid w:val="000754A9"/>
    <w:rsid w:val="000754F4"/>
    <w:rsid w:val="00075511"/>
    <w:rsid w:val="00075551"/>
    <w:rsid w:val="00075601"/>
    <w:rsid w:val="00075686"/>
    <w:rsid w:val="00075A08"/>
    <w:rsid w:val="00075CBC"/>
    <w:rsid w:val="00075F26"/>
    <w:rsid w:val="00076059"/>
    <w:rsid w:val="000760CD"/>
    <w:rsid w:val="00076269"/>
    <w:rsid w:val="000763CE"/>
    <w:rsid w:val="00076497"/>
    <w:rsid w:val="000765F9"/>
    <w:rsid w:val="00076726"/>
    <w:rsid w:val="0007688F"/>
    <w:rsid w:val="00076B65"/>
    <w:rsid w:val="00076CEC"/>
    <w:rsid w:val="00076D4F"/>
    <w:rsid w:val="00077160"/>
    <w:rsid w:val="000771AC"/>
    <w:rsid w:val="000771B2"/>
    <w:rsid w:val="00077271"/>
    <w:rsid w:val="00077285"/>
    <w:rsid w:val="0007730B"/>
    <w:rsid w:val="0007734B"/>
    <w:rsid w:val="0007734F"/>
    <w:rsid w:val="0007735A"/>
    <w:rsid w:val="00077513"/>
    <w:rsid w:val="00077831"/>
    <w:rsid w:val="00077835"/>
    <w:rsid w:val="00077B2E"/>
    <w:rsid w:val="00077C1A"/>
    <w:rsid w:val="00077C31"/>
    <w:rsid w:val="00077F3C"/>
    <w:rsid w:val="00077F72"/>
    <w:rsid w:val="00077FFE"/>
    <w:rsid w:val="00080014"/>
    <w:rsid w:val="0008037D"/>
    <w:rsid w:val="0008064C"/>
    <w:rsid w:val="00080675"/>
    <w:rsid w:val="000807CB"/>
    <w:rsid w:val="00080810"/>
    <w:rsid w:val="000808C7"/>
    <w:rsid w:val="00080A47"/>
    <w:rsid w:val="00080A7C"/>
    <w:rsid w:val="00080BD1"/>
    <w:rsid w:val="00080D74"/>
    <w:rsid w:val="00080FCD"/>
    <w:rsid w:val="00081020"/>
    <w:rsid w:val="0008107F"/>
    <w:rsid w:val="000810B8"/>
    <w:rsid w:val="000812E1"/>
    <w:rsid w:val="00081429"/>
    <w:rsid w:val="00081FA1"/>
    <w:rsid w:val="00082139"/>
    <w:rsid w:val="000821BC"/>
    <w:rsid w:val="0008222A"/>
    <w:rsid w:val="000822FC"/>
    <w:rsid w:val="00082364"/>
    <w:rsid w:val="0008236C"/>
    <w:rsid w:val="000823E2"/>
    <w:rsid w:val="000826BB"/>
    <w:rsid w:val="00082751"/>
    <w:rsid w:val="000828E9"/>
    <w:rsid w:val="00082992"/>
    <w:rsid w:val="000829A9"/>
    <w:rsid w:val="000829C9"/>
    <w:rsid w:val="00082A97"/>
    <w:rsid w:val="00082AF2"/>
    <w:rsid w:val="00082C35"/>
    <w:rsid w:val="00082D3F"/>
    <w:rsid w:val="00082DB6"/>
    <w:rsid w:val="00083187"/>
    <w:rsid w:val="000831B1"/>
    <w:rsid w:val="0008364B"/>
    <w:rsid w:val="00083687"/>
    <w:rsid w:val="000836A5"/>
    <w:rsid w:val="00083769"/>
    <w:rsid w:val="00083815"/>
    <w:rsid w:val="00083862"/>
    <w:rsid w:val="00083A67"/>
    <w:rsid w:val="00083D07"/>
    <w:rsid w:val="00083E55"/>
    <w:rsid w:val="000840D1"/>
    <w:rsid w:val="000840E0"/>
    <w:rsid w:val="0008418B"/>
    <w:rsid w:val="00084343"/>
    <w:rsid w:val="0008436F"/>
    <w:rsid w:val="000844A4"/>
    <w:rsid w:val="000844D2"/>
    <w:rsid w:val="0008460F"/>
    <w:rsid w:val="0008470C"/>
    <w:rsid w:val="00084A5E"/>
    <w:rsid w:val="00084BC9"/>
    <w:rsid w:val="00084BE9"/>
    <w:rsid w:val="00084C68"/>
    <w:rsid w:val="00084CB6"/>
    <w:rsid w:val="00085236"/>
    <w:rsid w:val="00085292"/>
    <w:rsid w:val="000854CD"/>
    <w:rsid w:val="00085956"/>
    <w:rsid w:val="0008599A"/>
    <w:rsid w:val="00085CE1"/>
    <w:rsid w:val="00085E9B"/>
    <w:rsid w:val="00085F87"/>
    <w:rsid w:val="000862BA"/>
    <w:rsid w:val="00086382"/>
    <w:rsid w:val="0008658B"/>
    <w:rsid w:val="000866A0"/>
    <w:rsid w:val="00086736"/>
    <w:rsid w:val="00086A54"/>
    <w:rsid w:val="00086C0E"/>
    <w:rsid w:val="00086C25"/>
    <w:rsid w:val="00086E2A"/>
    <w:rsid w:val="00086F54"/>
    <w:rsid w:val="000870A5"/>
    <w:rsid w:val="00087449"/>
    <w:rsid w:val="000876C4"/>
    <w:rsid w:val="00087973"/>
    <w:rsid w:val="00087BB9"/>
    <w:rsid w:val="00087F08"/>
    <w:rsid w:val="00087F18"/>
    <w:rsid w:val="00087FB4"/>
    <w:rsid w:val="00087FF8"/>
    <w:rsid w:val="000901CF"/>
    <w:rsid w:val="00090288"/>
    <w:rsid w:val="0009047C"/>
    <w:rsid w:val="0009055A"/>
    <w:rsid w:val="0009063E"/>
    <w:rsid w:val="00090786"/>
    <w:rsid w:val="0009083E"/>
    <w:rsid w:val="00090847"/>
    <w:rsid w:val="000908AF"/>
    <w:rsid w:val="00090983"/>
    <w:rsid w:val="00090C60"/>
    <w:rsid w:val="00090CB5"/>
    <w:rsid w:val="00090F1A"/>
    <w:rsid w:val="00091306"/>
    <w:rsid w:val="00091570"/>
    <w:rsid w:val="0009180E"/>
    <w:rsid w:val="00091856"/>
    <w:rsid w:val="000919E1"/>
    <w:rsid w:val="00091AF2"/>
    <w:rsid w:val="00091BEC"/>
    <w:rsid w:val="00091EC8"/>
    <w:rsid w:val="000921D6"/>
    <w:rsid w:val="0009223F"/>
    <w:rsid w:val="0009224F"/>
    <w:rsid w:val="00092304"/>
    <w:rsid w:val="0009234B"/>
    <w:rsid w:val="00092412"/>
    <w:rsid w:val="000924BE"/>
    <w:rsid w:val="0009251D"/>
    <w:rsid w:val="00092908"/>
    <w:rsid w:val="00092A35"/>
    <w:rsid w:val="00092F95"/>
    <w:rsid w:val="0009303E"/>
    <w:rsid w:val="000931E8"/>
    <w:rsid w:val="000932CA"/>
    <w:rsid w:val="000933B7"/>
    <w:rsid w:val="000933C7"/>
    <w:rsid w:val="000933E2"/>
    <w:rsid w:val="0009392C"/>
    <w:rsid w:val="000939F6"/>
    <w:rsid w:val="00093B1C"/>
    <w:rsid w:val="00093E95"/>
    <w:rsid w:val="00093F74"/>
    <w:rsid w:val="00093FA0"/>
    <w:rsid w:val="0009400A"/>
    <w:rsid w:val="00094143"/>
    <w:rsid w:val="0009468A"/>
    <w:rsid w:val="000947BE"/>
    <w:rsid w:val="0009495C"/>
    <w:rsid w:val="000949CA"/>
    <w:rsid w:val="00094A44"/>
    <w:rsid w:val="00094C08"/>
    <w:rsid w:val="00094C8E"/>
    <w:rsid w:val="00094C94"/>
    <w:rsid w:val="00094F3A"/>
    <w:rsid w:val="00094F8D"/>
    <w:rsid w:val="00094F9E"/>
    <w:rsid w:val="00095023"/>
    <w:rsid w:val="000951E3"/>
    <w:rsid w:val="00095268"/>
    <w:rsid w:val="00095289"/>
    <w:rsid w:val="000953FF"/>
    <w:rsid w:val="0009547E"/>
    <w:rsid w:val="000954B3"/>
    <w:rsid w:val="00095BC0"/>
    <w:rsid w:val="00095BC9"/>
    <w:rsid w:val="00095C95"/>
    <w:rsid w:val="00096091"/>
    <w:rsid w:val="0009614A"/>
    <w:rsid w:val="000963FF"/>
    <w:rsid w:val="00096905"/>
    <w:rsid w:val="00096999"/>
    <w:rsid w:val="00096B32"/>
    <w:rsid w:val="00096B82"/>
    <w:rsid w:val="00096C37"/>
    <w:rsid w:val="00096D51"/>
    <w:rsid w:val="00096E58"/>
    <w:rsid w:val="00097106"/>
    <w:rsid w:val="0009713A"/>
    <w:rsid w:val="000973AC"/>
    <w:rsid w:val="000973BC"/>
    <w:rsid w:val="000974BE"/>
    <w:rsid w:val="00097507"/>
    <w:rsid w:val="00097669"/>
    <w:rsid w:val="00097E0A"/>
    <w:rsid w:val="00097E1C"/>
    <w:rsid w:val="00097EB1"/>
    <w:rsid w:val="000A0003"/>
    <w:rsid w:val="000A00D6"/>
    <w:rsid w:val="000A0223"/>
    <w:rsid w:val="000A0247"/>
    <w:rsid w:val="000A02C4"/>
    <w:rsid w:val="000A03DC"/>
    <w:rsid w:val="000A047A"/>
    <w:rsid w:val="000A076B"/>
    <w:rsid w:val="000A0AF0"/>
    <w:rsid w:val="000A0BCE"/>
    <w:rsid w:val="000A0D14"/>
    <w:rsid w:val="000A0F42"/>
    <w:rsid w:val="000A1194"/>
    <w:rsid w:val="000A12ED"/>
    <w:rsid w:val="000A14D6"/>
    <w:rsid w:val="000A15EF"/>
    <w:rsid w:val="000A165A"/>
    <w:rsid w:val="000A172D"/>
    <w:rsid w:val="000A1854"/>
    <w:rsid w:val="000A1AB1"/>
    <w:rsid w:val="000A1CB8"/>
    <w:rsid w:val="000A21FB"/>
    <w:rsid w:val="000A2926"/>
    <w:rsid w:val="000A293A"/>
    <w:rsid w:val="000A2953"/>
    <w:rsid w:val="000A2A49"/>
    <w:rsid w:val="000A2B1D"/>
    <w:rsid w:val="000A2BA1"/>
    <w:rsid w:val="000A2BB9"/>
    <w:rsid w:val="000A2FEE"/>
    <w:rsid w:val="000A31DD"/>
    <w:rsid w:val="000A3253"/>
    <w:rsid w:val="000A3537"/>
    <w:rsid w:val="000A3608"/>
    <w:rsid w:val="000A362D"/>
    <w:rsid w:val="000A3811"/>
    <w:rsid w:val="000A3B14"/>
    <w:rsid w:val="000A3C69"/>
    <w:rsid w:val="000A3CA4"/>
    <w:rsid w:val="000A3FE0"/>
    <w:rsid w:val="000A42B0"/>
    <w:rsid w:val="000A442D"/>
    <w:rsid w:val="000A4618"/>
    <w:rsid w:val="000A46E4"/>
    <w:rsid w:val="000A4710"/>
    <w:rsid w:val="000A486F"/>
    <w:rsid w:val="000A49CB"/>
    <w:rsid w:val="000A4BCF"/>
    <w:rsid w:val="000A4BE0"/>
    <w:rsid w:val="000A4C71"/>
    <w:rsid w:val="000A4CF6"/>
    <w:rsid w:val="000A4D8F"/>
    <w:rsid w:val="000A53C6"/>
    <w:rsid w:val="000A5441"/>
    <w:rsid w:val="000A55D6"/>
    <w:rsid w:val="000A5BAB"/>
    <w:rsid w:val="000A5E69"/>
    <w:rsid w:val="000A5FD3"/>
    <w:rsid w:val="000A6341"/>
    <w:rsid w:val="000A649F"/>
    <w:rsid w:val="000A6B2B"/>
    <w:rsid w:val="000A6BFB"/>
    <w:rsid w:val="000A6D34"/>
    <w:rsid w:val="000A6E0F"/>
    <w:rsid w:val="000A6EBE"/>
    <w:rsid w:val="000A722D"/>
    <w:rsid w:val="000A7260"/>
    <w:rsid w:val="000A754A"/>
    <w:rsid w:val="000A75C5"/>
    <w:rsid w:val="000A76DD"/>
    <w:rsid w:val="000A7743"/>
    <w:rsid w:val="000A7913"/>
    <w:rsid w:val="000A7934"/>
    <w:rsid w:val="000A7A7E"/>
    <w:rsid w:val="000A7BAC"/>
    <w:rsid w:val="000A7FF4"/>
    <w:rsid w:val="000B0066"/>
    <w:rsid w:val="000B01E0"/>
    <w:rsid w:val="000B0286"/>
    <w:rsid w:val="000B04AA"/>
    <w:rsid w:val="000B0544"/>
    <w:rsid w:val="000B0668"/>
    <w:rsid w:val="000B08DC"/>
    <w:rsid w:val="000B0947"/>
    <w:rsid w:val="000B09E5"/>
    <w:rsid w:val="000B0D49"/>
    <w:rsid w:val="000B0D72"/>
    <w:rsid w:val="000B10E9"/>
    <w:rsid w:val="000B1162"/>
    <w:rsid w:val="000B1495"/>
    <w:rsid w:val="000B17C0"/>
    <w:rsid w:val="000B1858"/>
    <w:rsid w:val="000B18A5"/>
    <w:rsid w:val="000B1BB2"/>
    <w:rsid w:val="000B1E49"/>
    <w:rsid w:val="000B1F8A"/>
    <w:rsid w:val="000B2162"/>
    <w:rsid w:val="000B2229"/>
    <w:rsid w:val="000B27BB"/>
    <w:rsid w:val="000B2857"/>
    <w:rsid w:val="000B2874"/>
    <w:rsid w:val="000B2AB7"/>
    <w:rsid w:val="000B2AC2"/>
    <w:rsid w:val="000B2B21"/>
    <w:rsid w:val="000B2B8C"/>
    <w:rsid w:val="000B2BB1"/>
    <w:rsid w:val="000B2EBE"/>
    <w:rsid w:val="000B3008"/>
    <w:rsid w:val="000B3052"/>
    <w:rsid w:val="000B3078"/>
    <w:rsid w:val="000B30B2"/>
    <w:rsid w:val="000B3145"/>
    <w:rsid w:val="000B3507"/>
    <w:rsid w:val="000B3831"/>
    <w:rsid w:val="000B38AA"/>
    <w:rsid w:val="000B3BBF"/>
    <w:rsid w:val="000B3BE3"/>
    <w:rsid w:val="000B3E60"/>
    <w:rsid w:val="000B3FA4"/>
    <w:rsid w:val="000B40CB"/>
    <w:rsid w:val="000B40EB"/>
    <w:rsid w:val="000B44B5"/>
    <w:rsid w:val="000B47C0"/>
    <w:rsid w:val="000B497F"/>
    <w:rsid w:val="000B4A69"/>
    <w:rsid w:val="000B4BEB"/>
    <w:rsid w:val="000B4C85"/>
    <w:rsid w:val="000B4C97"/>
    <w:rsid w:val="000B515D"/>
    <w:rsid w:val="000B51B8"/>
    <w:rsid w:val="000B5296"/>
    <w:rsid w:val="000B5443"/>
    <w:rsid w:val="000B5449"/>
    <w:rsid w:val="000B548B"/>
    <w:rsid w:val="000B588E"/>
    <w:rsid w:val="000B58AC"/>
    <w:rsid w:val="000B58BB"/>
    <w:rsid w:val="000B5A3F"/>
    <w:rsid w:val="000B5C1E"/>
    <w:rsid w:val="000B5DE7"/>
    <w:rsid w:val="000B6183"/>
    <w:rsid w:val="000B6368"/>
    <w:rsid w:val="000B65C9"/>
    <w:rsid w:val="000B65CF"/>
    <w:rsid w:val="000B66FE"/>
    <w:rsid w:val="000B67EB"/>
    <w:rsid w:val="000B6953"/>
    <w:rsid w:val="000B69B3"/>
    <w:rsid w:val="000B6A20"/>
    <w:rsid w:val="000B6BF7"/>
    <w:rsid w:val="000B6D2A"/>
    <w:rsid w:val="000B72D2"/>
    <w:rsid w:val="000B757E"/>
    <w:rsid w:val="000B771B"/>
    <w:rsid w:val="000B7902"/>
    <w:rsid w:val="000B79AE"/>
    <w:rsid w:val="000B79CA"/>
    <w:rsid w:val="000B7A51"/>
    <w:rsid w:val="000B7C28"/>
    <w:rsid w:val="000B7E60"/>
    <w:rsid w:val="000B7EB5"/>
    <w:rsid w:val="000C0102"/>
    <w:rsid w:val="000C063A"/>
    <w:rsid w:val="000C0672"/>
    <w:rsid w:val="000C0BC1"/>
    <w:rsid w:val="000C0D1C"/>
    <w:rsid w:val="000C0DC4"/>
    <w:rsid w:val="000C1072"/>
    <w:rsid w:val="000C1357"/>
    <w:rsid w:val="000C136E"/>
    <w:rsid w:val="000C1639"/>
    <w:rsid w:val="000C16A8"/>
    <w:rsid w:val="000C1942"/>
    <w:rsid w:val="000C1989"/>
    <w:rsid w:val="000C1C97"/>
    <w:rsid w:val="000C1D2D"/>
    <w:rsid w:val="000C1E1A"/>
    <w:rsid w:val="000C1FB7"/>
    <w:rsid w:val="000C204F"/>
    <w:rsid w:val="000C2238"/>
    <w:rsid w:val="000C23D1"/>
    <w:rsid w:val="000C2599"/>
    <w:rsid w:val="000C260F"/>
    <w:rsid w:val="000C2662"/>
    <w:rsid w:val="000C26D5"/>
    <w:rsid w:val="000C274F"/>
    <w:rsid w:val="000C27FF"/>
    <w:rsid w:val="000C2B9E"/>
    <w:rsid w:val="000C2C6B"/>
    <w:rsid w:val="000C2D9B"/>
    <w:rsid w:val="000C36E8"/>
    <w:rsid w:val="000C37FD"/>
    <w:rsid w:val="000C3975"/>
    <w:rsid w:val="000C3B62"/>
    <w:rsid w:val="000C3DCC"/>
    <w:rsid w:val="000C3FB1"/>
    <w:rsid w:val="000C41B2"/>
    <w:rsid w:val="000C41D6"/>
    <w:rsid w:val="000C4231"/>
    <w:rsid w:val="000C478E"/>
    <w:rsid w:val="000C47F6"/>
    <w:rsid w:val="000C488A"/>
    <w:rsid w:val="000C48BF"/>
    <w:rsid w:val="000C48C3"/>
    <w:rsid w:val="000C4AAB"/>
    <w:rsid w:val="000C4BF1"/>
    <w:rsid w:val="000C4C5F"/>
    <w:rsid w:val="000C4E2C"/>
    <w:rsid w:val="000C4ED9"/>
    <w:rsid w:val="000C4F3F"/>
    <w:rsid w:val="000C4F5F"/>
    <w:rsid w:val="000C4FD9"/>
    <w:rsid w:val="000C50CC"/>
    <w:rsid w:val="000C50DF"/>
    <w:rsid w:val="000C5179"/>
    <w:rsid w:val="000C528A"/>
    <w:rsid w:val="000C5A3B"/>
    <w:rsid w:val="000C5AFA"/>
    <w:rsid w:val="000C5AFE"/>
    <w:rsid w:val="000C5B00"/>
    <w:rsid w:val="000C5B22"/>
    <w:rsid w:val="000C6018"/>
    <w:rsid w:val="000C629F"/>
    <w:rsid w:val="000C62F4"/>
    <w:rsid w:val="000C6395"/>
    <w:rsid w:val="000C647F"/>
    <w:rsid w:val="000C6549"/>
    <w:rsid w:val="000C67F5"/>
    <w:rsid w:val="000C6806"/>
    <w:rsid w:val="000C6A22"/>
    <w:rsid w:val="000C6E6D"/>
    <w:rsid w:val="000C6FF6"/>
    <w:rsid w:val="000C7197"/>
    <w:rsid w:val="000C71C5"/>
    <w:rsid w:val="000C723B"/>
    <w:rsid w:val="000C730C"/>
    <w:rsid w:val="000C74AC"/>
    <w:rsid w:val="000C7505"/>
    <w:rsid w:val="000C7877"/>
    <w:rsid w:val="000C7A1B"/>
    <w:rsid w:val="000C7A70"/>
    <w:rsid w:val="000C7C6D"/>
    <w:rsid w:val="000C7D74"/>
    <w:rsid w:val="000C7D75"/>
    <w:rsid w:val="000C7DF1"/>
    <w:rsid w:val="000C7E83"/>
    <w:rsid w:val="000D008C"/>
    <w:rsid w:val="000D014B"/>
    <w:rsid w:val="000D0283"/>
    <w:rsid w:val="000D0308"/>
    <w:rsid w:val="000D0329"/>
    <w:rsid w:val="000D0375"/>
    <w:rsid w:val="000D03EC"/>
    <w:rsid w:val="000D0405"/>
    <w:rsid w:val="000D05EB"/>
    <w:rsid w:val="000D07E2"/>
    <w:rsid w:val="000D08A6"/>
    <w:rsid w:val="000D09D6"/>
    <w:rsid w:val="000D1091"/>
    <w:rsid w:val="000D1130"/>
    <w:rsid w:val="000D139E"/>
    <w:rsid w:val="000D140B"/>
    <w:rsid w:val="000D16FB"/>
    <w:rsid w:val="000D179E"/>
    <w:rsid w:val="000D17AE"/>
    <w:rsid w:val="000D1948"/>
    <w:rsid w:val="000D1A6F"/>
    <w:rsid w:val="000D1BB9"/>
    <w:rsid w:val="000D1D82"/>
    <w:rsid w:val="000D216C"/>
    <w:rsid w:val="000D230C"/>
    <w:rsid w:val="000D2B08"/>
    <w:rsid w:val="000D2B3E"/>
    <w:rsid w:val="000D2BDC"/>
    <w:rsid w:val="000D2E9E"/>
    <w:rsid w:val="000D2ED5"/>
    <w:rsid w:val="000D30E4"/>
    <w:rsid w:val="000D310D"/>
    <w:rsid w:val="000D31CB"/>
    <w:rsid w:val="000D32A3"/>
    <w:rsid w:val="000D3460"/>
    <w:rsid w:val="000D3A27"/>
    <w:rsid w:val="000D3BB9"/>
    <w:rsid w:val="000D3BF8"/>
    <w:rsid w:val="000D3CC6"/>
    <w:rsid w:val="000D3E6F"/>
    <w:rsid w:val="000D4025"/>
    <w:rsid w:val="000D42B8"/>
    <w:rsid w:val="000D46ED"/>
    <w:rsid w:val="000D473B"/>
    <w:rsid w:val="000D4954"/>
    <w:rsid w:val="000D49DD"/>
    <w:rsid w:val="000D4B3D"/>
    <w:rsid w:val="000D4D0D"/>
    <w:rsid w:val="000D4DB7"/>
    <w:rsid w:val="000D4ECF"/>
    <w:rsid w:val="000D50DA"/>
    <w:rsid w:val="000D5272"/>
    <w:rsid w:val="000D527B"/>
    <w:rsid w:val="000D549D"/>
    <w:rsid w:val="000D574D"/>
    <w:rsid w:val="000D58E0"/>
    <w:rsid w:val="000D5A26"/>
    <w:rsid w:val="000D5A93"/>
    <w:rsid w:val="000D5BF8"/>
    <w:rsid w:val="000D5CEA"/>
    <w:rsid w:val="000D5D63"/>
    <w:rsid w:val="000D6012"/>
    <w:rsid w:val="000D60E8"/>
    <w:rsid w:val="000D619B"/>
    <w:rsid w:val="000D62C5"/>
    <w:rsid w:val="000D6337"/>
    <w:rsid w:val="000D64FF"/>
    <w:rsid w:val="000D6558"/>
    <w:rsid w:val="000D66DF"/>
    <w:rsid w:val="000D6945"/>
    <w:rsid w:val="000D6A98"/>
    <w:rsid w:val="000D6E7C"/>
    <w:rsid w:val="000D6F95"/>
    <w:rsid w:val="000D6FA4"/>
    <w:rsid w:val="000D700E"/>
    <w:rsid w:val="000D705C"/>
    <w:rsid w:val="000D7258"/>
    <w:rsid w:val="000D7416"/>
    <w:rsid w:val="000D7508"/>
    <w:rsid w:val="000D75D8"/>
    <w:rsid w:val="000D76B7"/>
    <w:rsid w:val="000D76E9"/>
    <w:rsid w:val="000D77DE"/>
    <w:rsid w:val="000D7DDB"/>
    <w:rsid w:val="000E0494"/>
    <w:rsid w:val="000E067B"/>
    <w:rsid w:val="000E095D"/>
    <w:rsid w:val="000E0976"/>
    <w:rsid w:val="000E0A40"/>
    <w:rsid w:val="000E0A44"/>
    <w:rsid w:val="000E0B1B"/>
    <w:rsid w:val="000E0D65"/>
    <w:rsid w:val="000E0DA7"/>
    <w:rsid w:val="000E0EA0"/>
    <w:rsid w:val="000E0FEC"/>
    <w:rsid w:val="000E12A4"/>
    <w:rsid w:val="000E12D8"/>
    <w:rsid w:val="000E1334"/>
    <w:rsid w:val="000E139C"/>
    <w:rsid w:val="000E14BF"/>
    <w:rsid w:val="000E16AA"/>
    <w:rsid w:val="000E16FF"/>
    <w:rsid w:val="000E177E"/>
    <w:rsid w:val="000E18DB"/>
    <w:rsid w:val="000E1928"/>
    <w:rsid w:val="000E1B61"/>
    <w:rsid w:val="000E1C13"/>
    <w:rsid w:val="000E1D20"/>
    <w:rsid w:val="000E1FE1"/>
    <w:rsid w:val="000E2210"/>
    <w:rsid w:val="000E221B"/>
    <w:rsid w:val="000E2352"/>
    <w:rsid w:val="000E2423"/>
    <w:rsid w:val="000E2538"/>
    <w:rsid w:val="000E25CD"/>
    <w:rsid w:val="000E2780"/>
    <w:rsid w:val="000E2993"/>
    <w:rsid w:val="000E2A40"/>
    <w:rsid w:val="000E2E88"/>
    <w:rsid w:val="000E2EE6"/>
    <w:rsid w:val="000E3212"/>
    <w:rsid w:val="000E327A"/>
    <w:rsid w:val="000E33E7"/>
    <w:rsid w:val="000E34BF"/>
    <w:rsid w:val="000E3520"/>
    <w:rsid w:val="000E36BD"/>
    <w:rsid w:val="000E37BC"/>
    <w:rsid w:val="000E3B21"/>
    <w:rsid w:val="000E3B55"/>
    <w:rsid w:val="000E3D08"/>
    <w:rsid w:val="000E3E68"/>
    <w:rsid w:val="000E3E81"/>
    <w:rsid w:val="000E3F68"/>
    <w:rsid w:val="000E3F98"/>
    <w:rsid w:val="000E401D"/>
    <w:rsid w:val="000E4148"/>
    <w:rsid w:val="000E444C"/>
    <w:rsid w:val="000E4527"/>
    <w:rsid w:val="000E46D0"/>
    <w:rsid w:val="000E4727"/>
    <w:rsid w:val="000E4936"/>
    <w:rsid w:val="000E4943"/>
    <w:rsid w:val="000E49C9"/>
    <w:rsid w:val="000E4BA9"/>
    <w:rsid w:val="000E4BD5"/>
    <w:rsid w:val="000E4CCF"/>
    <w:rsid w:val="000E4D77"/>
    <w:rsid w:val="000E4DDB"/>
    <w:rsid w:val="000E5032"/>
    <w:rsid w:val="000E5308"/>
    <w:rsid w:val="000E5487"/>
    <w:rsid w:val="000E5583"/>
    <w:rsid w:val="000E55AA"/>
    <w:rsid w:val="000E5648"/>
    <w:rsid w:val="000E566A"/>
    <w:rsid w:val="000E56E3"/>
    <w:rsid w:val="000E5747"/>
    <w:rsid w:val="000E5850"/>
    <w:rsid w:val="000E59BB"/>
    <w:rsid w:val="000E5BDB"/>
    <w:rsid w:val="000E5E77"/>
    <w:rsid w:val="000E5ED1"/>
    <w:rsid w:val="000E6090"/>
    <w:rsid w:val="000E621F"/>
    <w:rsid w:val="000E646B"/>
    <w:rsid w:val="000E650E"/>
    <w:rsid w:val="000E662F"/>
    <w:rsid w:val="000E666F"/>
    <w:rsid w:val="000E67F7"/>
    <w:rsid w:val="000E6832"/>
    <w:rsid w:val="000E6CE9"/>
    <w:rsid w:val="000E6D90"/>
    <w:rsid w:val="000E6E52"/>
    <w:rsid w:val="000E73B3"/>
    <w:rsid w:val="000E73FC"/>
    <w:rsid w:val="000E7582"/>
    <w:rsid w:val="000E769B"/>
    <w:rsid w:val="000E7716"/>
    <w:rsid w:val="000E772B"/>
    <w:rsid w:val="000E7766"/>
    <w:rsid w:val="000E7778"/>
    <w:rsid w:val="000E7806"/>
    <w:rsid w:val="000E7816"/>
    <w:rsid w:val="000E79A4"/>
    <w:rsid w:val="000E7B80"/>
    <w:rsid w:val="000E7C19"/>
    <w:rsid w:val="000E7DBE"/>
    <w:rsid w:val="000E7DCB"/>
    <w:rsid w:val="000E7DCD"/>
    <w:rsid w:val="000E7DDF"/>
    <w:rsid w:val="000E7E20"/>
    <w:rsid w:val="000E7E5F"/>
    <w:rsid w:val="000E7EAF"/>
    <w:rsid w:val="000E7ED6"/>
    <w:rsid w:val="000E7F8C"/>
    <w:rsid w:val="000F0097"/>
    <w:rsid w:val="000F0505"/>
    <w:rsid w:val="000F0748"/>
    <w:rsid w:val="000F09E2"/>
    <w:rsid w:val="000F0B0B"/>
    <w:rsid w:val="000F0C0B"/>
    <w:rsid w:val="000F0C6F"/>
    <w:rsid w:val="000F0F3C"/>
    <w:rsid w:val="000F0F95"/>
    <w:rsid w:val="000F1012"/>
    <w:rsid w:val="000F106A"/>
    <w:rsid w:val="000F1075"/>
    <w:rsid w:val="000F1201"/>
    <w:rsid w:val="000F143A"/>
    <w:rsid w:val="000F1463"/>
    <w:rsid w:val="000F170E"/>
    <w:rsid w:val="000F1765"/>
    <w:rsid w:val="000F18E9"/>
    <w:rsid w:val="000F1AD1"/>
    <w:rsid w:val="000F1ECF"/>
    <w:rsid w:val="000F2133"/>
    <w:rsid w:val="000F21ED"/>
    <w:rsid w:val="000F2261"/>
    <w:rsid w:val="000F237A"/>
    <w:rsid w:val="000F237B"/>
    <w:rsid w:val="000F23DC"/>
    <w:rsid w:val="000F2443"/>
    <w:rsid w:val="000F2589"/>
    <w:rsid w:val="000F2926"/>
    <w:rsid w:val="000F2A91"/>
    <w:rsid w:val="000F2BDF"/>
    <w:rsid w:val="000F2C91"/>
    <w:rsid w:val="000F2F1F"/>
    <w:rsid w:val="000F2FFF"/>
    <w:rsid w:val="000F3025"/>
    <w:rsid w:val="000F30A3"/>
    <w:rsid w:val="000F3195"/>
    <w:rsid w:val="000F31C9"/>
    <w:rsid w:val="000F3297"/>
    <w:rsid w:val="000F33A2"/>
    <w:rsid w:val="000F35A7"/>
    <w:rsid w:val="000F38F6"/>
    <w:rsid w:val="000F3B3A"/>
    <w:rsid w:val="000F3D63"/>
    <w:rsid w:val="000F3E1B"/>
    <w:rsid w:val="000F3F7F"/>
    <w:rsid w:val="000F40DD"/>
    <w:rsid w:val="000F41E8"/>
    <w:rsid w:val="000F4353"/>
    <w:rsid w:val="000F4390"/>
    <w:rsid w:val="000F447A"/>
    <w:rsid w:val="000F4488"/>
    <w:rsid w:val="000F4500"/>
    <w:rsid w:val="000F49CD"/>
    <w:rsid w:val="000F4A71"/>
    <w:rsid w:val="000F4AB2"/>
    <w:rsid w:val="000F4EC7"/>
    <w:rsid w:val="000F5011"/>
    <w:rsid w:val="000F5064"/>
    <w:rsid w:val="000F5122"/>
    <w:rsid w:val="000F5135"/>
    <w:rsid w:val="000F5166"/>
    <w:rsid w:val="000F51B7"/>
    <w:rsid w:val="000F51E4"/>
    <w:rsid w:val="000F52D8"/>
    <w:rsid w:val="000F5395"/>
    <w:rsid w:val="000F5401"/>
    <w:rsid w:val="000F541D"/>
    <w:rsid w:val="000F577E"/>
    <w:rsid w:val="000F57AD"/>
    <w:rsid w:val="000F57DE"/>
    <w:rsid w:val="000F583F"/>
    <w:rsid w:val="000F59AA"/>
    <w:rsid w:val="000F5A87"/>
    <w:rsid w:val="000F5EEB"/>
    <w:rsid w:val="000F5F28"/>
    <w:rsid w:val="000F606C"/>
    <w:rsid w:val="000F6120"/>
    <w:rsid w:val="000F6562"/>
    <w:rsid w:val="000F6681"/>
    <w:rsid w:val="000F6713"/>
    <w:rsid w:val="000F6E96"/>
    <w:rsid w:val="000F7185"/>
    <w:rsid w:val="000F7186"/>
    <w:rsid w:val="000F71E4"/>
    <w:rsid w:val="000F7700"/>
    <w:rsid w:val="000F7A61"/>
    <w:rsid w:val="000F7AB7"/>
    <w:rsid w:val="000F7B4F"/>
    <w:rsid w:val="000F7BB4"/>
    <w:rsid w:val="000F7C0F"/>
    <w:rsid w:val="000F7DE4"/>
    <w:rsid w:val="000F7E0F"/>
    <w:rsid w:val="000F7EE8"/>
    <w:rsid w:val="000F7F25"/>
    <w:rsid w:val="0010004C"/>
    <w:rsid w:val="0010010B"/>
    <w:rsid w:val="00100240"/>
    <w:rsid w:val="00100275"/>
    <w:rsid w:val="001004DB"/>
    <w:rsid w:val="00100592"/>
    <w:rsid w:val="001005CA"/>
    <w:rsid w:val="00100675"/>
    <w:rsid w:val="001006F0"/>
    <w:rsid w:val="001007B8"/>
    <w:rsid w:val="001008FE"/>
    <w:rsid w:val="00101413"/>
    <w:rsid w:val="0010198E"/>
    <w:rsid w:val="00101A58"/>
    <w:rsid w:val="00101ABB"/>
    <w:rsid w:val="00101B5F"/>
    <w:rsid w:val="00101BCF"/>
    <w:rsid w:val="00101C0A"/>
    <w:rsid w:val="00101CB9"/>
    <w:rsid w:val="00101CE7"/>
    <w:rsid w:val="00101D9D"/>
    <w:rsid w:val="00101F03"/>
    <w:rsid w:val="001020CA"/>
    <w:rsid w:val="00102429"/>
    <w:rsid w:val="001024A3"/>
    <w:rsid w:val="001024EB"/>
    <w:rsid w:val="0010266F"/>
    <w:rsid w:val="0010286F"/>
    <w:rsid w:val="00103226"/>
    <w:rsid w:val="001032A1"/>
    <w:rsid w:val="001033C3"/>
    <w:rsid w:val="00103816"/>
    <w:rsid w:val="0010385F"/>
    <w:rsid w:val="0010392B"/>
    <w:rsid w:val="0010395C"/>
    <w:rsid w:val="00103B5E"/>
    <w:rsid w:val="00103C6C"/>
    <w:rsid w:val="00103DAB"/>
    <w:rsid w:val="00103F0B"/>
    <w:rsid w:val="001043DE"/>
    <w:rsid w:val="00104CB4"/>
    <w:rsid w:val="00104D69"/>
    <w:rsid w:val="00104D89"/>
    <w:rsid w:val="00104DA6"/>
    <w:rsid w:val="00104DDD"/>
    <w:rsid w:val="00104E1E"/>
    <w:rsid w:val="001050B1"/>
    <w:rsid w:val="001050B9"/>
    <w:rsid w:val="0010515B"/>
    <w:rsid w:val="00105404"/>
    <w:rsid w:val="001057BC"/>
    <w:rsid w:val="00105ACB"/>
    <w:rsid w:val="00105C06"/>
    <w:rsid w:val="00105C0D"/>
    <w:rsid w:val="00105C71"/>
    <w:rsid w:val="00105D93"/>
    <w:rsid w:val="00105EA7"/>
    <w:rsid w:val="00105FC0"/>
    <w:rsid w:val="00105FF2"/>
    <w:rsid w:val="00106054"/>
    <w:rsid w:val="00106114"/>
    <w:rsid w:val="00106173"/>
    <w:rsid w:val="0010619A"/>
    <w:rsid w:val="00106219"/>
    <w:rsid w:val="001066D1"/>
    <w:rsid w:val="00106A11"/>
    <w:rsid w:val="00106A90"/>
    <w:rsid w:val="00106C0F"/>
    <w:rsid w:val="00106C6D"/>
    <w:rsid w:val="00106CFE"/>
    <w:rsid w:val="00106D68"/>
    <w:rsid w:val="00106D74"/>
    <w:rsid w:val="001070C3"/>
    <w:rsid w:val="00107243"/>
    <w:rsid w:val="001072F9"/>
    <w:rsid w:val="00107334"/>
    <w:rsid w:val="001074EE"/>
    <w:rsid w:val="001075AC"/>
    <w:rsid w:val="0010785C"/>
    <w:rsid w:val="00107A57"/>
    <w:rsid w:val="00107AE8"/>
    <w:rsid w:val="00107D61"/>
    <w:rsid w:val="00107E6A"/>
    <w:rsid w:val="00107EE6"/>
    <w:rsid w:val="00110033"/>
    <w:rsid w:val="0011015B"/>
    <w:rsid w:val="001101CA"/>
    <w:rsid w:val="001103E1"/>
    <w:rsid w:val="0011064F"/>
    <w:rsid w:val="001107D2"/>
    <w:rsid w:val="00110822"/>
    <w:rsid w:val="0011082A"/>
    <w:rsid w:val="00110958"/>
    <w:rsid w:val="00110AF0"/>
    <w:rsid w:val="00110B44"/>
    <w:rsid w:val="00110CF0"/>
    <w:rsid w:val="00110E09"/>
    <w:rsid w:val="00110E0A"/>
    <w:rsid w:val="00110F74"/>
    <w:rsid w:val="00110FC5"/>
    <w:rsid w:val="0011100B"/>
    <w:rsid w:val="00111092"/>
    <w:rsid w:val="001110F1"/>
    <w:rsid w:val="001111AB"/>
    <w:rsid w:val="001111E4"/>
    <w:rsid w:val="001111F7"/>
    <w:rsid w:val="001113BE"/>
    <w:rsid w:val="00111492"/>
    <w:rsid w:val="0011199D"/>
    <w:rsid w:val="00111B24"/>
    <w:rsid w:val="00111B2C"/>
    <w:rsid w:val="00111C59"/>
    <w:rsid w:val="00111D38"/>
    <w:rsid w:val="00111DAA"/>
    <w:rsid w:val="00111DD4"/>
    <w:rsid w:val="00111F8B"/>
    <w:rsid w:val="00112008"/>
    <w:rsid w:val="001120EA"/>
    <w:rsid w:val="001123FD"/>
    <w:rsid w:val="0011252D"/>
    <w:rsid w:val="00112622"/>
    <w:rsid w:val="001126D7"/>
    <w:rsid w:val="001126F6"/>
    <w:rsid w:val="001127F3"/>
    <w:rsid w:val="00112801"/>
    <w:rsid w:val="00112822"/>
    <w:rsid w:val="00112843"/>
    <w:rsid w:val="00112A1B"/>
    <w:rsid w:val="00112A53"/>
    <w:rsid w:val="00112A5C"/>
    <w:rsid w:val="00112D2D"/>
    <w:rsid w:val="00112E00"/>
    <w:rsid w:val="00112E6C"/>
    <w:rsid w:val="00112E8F"/>
    <w:rsid w:val="00112E91"/>
    <w:rsid w:val="00112EB1"/>
    <w:rsid w:val="00112F00"/>
    <w:rsid w:val="00112F14"/>
    <w:rsid w:val="00112F40"/>
    <w:rsid w:val="00112F45"/>
    <w:rsid w:val="001131C2"/>
    <w:rsid w:val="00113226"/>
    <w:rsid w:val="0011342E"/>
    <w:rsid w:val="0011363D"/>
    <w:rsid w:val="00113732"/>
    <w:rsid w:val="00113876"/>
    <w:rsid w:val="00113906"/>
    <w:rsid w:val="00113A88"/>
    <w:rsid w:val="00113AD0"/>
    <w:rsid w:val="00113B06"/>
    <w:rsid w:val="00113C1A"/>
    <w:rsid w:val="00113C77"/>
    <w:rsid w:val="00113CE2"/>
    <w:rsid w:val="00113D8E"/>
    <w:rsid w:val="00113E2F"/>
    <w:rsid w:val="00113FEC"/>
    <w:rsid w:val="00114044"/>
    <w:rsid w:val="0011460A"/>
    <w:rsid w:val="001147A7"/>
    <w:rsid w:val="00114C46"/>
    <w:rsid w:val="00114F78"/>
    <w:rsid w:val="00115166"/>
    <w:rsid w:val="001152CA"/>
    <w:rsid w:val="001152F6"/>
    <w:rsid w:val="0011558C"/>
    <w:rsid w:val="0011576C"/>
    <w:rsid w:val="00115917"/>
    <w:rsid w:val="0011591F"/>
    <w:rsid w:val="0011598E"/>
    <w:rsid w:val="00115A59"/>
    <w:rsid w:val="00115C05"/>
    <w:rsid w:val="00115D11"/>
    <w:rsid w:val="00115DDE"/>
    <w:rsid w:val="001160CD"/>
    <w:rsid w:val="001162D0"/>
    <w:rsid w:val="0011636C"/>
    <w:rsid w:val="001164A6"/>
    <w:rsid w:val="001165D0"/>
    <w:rsid w:val="001165D1"/>
    <w:rsid w:val="001166E4"/>
    <w:rsid w:val="00116865"/>
    <w:rsid w:val="00116989"/>
    <w:rsid w:val="00116995"/>
    <w:rsid w:val="001169F2"/>
    <w:rsid w:val="00116BA2"/>
    <w:rsid w:val="00116C8F"/>
    <w:rsid w:val="00116DA3"/>
    <w:rsid w:val="00116FD0"/>
    <w:rsid w:val="0011704A"/>
    <w:rsid w:val="001172BE"/>
    <w:rsid w:val="001175D5"/>
    <w:rsid w:val="00117616"/>
    <w:rsid w:val="001176B6"/>
    <w:rsid w:val="0011775C"/>
    <w:rsid w:val="0011788D"/>
    <w:rsid w:val="001178F1"/>
    <w:rsid w:val="001178FD"/>
    <w:rsid w:val="00117900"/>
    <w:rsid w:val="0011798D"/>
    <w:rsid w:val="00117F91"/>
    <w:rsid w:val="0012001E"/>
    <w:rsid w:val="001200A0"/>
    <w:rsid w:val="001201A3"/>
    <w:rsid w:val="00120381"/>
    <w:rsid w:val="0012063B"/>
    <w:rsid w:val="00120742"/>
    <w:rsid w:val="00120779"/>
    <w:rsid w:val="00120825"/>
    <w:rsid w:val="00120C09"/>
    <w:rsid w:val="00120E48"/>
    <w:rsid w:val="00120E92"/>
    <w:rsid w:val="00121062"/>
    <w:rsid w:val="001210EF"/>
    <w:rsid w:val="0012135D"/>
    <w:rsid w:val="0012170B"/>
    <w:rsid w:val="0012183F"/>
    <w:rsid w:val="00121F1E"/>
    <w:rsid w:val="00121F36"/>
    <w:rsid w:val="00121FF4"/>
    <w:rsid w:val="0012217B"/>
    <w:rsid w:val="001221BB"/>
    <w:rsid w:val="00122294"/>
    <w:rsid w:val="001227F2"/>
    <w:rsid w:val="00122894"/>
    <w:rsid w:val="00122910"/>
    <w:rsid w:val="00122D37"/>
    <w:rsid w:val="00123189"/>
    <w:rsid w:val="001231CB"/>
    <w:rsid w:val="00123218"/>
    <w:rsid w:val="0012321A"/>
    <w:rsid w:val="001234F4"/>
    <w:rsid w:val="00123514"/>
    <w:rsid w:val="00123580"/>
    <w:rsid w:val="001235FC"/>
    <w:rsid w:val="0012365E"/>
    <w:rsid w:val="00123802"/>
    <w:rsid w:val="001239B4"/>
    <w:rsid w:val="00123A07"/>
    <w:rsid w:val="00123A15"/>
    <w:rsid w:val="00123A85"/>
    <w:rsid w:val="00123BBE"/>
    <w:rsid w:val="00123BFB"/>
    <w:rsid w:val="00123CE3"/>
    <w:rsid w:val="00123D04"/>
    <w:rsid w:val="001240E8"/>
    <w:rsid w:val="001247BC"/>
    <w:rsid w:val="00124934"/>
    <w:rsid w:val="00124A9C"/>
    <w:rsid w:val="00124AC5"/>
    <w:rsid w:val="00124C4C"/>
    <w:rsid w:val="00124E21"/>
    <w:rsid w:val="00125004"/>
    <w:rsid w:val="001250B8"/>
    <w:rsid w:val="001250C2"/>
    <w:rsid w:val="001251AF"/>
    <w:rsid w:val="00125292"/>
    <w:rsid w:val="001253AF"/>
    <w:rsid w:val="00125504"/>
    <w:rsid w:val="001257BB"/>
    <w:rsid w:val="001258A6"/>
    <w:rsid w:val="001259C5"/>
    <w:rsid w:val="00125BB3"/>
    <w:rsid w:val="00125DB6"/>
    <w:rsid w:val="00125DED"/>
    <w:rsid w:val="00125EAE"/>
    <w:rsid w:val="00125EF5"/>
    <w:rsid w:val="00125F13"/>
    <w:rsid w:val="00125F32"/>
    <w:rsid w:val="00125F33"/>
    <w:rsid w:val="0012622F"/>
    <w:rsid w:val="0012626C"/>
    <w:rsid w:val="0012657E"/>
    <w:rsid w:val="00126750"/>
    <w:rsid w:val="00126814"/>
    <w:rsid w:val="001268BC"/>
    <w:rsid w:val="001269DB"/>
    <w:rsid w:val="00126AEF"/>
    <w:rsid w:val="00126B1D"/>
    <w:rsid w:val="00126C50"/>
    <w:rsid w:val="00126C86"/>
    <w:rsid w:val="00126D28"/>
    <w:rsid w:val="00126FE8"/>
    <w:rsid w:val="001270C1"/>
    <w:rsid w:val="00127706"/>
    <w:rsid w:val="00127A7A"/>
    <w:rsid w:val="00127A7E"/>
    <w:rsid w:val="00127B9F"/>
    <w:rsid w:val="00127DD1"/>
    <w:rsid w:val="00127F45"/>
    <w:rsid w:val="0013005E"/>
    <w:rsid w:val="001300A9"/>
    <w:rsid w:val="001303C1"/>
    <w:rsid w:val="001304FD"/>
    <w:rsid w:val="00130564"/>
    <w:rsid w:val="001305B3"/>
    <w:rsid w:val="001308AB"/>
    <w:rsid w:val="00130AA1"/>
    <w:rsid w:val="00130C8C"/>
    <w:rsid w:val="00130C8D"/>
    <w:rsid w:val="00130D39"/>
    <w:rsid w:val="00130EBB"/>
    <w:rsid w:val="00131046"/>
    <w:rsid w:val="0013131F"/>
    <w:rsid w:val="00131424"/>
    <w:rsid w:val="00131444"/>
    <w:rsid w:val="0013156E"/>
    <w:rsid w:val="0013163B"/>
    <w:rsid w:val="00131674"/>
    <w:rsid w:val="0013182A"/>
    <w:rsid w:val="0013184B"/>
    <w:rsid w:val="00131D8E"/>
    <w:rsid w:val="00131E74"/>
    <w:rsid w:val="00131F02"/>
    <w:rsid w:val="00131F59"/>
    <w:rsid w:val="001321F9"/>
    <w:rsid w:val="00132429"/>
    <w:rsid w:val="0013287A"/>
    <w:rsid w:val="00132AC0"/>
    <w:rsid w:val="00132E77"/>
    <w:rsid w:val="00132ED0"/>
    <w:rsid w:val="0013312C"/>
    <w:rsid w:val="001332F0"/>
    <w:rsid w:val="001334A6"/>
    <w:rsid w:val="0013359C"/>
    <w:rsid w:val="0013366B"/>
    <w:rsid w:val="00133694"/>
    <w:rsid w:val="0013384E"/>
    <w:rsid w:val="00133937"/>
    <w:rsid w:val="00133942"/>
    <w:rsid w:val="00133A3A"/>
    <w:rsid w:val="00133AB8"/>
    <w:rsid w:val="00133B96"/>
    <w:rsid w:val="00133C0B"/>
    <w:rsid w:val="00133DEE"/>
    <w:rsid w:val="00133F7E"/>
    <w:rsid w:val="0013404C"/>
    <w:rsid w:val="001340FD"/>
    <w:rsid w:val="001341F1"/>
    <w:rsid w:val="001341FC"/>
    <w:rsid w:val="001342B9"/>
    <w:rsid w:val="001344FD"/>
    <w:rsid w:val="0013454F"/>
    <w:rsid w:val="0013481A"/>
    <w:rsid w:val="00134911"/>
    <w:rsid w:val="00134A19"/>
    <w:rsid w:val="00134CD2"/>
    <w:rsid w:val="00134E69"/>
    <w:rsid w:val="00134E98"/>
    <w:rsid w:val="00134F80"/>
    <w:rsid w:val="00135023"/>
    <w:rsid w:val="001351AE"/>
    <w:rsid w:val="001352F1"/>
    <w:rsid w:val="001353A7"/>
    <w:rsid w:val="001354A3"/>
    <w:rsid w:val="0013570D"/>
    <w:rsid w:val="00135891"/>
    <w:rsid w:val="00135988"/>
    <w:rsid w:val="00135B14"/>
    <w:rsid w:val="00135B8A"/>
    <w:rsid w:val="00135BE4"/>
    <w:rsid w:val="00135C78"/>
    <w:rsid w:val="00135D48"/>
    <w:rsid w:val="00135EB8"/>
    <w:rsid w:val="00136254"/>
    <w:rsid w:val="001362E0"/>
    <w:rsid w:val="00136408"/>
    <w:rsid w:val="00136655"/>
    <w:rsid w:val="001368E9"/>
    <w:rsid w:val="0013695A"/>
    <w:rsid w:val="00136DCC"/>
    <w:rsid w:val="00137121"/>
    <w:rsid w:val="00137273"/>
    <w:rsid w:val="001373BB"/>
    <w:rsid w:val="001374AF"/>
    <w:rsid w:val="0013772E"/>
    <w:rsid w:val="001377A3"/>
    <w:rsid w:val="001377F2"/>
    <w:rsid w:val="00137B1D"/>
    <w:rsid w:val="00137B33"/>
    <w:rsid w:val="00137D4F"/>
    <w:rsid w:val="00137E20"/>
    <w:rsid w:val="00140068"/>
    <w:rsid w:val="0014027E"/>
    <w:rsid w:val="0014029E"/>
    <w:rsid w:val="001402A4"/>
    <w:rsid w:val="00140317"/>
    <w:rsid w:val="0014033A"/>
    <w:rsid w:val="00140449"/>
    <w:rsid w:val="0014050B"/>
    <w:rsid w:val="001406E5"/>
    <w:rsid w:val="00140799"/>
    <w:rsid w:val="00140866"/>
    <w:rsid w:val="0014088C"/>
    <w:rsid w:val="001409EE"/>
    <w:rsid w:val="00140AAE"/>
    <w:rsid w:val="00140DDC"/>
    <w:rsid w:val="0014114B"/>
    <w:rsid w:val="00141432"/>
    <w:rsid w:val="00141527"/>
    <w:rsid w:val="0014153F"/>
    <w:rsid w:val="001415E9"/>
    <w:rsid w:val="001416D5"/>
    <w:rsid w:val="001419B5"/>
    <w:rsid w:val="00141B09"/>
    <w:rsid w:val="00141C61"/>
    <w:rsid w:val="00141CC3"/>
    <w:rsid w:val="00141DA9"/>
    <w:rsid w:val="00141E40"/>
    <w:rsid w:val="00141FD3"/>
    <w:rsid w:val="001421F9"/>
    <w:rsid w:val="00142251"/>
    <w:rsid w:val="0014283A"/>
    <w:rsid w:val="00142897"/>
    <w:rsid w:val="00142992"/>
    <w:rsid w:val="00142B42"/>
    <w:rsid w:val="00142C53"/>
    <w:rsid w:val="00142E12"/>
    <w:rsid w:val="00142EC6"/>
    <w:rsid w:val="00143205"/>
    <w:rsid w:val="001433A5"/>
    <w:rsid w:val="0014351D"/>
    <w:rsid w:val="00143546"/>
    <w:rsid w:val="00143960"/>
    <w:rsid w:val="001439A5"/>
    <w:rsid w:val="00143A54"/>
    <w:rsid w:val="00143BBD"/>
    <w:rsid w:val="00143E10"/>
    <w:rsid w:val="00143F5F"/>
    <w:rsid w:val="0014402D"/>
    <w:rsid w:val="00144042"/>
    <w:rsid w:val="0014411C"/>
    <w:rsid w:val="00144148"/>
    <w:rsid w:val="0014461F"/>
    <w:rsid w:val="00144870"/>
    <w:rsid w:val="00144A2B"/>
    <w:rsid w:val="00144A9E"/>
    <w:rsid w:val="00144B74"/>
    <w:rsid w:val="00144B78"/>
    <w:rsid w:val="00144C53"/>
    <w:rsid w:val="001451CE"/>
    <w:rsid w:val="0014523C"/>
    <w:rsid w:val="001452A5"/>
    <w:rsid w:val="00145328"/>
    <w:rsid w:val="0014551F"/>
    <w:rsid w:val="00145587"/>
    <w:rsid w:val="0014589B"/>
    <w:rsid w:val="00145A6C"/>
    <w:rsid w:val="00145E80"/>
    <w:rsid w:val="00145EC9"/>
    <w:rsid w:val="00145F37"/>
    <w:rsid w:val="001460C8"/>
    <w:rsid w:val="0014610F"/>
    <w:rsid w:val="001461D0"/>
    <w:rsid w:val="00146200"/>
    <w:rsid w:val="00146201"/>
    <w:rsid w:val="00146305"/>
    <w:rsid w:val="00146862"/>
    <w:rsid w:val="00146A26"/>
    <w:rsid w:val="00146AB2"/>
    <w:rsid w:val="00146D6A"/>
    <w:rsid w:val="00146EE3"/>
    <w:rsid w:val="00146EE6"/>
    <w:rsid w:val="00146F4A"/>
    <w:rsid w:val="00147057"/>
    <w:rsid w:val="00147221"/>
    <w:rsid w:val="0014726E"/>
    <w:rsid w:val="001472B6"/>
    <w:rsid w:val="001473F4"/>
    <w:rsid w:val="0014755D"/>
    <w:rsid w:val="001478F9"/>
    <w:rsid w:val="00147A9E"/>
    <w:rsid w:val="00147E62"/>
    <w:rsid w:val="00147FA8"/>
    <w:rsid w:val="00147FEA"/>
    <w:rsid w:val="0015007E"/>
    <w:rsid w:val="001502A1"/>
    <w:rsid w:val="001504B2"/>
    <w:rsid w:val="00150503"/>
    <w:rsid w:val="0015079A"/>
    <w:rsid w:val="001507B7"/>
    <w:rsid w:val="00150836"/>
    <w:rsid w:val="00150860"/>
    <w:rsid w:val="00150B61"/>
    <w:rsid w:val="00150BBC"/>
    <w:rsid w:val="00150C7F"/>
    <w:rsid w:val="00150D56"/>
    <w:rsid w:val="00150D90"/>
    <w:rsid w:val="0015105C"/>
    <w:rsid w:val="00151070"/>
    <w:rsid w:val="00151315"/>
    <w:rsid w:val="00151366"/>
    <w:rsid w:val="001513A5"/>
    <w:rsid w:val="001516FC"/>
    <w:rsid w:val="00151A1D"/>
    <w:rsid w:val="00151B1C"/>
    <w:rsid w:val="00151BA5"/>
    <w:rsid w:val="00151CAA"/>
    <w:rsid w:val="00151CAC"/>
    <w:rsid w:val="00151DC8"/>
    <w:rsid w:val="00151E74"/>
    <w:rsid w:val="00151E9C"/>
    <w:rsid w:val="001521EB"/>
    <w:rsid w:val="0015237A"/>
    <w:rsid w:val="0015240A"/>
    <w:rsid w:val="00152434"/>
    <w:rsid w:val="00152537"/>
    <w:rsid w:val="001526D2"/>
    <w:rsid w:val="001528D1"/>
    <w:rsid w:val="001529D9"/>
    <w:rsid w:val="00152C59"/>
    <w:rsid w:val="00152C5E"/>
    <w:rsid w:val="00152D05"/>
    <w:rsid w:val="00152D5B"/>
    <w:rsid w:val="00152D9F"/>
    <w:rsid w:val="00152EDD"/>
    <w:rsid w:val="0015306B"/>
    <w:rsid w:val="001530C0"/>
    <w:rsid w:val="00153133"/>
    <w:rsid w:val="001531ED"/>
    <w:rsid w:val="0015339F"/>
    <w:rsid w:val="00153773"/>
    <w:rsid w:val="00153A10"/>
    <w:rsid w:val="00153A74"/>
    <w:rsid w:val="00153BA4"/>
    <w:rsid w:val="00153DE8"/>
    <w:rsid w:val="00154228"/>
    <w:rsid w:val="0015424D"/>
    <w:rsid w:val="00154280"/>
    <w:rsid w:val="00154346"/>
    <w:rsid w:val="00154459"/>
    <w:rsid w:val="00154520"/>
    <w:rsid w:val="0015455A"/>
    <w:rsid w:val="0015461E"/>
    <w:rsid w:val="0015463F"/>
    <w:rsid w:val="0015475D"/>
    <w:rsid w:val="0015478B"/>
    <w:rsid w:val="001548C6"/>
    <w:rsid w:val="00154A8B"/>
    <w:rsid w:val="00154BBB"/>
    <w:rsid w:val="00154E25"/>
    <w:rsid w:val="0015519C"/>
    <w:rsid w:val="001552A9"/>
    <w:rsid w:val="00155484"/>
    <w:rsid w:val="001554CA"/>
    <w:rsid w:val="001559CF"/>
    <w:rsid w:val="00155B79"/>
    <w:rsid w:val="00155BCE"/>
    <w:rsid w:val="00155E4C"/>
    <w:rsid w:val="0015645A"/>
    <w:rsid w:val="00156529"/>
    <w:rsid w:val="0015656C"/>
    <w:rsid w:val="00156750"/>
    <w:rsid w:val="00156A25"/>
    <w:rsid w:val="00156A59"/>
    <w:rsid w:val="00156A90"/>
    <w:rsid w:val="00156BB1"/>
    <w:rsid w:val="00156C2D"/>
    <w:rsid w:val="00156CEE"/>
    <w:rsid w:val="00156DAC"/>
    <w:rsid w:val="00156FC7"/>
    <w:rsid w:val="001572AA"/>
    <w:rsid w:val="0015734B"/>
    <w:rsid w:val="0015751F"/>
    <w:rsid w:val="00157609"/>
    <w:rsid w:val="001579E2"/>
    <w:rsid w:val="00157A54"/>
    <w:rsid w:val="00157B1E"/>
    <w:rsid w:val="00157B7C"/>
    <w:rsid w:val="00157BAB"/>
    <w:rsid w:val="00157CAA"/>
    <w:rsid w:val="00157CB5"/>
    <w:rsid w:val="00157CCE"/>
    <w:rsid w:val="0016002F"/>
    <w:rsid w:val="00160108"/>
    <w:rsid w:val="00160241"/>
    <w:rsid w:val="00160351"/>
    <w:rsid w:val="001605C4"/>
    <w:rsid w:val="0016065D"/>
    <w:rsid w:val="001606DC"/>
    <w:rsid w:val="0016073F"/>
    <w:rsid w:val="0016075C"/>
    <w:rsid w:val="00160AAB"/>
    <w:rsid w:val="00160BB0"/>
    <w:rsid w:val="00160D96"/>
    <w:rsid w:val="00160E99"/>
    <w:rsid w:val="00160EBA"/>
    <w:rsid w:val="00160EE2"/>
    <w:rsid w:val="00160F2F"/>
    <w:rsid w:val="00160F4A"/>
    <w:rsid w:val="00160F69"/>
    <w:rsid w:val="001610B7"/>
    <w:rsid w:val="001611E7"/>
    <w:rsid w:val="001611FD"/>
    <w:rsid w:val="00161544"/>
    <w:rsid w:val="00161656"/>
    <w:rsid w:val="00161809"/>
    <w:rsid w:val="00161963"/>
    <w:rsid w:val="0016199B"/>
    <w:rsid w:val="001619F8"/>
    <w:rsid w:val="00161A6F"/>
    <w:rsid w:val="0016206C"/>
    <w:rsid w:val="00162104"/>
    <w:rsid w:val="001621F7"/>
    <w:rsid w:val="0016223B"/>
    <w:rsid w:val="001622B0"/>
    <w:rsid w:val="00162419"/>
    <w:rsid w:val="001625B8"/>
    <w:rsid w:val="001625BC"/>
    <w:rsid w:val="001626AA"/>
    <w:rsid w:val="001626CB"/>
    <w:rsid w:val="0016284F"/>
    <w:rsid w:val="00162976"/>
    <w:rsid w:val="00162983"/>
    <w:rsid w:val="00162A6E"/>
    <w:rsid w:val="00162AE1"/>
    <w:rsid w:val="00162BE0"/>
    <w:rsid w:val="00162F80"/>
    <w:rsid w:val="00162FE3"/>
    <w:rsid w:val="00163170"/>
    <w:rsid w:val="0016333F"/>
    <w:rsid w:val="001634B7"/>
    <w:rsid w:val="001636EF"/>
    <w:rsid w:val="001638F3"/>
    <w:rsid w:val="00163939"/>
    <w:rsid w:val="00163962"/>
    <w:rsid w:val="001639AD"/>
    <w:rsid w:val="00163A7B"/>
    <w:rsid w:val="00163AF5"/>
    <w:rsid w:val="00163BE0"/>
    <w:rsid w:val="00163CB7"/>
    <w:rsid w:val="00163DE1"/>
    <w:rsid w:val="00163E05"/>
    <w:rsid w:val="00164149"/>
    <w:rsid w:val="0016414F"/>
    <w:rsid w:val="00164273"/>
    <w:rsid w:val="001644E9"/>
    <w:rsid w:val="001648FB"/>
    <w:rsid w:val="0016494C"/>
    <w:rsid w:val="00164A52"/>
    <w:rsid w:val="00164B4B"/>
    <w:rsid w:val="00164E41"/>
    <w:rsid w:val="00164E66"/>
    <w:rsid w:val="00164F2C"/>
    <w:rsid w:val="00165012"/>
    <w:rsid w:val="001651C7"/>
    <w:rsid w:val="001651FF"/>
    <w:rsid w:val="0016531E"/>
    <w:rsid w:val="00165369"/>
    <w:rsid w:val="00165436"/>
    <w:rsid w:val="001654D6"/>
    <w:rsid w:val="001654E3"/>
    <w:rsid w:val="001657DA"/>
    <w:rsid w:val="00165983"/>
    <w:rsid w:val="00165A15"/>
    <w:rsid w:val="00165ABE"/>
    <w:rsid w:val="00165B5C"/>
    <w:rsid w:val="00165B79"/>
    <w:rsid w:val="00165CC4"/>
    <w:rsid w:val="00165D5C"/>
    <w:rsid w:val="00165E35"/>
    <w:rsid w:val="00165E9F"/>
    <w:rsid w:val="00166139"/>
    <w:rsid w:val="001661C2"/>
    <w:rsid w:val="001663C5"/>
    <w:rsid w:val="0016645D"/>
    <w:rsid w:val="00166534"/>
    <w:rsid w:val="001665A2"/>
    <w:rsid w:val="0016669D"/>
    <w:rsid w:val="001666A4"/>
    <w:rsid w:val="00166742"/>
    <w:rsid w:val="00166A7B"/>
    <w:rsid w:val="00166AC7"/>
    <w:rsid w:val="00166B32"/>
    <w:rsid w:val="00166B4B"/>
    <w:rsid w:val="00166DB7"/>
    <w:rsid w:val="00166E9C"/>
    <w:rsid w:val="00166EBB"/>
    <w:rsid w:val="00166EF0"/>
    <w:rsid w:val="001672AE"/>
    <w:rsid w:val="0016735E"/>
    <w:rsid w:val="0016787C"/>
    <w:rsid w:val="001679AE"/>
    <w:rsid w:val="00167AC0"/>
    <w:rsid w:val="00167AD5"/>
    <w:rsid w:val="00167B9C"/>
    <w:rsid w:val="00167BBF"/>
    <w:rsid w:val="00167E0B"/>
    <w:rsid w:val="00167EBD"/>
    <w:rsid w:val="0017007E"/>
    <w:rsid w:val="0017032B"/>
    <w:rsid w:val="00170436"/>
    <w:rsid w:val="0017048C"/>
    <w:rsid w:val="0017068A"/>
    <w:rsid w:val="001706A1"/>
    <w:rsid w:val="001707F3"/>
    <w:rsid w:val="001709B0"/>
    <w:rsid w:val="00170BED"/>
    <w:rsid w:val="00170C44"/>
    <w:rsid w:val="00170C68"/>
    <w:rsid w:val="00170CAB"/>
    <w:rsid w:val="00170CB4"/>
    <w:rsid w:val="00170E31"/>
    <w:rsid w:val="00170F91"/>
    <w:rsid w:val="001711BA"/>
    <w:rsid w:val="001711BB"/>
    <w:rsid w:val="001711D4"/>
    <w:rsid w:val="001712E9"/>
    <w:rsid w:val="0017130E"/>
    <w:rsid w:val="001713D2"/>
    <w:rsid w:val="001713D8"/>
    <w:rsid w:val="0017182E"/>
    <w:rsid w:val="00171A62"/>
    <w:rsid w:val="00171DDC"/>
    <w:rsid w:val="00171F17"/>
    <w:rsid w:val="00171FBD"/>
    <w:rsid w:val="0017222C"/>
    <w:rsid w:val="00172290"/>
    <w:rsid w:val="001722D4"/>
    <w:rsid w:val="001722EE"/>
    <w:rsid w:val="0017241F"/>
    <w:rsid w:val="00172487"/>
    <w:rsid w:val="00172502"/>
    <w:rsid w:val="001725C7"/>
    <w:rsid w:val="0017260B"/>
    <w:rsid w:val="001726BE"/>
    <w:rsid w:val="00172791"/>
    <w:rsid w:val="00172B75"/>
    <w:rsid w:val="00172BAE"/>
    <w:rsid w:val="00172BBA"/>
    <w:rsid w:val="00172C49"/>
    <w:rsid w:val="00172CC7"/>
    <w:rsid w:val="00172D46"/>
    <w:rsid w:val="00172DA8"/>
    <w:rsid w:val="0017316F"/>
    <w:rsid w:val="00173359"/>
    <w:rsid w:val="001733CC"/>
    <w:rsid w:val="001734BF"/>
    <w:rsid w:val="001735A1"/>
    <w:rsid w:val="00173902"/>
    <w:rsid w:val="0017396D"/>
    <w:rsid w:val="001739D4"/>
    <w:rsid w:val="00173A42"/>
    <w:rsid w:val="00173A4E"/>
    <w:rsid w:val="00173AA8"/>
    <w:rsid w:val="00173CA1"/>
    <w:rsid w:val="00173CE2"/>
    <w:rsid w:val="00173FC6"/>
    <w:rsid w:val="001745E3"/>
    <w:rsid w:val="0017461B"/>
    <w:rsid w:val="00174746"/>
    <w:rsid w:val="0017481A"/>
    <w:rsid w:val="00174859"/>
    <w:rsid w:val="00174BF6"/>
    <w:rsid w:val="0017506A"/>
    <w:rsid w:val="00175223"/>
    <w:rsid w:val="001754A2"/>
    <w:rsid w:val="001754DD"/>
    <w:rsid w:val="00175514"/>
    <w:rsid w:val="001758A1"/>
    <w:rsid w:val="001758F6"/>
    <w:rsid w:val="00175A80"/>
    <w:rsid w:val="00175AF1"/>
    <w:rsid w:val="00175D4F"/>
    <w:rsid w:val="00175E22"/>
    <w:rsid w:val="00175F16"/>
    <w:rsid w:val="00175F1F"/>
    <w:rsid w:val="0017614D"/>
    <w:rsid w:val="0017618D"/>
    <w:rsid w:val="001761D8"/>
    <w:rsid w:val="00176213"/>
    <w:rsid w:val="00176540"/>
    <w:rsid w:val="00176659"/>
    <w:rsid w:val="00176676"/>
    <w:rsid w:val="0017679A"/>
    <w:rsid w:val="001767FC"/>
    <w:rsid w:val="00176805"/>
    <w:rsid w:val="0017681F"/>
    <w:rsid w:val="00176B15"/>
    <w:rsid w:val="00176CD8"/>
    <w:rsid w:val="00176F26"/>
    <w:rsid w:val="001772A3"/>
    <w:rsid w:val="001774FC"/>
    <w:rsid w:val="001778E3"/>
    <w:rsid w:val="00177A05"/>
    <w:rsid w:val="00177A94"/>
    <w:rsid w:val="00177E2F"/>
    <w:rsid w:val="00177F12"/>
    <w:rsid w:val="00177F14"/>
    <w:rsid w:val="00177F99"/>
    <w:rsid w:val="00180039"/>
    <w:rsid w:val="00180442"/>
    <w:rsid w:val="00180472"/>
    <w:rsid w:val="001805C1"/>
    <w:rsid w:val="0018063C"/>
    <w:rsid w:val="00180A25"/>
    <w:rsid w:val="00180DCB"/>
    <w:rsid w:val="00180FD8"/>
    <w:rsid w:val="0018157F"/>
    <w:rsid w:val="001815DA"/>
    <w:rsid w:val="00181793"/>
    <w:rsid w:val="00181E14"/>
    <w:rsid w:val="00181E47"/>
    <w:rsid w:val="00182026"/>
    <w:rsid w:val="001820DB"/>
    <w:rsid w:val="00182132"/>
    <w:rsid w:val="0018220B"/>
    <w:rsid w:val="00182229"/>
    <w:rsid w:val="001822E1"/>
    <w:rsid w:val="00182394"/>
    <w:rsid w:val="001824CD"/>
    <w:rsid w:val="00182505"/>
    <w:rsid w:val="001826BC"/>
    <w:rsid w:val="001826C6"/>
    <w:rsid w:val="00182849"/>
    <w:rsid w:val="0018287D"/>
    <w:rsid w:val="0018297A"/>
    <w:rsid w:val="00182A3B"/>
    <w:rsid w:val="00182A80"/>
    <w:rsid w:val="00182AD9"/>
    <w:rsid w:val="00182D66"/>
    <w:rsid w:val="00182E8F"/>
    <w:rsid w:val="00182F7C"/>
    <w:rsid w:val="00183147"/>
    <w:rsid w:val="00183210"/>
    <w:rsid w:val="001832B3"/>
    <w:rsid w:val="00183818"/>
    <w:rsid w:val="0018386F"/>
    <w:rsid w:val="0018392A"/>
    <w:rsid w:val="00183992"/>
    <w:rsid w:val="00183ABB"/>
    <w:rsid w:val="00183B49"/>
    <w:rsid w:val="00183B99"/>
    <w:rsid w:val="00183C69"/>
    <w:rsid w:val="00183CF0"/>
    <w:rsid w:val="00183D61"/>
    <w:rsid w:val="00183DD4"/>
    <w:rsid w:val="00183EA8"/>
    <w:rsid w:val="0018427E"/>
    <w:rsid w:val="001842EE"/>
    <w:rsid w:val="001842F4"/>
    <w:rsid w:val="00184349"/>
    <w:rsid w:val="0018438C"/>
    <w:rsid w:val="001843FB"/>
    <w:rsid w:val="00184650"/>
    <w:rsid w:val="0018498A"/>
    <w:rsid w:val="00184C83"/>
    <w:rsid w:val="00184D2A"/>
    <w:rsid w:val="00184FD4"/>
    <w:rsid w:val="001850D0"/>
    <w:rsid w:val="0018511D"/>
    <w:rsid w:val="00185248"/>
    <w:rsid w:val="001852FD"/>
    <w:rsid w:val="001853B0"/>
    <w:rsid w:val="0018540B"/>
    <w:rsid w:val="0018548B"/>
    <w:rsid w:val="00185614"/>
    <w:rsid w:val="0018566F"/>
    <w:rsid w:val="00185744"/>
    <w:rsid w:val="00185B3B"/>
    <w:rsid w:val="00185B58"/>
    <w:rsid w:val="00185B5C"/>
    <w:rsid w:val="00185BDA"/>
    <w:rsid w:val="00185C49"/>
    <w:rsid w:val="00186119"/>
    <w:rsid w:val="00186160"/>
    <w:rsid w:val="00186656"/>
    <w:rsid w:val="001866D0"/>
    <w:rsid w:val="00186881"/>
    <w:rsid w:val="00186A22"/>
    <w:rsid w:val="00186AF1"/>
    <w:rsid w:val="00186B06"/>
    <w:rsid w:val="00186B3C"/>
    <w:rsid w:val="00186CC7"/>
    <w:rsid w:val="00186D09"/>
    <w:rsid w:val="001872E3"/>
    <w:rsid w:val="0018743F"/>
    <w:rsid w:val="00187704"/>
    <w:rsid w:val="001878C8"/>
    <w:rsid w:val="00187A03"/>
    <w:rsid w:val="00187AB9"/>
    <w:rsid w:val="00187AD2"/>
    <w:rsid w:val="00187AF9"/>
    <w:rsid w:val="00187C6D"/>
    <w:rsid w:val="00187DBE"/>
    <w:rsid w:val="001900B7"/>
    <w:rsid w:val="001900ED"/>
    <w:rsid w:val="00190159"/>
    <w:rsid w:val="001903BF"/>
    <w:rsid w:val="00190452"/>
    <w:rsid w:val="001907B5"/>
    <w:rsid w:val="00190B62"/>
    <w:rsid w:val="00190D57"/>
    <w:rsid w:val="00190D60"/>
    <w:rsid w:val="00190E54"/>
    <w:rsid w:val="00191069"/>
    <w:rsid w:val="00191086"/>
    <w:rsid w:val="001911AA"/>
    <w:rsid w:val="0019138E"/>
    <w:rsid w:val="001917B9"/>
    <w:rsid w:val="001917E5"/>
    <w:rsid w:val="00191855"/>
    <w:rsid w:val="001919A0"/>
    <w:rsid w:val="001919CE"/>
    <w:rsid w:val="00191A1C"/>
    <w:rsid w:val="00191AF2"/>
    <w:rsid w:val="00191C2A"/>
    <w:rsid w:val="00191D8A"/>
    <w:rsid w:val="00191FDD"/>
    <w:rsid w:val="0019206E"/>
    <w:rsid w:val="00192111"/>
    <w:rsid w:val="001923E8"/>
    <w:rsid w:val="00192986"/>
    <w:rsid w:val="00192A2A"/>
    <w:rsid w:val="00192B5A"/>
    <w:rsid w:val="00192C2C"/>
    <w:rsid w:val="00192E95"/>
    <w:rsid w:val="00192FE6"/>
    <w:rsid w:val="001931D9"/>
    <w:rsid w:val="001934C1"/>
    <w:rsid w:val="0019372F"/>
    <w:rsid w:val="00193879"/>
    <w:rsid w:val="00193AD3"/>
    <w:rsid w:val="00193B54"/>
    <w:rsid w:val="00193CCD"/>
    <w:rsid w:val="00193D72"/>
    <w:rsid w:val="00193E33"/>
    <w:rsid w:val="00193F65"/>
    <w:rsid w:val="00193FF0"/>
    <w:rsid w:val="001940DE"/>
    <w:rsid w:val="0019411F"/>
    <w:rsid w:val="001941A7"/>
    <w:rsid w:val="00194206"/>
    <w:rsid w:val="001947B8"/>
    <w:rsid w:val="001947ED"/>
    <w:rsid w:val="00194951"/>
    <w:rsid w:val="001949EF"/>
    <w:rsid w:val="001949F1"/>
    <w:rsid w:val="00194A6E"/>
    <w:rsid w:val="00194AEF"/>
    <w:rsid w:val="00194BF6"/>
    <w:rsid w:val="00194BFB"/>
    <w:rsid w:val="00194C89"/>
    <w:rsid w:val="00194CA4"/>
    <w:rsid w:val="00194DDE"/>
    <w:rsid w:val="00194E82"/>
    <w:rsid w:val="00195070"/>
    <w:rsid w:val="00195164"/>
    <w:rsid w:val="001951BE"/>
    <w:rsid w:val="00195479"/>
    <w:rsid w:val="00195632"/>
    <w:rsid w:val="001956B5"/>
    <w:rsid w:val="001956C3"/>
    <w:rsid w:val="00195991"/>
    <w:rsid w:val="00195AF1"/>
    <w:rsid w:val="00195BD3"/>
    <w:rsid w:val="00195BFB"/>
    <w:rsid w:val="00195C67"/>
    <w:rsid w:val="00195D06"/>
    <w:rsid w:val="00195E25"/>
    <w:rsid w:val="00195F7B"/>
    <w:rsid w:val="00195FE4"/>
    <w:rsid w:val="0019609F"/>
    <w:rsid w:val="00196106"/>
    <w:rsid w:val="0019622B"/>
    <w:rsid w:val="00196279"/>
    <w:rsid w:val="0019692C"/>
    <w:rsid w:val="00196AC1"/>
    <w:rsid w:val="00196B16"/>
    <w:rsid w:val="00196C61"/>
    <w:rsid w:val="00196E5A"/>
    <w:rsid w:val="00196E94"/>
    <w:rsid w:val="001970E6"/>
    <w:rsid w:val="00197117"/>
    <w:rsid w:val="001971B4"/>
    <w:rsid w:val="00197391"/>
    <w:rsid w:val="00197428"/>
    <w:rsid w:val="001974C9"/>
    <w:rsid w:val="00197570"/>
    <w:rsid w:val="0019757D"/>
    <w:rsid w:val="0019775A"/>
    <w:rsid w:val="001978F0"/>
    <w:rsid w:val="00197A37"/>
    <w:rsid w:val="00197A66"/>
    <w:rsid w:val="00197AF1"/>
    <w:rsid w:val="00197B57"/>
    <w:rsid w:val="00197BF2"/>
    <w:rsid w:val="00197C91"/>
    <w:rsid w:val="00197D07"/>
    <w:rsid w:val="00197DF4"/>
    <w:rsid w:val="001A00D2"/>
    <w:rsid w:val="001A00EB"/>
    <w:rsid w:val="001A03D0"/>
    <w:rsid w:val="001A0407"/>
    <w:rsid w:val="001A0638"/>
    <w:rsid w:val="001A0653"/>
    <w:rsid w:val="001A0A57"/>
    <w:rsid w:val="001A0B3C"/>
    <w:rsid w:val="001A0C11"/>
    <w:rsid w:val="001A0CB9"/>
    <w:rsid w:val="001A0D77"/>
    <w:rsid w:val="001A0EFE"/>
    <w:rsid w:val="001A116A"/>
    <w:rsid w:val="001A123C"/>
    <w:rsid w:val="001A137E"/>
    <w:rsid w:val="001A1503"/>
    <w:rsid w:val="001A16BA"/>
    <w:rsid w:val="001A187F"/>
    <w:rsid w:val="001A18CB"/>
    <w:rsid w:val="001A1902"/>
    <w:rsid w:val="001A1B9A"/>
    <w:rsid w:val="001A1BE8"/>
    <w:rsid w:val="001A1C3F"/>
    <w:rsid w:val="001A1D97"/>
    <w:rsid w:val="001A1E90"/>
    <w:rsid w:val="001A2043"/>
    <w:rsid w:val="001A2116"/>
    <w:rsid w:val="001A2145"/>
    <w:rsid w:val="001A23F2"/>
    <w:rsid w:val="001A2613"/>
    <w:rsid w:val="001A261C"/>
    <w:rsid w:val="001A26E8"/>
    <w:rsid w:val="001A2735"/>
    <w:rsid w:val="001A27EE"/>
    <w:rsid w:val="001A2812"/>
    <w:rsid w:val="001A28EC"/>
    <w:rsid w:val="001A299C"/>
    <w:rsid w:val="001A2B7A"/>
    <w:rsid w:val="001A2C4E"/>
    <w:rsid w:val="001A2E29"/>
    <w:rsid w:val="001A30AD"/>
    <w:rsid w:val="001A3736"/>
    <w:rsid w:val="001A3861"/>
    <w:rsid w:val="001A3971"/>
    <w:rsid w:val="001A39C3"/>
    <w:rsid w:val="001A3A69"/>
    <w:rsid w:val="001A3A6B"/>
    <w:rsid w:val="001A3B8F"/>
    <w:rsid w:val="001A3C0D"/>
    <w:rsid w:val="001A4037"/>
    <w:rsid w:val="001A4626"/>
    <w:rsid w:val="001A48CC"/>
    <w:rsid w:val="001A4B02"/>
    <w:rsid w:val="001A4BA0"/>
    <w:rsid w:val="001A4EFE"/>
    <w:rsid w:val="001A4F21"/>
    <w:rsid w:val="001A55D3"/>
    <w:rsid w:val="001A5827"/>
    <w:rsid w:val="001A596E"/>
    <w:rsid w:val="001A5A41"/>
    <w:rsid w:val="001A5A70"/>
    <w:rsid w:val="001A5B13"/>
    <w:rsid w:val="001A5FAC"/>
    <w:rsid w:val="001A5FB2"/>
    <w:rsid w:val="001A6019"/>
    <w:rsid w:val="001A6342"/>
    <w:rsid w:val="001A641B"/>
    <w:rsid w:val="001A6700"/>
    <w:rsid w:val="001A672B"/>
    <w:rsid w:val="001A676E"/>
    <w:rsid w:val="001A6819"/>
    <w:rsid w:val="001A68FF"/>
    <w:rsid w:val="001A6A6A"/>
    <w:rsid w:val="001A6C98"/>
    <w:rsid w:val="001A6E4E"/>
    <w:rsid w:val="001A6F3D"/>
    <w:rsid w:val="001A7354"/>
    <w:rsid w:val="001A7470"/>
    <w:rsid w:val="001A7583"/>
    <w:rsid w:val="001A760D"/>
    <w:rsid w:val="001A7663"/>
    <w:rsid w:val="001A7699"/>
    <w:rsid w:val="001A786C"/>
    <w:rsid w:val="001A7872"/>
    <w:rsid w:val="001A7980"/>
    <w:rsid w:val="001A7B14"/>
    <w:rsid w:val="001A7DE2"/>
    <w:rsid w:val="001A7E24"/>
    <w:rsid w:val="001A7E70"/>
    <w:rsid w:val="001B00A9"/>
    <w:rsid w:val="001B0115"/>
    <w:rsid w:val="001B0181"/>
    <w:rsid w:val="001B0380"/>
    <w:rsid w:val="001B04F6"/>
    <w:rsid w:val="001B050D"/>
    <w:rsid w:val="001B058B"/>
    <w:rsid w:val="001B075F"/>
    <w:rsid w:val="001B077D"/>
    <w:rsid w:val="001B0833"/>
    <w:rsid w:val="001B0841"/>
    <w:rsid w:val="001B08D5"/>
    <w:rsid w:val="001B09FA"/>
    <w:rsid w:val="001B0AF2"/>
    <w:rsid w:val="001B0D01"/>
    <w:rsid w:val="001B0DDC"/>
    <w:rsid w:val="001B0DF3"/>
    <w:rsid w:val="001B0E53"/>
    <w:rsid w:val="001B0E7A"/>
    <w:rsid w:val="001B104F"/>
    <w:rsid w:val="001B125A"/>
    <w:rsid w:val="001B134F"/>
    <w:rsid w:val="001B157E"/>
    <w:rsid w:val="001B1609"/>
    <w:rsid w:val="001B1809"/>
    <w:rsid w:val="001B18F1"/>
    <w:rsid w:val="001B19EB"/>
    <w:rsid w:val="001B1B8D"/>
    <w:rsid w:val="001B1C05"/>
    <w:rsid w:val="001B1C48"/>
    <w:rsid w:val="001B1D04"/>
    <w:rsid w:val="001B1DF2"/>
    <w:rsid w:val="001B1FB4"/>
    <w:rsid w:val="001B221A"/>
    <w:rsid w:val="001B23A7"/>
    <w:rsid w:val="001B23BE"/>
    <w:rsid w:val="001B24BB"/>
    <w:rsid w:val="001B2540"/>
    <w:rsid w:val="001B2611"/>
    <w:rsid w:val="001B28A9"/>
    <w:rsid w:val="001B2AC3"/>
    <w:rsid w:val="001B2C67"/>
    <w:rsid w:val="001B300F"/>
    <w:rsid w:val="001B312B"/>
    <w:rsid w:val="001B316B"/>
    <w:rsid w:val="001B3392"/>
    <w:rsid w:val="001B3457"/>
    <w:rsid w:val="001B3469"/>
    <w:rsid w:val="001B380F"/>
    <w:rsid w:val="001B3A6E"/>
    <w:rsid w:val="001B3ABB"/>
    <w:rsid w:val="001B3C7F"/>
    <w:rsid w:val="001B3D32"/>
    <w:rsid w:val="001B3DA5"/>
    <w:rsid w:val="001B3EDF"/>
    <w:rsid w:val="001B3FCD"/>
    <w:rsid w:val="001B4319"/>
    <w:rsid w:val="001B4358"/>
    <w:rsid w:val="001B4824"/>
    <w:rsid w:val="001B4AC5"/>
    <w:rsid w:val="001B4AD7"/>
    <w:rsid w:val="001B4B04"/>
    <w:rsid w:val="001B4CD6"/>
    <w:rsid w:val="001B4D92"/>
    <w:rsid w:val="001B5391"/>
    <w:rsid w:val="001B5431"/>
    <w:rsid w:val="001B5526"/>
    <w:rsid w:val="001B5600"/>
    <w:rsid w:val="001B5640"/>
    <w:rsid w:val="001B565A"/>
    <w:rsid w:val="001B56FD"/>
    <w:rsid w:val="001B5721"/>
    <w:rsid w:val="001B5BBD"/>
    <w:rsid w:val="001B5BD0"/>
    <w:rsid w:val="001B5D0C"/>
    <w:rsid w:val="001B5D90"/>
    <w:rsid w:val="001B5DD8"/>
    <w:rsid w:val="001B606E"/>
    <w:rsid w:val="001B61BC"/>
    <w:rsid w:val="001B622A"/>
    <w:rsid w:val="001B6593"/>
    <w:rsid w:val="001B65A5"/>
    <w:rsid w:val="001B6616"/>
    <w:rsid w:val="001B669E"/>
    <w:rsid w:val="001B6859"/>
    <w:rsid w:val="001B689C"/>
    <w:rsid w:val="001B6BA9"/>
    <w:rsid w:val="001B6BFF"/>
    <w:rsid w:val="001B6C0C"/>
    <w:rsid w:val="001B6C10"/>
    <w:rsid w:val="001B6C65"/>
    <w:rsid w:val="001B6D2F"/>
    <w:rsid w:val="001B6FF7"/>
    <w:rsid w:val="001B707D"/>
    <w:rsid w:val="001B70D3"/>
    <w:rsid w:val="001B7120"/>
    <w:rsid w:val="001B71EE"/>
    <w:rsid w:val="001B7289"/>
    <w:rsid w:val="001B765B"/>
    <w:rsid w:val="001B7781"/>
    <w:rsid w:val="001B7794"/>
    <w:rsid w:val="001B7970"/>
    <w:rsid w:val="001B7B04"/>
    <w:rsid w:val="001B7D21"/>
    <w:rsid w:val="001B7F6B"/>
    <w:rsid w:val="001B7FC5"/>
    <w:rsid w:val="001C0011"/>
    <w:rsid w:val="001C006D"/>
    <w:rsid w:val="001C018C"/>
    <w:rsid w:val="001C024A"/>
    <w:rsid w:val="001C0280"/>
    <w:rsid w:val="001C02A2"/>
    <w:rsid w:val="001C0369"/>
    <w:rsid w:val="001C03F0"/>
    <w:rsid w:val="001C0553"/>
    <w:rsid w:val="001C0662"/>
    <w:rsid w:val="001C06A2"/>
    <w:rsid w:val="001C06E4"/>
    <w:rsid w:val="001C0797"/>
    <w:rsid w:val="001C08F4"/>
    <w:rsid w:val="001C0B51"/>
    <w:rsid w:val="001C0BBA"/>
    <w:rsid w:val="001C0BBB"/>
    <w:rsid w:val="001C0C3D"/>
    <w:rsid w:val="001C0D5E"/>
    <w:rsid w:val="001C0EA2"/>
    <w:rsid w:val="001C112B"/>
    <w:rsid w:val="001C112C"/>
    <w:rsid w:val="001C121E"/>
    <w:rsid w:val="001C14E5"/>
    <w:rsid w:val="001C169C"/>
    <w:rsid w:val="001C1734"/>
    <w:rsid w:val="001C1867"/>
    <w:rsid w:val="001C1B3A"/>
    <w:rsid w:val="001C1C9D"/>
    <w:rsid w:val="001C1E98"/>
    <w:rsid w:val="001C1F9A"/>
    <w:rsid w:val="001C1FD5"/>
    <w:rsid w:val="001C2047"/>
    <w:rsid w:val="001C2083"/>
    <w:rsid w:val="001C2130"/>
    <w:rsid w:val="001C241A"/>
    <w:rsid w:val="001C241E"/>
    <w:rsid w:val="001C24F8"/>
    <w:rsid w:val="001C2509"/>
    <w:rsid w:val="001C2561"/>
    <w:rsid w:val="001C26C0"/>
    <w:rsid w:val="001C28A6"/>
    <w:rsid w:val="001C2932"/>
    <w:rsid w:val="001C29A3"/>
    <w:rsid w:val="001C2C14"/>
    <w:rsid w:val="001C2CAC"/>
    <w:rsid w:val="001C2CB3"/>
    <w:rsid w:val="001C2E46"/>
    <w:rsid w:val="001C2FA6"/>
    <w:rsid w:val="001C3334"/>
    <w:rsid w:val="001C338E"/>
    <w:rsid w:val="001C33A5"/>
    <w:rsid w:val="001C3472"/>
    <w:rsid w:val="001C3945"/>
    <w:rsid w:val="001C3C0C"/>
    <w:rsid w:val="001C3CD7"/>
    <w:rsid w:val="001C3EF8"/>
    <w:rsid w:val="001C3F01"/>
    <w:rsid w:val="001C40A5"/>
    <w:rsid w:val="001C4149"/>
    <w:rsid w:val="001C42A2"/>
    <w:rsid w:val="001C43EF"/>
    <w:rsid w:val="001C4429"/>
    <w:rsid w:val="001C446C"/>
    <w:rsid w:val="001C4568"/>
    <w:rsid w:val="001C4572"/>
    <w:rsid w:val="001C4673"/>
    <w:rsid w:val="001C4779"/>
    <w:rsid w:val="001C4A25"/>
    <w:rsid w:val="001C4D85"/>
    <w:rsid w:val="001C4E17"/>
    <w:rsid w:val="001C4FE8"/>
    <w:rsid w:val="001C4FF6"/>
    <w:rsid w:val="001C5195"/>
    <w:rsid w:val="001C5424"/>
    <w:rsid w:val="001C5581"/>
    <w:rsid w:val="001C5961"/>
    <w:rsid w:val="001C5B3C"/>
    <w:rsid w:val="001C5CC9"/>
    <w:rsid w:val="001C5D2F"/>
    <w:rsid w:val="001C5E9D"/>
    <w:rsid w:val="001C60A1"/>
    <w:rsid w:val="001C60BA"/>
    <w:rsid w:val="001C625D"/>
    <w:rsid w:val="001C63FB"/>
    <w:rsid w:val="001C683A"/>
    <w:rsid w:val="001C688E"/>
    <w:rsid w:val="001C68E6"/>
    <w:rsid w:val="001C6B7B"/>
    <w:rsid w:val="001C6BBE"/>
    <w:rsid w:val="001C6E96"/>
    <w:rsid w:val="001C6FD0"/>
    <w:rsid w:val="001C703D"/>
    <w:rsid w:val="001C7112"/>
    <w:rsid w:val="001C71C2"/>
    <w:rsid w:val="001C71D0"/>
    <w:rsid w:val="001C7660"/>
    <w:rsid w:val="001C7835"/>
    <w:rsid w:val="001C7A7B"/>
    <w:rsid w:val="001C7B15"/>
    <w:rsid w:val="001C7BB7"/>
    <w:rsid w:val="001C7E67"/>
    <w:rsid w:val="001D0102"/>
    <w:rsid w:val="001D03B2"/>
    <w:rsid w:val="001D04FB"/>
    <w:rsid w:val="001D0694"/>
    <w:rsid w:val="001D080F"/>
    <w:rsid w:val="001D1151"/>
    <w:rsid w:val="001D115E"/>
    <w:rsid w:val="001D14D5"/>
    <w:rsid w:val="001D1513"/>
    <w:rsid w:val="001D1535"/>
    <w:rsid w:val="001D182D"/>
    <w:rsid w:val="001D1ADA"/>
    <w:rsid w:val="001D1B68"/>
    <w:rsid w:val="001D1BC1"/>
    <w:rsid w:val="001D1C6F"/>
    <w:rsid w:val="001D1CFF"/>
    <w:rsid w:val="001D1D62"/>
    <w:rsid w:val="001D1F93"/>
    <w:rsid w:val="001D2084"/>
    <w:rsid w:val="001D2350"/>
    <w:rsid w:val="001D26D4"/>
    <w:rsid w:val="001D27C3"/>
    <w:rsid w:val="001D28D2"/>
    <w:rsid w:val="001D2AD2"/>
    <w:rsid w:val="001D2B69"/>
    <w:rsid w:val="001D2C5F"/>
    <w:rsid w:val="001D2EF4"/>
    <w:rsid w:val="001D2F35"/>
    <w:rsid w:val="001D30BC"/>
    <w:rsid w:val="001D3290"/>
    <w:rsid w:val="001D3370"/>
    <w:rsid w:val="001D39A4"/>
    <w:rsid w:val="001D3B9D"/>
    <w:rsid w:val="001D3C02"/>
    <w:rsid w:val="001D3CB4"/>
    <w:rsid w:val="001D3D7A"/>
    <w:rsid w:val="001D3E28"/>
    <w:rsid w:val="001D3FA5"/>
    <w:rsid w:val="001D4054"/>
    <w:rsid w:val="001D427C"/>
    <w:rsid w:val="001D4306"/>
    <w:rsid w:val="001D4335"/>
    <w:rsid w:val="001D4431"/>
    <w:rsid w:val="001D452B"/>
    <w:rsid w:val="001D482C"/>
    <w:rsid w:val="001D4897"/>
    <w:rsid w:val="001D495E"/>
    <w:rsid w:val="001D4B7B"/>
    <w:rsid w:val="001D4BE9"/>
    <w:rsid w:val="001D4C63"/>
    <w:rsid w:val="001D4C95"/>
    <w:rsid w:val="001D4D33"/>
    <w:rsid w:val="001D4E9D"/>
    <w:rsid w:val="001D4EE7"/>
    <w:rsid w:val="001D533C"/>
    <w:rsid w:val="001D54FC"/>
    <w:rsid w:val="001D572F"/>
    <w:rsid w:val="001D5800"/>
    <w:rsid w:val="001D5F6E"/>
    <w:rsid w:val="001D5F98"/>
    <w:rsid w:val="001D60D5"/>
    <w:rsid w:val="001D6308"/>
    <w:rsid w:val="001D6375"/>
    <w:rsid w:val="001D63B5"/>
    <w:rsid w:val="001D65BE"/>
    <w:rsid w:val="001D69CD"/>
    <w:rsid w:val="001D6CDC"/>
    <w:rsid w:val="001D6DA3"/>
    <w:rsid w:val="001D6DCE"/>
    <w:rsid w:val="001D6E29"/>
    <w:rsid w:val="001D6F6F"/>
    <w:rsid w:val="001D6F84"/>
    <w:rsid w:val="001D71EF"/>
    <w:rsid w:val="001D7A8A"/>
    <w:rsid w:val="001D7BC2"/>
    <w:rsid w:val="001D7C04"/>
    <w:rsid w:val="001D7EDB"/>
    <w:rsid w:val="001E01D9"/>
    <w:rsid w:val="001E0299"/>
    <w:rsid w:val="001E0645"/>
    <w:rsid w:val="001E08B0"/>
    <w:rsid w:val="001E08D0"/>
    <w:rsid w:val="001E0B45"/>
    <w:rsid w:val="001E0B9B"/>
    <w:rsid w:val="001E0BA6"/>
    <w:rsid w:val="001E0D03"/>
    <w:rsid w:val="001E0DB0"/>
    <w:rsid w:val="001E115A"/>
    <w:rsid w:val="001E13DD"/>
    <w:rsid w:val="001E1488"/>
    <w:rsid w:val="001E158C"/>
    <w:rsid w:val="001E16EC"/>
    <w:rsid w:val="001E1E52"/>
    <w:rsid w:val="001E20F0"/>
    <w:rsid w:val="001E2193"/>
    <w:rsid w:val="001E2293"/>
    <w:rsid w:val="001E22BE"/>
    <w:rsid w:val="001E22F8"/>
    <w:rsid w:val="001E2435"/>
    <w:rsid w:val="001E2709"/>
    <w:rsid w:val="001E289F"/>
    <w:rsid w:val="001E2AE4"/>
    <w:rsid w:val="001E2BF0"/>
    <w:rsid w:val="001E2DCB"/>
    <w:rsid w:val="001E2EE4"/>
    <w:rsid w:val="001E304D"/>
    <w:rsid w:val="001E310F"/>
    <w:rsid w:val="001E315F"/>
    <w:rsid w:val="001E31BB"/>
    <w:rsid w:val="001E31BD"/>
    <w:rsid w:val="001E32F0"/>
    <w:rsid w:val="001E367A"/>
    <w:rsid w:val="001E37F0"/>
    <w:rsid w:val="001E3C32"/>
    <w:rsid w:val="001E3CE7"/>
    <w:rsid w:val="001E40F6"/>
    <w:rsid w:val="001E41FD"/>
    <w:rsid w:val="001E430C"/>
    <w:rsid w:val="001E47F7"/>
    <w:rsid w:val="001E49BB"/>
    <w:rsid w:val="001E4AF1"/>
    <w:rsid w:val="001E4CAF"/>
    <w:rsid w:val="001E50D9"/>
    <w:rsid w:val="001E531A"/>
    <w:rsid w:val="001E55C2"/>
    <w:rsid w:val="001E56F2"/>
    <w:rsid w:val="001E580C"/>
    <w:rsid w:val="001E584C"/>
    <w:rsid w:val="001E59EF"/>
    <w:rsid w:val="001E5BBF"/>
    <w:rsid w:val="001E5BED"/>
    <w:rsid w:val="001E60FD"/>
    <w:rsid w:val="001E619B"/>
    <w:rsid w:val="001E631F"/>
    <w:rsid w:val="001E63D5"/>
    <w:rsid w:val="001E6490"/>
    <w:rsid w:val="001E6976"/>
    <w:rsid w:val="001E69A1"/>
    <w:rsid w:val="001E6A8A"/>
    <w:rsid w:val="001E6B0E"/>
    <w:rsid w:val="001E6DB6"/>
    <w:rsid w:val="001E6E1E"/>
    <w:rsid w:val="001E6E60"/>
    <w:rsid w:val="001E6EAE"/>
    <w:rsid w:val="001E7124"/>
    <w:rsid w:val="001E7473"/>
    <w:rsid w:val="001E7DB6"/>
    <w:rsid w:val="001E7F9C"/>
    <w:rsid w:val="001EE994"/>
    <w:rsid w:val="001F0283"/>
    <w:rsid w:val="001F02E8"/>
    <w:rsid w:val="001F036D"/>
    <w:rsid w:val="001F04E7"/>
    <w:rsid w:val="001F05C9"/>
    <w:rsid w:val="001F08E4"/>
    <w:rsid w:val="001F0905"/>
    <w:rsid w:val="001F0A9F"/>
    <w:rsid w:val="001F0C22"/>
    <w:rsid w:val="001F0D07"/>
    <w:rsid w:val="001F0E66"/>
    <w:rsid w:val="001F109D"/>
    <w:rsid w:val="001F12F4"/>
    <w:rsid w:val="001F13C1"/>
    <w:rsid w:val="001F1752"/>
    <w:rsid w:val="001F179E"/>
    <w:rsid w:val="001F18BE"/>
    <w:rsid w:val="001F197E"/>
    <w:rsid w:val="001F1CD9"/>
    <w:rsid w:val="001F1CF6"/>
    <w:rsid w:val="001F1D92"/>
    <w:rsid w:val="001F1EC6"/>
    <w:rsid w:val="001F2033"/>
    <w:rsid w:val="001F206B"/>
    <w:rsid w:val="001F214E"/>
    <w:rsid w:val="001F22D5"/>
    <w:rsid w:val="001F23FA"/>
    <w:rsid w:val="001F2479"/>
    <w:rsid w:val="001F25A9"/>
    <w:rsid w:val="001F27A1"/>
    <w:rsid w:val="001F2AF6"/>
    <w:rsid w:val="001F2B02"/>
    <w:rsid w:val="001F2B06"/>
    <w:rsid w:val="001F2E2E"/>
    <w:rsid w:val="001F3649"/>
    <w:rsid w:val="001F364E"/>
    <w:rsid w:val="001F3673"/>
    <w:rsid w:val="001F3875"/>
    <w:rsid w:val="001F3889"/>
    <w:rsid w:val="001F3B44"/>
    <w:rsid w:val="001F3CF4"/>
    <w:rsid w:val="001F4188"/>
    <w:rsid w:val="001F42A7"/>
    <w:rsid w:val="001F437D"/>
    <w:rsid w:val="001F446D"/>
    <w:rsid w:val="001F44C3"/>
    <w:rsid w:val="001F4697"/>
    <w:rsid w:val="001F47A0"/>
    <w:rsid w:val="001F48BB"/>
    <w:rsid w:val="001F4969"/>
    <w:rsid w:val="001F4A02"/>
    <w:rsid w:val="001F4B75"/>
    <w:rsid w:val="001F4D5D"/>
    <w:rsid w:val="001F4DA2"/>
    <w:rsid w:val="001F4E72"/>
    <w:rsid w:val="001F4E87"/>
    <w:rsid w:val="001F4F9F"/>
    <w:rsid w:val="001F5320"/>
    <w:rsid w:val="001F560E"/>
    <w:rsid w:val="001F56E7"/>
    <w:rsid w:val="001F5CAA"/>
    <w:rsid w:val="001F5D93"/>
    <w:rsid w:val="001F5ECA"/>
    <w:rsid w:val="001F5F4C"/>
    <w:rsid w:val="001F5F99"/>
    <w:rsid w:val="001F615C"/>
    <w:rsid w:val="001F6267"/>
    <w:rsid w:val="001F64A3"/>
    <w:rsid w:val="001F6539"/>
    <w:rsid w:val="001F6664"/>
    <w:rsid w:val="001F67E3"/>
    <w:rsid w:val="001F6927"/>
    <w:rsid w:val="001F6AA0"/>
    <w:rsid w:val="001F6B97"/>
    <w:rsid w:val="001F6C26"/>
    <w:rsid w:val="001F6CD7"/>
    <w:rsid w:val="001F6E77"/>
    <w:rsid w:val="001F7110"/>
    <w:rsid w:val="001F74AE"/>
    <w:rsid w:val="001F754F"/>
    <w:rsid w:val="001F75F6"/>
    <w:rsid w:val="001F7658"/>
    <w:rsid w:val="001F77B5"/>
    <w:rsid w:val="001F7AF5"/>
    <w:rsid w:val="001F7B14"/>
    <w:rsid w:val="001F7DCA"/>
    <w:rsid w:val="001F7E03"/>
    <w:rsid w:val="001F7E0B"/>
    <w:rsid w:val="002000F8"/>
    <w:rsid w:val="00200412"/>
    <w:rsid w:val="0020063A"/>
    <w:rsid w:val="0020064D"/>
    <w:rsid w:val="002007FA"/>
    <w:rsid w:val="00200815"/>
    <w:rsid w:val="00200863"/>
    <w:rsid w:val="0020093B"/>
    <w:rsid w:val="002009A8"/>
    <w:rsid w:val="00200A06"/>
    <w:rsid w:val="00200B6F"/>
    <w:rsid w:val="00200BA0"/>
    <w:rsid w:val="00200BD0"/>
    <w:rsid w:val="00200C8C"/>
    <w:rsid w:val="00200D35"/>
    <w:rsid w:val="00200DC8"/>
    <w:rsid w:val="00200DE0"/>
    <w:rsid w:val="00200E32"/>
    <w:rsid w:val="00201187"/>
    <w:rsid w:val="0020119C"/>
    <w:rsid w:val="0020144A"/>
    <w:rsid w:val="00201460"/>
    <w:rsid w:val="00201568"/>
    <w:rsid w:val="00201726"/>
    <w:rsid w:val="00201847"/>
    <w:rsid w:val="002019C1"/>
    <w:rsid w:val="002019EB"/>
    <w:rsid w:val="00201AF6"/>
    <w:rsid w:val="00201C3E"/>
    <w:rsid w:val="00201C4E"/>
    <w:rsid w:val="00201C55"/>
    <w:rsid w:val="00201CA8"/>
    <w:rsid w:val="00201CEA"/>
    <w:rsid w:val="00201D4F"/>
    <w:rsid w:val="002022D8"/>
    <w:rsid w:val="002025DE"/>
    <w:rsid w:val="00202889"/>
    <w:rsid w:val="00202944"/>
    <w:rsid w:val="00202A9E"/>
    <w:rsid w:val="00202CE1"/>
    <w:rsid w:val="00202E36"/>
    <w:rsid w:val="00202E47"/>
    <w:rsid w:val="00202E95"/>
    <w:rsid w:val="0020322A"/>
    <w:rsid w:val="002032F5"/>
    <w:rsid w:val="00203452"/>
    <w:rsid w:val="00203790"/>
    <w:rsid w:val="002037F8"/>
    <w:rsid w:val="00203846"/>
    <w:rsid w:val="00203A3E"/>
    <w:rsid w:val="00203A92"/>
    <w:rsid w:val="00203BAC"/>
    <w:rsid w:val="00203C62"/>
    <w:rsid w:val="00203C70"/>
    <w:rsid w:val="00203ECF"/>
    <w:rsid w:val="00203F8E"/>
    <w:rsid w:val="00204041"/>
    <w:rsid w:val="002040F8"/>
    <w:rsid w:val="0020413E"/>
    <w:rsid w:val="002041D2"/>
    <w:rsid w:val="00204267"/>
    <w:rsid w:val="00204667"/>
    <w:rsid w:val="002047CC"/>
    <w:rsid w:val="00204AF3"/>
    <w:rsid w:val="00204BCF"/>
    <w:rsid w:val="00204C3A"/>
    <w:rsid w:val="00204C45"/>
    <w:rsid w:val="00205370"/>
    <w:rsid w:val="00205488"/>
    <w:rsid w:val="0020568D"/>
    <w:rsid w:val="00205DF1"/>
    <w:rsid w:val="00205E58"/>
    <w:rsid w:val="00206188"/>
    <w:rsid w:val="0020618A"/>
    <w:rsid w:val="00206433"/>
    <w:rsid w:val="002064A8"/>
    <w:rsid w:val="00206531"/>
    <w:rsid w:val="002065D4"/>
    <w:rsid w:val="00206686"/>
    <w:rsid w:val="0020679C"/>
    <w:rsid w:val="0020685E"/>
    <w:rsid w:val="00206937"/>
    <w:rsid w:val="002069BA"/>
    <w:rsid w:val="00206AE5"/>
    <w:rsid w:val="00206CD9"/>
    <w:rsid w:val="00206F12"/>
    <w:rsid w:val="00206FD1"/>
    <w:rsid w:val="00207159"/>
    <w:rsid w:val="00207400"/>
    <w:rsid w:val="00207482"/>
    <w:rsid w:val="002074B4"/>
    <w:rsid w:val="00207596"/>
    <w:rsid w:val="002076FB"/>
    <w:rsid w:val="002077DD"/>
    <w:rsid w:val="002078A0"/>
    <w:rsid w:val="00207931"/>
    <w:rsid w:val="002079E8"/>
    <w:rsid w:val="00207F09"/>
    <w:rsid w:val="00207F1E"/>
    <w:rsid w:val="00207FBD"/>
    <w:rsid w:val="0021026A"/>
    <w:rsid w:val="002102CC"/>
    <w:rsid w:val="002104D7"/>
    <w:rsid w:val="002104E9"/>
    <w:rsid w:val="0021050A"/>
    <w:rsid w:val="002107CF"/>
    <w:rsid w:val="002107E0"/>
    <w:rsid w:val="00210806"/>
    <w:rsid w:val="00210A88"/>
    <w:rsid w:val="00210B19"/>
    <w:rsid w:val="00210B83"/>
    <w:rsid w:val="00210C9B"/>
    <w:rsid w:val="00210CB8"/>
    <w:rsid w:val="00210EBF"/>
    <w:rsid w:val="00211234"/>
    <w:rsid w:val="002113B2"/>
    <w:rsid w:val="00211419"/>
    <w:rsid w:val="00211514"/>
    <w:rsid w:val="002115A8"/>
    <w:rsid w:val="00211609"/>
    <w:rsid w:val="00211689"/>
    <w:rsid w:val="0021181B"/>
    <w:rsid w:val="00211942"/>
    <w:rsid w:val="00211A69"/>
    <w:rsid w:val="00211A6B"/>
    <w:rsid w:val="00211AC0"/>
    <w:rsid w:val="00211B2D"/>
    <w:rsid w:val="00211BB2"/>
    <w:rsid w:val="00211DEF"/>
    <w:rsid w:val="00211E3C"/>
    <w:rsid w:val="00211EE4"/>
    <w:rsid w:val="00211F7D"/>
    <w:rsid w:val="00212291"/>
    <w:rsid w:val="002122DE"/>
    <w:rsid w:val="0021237C"/>
    <w:rsid w:val="0021252F"/>
    <w:rsid w:val="002125EF"/>
    <w:rsid w:val="002126ED"/>
    <w:rsid w:val="002127F7"/>
    <w:rsid w:val="00212873"/>
    <w:rsid w:val="002129E1"/>
    <w:rsid w:val="00212A0B"/>
    <w:rsid w:val="00212B93"/>
    <w:rsid w:val="00212C8E"/>
    <w:rsid w:val="00212D28"/>
    <w:rsid w:val="00212DD8"/>
    <w:rsid w:val="00212EB4"/>
    <w:rsid w:val="00212F34"/>
    <w:rsid w:val="00213138"/>
    <w:rsid w:val="002131F2"/>
    <w:rsid w:val="0021322B"/>
    <w:rsid w:val="00213240"/>
    <w:rsid w:val="0021326B"/>
    <w:rsid w:val="00213304"/>
    <w:rsid w:val="002133B3"/>
    <w:rsid w:val="00213A11"/>
    <w:rsid w:val="00213B7D"/>
    <w:rsid w:val="00213BFB"/>
    <w:rsid w:val="00213CD2"/>
    <w:rsid w:val="00213E6A"/>
    <w:rsid w:val="00213EF8"/>
    <w:rsid w:val="002140F9"/>
    <w:rsid w:val="002141D8"/>
    <w:rsid w:val="002141E4"/>
    <w:rsid w:val="0021425F"/>
    <w:rsid w:val="0021439B"/>
    <w:rsid w:val="002143ED"/>
    <w:rsid w:val="0021450B"/>
    <w:rsid w:val="00214529"/>
    <w:rsid w:val="0021452A"/>
    <w:rsid w:val="00214914"/>
    <w:rsid w:val="00214969"/>
    <w:rsid w:val="00214A71"/>
    <w:rsid w:val="00214AE2"/>
    <w:rsid w:val="00214B28"/>
    <w:rsid w:val="00214B2E"/>
    <w:rsid w:val="00214B6C"/>
    <w:rsid w:val="00214BD0"/>
    <w:rsid w:val="00214D48"/>
    <w:rsid w:val="00214D4E"/>
    <w:rsid w:val="00214FE2"/>
    <w:rsid w:val="002151F1"/>
    <w:rsid w:val="00215276"/>
    <w:rsid w:val="002154FC"/>
    <w:rsid w:val="00215872"/>
    <w:rsid w:val="00215987"/>
    <w:rsid w:val="00215AE1"/>
    <w:rsid w:val="00215EB4"/>
    <w:rsid w:val="00215FE6"/>
    <w:rsid w:val="00216129"/>
    <w:rsid w:val="002162EB"/>
    <w:rsid w:val="002163B6"/>
    <w:rsid w:val="002165AD"/>
    <w:rsid w:val="00216686"/>
    <w:rsid w:val="002167F2"/>
    <w:rsid w:val="00216935"/>
    <w:rsid w:val="0021694C"/>
    <w:rsid w:val="002169A5"/>
    <w:rsid w:val="002169FA"/>
    <w:rsid w:val="00216BD4"/>
    <w:rsid w:val="00216C51"/>
    <w:rsid w:val="00216D2C"/>
    <w:rsid w:val="00216DA0"/>
    <w:rsid w:val="00216E2E"/>
    <w:rsid w:val="00216F98"/>
    <w:rsid w:val="00217174"/>
    <w:rsid w:val="002171BD"/>
    <w:rsid w:val="0021729A"/>
    <w:rsid w:val="002177B5"/>
    <w:rsid w:val="002177C7"/>
    <w:rsid w:val="0021786D"/>
    <w:rsid w:val="002179F1"/>
    <w:rsid w:val="00217AB1"/>
    <w:rsid w:val="00217AC0"/>
    <w:rsid w:val="00217C75"/>
    <w:rsid w:val="00217D98"/>
    <w:rsid w:val="00220184"/>
    <w:rsid w:val="00220316"/>
    <w:rsid w:val="0022057C"/>
    <w:rsid w:val="002205A7"/>
    <w:rsid w:val="00220A7A"/>
    <w:rsid w:val="00220B1B"/>
    <w:rsid w:val="00220B86"/>
    <w:rsid w:val="00220CF1"/>
    <w:rsid w:val="00221019"/>
    <w:rsid w:val="0022124F"/>
    <w:rsid w:val="0022136D"/>
    <w:rsid w:val="002215B7"/>
    <w:rsid w:val="002215ED"/>
    <w:rsid w:val="002216CA"/>
    <w:rsid w:val="00221787"/>
    <w:rsid w:val="0022189D"/>
    <w:rsid w:val="002218EB"/>
    <w:rsid w:val="0022196D"/>
    <w:rsid w:val="00221AB7"/>
    <w:rsid w:val="00221ACB"/>
    <w:rsid w:val="00221B38"/>
    <w:rsid w:val="00221B52"/>
    <w:rsid w:val="00221C3A"/>
    <w:rsid w:val="00221DD3"/>
    <w:rsid w:val="00221E5E"/>
    <w:rsid w:val="00221E63"/>
    <w:rsid w:val="002221DA"/>
    <w:rsid w:val="002224BF"/>
    <w:rsid w:val="00222506"/>
    <w:rsid w:val="00222557"/>
    <w:rsid w:val="002227C1"/>
    <w:rsid w:val="002227E1"/>
    <w:rsid w:val="002228F8"/>
    <w:rsid w:val="00222FDD"/>
    <w:rsid w:val="0022305C"/>
    <w:rsid w:val="00223125"/>
    <w:rsid w:val="0022313E"/>
    <w:rsid w:val="00223467"/>
    <w:rsid w:val="0022361E"/>
    <w:rsid w:val="00223697"/>
    <w:rsid w:val="00223758"/>
    <w:rsid w:val="002239F4"/>
    <w:rsid w:val="00223A0A"/>
    <w:rsid w:val="00223CF4"/>
    <w:rsid w:val="00223D1C"/>
    <w:rsid w:val="00223DF4"/>
    <w:rsid w:val="00223F89"/>
    <w:rsid w:val="00224328"/>
    <w:rsid w:val="00224488"/>
    <w:rsid w:val="002249B1"/>
    <w:rsid w:val="00224A6D"/>
    <w:rsid w:val="00224B62"/>
    <w:rsid w:val="00224B8B"/>
    <w:rsid w:val="00224F74"/>
    <w:rsid w:val="00224FAA"/>
    <w:rsid w:val="00224FB8"/>
    <w:rsid w:val="0022511A"/>
    <w:rsid w:val="0022511E"/>
    <w:rsid w:val="002252D7"/>
    <w:rsid w:val="00225374"/>
    <w:rsid w:val="0022539A"/>
    <w:rsid w:val="002255EF"/>
    <w:rsid w:val="0022591A"/>
    <w:rsid w:val="00225A23"/>
    <w:rsid w:val="00225AFA"/>
    <w:rsid w:val="00225B8E"/>
    <w:rsid w:val="00225C69"/>
    <w:rsid w:val="00225F5F"/>
    <w:rsid w:val="00225FDE"/>
    <w:rsid w:val="00226065"/>
    <w:rsid w:val="0022612C"/>
    <w:rsid w:val="0022635A"/>
    <w:rsid w:val="0022641E"/>
    <w:rsid w:val="00226537"/>
    <w:rsid w:val="002265BF"/>
    <w:rsid w:val="002266A4"/>
    <w:rsid w:val="002266AF"/>
    <w:rsid w:val="0022678B"/>
    <w:rsid w:val="002267C6"/>
    <w:rsid w:val="0022698B"/>
    <w:rsid w:val="002269FB"/>
    <w:rsid w:val="00226ABD"/>
    <w:rsid w:val="00226E45"/>
    <w:rsid w:val="00226F93"/>
    <w:rsid w:val="00226FA1"/>
    <w:rsid w:val="0022714F"/>
    <w:rsid w:val="0022719B"/>
    <w:rsid w:val="00227261"/>
    <w:rsid w:val="00227496"/>
    <w:rsid w:val="00227704"/>
    <w:rsid w:val="0022774A"/>
    <w:rsid w:val="00227D74"/>
    <w:rsid w:val="00227F2A"/>
    <w:rsid w:val="0023009D"/>
    <w:rsid w:val="0023044A"/>
    <w:rsid w:val="00230475"/>
    <w:rsid w:val="00230501"/>
    <w:rsid w:val="002305E6"/>
    <w:rsid w:val="00230734"/>
    <w:rsid w:val="002307C6"/>
    <w:rsid w:val="00230816"/>
    <w:rsid w:val="00230B3D"/>
    <w:rsid w:val="00230CBA"/>
    <w:rsid w:val="00231095"/>
    <w:rsid w:val="002311CE"/>
    <w:rsid w:val="00231257"/>
    <w:rsid w:val="00231260"/>
    <w:rsid w:val="00231496"/>
    <w:rsid w:val="002314A8"/>
    <w:rsid w:val="002314DD"/>
    <w:rsid w:val="00231528"/>
    <w:rsid w:val="0023170F"/>
    <w:rsid w:val="00231878"/>
    <w:rsid w:val="00231A10"/>
    <w:rsid w:val="00231CC6"/>
    <w:rsid w:val="00231CD2"/>
    <w:rsid w:val="00231DD1"/>
    <w:rsid w:val="00231EE0"/>
    <w:rsid w:val="0023212A"/>
    <w:rsid w:val="0023281D"/>
    <w:rsid w:val="00232A04"/>
    <w:rsid w:val="00232A69"/>
    <w:rsid w:val="00232BA9"/>
    <w:rsid w:val="00232E85"/>
    <w:rsid w:val="002330CF"/>
    <w:rsid w:val="002330F9"/>
    <w:rsid w:val="002331AE"/>
    <w:rsid w:val="00233588"/>
    <w:rsid w:val="0023373A"/>
    <w:rsid w:val="00233A3D"/>
    <w:rsid w:val="00233ACC"/>
    <w:rsid w:val="00233B86"/>
    <w:rsid w:val="00233CE1"/>
    <w:rsid w:val="00234129"/>
    <w:rsid w:val="002342FF"/>
    <w:rsid w:val="00234384"/>
    <w:rsid w:val="0023447B"/>
    <w:rsid w:val="00234680"/>
    <w:rsid w:val="002347CE"/>
    <w:rsid w:val="002349C6"/>
    <w:rsid w:val="00234AEA"/>
    <w:rsid w:val="00234B01"/>
    <w:rsid w:val="00234B3F"/>
    <w:rsid w:val="00234C40"/>
    <w:rsid w:val="00234C8C"/>
    <w:rsid w:val="00234FF3"/>
    <w:rsid w:val="0023520C"/>
    <w:rsid w:val="00235423"/>
    <w:rsid w:val="00235549"/>
    <w:rsid w:val="002355F2"/>
    <w:rsid w:val="002357B3"/>
    <w:rsid w:val="002357FF"/>
    <w:rsid w:val="002359C4"/>
    <w:rsid w:val="00235BF9"/>
    <w:rsid w:val="00235D58"/>
    <w:rsid w:val="00235F64"/>
    <w:rsid w:val="0023622D"/>
    <w:rsid w:val="00236392"/>
    <w:rsid w:val="00236612"/>
    <w:rsid w:val="00236654"/>
    <w:rsid w:val="002366B4"/>
    <w:rsid w:val="00236731"/>
    <w:rsid w:val="00236773"/>
    <w:rsid w:val="002367AD"/>
    <w:rsid w:val="002367CD"/>
    <w:rsid w:val="002367E3"/>
    <w:rsid w:val="0023690D"/>
    <w:rsid w:val="00236A29"/>
    <w:rsid w:val="00236A34"/>
    <w:rsid w:val="00236A3D"/>
    <w:rsid w:val="00236AFC"/>
    <w:rsid w:val="00236B91"/>
    <w:rsid w:val="00236E0B"/>
    <w:rsid w:val="00236E54"/>
    <w:rsid w:val="00237105"/>
    <w:rsid w:val="00237296"/>
    <w:rsid w:val="00237300"/>
    <w:rsid w:val="002373C7"/>
    <w:rsid w:val="0023740C"/>
    <w:rsid w:val="00237449"/>
    <w:rsid w:val="0023745B"/>
    <w:rsid w:val="00237498"/>
    <w:rsid w:val="002375CA"/>
    <w:rsid w:val="002377E4"/>
    <w:rsid w:val="00237830"/>
    <w:rsid w:val="00237833"/>
    <w:rsid w:val="002378EC"/>
    <w:rsid w:val="00237908"/>
    <w:rsid w:val="00237AFB"/>
    <w:rsid w:val="00240016"/>
    <w:rsid w:val="0024001A"/>
    <w:rsid w:val="00240040"/>
    <w:rsid w:val="00240229"/>
    <w:rsid w:val="0024038A"/>
    <w:rsid w:val="00240401"/>
    <w:rsid w:val="00240436"/>
    <w:rsid w:val="00240579"/>
    <w:rsid w:val="002405EC"/>
    <w:rsid w:val="002407B7"/>
    <w:rsid w:val="0024090A"/>
    <w:rsid w:val="00240AA9"/>
    <w:rsid w:val="00240CA4"/>
    <w:rsid w:val="00240DB1"/>
    <w:rsid w:val="00240E5C"/>
    <w:rsid w:val="00240ED9"/>
    <w:rsid w:val="00240F5B"/>
    <w:rsid w:val="00241035"/>
    <w:rsid w:val="002411BB"/>
    <w:rsid w:val="00241345"/>
    <w:rsid w:val="0024140F"/>
    <w:rsid w:val="0024146B"/>
    <w:rsid w:val="00241794"/>
    <w:rsid w:val="00241806"/>
    <w:rsid w:val="00241AFD"/>
    <w:rsid w:val="00241BDE"/>
    <w:rsid w:val="00241D5A"/>
    <w:rsid w:val="00241D92"/>
    <w:rsid w:val="00241E01"/>
    <w:rsid w:val="002422D0"/>
    <w:rsid w:val="00242432"/>
    <w:rsid w:val="00242584"/>
    <w:rsid w:val="0024271A"/>
    <w:rsid w:val="0024295B"/>
    <w:rsid w:val="00242ADA"/>
    <w:rsid w:val="00242AF8"/>
    <w:rsid w:val="00242B5F"/>
    <w:rsid w:val="00242F4E"/>
    <w:rsid w:val="00242FEF"/>
    <w:rsid w:val="002430B6"/>
    <w:rsid w:val="002431E1"/>
    <w:rsid w:val="002433B8"/>
    <w:rsid w:val="002435CD"/>
    <w:rsid w:val="0024399D"/>
    <w:rsid w:val="00243A4A"/>
    <w:rsid w:val="00243E89"/>
    <w:rsid w:val="002440EE"/>
    <w:rsid w:val="00244117"/>
    <w:rsid w:val="0024416E"/>
    <w:rsid w:val="002441F9"/>
    <w:rsid w:val="0024443A"/>
    <w:rsid w:val="002444D1"/>
    <w:rsid w:val="002445C2"/>
    <w:rsid w:val="00244617"/>
    <w:rsid w:val="0024471A"/>
    <w:rsid w:val="00244736"/>
    <w:rsid w:val="00244799"/>
    <w:rsid w:val="002448AB"/>
    <w:rsid w:val="002448C8"/>
    <w:rsid w:val="00244A50"/>
    <w:rsid w:val="00244B8D"/>
    <w:rsid w:val="00244BB8"/>
    <w:rsid w:val="00244FC2"/>
    <w:rsid w:val="002451BD"/>
    <w:rsid w:val="0024561E"/>
    <w:rsid w:val="00245623"/>
    <w:rsid w:val="00245703"/>
    <w:rsid w:val="002457E6"/>
    <w:rsid w:val="00245966"/>
    <w:rsid w:val="00245B2B"/>
    <w:rsid w:val="00245D1F"/>
    <w:rsid w:val="00245D91"/>
    <w:rsid w:val="00245EA4"/>
    <w:rsid w:val="00245F63"/>
    <w:rsid w:val="00246365"/>
    <w:rsid w:val="00246432"/>
    <w:rsid w:val="00246435"/>
    <w:rsid w:val="0024647A"/>
    <w:rsid w:val="0024650C"/>
    <w:rsid w:val="00246539"/>
    <w:rsid w:val="00246628"/>
    <w:rsid w:val="002466FA"/>
    <w:rsid w:val="00246717"/>
    <w:rsid w:val="00246818"/>
    <w:rsid w:val="00246BCD"/>
    <w:rsid w:val="00246BCF"/>
    <w:rsid w:val="00246D4D"/>
    <w:rsid w:val="00246EC2"/>
    <w:rsid w:val="00246F4A"/>
    <w:rsid w:val="00246FC6"/>
    <w:rsid w:val="0024728A"/>
    <w:rsid w:val="002472B6"/>
    <w:rsid w:val="0024731A"/>
    <w:rsid w:val="00247325"/>
    <w:rsid w:val="0024734A"/>
    <w:rsid w:val="0024746E"/>
    <w:rsid w:val="002477A0"/>
    <w:rsid w:val="00247801"/>
    <w:rsid w:val="00247A8F"/>
    <w:rsid w:val="00247F2C"/>
    <w:rsid w:val="0025009B"/>
    <w:rsid w:val="002500D9"/>
    <w:rsid w:val="0025059C"/>
    <w:rsid w:val="002505D1"/>
    <w:rsid w:val="00250771"/>
    <w:rsid w:val="002508C6"/>
    <w:rsid w:val="00250949"/>
    <w:rsid w:val="002509A6"/>
    <w:rsid w:val="00250AEF"/>
    <w:rsid w:val="00250AF3"/>
    <w:rsid w:val="00250B71"/>
    <w:rsid w:val="00250DF2"/>
    <w:rsid w:val="00250EA9"/>
    <w:rsid w:val="00251576"/>
    <w:rsid w:val="00251768"/>
    <w:rsid w:val="00251AD3"/>
    <w:rsid w:val="00251E00"/>
    <w:rsid w:val="00251E54"/>
    <w:rsid w:val="002522C5"/>
    <w:rsid w:val="002522F0"/>
    <w:rsid w:val="00252307"/>
    <w:rsid w:val="00252361"/>
    <w:rsid w:val="0025240C"/>
    <w:rsid w:val="002524EE"/>
    <w:rsid w:val="00252786"/>
    <w:rsid w:val="00252A7D"/>
    <w:rsid w:val="00252C6A"/>
    <w:rsid w:val="00252FBF"/>
    <w:rsid w:val="00253041"/>
    <w:rsid w:val="0025321D"/>
    <w:rsid w:val="002533FF"/>
    <w:rsid w:val="00253414"/>
    <w:rsid w:val="0025348A"/>
    <w:rsid w:val="002535F0"/>
    <w:rsid w:val="00253806"/>
    <w:rsid w:val="00253847"/>
    <w:rsid w:val="00253989"/>
    <w:rsid w:val="00253992"/>
    <w:rsid w:val="002539B3"/>
    <w:rsid w:val="00253B3F"/>
    <w:rsid w:val="00253EFA"/>
    <w:rsid w:val="00253FEE"/>
    <w:rsid w:val="002540E1"/>
    <w:rsid w:val="00254288"/>
    <w:rsid w:val="0025440B"/>
    <w:rsid w:val="0025443B"/>
    <w:rsid w:val="002545E1"/>
    <w:rsid w:val="0025466F"/>
    <w:rsid w:val="002548B7"/>
    <w:rsid w:val="00254AB3"/>
    <w:rsid w:val="002550F9"/>
    <w:rsid w:val="002552C7"/>
    <w:rsid w:val="0025543D"/>
    <w:rsid w:val="002554E4"/>
    <w:rsid w:val="00255CD8"/>
    <w:rsid w:val="00255DB0"/>
    <w:rsid w:val="00256089"/>
    <w:rsid w:val="00256311"/>
    <w:rsid w:val="00256438"/>
    <w:rsid w:val="0025663A"/>
    <w:rsid w:val="002568E6"/>
    <w:rsid w:val="002569B1"/>
    <w:rsid w:val="00256B6B"/>
    <w:rsid w:val="00256BC8"/>
    <w:rsid w:val="00256C78"/>
    <w:rsid w:val="00256D13"/>
    <w:rsid w:val="00256D4A"/>
    <w:rsid w:val="00256E0D"/>
    <w:rsid w:val="00256F49"/>
    <w:rsid w:val="00256FA5"/>
    <w:rsid w:val="002570CE"/>
    <w:rsid w:val="00257484"/>
    <w:rsid w:val="002574AA"/>
    <w:rsid w:val="00257890"/>
    <w:rsid w:val="00257B5C"/>
    <w:rsid w:val="00257BD3"/>
    <w:rsid w:val="00257CB5"/>
    <w:rsid w:val="00257E7C"/>
    <w:rsid w:val="00257ECE"/>
    <w:rsid w:val="002600AF"/>
    <w:rsid w:val="00260214"/>
    <w:rsid w:val="002602FE"/>
    <w:rsid w:val="00260479"/>
    <w:rsid w:val="00260A70"/>
    <w:rsid w:val="00260F6A"/>
    <w:rsid w:val="002611F5"/>
    <w:rsid w:val="00261654"/>
    <w:rsid w:val="002616B8"/>
    <w:rsid w:val="002616D8"/>
    <w:rsid w:val="002616E8"/>
    <w:rsid w:val="00261782"/>
    <w:rsid w:val="0026182C"/>
    <w:rsid w:val="002618AC"/>
    <w:rsid w:val="0026194D"/>
    <w:rsid w:val="002619BC"/>
    <w:rsid w:val="00261A3E"/>
    <w:rsid w:val="00261A42"/>
    <w:rsid w:val="00261B23"/>
    <w:rsid w:val="00261CD5"/>
    <w:rsid w:val="00261D2A"/>
    <w:rsid w:val="00261DAE"/>
    <w:rsid w:val="00261F22"/>
    <w:rsid w:val="00261F4D"/>
    <w:rsid w:val="00261FE3"/>
    <w:rsid w:val="00262271"/>
    <w:rsid w:val="002622A1"/>
    <w:rsid w:val="00262638"/>
    <w:rsid w:val="00262B14"/>
    <w:rsid w:val="00262B93"/>
    <w:rsid w:val="00262BD4"/>
    <w:rsid w:val="00262C7F"/>
    <w:rsid w:val="00262DD0"/>
    <w:rsid w:val="00262E63"/>
    <w:rsid w:val="00262E6E"/>
    <w:rsid w:val="00262F2E"/>
    <w:rsid w:val="002630BD"/>
    <w:rsid w:val="00263214"/>
    <w:rsid w:val="002632C8"/>
    <w:rsid w:val="002633FD"/>
    <w:rsid w:val="00263537"/>
    <w:rsid w:val="002636CD"/>
    <w:rsid w:val="002636FB"/>
    <w:rsid w:val="00263769"/>
    <w:rsid w:val="0026396E"/>
    <w:rsid w:val="00263B12"/>
    <w:rsid w:val="00263BB0"/>
    <w:rsid w:val="00263BFA"/>
    <w:rsid w:val="00263F05"/>
    <w:rsid w:val="00263F9B"/>
    <w:rsid w:val="002641C5"/>
    <w:rsid w:val="002641D1"/>
    <w:rsid w:val="002641D2"/>
    <w:rsid w:val="002648D1"/>
    <w:rsid w:val="00264970"/>
    <w:rsid w:val="00264CDF"/>
    <w:rsid w:val="00264D7A"/>
    <w:rsid w:val="00264FE1"/>
    <w:rsid w:val="00265123"/>
    <w:rsid w:val="00265224"/>
    <w:rsid w:val="002652E0"/>
    <w:rsid w:val="002654B9"/>
    <w:rsid w:val="002656B2"/>
    <w:rsid w:val="002656BE"/>
    <w:rsid w:val="0026575B"/>
    <w:rsid w:val="00265AA4"/>
    <w:rsid w:val="00265B19"/>
    <w:rsid w:val="00265B5B"/>
    <w:rsid w:val="00265C41"/>
    <w:rsid w:val="00265ED3"/>
    <w:rsid w:val="00266047"/>
    <w:rsid w:val="00266D99"/>
    <w:rsid w:val="00266DDC"/>
    <w:rsid w:val="00266E49"/>
    <w:rsid w:val="002670AC"/>
    <w:rsid w:val="002670AD"/>
    <w:rsid w:val="00267324"/>
    <w:rsid w:val="00267375"/>
    <w:rsid w:val="002673A2"/>
    <w:rsid w:val="00267540"/>
    <w:rsid w:val="002676F6"/>
    <w:rsid w:val="002677BA"/>
    <w:rsid w:val="002678C3"/>
    <w:rsid w:val="00267944"/>
    <w:rsid w:val="00267985"/>
    <w:rsid w:val="002679EA"/>
    <w:rsid w:val="00267B80"/>
    <w:rsid w:val="00267D93"/>
    <w:rsid w:val="00267ED1"/>
    <w:rsid w:val="00267FDE"/>
    <w:rsid w:val="002700C5"/>
    <w:rsid w:val="0027054C"/>
    <w:rsid w:val="0027061C"/>
    <w:rsid w:val="002706C7"/>
    <w:rsid w:val="0027076A"/>
    <w:rsid w:val="00270834"/>
    <w:rsid w:val="002708AF"/>
    <w:rsid w:val="002708FE"/>
    <w:rsid w:val="00270CA7"/>
    <w:rsid w:val="00270CF5"/>
    <w:rsid w:val="00270E2E"/>
    <w:rsid w:val="00270FB0"/>
    <w:rsid w:val="002715A2"/>
    <w:rsid w:val="0027168F"/>
    <w:rsid w:val="002716B1"/>
    <w:rsid w:val="0027176A"/>
    <w:rsid w:val="002717B8"/>
    <w:rsid w:val="00271A02"/>
    <w:rsid w:val="00271B87"/>
    <w:rsid w:val="00271DF4"/>
    <w:rsid w:val="00271F83"/>
    <w:rsid w:val="002720DF"/>
    <w:rsid w:val="00272199"/>
    <w:rsid w:val="00272480"/>
    <w:rsid w:val="002724C0"/>
    <w:rsid w:val="00272651"/>
    <w:rsid w:val="002726D4"/>
    <w:rsid w:val="00272787"/>
    <w:rsid w:val="00272796"/>
    <w:rsid w:val="00272DCD"/>
    <w:rsid w:val="00272E32"/>
    <w:rsid w:val="00273090"/>
    <w:rsid w:val="002731D3"/>
    <w:rsid w:val="002731DB"/>
    <w:rsid w:val="00273234"/>
    <w:rsid w:val="00273305"/>
    <w:rsid w:val="00273386"/>
    <w:rsid w:val="002733A7"/>
    <w:rsid w:val="002733C1"/>
    <w:rsid w:val="00273495"/>
    <w:rsid w:val="00273542"/>
    <w:rsid w:val="002736C2"/>
    <w:rsid w:val="00273720"/>
    <w:rsid w:val="00273832"/>
    <w:rsid w:val="00273CDD"/>
    <w:rsid w:val="00273F8B"/>
    <w:rsid w:val="00273FC9"/>
    <w:rsid w:val="00273FEC"/>
    <w:rsid w:val="00274183"/>
    <w:rsid w:val="002742AE"/>
    <w:rsid w:val="00274381"/>
    <w:rsid w:val="00274473"/>
    <w:rsid w:val="002744BB"/>
    <w:rsid w:val="00274670"/>
    <w:rsid w:val="002746E3"/>
    <w:rsid w:val="00274796"/>
    <w:rsid w:val="00274A85"/>
    <w:rsid w:val="00274B9A"/>
    <w:rsid w:val="00274F8C"/>
    <w:rsid w:val="00274FF3"/>
    <w:rsid w:val="002750F9"/>
    <w:rsid w:val="002753BD"/>
    <w:rsid w:val="0027551E"/>
    <w:rsid w:val="0027564E"/>
    <w:rsid w:val="00275672"/>
    <w:rsid w:val="002756D6"/>
    <w:rsid w:val="00275AEE"/>
    <w:rsid w:val="00275D8E"/>
    <w:rsid w:val="0027606F"/>
    <w:rsid w:val="00276106"/>
    <w:rsid w:val="0027617E"/>
    <w:rsid w:val="0027638B"/>
    <w:rsid w:val="0027657A"/>
    <w:rsid w:val="0027674C"/>
    <w:rsid w:val="00276752"/>
    <w:rsid w:val="00276786"/>
    <w:rsid w:val="00276792"/>
    <w:rsid w:val="0027688B"/>
    <w:rsid w:val="00276DED"/>
    <w:rsid w:val="00276DF6"/>
    <w:rsid w:val="002771DE"/>
    <w:rsid w:val="002771EB"/>
    <w:rsid w:val="00277230"/>
    <w:rsid w:val="00277290"/>
    <w:rsid w:val="002772EA"/>
    <w:rsid w:val="0027734A"/>
    <w:rsid w:val="00277497"/>
    <w:rsid w:val="00277685"/>
    <w:rsid w:val="002778CE"/>
    <w:rsid w:val="00277BAA"/>
    <w:rsid w:val="00277DB6"/>
    <w:rsid w:val="00277E47"/>
    <w:rsid w:val="00277F1E"/>
    <w:rsid w:val="00277F9B"/>
    <w:rsid w:val="00280222"/>
    <w:rsid w:val="002802AE"/>
    <w:rsid w:val="0028038A"/>
    <w:rsid w:val="002803A5"/>
    <w:rsid w:val="00280758"/>
    <w:rsid w:val="002808B8"/>
    <w:rsid w:val="00280B24"/>
    <w:rsid w:val="00280B3C"/>
    <w:rsid w:val="00280B59"/>
    <w:rsid w:val="00280B5B"/>
    <w:rsid w:val="00280BE9"/>
    <w:rsid w:val="00280C8C"/>
    <w:rsid w:val="00280CCD"/>
    <w:rsid w:val="00280F6A"/>
    <w:rsid w:val="0028105A"/>
    <w:rsid w:val="0028145E"/>
    <w:rsid w:val="002814E6"/>
    <w:rsid w:val="00281662"/>
    <w:rsid w:val="00281B8F"/>
    <w:rsid w:val="00282082"/>
    <w:rsid w:val="0028234B"/>
    <w:rsid w:val="0028254E"/>
    <w:rsid w:val="00282670"/>
    <w:rsid w:val="00282ABD"/>
    <w:rsid w:val="00282B7E"/>
    <w:rsid w:val="00282DF9"/>
    <w:rsid w:val="0028306C"/>
    <w:rsid w:val="0028308F"/>
    <w:rsid w:val="0028310A"/>
    <w:rsid w:val="00283149"/>
    <w:rsid w:val="00283341"/>
    <w:rsid w:val="002833C9"/>
    <w:rsid w:val="002833DE"/>
    <w:rsid w:val="0028347A"/>
    <w:rsid w:val="0028368F"/>
    <w:rsid w:val="00283694"/>
    <w:rsid w:val="0028385E"/>
    <w:rsid w:val="002839E2"/>
    <w:rsid w:val="00283CEC"/>
    <w:rsid w:val="00283E97"/>
    <w:rsid w:val="00284139"/>
    <w:rsid w:val="0028422B"/>
    <w:rsid w:val="0028434C"/>
    <w:rsid w:val="00284A5C"/>
    <w:rsid w:val="00284CBF"/>
    <w:rsid w:val="00284DFF"/>
    <w:rsid w:val="00285098"/>
    <w:rsid w:val="00285213"/>
    <w:rsid w:val="00285515"/>
    <w:rsid w:val="0028554D"/>
    <w:rsid w:val="00285751"/>
    <w:rsid w:val="00285781"/>
    <w:rsid w:val="002857CA"/>
    <w:rsid w:val="00285821"/>
    <w:rsid w:val="00285ABD"/>
    <w:rsid w:val="00285AD6"/>
    <w:rsid w:val="00285D90"/>
    <w:rsid w:val="00285E4E"/>
    <w:rsid w:val="00285F3B"/>
    <w:rsid w:val="00285F81"/>
    <w:rsid w:val="00286039"/>
    <w:rsid w:val="00286077"/>
    <w:rsid w:val="0028615F"/>
    <w:rsid w:val="0028626A"/>
    <w:rsid w:val="00286444"/>
    <w:rsid w:val="002864D5"/>
    <w:rsid w:val="00286721"/>
    <w:rsid w:val="0028678F"/>
    <w:rsid w:val="00286868"/>
    <w:rsid w:val="00286AB4"/>
    <w:rsid w:val="00286AC7"/>
    <w:rsid w:val="0028701B"/>
    <w:rsid w:val="00287070"/>
    <w:rsid w:val="00287174"/>
    <w:rsid w:val="002871CC"/>
    <w:rsid w:val="002873F6"/>
    <w:rsid w:val="00287472"/>
    <w:rsid w:val="002874C4"/>
    <w:rsid w:val="0028757E"/>
    <w:rsid w:val="0028780F"/>
    <w:rsid w:val="0028786B"/>
    <w:rsid w:val="0028788F"/>
    <w:rsid w:val="002878A6"/>
    <w:rsid w:val="00287B1B"/>
    <w:rsid w:val="00287BAA"/>
    <w:rsid w:val="0029009D"/>
    <w:rsid w:val="00290C4A"/>
    <w:rsid w:val="00290C55"/>
    <w:rsid w:val="00290FE5"/>
    <w:rsid w:val="00291082"/>
    <w:rsid w:val="0029110C"/>
    <w:rsid w:val="002911A9"/>
    <w:rsid w:val="002911DA"/>
    <w:rsid w:val="0029131B"/>
    <w:rsid w:val="0029140C"/>
    <w:rsid w:val="00291632"/>
    <w:rsid w:val="002916CB"/>
    <w:rsid w:val="00291903"/>
    <w:rsid w:val="00291B27"/>
    <w:rsid w:val="00291CA6"/>
    <w:rsid w:val="00291CB2"/>
    <w:rsid w:val="00291E0C"/>
    <w:rsid w:val="00291E42"/>
    <w:rsid w:val="002920A8"/>
    <w:rsid w:val="00292514"/>
    <w:rsid w:val="00292993"/>
    <w:rsid w:val="00292D8A"/>
    <w:rsid w:val="00292FC1"/>
    <w:rsid w:val="00293262"/>
    <w:rsid w:val="00293432"/>
    <w:rsid w:val="00293437"/>
    <w:rsid w:val="002935DC"/>
    <w:rsid w:val="002936CA"/>
    <w:rsid w:val="0029378B"/>
    <w:rsid w:val="00293975"/>
    <w:rsid w:val="00293B7D"/>
    <w:rsid w:val="00293C35"/>
    <w:rsid w:val="00293DB4"/>
    <w:rsid w:val="002940C6"/>
    <w:rsid w:val="002941C0"/>
    <w:rsid w:val="0029426E"/>
    <w:rsid w:val="00294307"/>
    <w:rsid w:val="00294463"/>
    <w:rsid w:val="00294513"/>
    <w:rsid w:val="002946EB"/>
    <w:rsid w:val="00294B50"/>
    <w:rsid w:val="00294C92"/>
    <w:rsid w:val="00294CE3"/>
    <w:rsid w:val="00294EA4"/>
    <w:rsid w:val="00294ED4"/>
    <w:rsid w:val="00295130"/>
    <w:rsid w:val="002952D1"/>
    <w:rsid w:val="00295324"/>
    <w:rsid w:val="00295607"/>
    <w:rsid w:val="00295631"/>
    <w:rsid w:val="00295678"/>
    <w:rsid w:val="0029576F"/>
    <w:rsid w:val="00295C7B"/>
    <w:rsid w:val="00295C90"/>
    <w:rsid w:val="00295CB3"/>
    <w:rsid w:val="00295D9F"/>
    <w:rsid w:val="00295F25"/>
    <w:rsid w:val="00295F3A"/>
    <w:rsid w:val="00295F70"/>
    <w:rsid w:val="002968E6"/>
    <w:rsid w:val="00296BEA"/>
    <w:rsid w:val="00296D00"/>
    <w:rsid w:val="00296EFB"/>
    <w:rsid w:val="00297162"/>
    <w:rsid w:val="002971C6"/>
    <w:rsid w:val="0029721D"/>
    <w:rsid w:val="0029739B"/>
    <w:rsid w:val="0029744E"/>
    <w:rsid w:val="002975FD"/>
    <w:rsid w:val="00297861"/>
    <w:rsid w:val="00297882"/>
    <w:rsid w:val="00297BE9"/>
    <w:rsid w:val="00297E93"/>
    <w:rsid w:val="002A01FA"/>
    <w:rsid w:val="002A0650"/>
    <w:rsid w:val="002A0988"/>
    <w:rsid w:val="002A0BDE"/>
    <w:rsid w:val="002A0E8F"/>
    <w:rsid w:val="002A141B"/>
    <w:rsid w:val="002A153D"/>
    <w:rsid w:val="002A1614"/>
    <w:rsid w:val="002A166A"/>
    <w:rsid w:val="002A16BF"/>
    <w:rsid w:val="002A182B"/>
    <w:rsid w:val="002A19E5"/>
    <w:rsid w:val="002A19FF"/>
    <w:rsid w:val="002A1D34"/>
    <w:rsid w:val="002A2036"/>
    <w:rsid w:val="002A217D"/>
    <w:rsid w:val="002A2525"/>
    <w:rsid w:val="002A28EF"/>
    <w:rsid w:val="002A2C36"/>
    <w:rsid w:val="002A2C45"/>
    <w:rsid w:val="002A2CDB"/>
    <w:rsid w:val="002A2CEB"/>
    <w:rsid w:val="002A3058"/>
    <w:rsid w:val="002A32F0"/>
    <w:rsid w:val="002A3300"/>
    <w:rsid w:val="002A377D"/>
    <w:rsid w:val="002A3B46"/>
    <w:rsid w:val="002A3C1F"/>
    <w:rsid w:val="002A3E36"/>
    <w:rsid w:val="002A3F2A"/>
    <w:rsid w:val="002A409A"/>
    <w:rsid w:val="002A4160"/>
    <w:rsid w:val="002A4475"/>
    <w:rsid w:val="002A452F"/>
    <w:rsid w:val="002A45E3"/>
    <w:rsid w:val="002A4863"/>
    <w:rsid w:val="002A499D"/>
    <w:rsid w:val="002A4AB0"/>
    <w:rsid w:val="002A4BC1"/>
    <w:rsid w:val="002A4C50"/>
    <w:rsid w:val="002A4D9D"/>
    <w:rsid w:val="002A4DAE"/>
    <w:rsid w:val="002A4E54"/>
    <w:rsid w:val="002A4FB0"/>
    <w:rsid w:val="002A507C"/>
    <w:rsid w:val="002A5394"/>
    <w:rsid w:val="002A53AE"/>
    <w:rsid w:val="002A55E6"/>
    <w:rsid w:val="002A5750"/>
    <w:rsid w:val="002A5AB6"/>
    <w:rsid w:val="002A5E04"/>
    <w:rsid w:val="002A5E17"/>
    <w:rsid w:val="002A5F78"/>
    <w:rsid w:val="002A6396"/>
    <w:rsid w:val="002A64C5"/>
    <w:rsid w:val="002A67D6"/>
    <w:rsid w:val="002A67E5"/>
    <w:rsid w:val="002A6884"/>
    <w:rsid w:val="002A690E"/>
    <w:rsid w:val="002A69DE"/>
    <w:rsid w:val="002A6B31"/>
    <w:rsid w:val="002A6B54"/>
    <w:rsid w:val="002A6B87"/>
    <w:rsid w:val="002A6C97"/>
    <w:rsid w:val="002A6E11"/>
    <w:rsid w:val="002A6E91"/>
    <w:rsid w:val="002A6F46"/>
    <w:rsid w:val="002A6F90"/>
    <w:rsid w:val="002A73CA"/>
    <w:rsid w:val="002A76D6"/>
    <w:rsid w:val="002A778B"/>
    <w:rsid w:val="002A77D7"/>
    <w:rsid w:val="002A78FD"/>
    <w:rsid w:val="002A7AAD"/>
    <w:rsid w:val="002A7F9B"/>
    <w:rsid w:val="002B0031"/>
    <w:rsid w:val="002B00ED"/>
    <w:rsid w:val="002B016C"/>
    <w:rsid w:val="002B018F"/>
    <w:rsid w:val="002B02B0"/>
    <w:rsid w:val="002B0392"/>
    <w:rsid w:val="002B03BA"/>
    <w:rsid w:val="002B044B"/>
    <w:rsid w:val="002B0467"/>
    <w:rsid w:val="002B0549"/>
    <w:rsid w:val="002B0811"/>
    <w:rsid w:val="002B0A4F"/>
    <w:rsid w:val="002B0CBC"/>
    <w:rsid w:val="002B0E04"/>
    <w:rsid w:val="002B10B7"/>
    <w:rsid w:val="002B12DE"/>
    <w:rsid w:val="002B16D6"/>
    <w:rsid w:val="002B16E5"/>
    <w:rsid w:val="002B1740"/>
    <w:rsid w:val="002B1973"/>
    <w:rsid w:val="002B1E16"/>
    <w:rsid w:val="002B22B7"/>
    <w:rsid w:val="002B2347"/>
    <w:rsid w:val="002B2359"/>
    <w:rsid w:val="002B2376"/>
    <w:rsid w:val="002B2635"/>
    <w:rsid w:val="002B27BA"/>
    <w:rsid w:val="002B2818"/>
    <w:rsid w:val="002B2B91"/>
    <w:rsid w:val="002B2BE2"/>
    <w:rsid w:val="002B2BF8"/>
    <w:rsid w:val="002B2C9E"/>
    <w:rsid w:val="002B2DE1"/>
    <w:rsid w:val="002B2FE7"/>
    <w:rsid w:val="002B30E5"/>
    <w:rsid w:val="002B315E"/>
    <w:rsid w:val="002B3198"/>
    <w:rsid w:val="002B31B4"/>
    <w:rsid w:val="002B32D4"/>
    <w:rsid w:val="002B3350"/>
    <w:rsid w:val="002B3585"/>
    <w:rsid w:val="002B37E4"/>
    <w:rsid w:val="002B38F3"/>
    <w:rsid w:val="002B3916"/>
    <w:rsid w:val="002B395B"/>
    <w:rsid w:val="002B3B7F"/>
    <w:rsid w:val="002B3D7F"/>
    <w:rsid w:val="002B3FB7"/>
    <w:rsid w:val="002B414D"/>
    <w:rsid w:val="002B41EE"/>
    <w:rsid w:val="002B4298"/>
    <w:rsid w:val="002B4407"/>
    <w:rsid w:val="002B4777"/>
    <w:rsid w:val="002B4782"/>
    <w:rsid w:val="002B4841"/>
    <w:rsid w:val="002B4B91"/>
    <w:rsid w:val="002B4DA1"/>
    <w:rsid w:val="002B500B"/>
    <w:rsid w:val="002B5175"/>
    <w:rsid w:val="002B51A9"/>
    <w:rsid w:val="002B53D6"/>
    <w:rsid w:val="002B5915"/>
    <w:rsid w:val="002B597F"/>
    <w:rsid w:val="002B5986"/>
    <w:rsid w:val="002B5999"/>
    <w:rsid w:val="002B59F2"/>
    <w:rsid w:val="002B5A2F"/>
    <w:rsid w:val="002B5E0D"/>
    <w:rsid w:val="002B6058"/>
    <w:rsid w:val="002B6071"/>
    <w:rsid w:val="002B612B"/>
    <w:rsid w:val="002B651A"/>
    <w:rsid w:val="002B67EC"/>
    <w:rsid w:val="002B6887"/>
    <w:rsid w:val="002B6914"/>
    <w:rsid w:val="002B696C"/>
    <w:rsid w:val="002B6A67"/>
    <w:rsid w:val="002B6B69"/>
    <w:rsid w:val="002B6C8F"/>
    <w:rsid w:val="002B6C91"/>
    <w:rsid w:val="002B6F1D"/>
    <w:rsid w:val="002B6F39"/>
    <w:rsid w:val="002B6F68"/>
    <w:rsid w:val="002B6FF6"/>
    <w:rsid w:val="002B70D2"/>
    <w:rsid w:val="002B70F1"/>
    <w:rsid w:val="002B7196"/>
    <w:rsid w:val="002B7203"/>
    <w:rsid w:val="002B72A8"/>
    <w:rsid w:val="002B72D2"/>
    <w:rsid w:val="002B72FD"/>
    <w:rsid w:val="002B7345"/>
    <w:rsid w:val="002B739F"/>
    <w:rsid w:val="002B783D"/>
    <w:rsid w:val="002B78E2"/>
    <w:rsid w:val="002B7982"/>
    <w:rsid w:val="002B79D7"/>
    <w:rsid w:val="002C00D3"/>
    <w:rsid w:val="002C0567"/>
    <w:rsid w:val="002C059B"/>
    <w:rsid w:val="002C06A7"/>
    <w:rsid w:val="002C0829"/>
    <w:rsid w:val="002C0A1F"/>
    <w:rsid w:val="002C0A39"/>
    <w:rsid w:val="002C0CBF"/>
    <w:rsid w:val="002C0D43"/>
    <w:rsid w:val="002C0D90"/>
    <w:rsid w:val="002C0EBB"/>
    <w:rsid w:val="002C1067"/>
    <w:rsid w:val="002C120D"/>
    <w:rsid w:val="002C13F5"/>
    <w:rsid w:val="002C1462"/>
    <w:rsid w:val="002C1751"/>
    <w:rsid w:val="002C1835"/>
    <w:rsid w:val="002C1B05"/>
    <w:rsid w:val="002C1B3C"/>
    <w:rsid w:val="002C1CDE"/>
    <w:rsid w:val="002C1DAD"/>
    <w:rsid w:val="002C1EB0"/>
    <w:rsid w:val="002C1FEB"/>
    <w:rsid w:val="002C20BC"/>
    <w:rsid w:val="002C23DB"/>
    <w:rsid w:val="002C2585"/>
    <w:rsid w:val="002C2720"/>
    <w:rsid w:val="002C273A"/>
    <w:rsid w:val="002C2921"/>
    <w:rsid w:val="002C2996"/>
    <w:rsid w:val="002C2B40"/>
    <w:rsid w:val="002C2B48"/>
    <w:rsid w:val="002C2FD0"/>
    <w:rsid w:val="002C3091"/>
    <w:rsid w:val="002C3163"/>
    <w:rsid w:val="002C32D9"/>
    <w:rsid w:val="002C3333"/>
    <w:rsid w:val="002C345F"/>
    <w:rsid w:val="002C37E7"/>
    <w:rsid w:val="002C3ABE"/>
    <w:rsid w:val="002C3B0E"/>
    <w:rsid w:val="002C3F09"/>
    <w:rsid w:val="002C409F"/>
    <w:rsid w:val="002C418E"/>
    <w:rsid w:val="002C41C2"/>
    <w:rsid w:val="002C437B"/>
    <w:rsid w:val="002C4A3C"/>
    <w:rsid w:val="002C4DDA"/>
    <w:rsid w:val="002C4F47"/>
    <w:rsid w:val="002C5128"/>
    <w:rsid w:val="002C5177"/>
    <w:rsid w:val="002C52BC"/>
    <w:rsid w:val="002C53A9"/>
    <w:rsid w:val="002C543A"/>
    <w:rsid w:val="002C5676"/>
    <w:rsid w:val="002C5818"/>
    <w:rsid w:val="002C5964"/>
    <w:rsid w:val="002C59F7"/>
    <w:rsid w:val="002C5ABA"/>
    <w:rsid w:val="002C5C03"/>
    <w:rsid w:val="002C5DB6"/>
    <w:rsid w:val="002C62A2"/>
    <w:rsid w:val="002C64C1"/>
    <w:rsid w:val="002C64CE"/>
    <w:rsid w:val="002C66C2"/>
    <w:rsid w:val="002C698E"/>
    <w:rsid w:val="002C69CB"/>
    <w:rsid w:val="002C69F2"/>
    <w:rsid w:val="002C6FA8"/>
    <w:rsid w:val="002C703C"/>
    <w:rsid w:val="002C7249"/>
    <w:rsid w:val="002C72B2"/>
    <w:rsid w:val="002C73B3"/>
    <w:rsid w:val="002C7671"/>
    <w:rsid w:val="002C774E"/>
    <w:rsid w:val="002C77D1"/>
    <w:rsid w:val="002C78CD"/>
    <w:rsid w:val="002C7C5A"/>
    <w:rsid w:val="002C7D05"/>
    <w:rsid w:val="002C7D07"/>
    <w:rsid w:val="002D01B9"/>
    <w:rsid w:val="002D02DA"/>
    <w:rsid w:val="002D02FD"/>
    <w:rsid w:val="002D035B"/>
    <w:rsid w:val="002D03A0"/>
    <w:rsid w:val="002D043C"/>
    <w:rsid w:val="002D04A6"/>
    <w:rsid w:val="002D05CD"/>
    <w:rsid w:val="002D09BB"/>
    <w:rsid w:val="002D0CB9"/>
    <w:rsid w:val="002D0D58"/>
    <w:rsid w:val="002D0D8B"/>
    <w:rsid w:val="002D0DB8"/>
    <w:rsid w:val="002D0F8E"/>
    <w:rsid w:val="002D12DC"/>
    <w:rsid w:val="002D144F"/>
    <w:rsid w:val="002D15DD"/>
    <w:rsid w:val="002D1708"/>
    <w:rsid w:val="002D17B3"/>
    <w:rsid w:val="002D19CC"/>
    <w:rsid w:val="002D1A7E"/>
    <w:rsid w:val="002D1B5D"/>
    <w:rsid w:val="002D1BF0"/>
    <w:rsid w:val="002D1BF6"/>
    <w:rsid w:val="002D20CA"/>
    <w:rsid w:val="002D263D"/>
    <w:rsid w:val="002D27CD"/>
    <w:rsid w:val="002D2948"/>
    <w:rsid w:val="002D2C31"/>
    <w:rsid w:val="002D2D53"/>
    <w:rsid w:val="002D2E9D"/>
    <w:rsid w:val="002D2F3E"/>
    <w:rsid w:val="002D307B"/>
    <w:rsid w:val="002D337F"/>
    <w:rsid w:val="002D339A"/>
    <w:rsid w:val="002D36CA"/>
    <w:rsid w:val="002D39FF"/>
    <w:rsid w:val="002D3A74"/>
    <w:rsid w:val="002D3BA8"/>
    <w:rsid w:val="002D3E1E"/>
    <w:rsid w:val="002D3E63"/>
    <w:rsid w:val="002D3E91"/>
    <w:rsid w:val="002D3F16"/>
    <w:rsid w:val="002D3FFA"/>
    <w:rsid w:val="002D4063"/>
    <w:rsid w:val="002D408C"/>
    <w:rsid w:val="002D40A6"/>
    <w:rsid w:val="002D4169"/>
    <w:rsid w:val="002D423E"/>
    <w:rsid w:val="002D4394"/>
    <w:rsid w:val="002D4781"/>
    <w:rsid w:val="002D47A3"/>
    <w:rsid w:val="002D47AF"/>
    <w:rsid w:val="002D49E8"/>
    <w:rsid w:val="002D4B1C"/>
    <w:rsid w:val="002D4C43"/>
    <w:rsid w:val="002D56A3"/>
    <w:rsid w:val="002D576D"/>
    <w:rsid w:val="002D5980"/>
    <w:rsid w:val="002D59D8"/>
    <w:rsid w:val="002D5A44"/>
    <w:rsid w:val="002D5D1A"/>
    <w:rsid w:val="002D600A"/>
    <w:rsid w:val="002D6D21"/>
    <w:rsid w:val="002D7444"/>
    <w:rsid w:val="002D78E5"/>
    <w:rsid w:val="002D79E2"/>
    <w:rsid w:val="002D7CB5"/>
    <w:rsid w:val="002D7D7C"/>
    <w:rsid w:val="002DF95C"/>
    <w:rsid w:val="002E002B"/>
    <w:rsid w:val="002E0616"/>
    <w:rsid w:val="002E08C6"/>
    <w:rsid w:val="002E08ED"/>
    <w:rsid w:val="002E091D"/>
    <w:rsid w:val="002E0A34"/>
    <w:rsid w:val="002E0B79"/>
    <w:rsid w:val="002E0C1B"/>
    <w:rsid w:val="002E0E56"/>
    <w:rsid w:val="002E0F41"/>
    <w:rsid w:val="002E11D3"/>
    <w:rsid w:val="002E1240"/>
    <w:rsid w:val="002E14A8"/>
    <w:rsid w:val="002E1507"/>
    <w:rsid w:val="002E1706"/>
    <w:rsid w:val="002E1726"/>
    <w:rsid w:val="002E191F"/>
    <w:rsid w:val="002E19EB"/>
    <w:rsid w:val="002E1A00"/>
    <w:rsid w:val="002E1A1B"/>
    <w:rsid w:val="002E1B2B"/>
    <w:rsid w:val="002E1B67"/>
    <w:rsid w:val="002E1F38"/>
    <w:rsid w:val="002E2166"/>
    <w:rsid w:val="002E216C"/>
    <w:rsid w:val="002E219E"/>
    <w:rsid w:val="002E21CC"/>
    <w:rsid w:val="002E22D8"/>
    <w:rsid w:val="002E24DC"/>
    <w:rsid w:val="002E2538"/>
    <w:rsid w:val="002E2B32"/>
    <w:rsid w:val="002E2C76"/>
    <w:rsid w:val="002E2C9D"/>
    <w:rsid w:val="002E3097"/>
    <w:rsid w:val="002E31AA"/>
    <w:rsid w:val="002E31D4"/>
    <w:rsid w:val="002E3393"/>
    <w:rsid w:val="002E342C"/>
    <w:rsid w:val="002E3491"/>
    <w:rsid w:val="002E3627"/>
    <w:rsid w:val="002E36DA"/>
    <w:rsid w:val="002E3733"/>
    <w:rsid w:val="002E39C6"/>
    <w:rsid w:val="002E39DE"/>
    <w:rsid w:val="002E3D87"/>
    <w:rsid w:val="002E3E59"/>
    <w:rsid w:val="002E3F33"/>
    <w:rsid w:val="002E4373"/>
    <w:rsid w:val="002E45C0"/>
    <w:rsid w:val="002E4768"/>
    <w:rsid w:val="002E47C4"/>
    <w:rsid w:val="002E495C"/>
    <w:rsid w:val="002E4997"/>
    <w:rsid w:val="002E4AF3"/>
    <w:rsid w:val="002E4BBB"/>
    <w:rsid w:val="002E4FFE"/>
    <w:rsid w:val="002E51C1"/>
    <w:rsid w:val="002E53FC"/>
    <w:rsid w:val="002E554E"/>
    <w:rsid w:val="002E55B4"/>
    <w:rsid w:val="002E56AA"/>
    <w:rsid w:val="002E577A"/>
    <w:rsid w:val="002E5870"/>
    <w:rsid w:val="002E5946"/>
    <w:rsid w:val="002E5998"/>
    <w:rsid w:val="002E5A76"/>
    <w:rsid w:val="002E5E6C"/>
    <w:rsid w:val="002E60C5"/>
    <w:rsid w:val="002E60EA"/>
    <w:rsid w:val="002E6168"/>
    <w:rsid w:val="002E63DE"/>
    <w:rsid w:val="002E64C4"/>
    <w:rsid w:val="002E654C"/>
    <w:rsid w:val="002E6572"/>
    <w:rsid w:val="002E67BD"/>
    <w:rsid w:val="002E6993"/>
    <w:rsid w:val="002E6A0A"/>
    <w:rsid w:val="002E6CAD"/>
    <w:rsid w:val="002E6CCE"/>
    <w:rsid w:val="002E6D84"/>
    <w:rsid w:val="002E6E16"/>
    <w:rsid w:val="002E6F3D"/>
    <w:rsid w:val="002E707D"/>
    <w:rsid w:val="002E71E1"/>
    <w:rsid w:val="002E7279"/>
    <w:rsid w:val="002E73E0"/>
    <w:rsid w:val="002E7416"/>
    <w:rsid w:val="002E7675"/>
    <w:rsid w:val="002E7811"/>
    <w:rsid w:val="002E7A74"/>
    <w:rsid w:val="002E7B7C"/>
    <w:rsid w:val="002E7C61"/>
    <w:rsid w:val="002E7D42"/>
    <w:rsid w:val="002E7FD0"/>
    <w:rsid w:val="002F0223"/>
    <w:rsid w:val="002F04B6"/>
    <w:rsid w:val="002F06D1"/>
    <w:rsid w:val="002F0720"/>
    <w:rsid w:val="002F0843"/>
    <w:rsid w:val="002F0A5E"/>
    <w:rsid w:val="002F0BC9"/>
    <w:rsid w:val="002F0C2C"/>
    <w:rsid w:val="002F0C64"/>
    <w:rsid w:val="002F0CD4"/>
    <w:rsid w:val="002F0CF4"/>
    <w:rsid w:val="002F0D00"/>
    <w:rsid w:val="002F0F11"/>
    <w:rsid w:val="002F0F40"/>
    <w:rsid w:val="002F0F95"/>
    <w:rsid w:val="002F117B"/>
    <w:rsid w:val="002F157A"/>
    <w:rsid w:val="002F162F"/>
    <w:rsid w:val="002F1917"/>
    <w:rsid w:val="002F19F6"/>
    <w:rsid w:val="002F1B19"/>
    <w:rsid w:val="002F1BCB"/>
    <w:rsid w:val="002F1C8B"/>
    <w:rsid w:val="002F21C1"/>
    <w:rsid w:val="002F224D"/>
    <w:rsid w:val="002F270B"/>
    <w:rsid w:val="002F29EE"/>
    <w:rsid w:val="002F2A2E"/>
    <w:rsid w:val="002F2A63"/>
    <w:rsid w:val="002F2CBA"/>
    <w:rsid w:val="002F2D15"/>
    <w:rsid w:val="002F2D7C"/>
    <w:rsid w:val="002F3158"/>
    <w:rsid w:val="002F3266"/>
    <w:rsid w:val="002F3447"/>
    <w:rsid w:val="002F354D"/>
    <w:rsid w:val="002F3620"/>
    <w:rsid w:val="002F3636"/>
    <w:rsid w:val="002F3662"/>
    <w:rsid w:val="002F3D12"/>
    <w:rsid w:val="002F3DE0"/>
    <w:rsid w:val="002F3E65"/>
    <w:rsid w:val="002F3F05"/>
    <w:rsid w:val="002F4641"/>
    <w:rsid w:val="002F48FA"/>
    <w:rsid w:val="002F4A90"/>
    <w:rsid w:val="002F4BF5"/>
    <w:rsid w:val="002F4C5A"/>
    <w:rsid w:val="002F4C67"/>
    <w:rsid w:val="002F4E64"/>
    <w:rsid w:val="002F4EE8"/>
    <w:rsid w:val="002F5381"/>
    <w:rsid w:val="002F53B0"/>
    <w:rsid w:val="002F5700"/>
    <w:rsid w:val="002F594F"/>
    <w:rsid w:val="002F5B80"/>
    <w:rsid w:val="002F5D64"/>
    <w:rsid w:val="002F611B"/>
    <w:rsid w:val="002F624E"/>
    <w:rsid w:val="002F6525"/>
    <w:rsid w:val="002F660E"/>
    <w:rsid w:val="002F6613"/>
    <w:rsid w:val="002F6780"/>
    <w:rsid w:val="002F67CA"/>
    <w:rsid w:val="002F6A35"/>
    <w:rsid w:val="002F6B75"/>
    <w:rsid w:val="002F6C3F"/>
    <w:rsid w:val="002F7184"/>
    <w:rsid w:val="002F749E"/>
    <w:rsid w:val="002F74B2"/>
    <w:rsid w:val="002F761F"/>
    <w:rsid w:val="002F79F4"/>
    <w:rsid w:val="002F7AA5"/>
    <w:rsid w:val="002F7BD4"/>
    <w:rsid w:val="002F7D6A"/>
    <w:rsid w:val="002F7DC6"/>
    <w:rsid w:val="003002D6"/>
    <w:rsid w:val="0030036A"/>
    <w:rsid w:val="0030045F"/>
    <w:rsid w:val="0030095D"/>
    <w:rsid w:val="0030098A"/>
    <w:rsid w:val="0030098E"/>
    <w:rsid w:val="00300A4F"/>
    <w:rsid w:val="00300CC7"/>
    <w:rsid w:val="00300F90"/>
    <w:rsid w:val="003010E0"/>
    <w:rsid w:val="0030126B"/>
    <w:rsid w:val="00301350"/>
    <w:rsid w:val="0030149A"/>
    <w:rsid w:val="003014B6"/>
    <w:rsid w:val="00301733"/>
    <w:rsid w:val="0030185C"/>
    <w:rsid w:val="003018B0"/>
    <w:rsid w:val="00301A3A"/>
    <w:rsid w:val="00301ACF"/>
    <w:rsid w:val="00301C61"/>
    <w:rsid w:val="00301D99"/>
    <w:rsid w:val="00301FF3"/>
    <w:rsid w:val="003020C8"/>
    <w:rsid w:val="003020F7"/>
    <w:rsid w:val="00302137"/>
    <w:rsid w:val="00302347"/>
    <w:rsid w:val="00302582"/>
    <w:rsid w:val="003025AB"/>
    <w:rsid w:val="003025AE"/>
    <w:rsid w:val="00302B96"/>
    <w:rsid w:val="00302CA0"/>
    <w:rsid w:val="00302F57"/>
    <w:rsid w:val="0030303A"/>
    <w:rsid w:val="0030316E"/>
    <w:rsid w:val="0030325A"/>
    <w:rsid w:val="003032D9"/>
    <w:rsid w:val="0030351A"/>
    <w:rsid w:val="00303622"/>
    <w:rsid w:val="00303751"/>
    <w:rsid w:val="003038B5"/>
    <w:rsid w:val="00303951"/>
    <w:rsid w:val="00303A18"/>
    <w:rsid w:val="00303B1C"/>
    <w:rsid w:val="00303BDF"/>
    <w:rsid w:val="00303C37"/>
    <w:rsid w:val="0030455A"/>
    <w:rsid w:val="00304674"/>
    <w:rsid w:val="0030476C"/>
    <w:rsid w:val="003047A9"/>
    <w:rsid w:val="003048C4"/>
    <w:rsid w:val="003049E9"/>
    <w:rsid w:val="00304B16"/>
    <w:rsid w:val="00304C31"/>
    <w:rsid w:val="00304FB6"/>
    <w:rsid w:val="00305171"/>
    <w:rsid w:val="00305194"/>
    <w:rsid w:val="0030521D"/>
    <w:rsid w:val="00305366"/>
    <w:rsid w:val="00305562"/>
    <w:rsid w:val="003056BC"/>
    <w:rsid w:val="003056EC"/>
    <w:rsid w:val="00305705"/>
    <w:rsid w:val="003057A3"/>
    <w:rsid w:val="00305A35"/>
    <w:rsid w:val="00305A88"/>
    <w:rsid w:val="00305BC8"/>
    <w:rsid w:val="00305BDD"/>
    <w:rsid w:val="00305BEB"/>
    <w:rsid w:val="00305DFA"/>
    <w:rsid w:val="003062C2"/>
    <w:rsid w:val="00306563"/>
    <w:rsid w:val="00306587"/>
    <w:rsid w:val="003069E2"/>
    <w:rsid w:val="00306C7B"/>
    <w:rsid w:val="00306D9A"/>
    <w:rsid w:val="00306ECB"/>
    <w:rsid w:val="00307198"/>
    <w:rsid w:val="00307283"/>
    <w:rsid w:val="003073D1"/>
    <w:rsid w:val="00307599"/>
    <w:rsid w:val="00307743"/>
    <w:rsid w:val="00307BED"/>
    <w:rsid w:val="00307BF9"/>
    <w:rsid w:val="00307D96"/>
    <w:rsid w:val="00307F98"/>
    <w:rsid w:val="0031005A"/>
    <w:rsid w:val="0031008F"/>
    <w:rsid w:val="003102BB"/>
    <w:rsid w:val="003102EB"/>
    <w:rsid w:val="00310647"/>
    <w:rsid w:val="00310743"/>
    <w:rsid w:val="00310B79"/>
    <w:rsid w:val="00310C56"/>
    <w:rsid w:val="00310ED3"/>
    <w:rsid w:val="00311026"/>
    <w:rsid w:val="003113C7"/>
    <w:rsid w:val="00311437"/>
    <w:rsid w:val="003114B3"/>
    <w:rsid w:val="003114FB"/>
    <w:rsid w:val="003115EF"/>
    <w:rsid w:val="00311AAF"/>
    <w:rsid w:val="00311C0C"/>
    <w:rsid w:val="00311C69"/>
    <w:rsid w:val="00311C7D"/>
    <w:rsid w:val="00311DE9"/>
    <w:rsid w:val="0031202F"/>
    <w:rsid w:val="0031207B"/>
    <w:rsid w:val="003121E9"/>
    <w:rsid w:val="0031224D"/>
    <w:rsid w:val="003122F7"/>
    <w:rsid w:val="003124A2"/>
    <w:rsid w:val="003129D8"/>
    <w:rsid w:val="00312C3B"/>
    <w:rsid w:val="00312C9B"/>
    <w:rsid w:val="00312D02"/>
    <w:rsid w:val="00312EA6"/>
    <w:rsid w:val="00312F33"/>
    <w:rsid w:val="00312FC8"/>
    <w:rsid w:val="00313015"/>
    <w:rsid w:val="00313058"/>
    <w:rsid w:val="003131F7"/>
    <w:rsid w:val="0031324D"/>
    <w:rsid w:val="00313324"/>
    <w:rsid w:val="00313458"/>
    <w:rsid w:val="003137E2"/>
    <w:rsid w:val="00313887"/>
    <w:rsid w:val="00313A32"/>
    <w:rsid w:val="00313D5D"/>
    <w:rsid w:val="00313DF8"/>
    <w:rsid w:val="00313E7C"/>
    <w:rsid w:val="00313F75"/>
    <w:rsid w:val="003142EF"/>
    <w:rsid w:val="00314348"/>
    <w:rsid w:val="003143A4"/>
    <w:rsid w:val="00314470"/>
    <w:rsid w:val="00314510"/>
    <w:rsid w:val="003145BE"/>
    <w:rsid w:val="0031464C"/>
    <w:rsid w:val="00314789"/>
    <w:rsid w:val="00314C92"/>
    <w:rsid w:val="00314F27"/>
    <w:rsid w:val="00314FCA"/>
    <w:rsid w:val="00315325"/>
    <w:rsid w:val="0031558D"/>
    <w:rsid w:val="003155B7"/>
    <w:rsid w:val="003157CE"/>
    <w:rsid w:val="0031593A"/>
    <w:rsid w:val="003159CC"/>
    <w:rsid w:val="00315B4A"/>
    <w:rsid w:val="00315C0E"/>
    <w:rsid w:val="00315C8A"/>
    <w:rsid w:val="00315C9E"/>
    <w:rsid w:val="00315D51"/>
    <w:rsid w:val="00315EEA"/>
    <w:rsid w:val="00315F04"/>
    <w:rsid w:val="003160A3"/>
    <w:rsid w:val="0031612C"/>
    <w:rsid w:val="00316181"/>
    <w:rsid w:val="003161D9"/>
    <w:rsid w:val="0031632B"/>
    <w:rsid w:val="00316420"/>
    <w:rsid w:val="0031688E"/>
    <w:rsid w:val="00316C4E"/>
    <w:rsid w:val="00316CD3"/>
    <w:rsid w:val="00316E26"/>
    <w:rsid w:val="00317033"/>
    <w:rsid w:val="0031704D"/>
    <w:rsid w:val="003173E4"/>
    <w:rsid w:val="00317540"/>
    <w:rsid w:val="0031766C"/>
    <w:rsid w:val="0031775E"/>
    <w:rsid w:val="003177F6"/>
    <w:rsid w:val="00317853"/>
    <w:rsid w:val="00317A0B"/>
    <w:rsid w:val="00317B53"/>
    <w:rsid w:val="00317B8E"/>
    <w:rsid w:val="00317D92"/>
    <w:rsid w:val="00317EA8"/>
    <w:rsid w:val="00317F34"/>
    <w:rsid w:val="0032004B"/>
    <w:rsid w:val="00320164"/>
    <w:rsid w:val="00320374"/>
    <w:rsid w:val="00320376"/>
    <w:rsid w:val="003203E5"/>
    <w:rsid w:val="0032053A"/>
    <w:rsid w:val="003208E8"/>
    <w:rsid w:val="003209E1"/>
    <w:rsid w:val="00320F1A"/>
    <w:rsid w:val="00320F31"/>
    <w:rsid w:val="00320FFC"/>
    <w:rsid w:val="0032113C"/>
    <w:rsid w:val="00321246"/>
    <w:rsid w:val="003216F1"/>
    <w:rsid w:val="003216FF"/>
    <w:rsid w:val="00321974"/>
    <w:rsid w:val="0032197B"/>
    <w:rsid w:val="00321A43"/>
    <w:rsid w:val="00321A55"/>
    <w:rsid w:val="00321C0D"/>
    <w:rsid w:val="00321C17"/>
    <w:rsid w:val="00321C82"/>
    <w:rsid w:val="00321CCA"/>
    <w:rsid w:val="00321D60"/>
    <w:rsid w:val="00321E86"/>
    <w:rsid w:val="00322265"/>
    <w:rsid w:val="0032237D"/>
    <w:rsid w:val="00322643"/>
    <w:rsid w:val="003226AA"/>
    <w:rsid w:val="003227A0"/>
    <w:rsid w:val="003227B0"/>
    <w:rsid w:val="00322EF4"/>
    <w:rsid w:val="00322FE6"/>
    <w:rsid w:val="00323113"/>
    <w:rsid w:val="003231B8"/>
    <w:rsid w:val="003231DE"/>
    <w:rsid w:val="003231E5"/>
    <w:rsid w:val="00323385"/>
    <w:rsid w:val="003234D9"/>
    <w:rsid w:val="003239B3"/>
    <w:rsid w:val="00323CAC"/>
    <w:rsid w:val="00323CD7"/>
    <w:rsid w:val="00323EEF"/>
    <w:rsid w:val="0032406E"/>
    <w:rsid w:val="00324070"/>
    <w:rsid w:val="00324475"/>
    <w:rsid w:val="00324591"/>
    <w:rsid w:val="0032460F"/>
    <w:rsid w:val="00324926"/>
    <w:rsid w:val="0032498F"/>
    <w:rsid w:val="00324CE5"/>
    <w:rsid w:val="00324FE6"/>
    <w:rsid w:val="003250F5"/>
    <w:rsid w:val="003251A1"/>
    <w:rsid w:val="00325352"/>
    <w:rsid w:val="003254AD"/>
    <w:rsid w:val="003256C2"/>
    <w:rsid w:val="00325773"/>
    <w:rsid w:val="00325A37"/>
    <w:rsid w:val="00325A83"/>
    <w:rsid w:val="00325B0E"/>
    <w:rsid w:val="00325B4F"/>
    <w:rsid w:val="00325C51"/>
    <w:rsid w:val="00325D53"/>
    <w:rsid w:val="00325F5D"/>
    <w:rsid w:val="00325FE8"/>
    <w:rsid w:val="00325FFC"/>
    <w:rsid w:val="0032621D"/>
    <w:rsid w:val="00326A85"/>
    <w:rsid w:val="00326C27"/>
    <w:rsid w:val="00326C98"/>
    <w:rsid w:val="00326D38"/>
    <w:rsid w:val="00326DB8"/>
    <w:rsid w:val="00326DC4"/>
    <w:rsid w:val="00326EB0"/>
    <w:rsid w:val="00326F8E"/>
    <w:rsid w:val="00327266"/>
    <w:rsid w:val="003272C9"/>
    <w:rsid w:val="003272F8"/>
    <w:rsid w:val="00327389"/>
    <w:rsid w:val="00327551"/>
    <w:rsid w:val="003279F9"/>
    <w:rsid w:val="00327AAA"/>
    <w:rsid w:val="00327C50"/>
    <w:rsid w:val="00327D21"/>
    <w:rsid w:val="00327D4A"/>
    <w:rsid w:val="00327DEE"/>
    <w:rsid w:val="00327F8C"/>
    <w:rsid w:val="0032A371"/>
    <w:rsid w:val="0033001C"/>
    <w:rsid w:val="00330120"/>
    <w:rsid w:val="003304A7"/>
    <w:rsid w:val="0033073D"/>
    <w:rsid w:val="00330971"/>
    <w:rsid w:val="00330996"/>
    <w:rsid w:val="003309CC"/>
    <w:rsid w:val="00330A60"/>
    <w:rsid w:val="00330B4F"/>
    <w:rsid w:val="00330D02"/>
    <w:rsid w:val="00330FED"/>
    <w:rsid w:val="0033105E"/>
    <w:rsid w:val="003310BB"/>
    <w:rsid w:val="00331113"/>
    <w:rsid w:val="003312DD"/>
    <w:rsid w:val="0033131F"/>
    <w:rsid w:val="00331372"/>
    <w:rsid w:val="00331474"/>
    <w:rsid w:val="00331731"/>
    <w:rsid w:val="00331B27"/>
    <w:rsid w:val="00331B5A"/>
    <w:rsid w:val="00331CD3"/>
    <w:rsid w:val="00332171"/>
    <w:rsid w:val="003321F0"/>
    <w:rsid w:val="0033236B"/>
    <w:rsid w:val="00332546"/>
    <w:rsid w:val="0033256A"/>
    <w:rsid w:val="003325F3"/>
    <w:rsid w:val="0033275F"/>
    <w:rsid w:val="0033283B"/>
    <w:rsid w:val="00332952"/>
    <w:rsid w:val="00332D94"/>
    <w:rsid w:val="003330AF"/>
    <w:rsid w:val="003331D0"/>
    <w:rsid w:val="003335B9"/>
    <w:rsid w:val="00333776"/>
    <w:rsid w:val="00333A3B"/>
    <w:rsid w:val="00333A83"/>
    <w:rsid w:val="00333AD9"/>
    <w:rsid w:val="00334374"/>
    <w:rsid w:val="00334703"/>
    <w:rsid w:val="00334904"/>
    <w:rsid w:val="00334931"/>
    <w:rsid w:val="00334932"/>
    <w:rsid w:val="003349D1"/>
    <w:rsid w:val="00334AC5"/>
    <w:rsid w:val="00334BAE"/>
    <w:rsid w:val="00334CEB"/>
    <w:rsid w:val="003353E9"/>
    <w:rsid w:val="003357B6"/>
    <w:rsid w:val="00335836"/>
    <w:rsid w:val="00335AEC"/>
    <w:rsid w:val="00335D11"/>
    <w:rsid w:val="00335D39"/>
    <w:rsid w:val="00335E36"/>
    <w:rsid w:val="00335E6D"/>
    <w:rsid w:val="00335EB1"/>
    <w:rsid w:val="00335F8A"/>
    <w:rsid w:val="0033642C"/>
    <w:rsid w:val="0033646C"/>
    <w:rsid w:val="00336509"/>
    <w:rsid w:val="003365B1"/>
    <w:rsid w:val="0033666C"/>
    <w:rsid w:val="003367D3"/>
    <w:rsid w:val="00336830"/>
    <w:rsid w:val="003368E7"/>
    <w:rsid w:val="00336AE0"/>
    <w:rsid w:val="00336B90"/>
    <w:rsid w:val="0033700A"/>
    <w:rsid w:val="00337050"/>
    <w:rsid w:val="00337064"/>
    <w:rsid w:val="00337201"/>
    <w:rsid w:val="00337215"/>
    <w:rsid w:val="00337246"/>
    <w:rsid w:val="003372BD"/>
    <w:rsid w:val="003373DD"/>
    <w:rsid w:val="00337507"/>
    <w:rsid w:val="0033775B"/>
    <w:rsid w:val="00337AA4"/>
    <w:rsid w:val="00337ACE"/>
    <w:rsid w:val="00337AE9"/>
    <w:rsid w:val="00337AEC"/>
    <w:rsid w:val="00337AF1"/>
    <w:rsid w:val="00337B3E"/>
    <w:rsid w:val="00337C42"/>
    <w:rsid w:val="00337C62"/>
    <w:rsid w:val="00337F81"/>
    <w:rsid w:val="0034018D"/>
    <w:rsid w:val="003402E9"/>
    <w:rsid w:val="00340350"/>
    <w:rsid w:val="00340501"/>
    <w:rsid w:val="00340BA0"/>
    <w:rsid w:val="00340E24"/>
    <w:rsid w:val="00340E57"/>
    <w:rsid w:val="00340FAC"/>
    <w:rsid w:val="0034109F"/>
    <w:rsid w:val="0034135F"/>
    <w:rsid w:val="00341522"/>
    <w:rsid w:val="0034157B"/>
    <w:rsid w:val="0034185E"/>
    <w:rsid w:val="00341863"/>
    <w:rsid w:val="00341DAE"/>
    <w:rsid w:val="00341F00"/>
    <w:rsid w:val="0034238A"/>
    <w:rsid w:val="00342619"/>
    <w:rsid w:val="0034268D"/>
    <w:rsid w:val="00342697"/>
    <w:rsid w:val="003428A3"/>
    <w:rsid w:val="00342DC9"/>
    <w:rsid w:val="00342E57"/>
    <w:rsid w:val="00342F60"/>
    <w:rsid w:val="00342FA6"/>
    <w:rsid w:val="00343110"/>
    <w:rsid w:val="003432CF"/>
    <w:rsid w:val="003433F0"/>
    <w:rsid w:val="003435D0"/>
    <w:rsid w:val="00343657"/>
    <w:rsid w:val="003436F8"/>
    <w:rsid w:val="0034382F"/>
    <w:rsid w:val="00343840"/>
    <w:rsid w:val="00343862"/>
    <w:rsid w:val="00343AF4"/>
    <w:rsid w:val="00343E87"/>
    <w:rsid w:val="00344062"/>
    <w:rsid w:val="003442EC"/>
    <w:rsid w:val="00344388"/>
    <w:rsid w:val="00344664"/>
    <w:rsid w:val="00344704"/>
    <w:rsid w:val="00344708"/>
    <w:rsid w:val="00344D23"/>
    <w:rsid w:val="00344E8C"/>
    <w:rsid w:val="00344EAA"/>
    <w:rsid w:val="00344EFE"/>
    <w:rsid w:val="00344F58"/>
    <w:rsid w:val="00344F93"/>
    <w:rsid w:val="00345078"/>
    <w:rsid w:val="0034519A"/>
    <w:rsid w:val="00345564"/>
    <w:rsid w:val="003455B5"/>
    <w:rsid w:val="0034599D"/>
    <w:rsid w:val="00345BCC"/>
    <w:rsid w:val="00345CE1"/>
    <w:rsid w:val="00345DA1"/>
    <w:rsid w:val="00346004"/>
    <w:rsid w:val="003461C3"/>
    <w:rsid w:val="0034668C"/>
    <w:rsid w:val="0034676F"/>
    <w:rsid w:val="00346783"/>
    <w:rsid w:val="0034680A"/>
    <w:rsid w:val="003469C1"/>
    <w:rsid w:val="003469CC"/>
    <w:rsid w:val="00346D9C"/>
    <w:rsid w:val="00346EA5"/>
    <w:rsid w:val="00346FE3"/>
    <w:rsid w:val="003471B9"/>
    <w:rsid w:val="00347251"/>
    <w:rsid w:val="0034764E"/>
    <w:rsid w:val="003476B2"/>
    <w:rsid w:val="003479B9"/>
    <w:rsid w:val="00347A60"/>
    <w:rsid w:val="00347CE3"/>
    <w:rsid w:val="00347EDA"/>
    <w:rsid w:val="00350365"/>
    <w:rsid w:val="003503B7"/>
    <w:rsid w:val="0035047C"/>
    <w:rsid w:val="00350B88"/>
    <w:rsid w:val="0035107F"/>
    <w:rsid w:val="003513E6"/>
    <w:rsid w:val="0035141E"/>
    <w:rsid w:val="0035163A"/>
    <w:rsid w:val="00351795"/>
    <w:rsid w:val="00351816"/>
    <w:rsid w:val="00351857"/>
    <w:rsid w:val="0035191A"/>
    <w:rsid w:val="00351A50"/>
    <w:rsid w:val="00351C6D"/>
    <w:rsid w:val="00351D4B"/>
    <w:rsid w:val="00351F06"/>
    <w:rsid w:val="00352108"/>
    <w:rsid w:val="0035243D"/>
    <w:rsid w:val="00352483"/>
    <w:rsid w:val="0035251E"/>
    <w:rsid w:val="003525D8"/>
    <w:rsid w:val="00352857"/>
    <w:rsid w:val="003529E1"/>
    <w:rsid w:val="00352A93"/>
    <w:rsid w:val="00352AAE"/>
    <w:rsid w:val="00352B56"/>
    <w:rsid w:val="00352E13"/>
    <w:rsid w:val="00352EEC"/>
    <w:rsid w:val="00353031"/>
    <w:rsid w:val="003530E4"/>
    <w:rsid w:val="00353205"/>
    <w:rsid w:val="00353580"/>
    <w:rsid w:val="003535E5"/>
    <w:rsid w:val="003537BC"/>
    <w:rsid w:val="00353918"/>
    <w:rsid w:val="00353B27"/>
    <w:rsid w:val="00353DFA"/>
    <w:rsid w:val="00353F75"/>
    <w:rsid w:val="0035411C"/>
    <w:rsid w:val="00354279"/>
    <w:rsid w:val="003545B0"/>
    <w:rsid w:val="0035469B"/>
    <w:rsid w:val="00354829"/>
    <w:rsid w:val="00354A46"/>
    <w:rsid w:val="00354AA2"/>
    <w:rsid w:val="00354CC1"/>
    <w:rsid w:val="00354FA2"/>
    <w:rsid w:val="00354FF7"/>
    <w:rsid w:val="00355045"/>
    <w:rsid w:val="00355077"/>
    <w:rsid w:val="0035529C"/>
    <w:rsid w:val="003552AE"/>
    <w:rsid w:val="00355585"/>
    <w:rsid w:val="00355C59"/>
    <w:rsid w:val="00355CED"/>
    <w:rsid w:val="0035603C"/>
    <w:rsid w:val="003560D8"/>
    <w:rsid w:val="00356100"/>
    <w:rsid w:val="003561DE"/>
    <w:rsid w:val="00356332"/>
    <w:rsid w:val="00356691"/>
    <w:rsid w:val="0035674C"/>
    <w:rsid w:val="003567AD"/>
    <w:rsid w:val="00356C6F"/>
    <w:rsid w:val="00356DD4"/>
    <w:rsid w:val="00356DDB"/>
    <w:rsid w:val="003572F7"/>
    <w:rsid w:val="0035731E"/>
    <w:rsid w:val="00357378"/>
    <w:rsid w:val="0035764D"/>
    <w:rsid w:val="0035777E"/>
    <w:rsid w:val="00357A5A"/>
    <w:rsid w:val="00357C8F"/>
    <w:rsid w:val="00357EDC"/>
    <w:rsid w:val="0036000C"/>
    <w:rsid w:val="00360127"/>
    <w:rsid w:val="0036012E"/>
    <w:rsid w:val="0036015A"/>
    <w:rsid w:val="00360182"/>
    <w:rsid w:val="00360411"/>
    <w:rsid w:val="0036064E"/>
    <w:rsid w:val="0036068A"/>
    <w:rsid w:val="003608F6"/>
    <w:rsid w:val="003609ED"/>
    <w:rsid w:val="00360B4A"/>
    <w:rsid w:val="0036106D"/>
    <w:rsid w:val="0036134A"/>
    <w:rsid w:val="0036138D"/>
    <w:rsid w:val="00361499"/>
    <w:rsid w:val="00361522"/>
    <w:rsid w:val="0036158F"/>
    <w:rsid w:val="00361594"/>
    <w:rsid w:val="00361717"/>
    <w:rsid w:val="00361940"/>
    <w:rsid w:val="00361ABE"/>
    <w:rsid w:val="00361AC4"/>
    <w:rsid w:val="00361AC5"/>
    <w:rsid w:val="00361AE1"/>
    <w:rsid w:val="00361B23"/>
    <w:rsid w:val="00361DFB"/>
    <w:rsid w:val="00361EE7"/>
    <w:rsid w:val="00362164"/>
    <w:rsid w:val="0036218D"/>
    <w:rsid w:val="003621A9"/>
    <w:rsid w:val="0036225E"/>
    <w:rsid w:val="003622C4"/>
    <w:rsid w:val="0036230E"/>
    <w:rsid w:val="00362347"/>
    <w:rsid w:val="00362502"/>
    <w:rsid w:val="0036250A"/>
    <w:rsid w:val="00362595"/>
    <w:rsid w:val="0036261F"/>
    <w:rsid w:val="00362790"/>
    <w:rsid w:val="003627E6"/>
    <w:rsid w:val="003628A9"/>
    <w:rsid w:val="003628B6"/>
    <w:rsid w:val="00362A86"/>
    <w:rsid w:val="00362BBE"/>
    <w:rsid w:val="00362E46"/>
    <w:rsid w:val="0036305B"/>
    <w:rsid w:val="003630AB"/>
    <w:rsid w:val="00363152"/>
    <w:rsid w:val="00363311"/>
    <w:rsid w:val="00363585"/>
    <w:rsid w:val="003635FD"/>
    <w:rsid w:val="00363757"/>
    <w:rsid w:val="00363764"/>
    <w:rsid w:val="003638B8"/>
    <w:rsid w:val="00363A81"/>
    <w:rsid w:val="00363B25"/>
    <w:rsid w:val="00363BA7"/>
    <w:rsid w:val="00363BEE"/>
    <w:rsid w:val="00363CDF"/>
    <w:rsid w:val="00363CE6"/>
    <w:rsid w:val="00363D4E"/>
    <w:rsid w:val="00363E56"/>
    <w:rsid w:val="00363E75"/>
    <w:rsid w:val="00363FF8"/>
    <w:rsid w:val="003640D6"/>
    <w:rsid w:val="00364592"/>
    <w:rsid w:val="003645C6"/>
    <w:rsid w:val="00364658"/>
    <w:rsid w:val="00364739"/>
    <w:rsid w:val="00364798"/>
    <w:rsid w:val="003649BE"/>
    <w:rsid w:val="00364A1E"/>
    <w:rsid w:val="00364A57"/>
    <w:rsid w:val="00364B9A"/>
    <w:rsid w:val="00364DF9"/>
    <w:rsid w:val="00364EFF"/>
    <w:rsid w:val="0036524F"/>
    <w:rsid w:val="0036525D"/>
    <w:rsid w:val="00365457"/>
    <w:rsid w:val="00365562"/>
    <w:rsid w:val="00365624"/>
    <w:rsid w:val="0036562D"/>
    <w:rsid w:val="00365753"/>
    <w:rsid w:val="0036581B"/>
    <w:rsid w:val="00365896"/>
    <w:rsid w:val="00365C55"/>
    <w:rsid w:val="00365EC6"/>
    <w:rsid w:val="00365F1F"/>
    <w:rsid w:val="00366244"/>
    <w:rsid w:val="003662A9"/>
    <w:rsid w:val="003662F4"/>
    <w:rsid w:val="0036643B"/>
    <w:rsid w:val="00366668"/>
    <w:rsid w:val="003666B6"/>
    <w:rsid w:val="00366780"/>
    <w:rsid w:val="00366A75"/>
    <w:rsid w:val="00366B92"/>
    <w:rsid w:val="00366BAA"/>
    <w:rsid w:val="00366E25"/>
    <w:rsid w:val="00367116"/>
    <w:rsid w:val="003677E8"/>
    <w:rsid w:val="00367981"/>
    <w:rsid w:val="00367C49"/>
    <w:rsid w:val="00367D02"/>
    <w:rsid w:val="00370283"/>
    <w:rsid w:val="003704F6"/>
    <w:rsid w:val="00370930"/>
    <w:rsid w:val="003709BC"/>
    <w:rsid w:val="00370BEE"/>
    <w:rsid w:val="00370CB9"/>
    <w:rsid w:val="00370F00"/>
    <w:rsid w:val="00371078"/>
    <w:rsid w:val="00371299"/>
    <w:rsid w:val="0037133E"/>
    <w:rsid w:val="00371598"/>
    <w:rsid w:val="00371953"/>
    <w:rsid w:val="0037195C"/>
    <w:rsid w:val="00371B05"/>
    <w:rsid w:val="00371CF7"/>
    <w:rsid w:val="00371E77"/>
    <w:rsid w:val="00371F7B"/>
    <w:rsid w:val="00372009"/>
    <w:rsid w:val="003721A6"/>
    <w:rsid w:val="00372361"/>
    <w:rsid w:val="003724EC"/>
    <w:rsid w:val="00372641"/>
    <w:rsid w:val="003728F3"/>
    <w:rsid w:val="00372A85"/>
    <w:rsid w:val="00372DE1"/>
    <w:rsid w:val="00372F2D"/>
    <w:rsid w:val="003730A5"/>
    <w:rsid w:val="003731F1"/>
    <w:rsid w:val="0037323C"/>
    <w:rsid w:val="00373458"/>
    <w:rsid w:val="00373480"/>
    <w:rsid w:val="00373611"/>
    <w:rsid w:val="0037372B"/>
    <w:rsid w:val="003738D0"/>
    <w:rsid w:val="00373A28"/>
    <w:rsid w:val="00373D0A"/>
    <w:rsid w:val="00373E0C"/>
    <w:rsid w:val="00373E37"/>
    <w:rsid w:val="00373EA5"/>
    <w:rsid w:val="003742C8"/>
    <w:rsid w:val="003742D7"/>
    <w:rsid w:val="003742F7"/>
    <w:rsid w:val="003743C3"/>
    <w:rsid w:val="003743D6"/>
    <w:rsid w:val="00374733"/>
    <w:rsid w:val="00374989"/>
    <w:rsid w:val="00374B0E"/>
    <w:rsid w:val="00374D62"/>
    <w:rsid w:val="003753B3"/>
    <w:rsid w:val="0037547E"/>
    <w:rsid w:val="0037560A"/>
    <w:rsid w:val="00375730"/>
    <w:rsid w:val="003757F0"/>
    <w:rsid w:val="00375960"/>
    <w:rsid w:val="00375A67"/>
    <w:rsid w:val="00375B01"/>
    <w:rsid w:val="00375BC0"/>
    <w:rsid w:val="00375C58"/>
    <w:rsid w:val="00375DA3"/>
    <w:rsid w:val="0037650A"/>
    <w:rsid w:val="0037658C"/>
    <w:rsid w:val="00376952"/>
    <w:rsid w:val="00376A0C"/>
    <w:rsid w:val="00376A26"/>
    <w:rsid w:val="00376D06"/>
    <w:rsid w:val="00376D42"/>
    <w:rsid w:val="00376DE2"/>
    <w:rsid w:val="00376E1D"/>
    <w:rsid w:val="00377201"/>
    <w:rsid w:val="0037721D"/>
    <w:rsid w:val="00377295"/>
    <w:rsid w:val="003775B0"/>
    <w:rsid w:val="00377681"/>
    <w:rsid w:val="0037789A"/>
    <w:rsid w:val="00377FA1"/>
    <w:rsid w:val="00380031"/>
    <w:rsid w:val="00380129"/>
    <w:rsid w:val="00380140"/>
    <w:rsid w:val="00380144"/>
    <w:rsid w:val="003803A5"/>
    <w:rsid w:val="003803EC"/>
    <w:rsid w:val="00380687"/>
    <w:rsid w:val="00380744"/>
    <w:rsid w:val="00380BE1"/>
    <w:rsid w:val="00380C2B"/>
    <w:rsid w:val="00380DE7"/>
    <w:rsid w:val="00380E98"/>
    <w:rsid w:val="00380F78"/>
    <w:rsid w:val="0038102A"/>
    <w:rsid w:val="0038110D"/>
    <w:rsid w:val="00381247"/>
    <w:rsid w:val="003812B9"/>
    <w:rsid w:val="003812EE"/>
    <w:rsid w:val="003812FC"/>
    <w:rsid w:val="003813A3"/>
    <w:rsid w:val="003813C1"/>
    <w:rsid w:val="0038154F"/>
    <w:rsid w:val="0038191D"/>
    <w:rsid w:val="003819A3"/>
    <w:rsid w:val="003819FB"/>
    <w:rsid w:val="00381A34"/>
    <w:rsid w:val="00381ADA"/>
    <w:rsid w:val="00381B2D"/>
    <w:rsid w:val="00381D36"/>
    <w:rsid w:val="00381F14"/>
    <w:rsid w:val="00381F2A"/>
    <w:rsid w:val="00382032"/>
    <w:rsid w:val="0038224E"/>
    <w:rsid w:val="0038226D"/>
    <w:rsid w:val="003825D3"/>
    <w:rsid w:val="003828C8"/>
    <w:rsid w:val="00382AB5"/>
    <w:rsid w:val="00382B96"/>
    <w:rsid w:val="00382D94"/>
    <w:rsid w:val="00382F9D"/>
    <w:rsid w:val="00383055"/>
    <w:rsid w:val="003830A0"/>
    <w:rsid w:val="0038316E"/>
    <w:rsid w:val="0038331C"/>
    <w:rsid w:val="00383500"/>
    <w:rsid w:val="0038355C"/>
    <w:rsid w:val="003835E5"/>
    <w:rsid w:val="00383637"/>
    <w:rsid w:val="0038367B"/>
    <w:rsid w:val="003836AE"/>
    <w:rsid w:val="003836C8"/>
    <w:rsid w:val="003838FD"/>
    <w:rsid w:val="00383DEC"/>
    <w:rsid w:val="00383E5C"/>
    <w:rsid w:val="003846A0"/>
    <w:rsid w:val="003846EC"/>
    <w:rsid w:val="0038473A"/>
    <w:rsid w:val="0038493F"/>
    <w:rsid w:val="00384AFD"/>
    <w:rsid w:val="00384B04"/>
    <w:rsid w:val="00384B7F"/>
    <w:rsid w:val="00384E2D"/>
    <w:rsid w:val="00384F6A"/>
    <w:rsid w:val="0038522B"/>
    <w:rsid w:val="00385255"/>
    <w:rsid w:val="003852DA"/>
    <w:rsid w:val="0038539A"/>
    <w:rsid w:val="00385593"/>
    <w:rsid w:val="003855A0"/>
    <w:rsid w:val="00385982"/>
    <w:rsid w:val="00385B9C"/>
    <w:rsid w:val="00385BC3"/>
    <w:rsid w:val="00385F56"/>
    <w:rsid w:val="0038607C"/>
    <w:rsid w:val="00386471"/>
    <w:rsid w:val="003864D0"/>
    <w:rsid w:val="0038693C"/>
    <w:rsid w:val="00386950"/>
    <w:rsid w:val="0038695D"/>
    <w:rsid w:val="00386D02"/>
    <w:rsid w:val="00386DB8"/>
    <w:rsid w:val="00386DE9"/>
    <w:rsid w:val="00386EAE"/>
    <w:rsid w:val="00387055"/>
    <w:rsid w:val="003870F6"/>
    <w:rsid w:val="003874F9"/>
    <w:rsid w:val="00387812"/>
    <w:rsid w:val="00387AE4"/>
    <w:rsid w:val="00387DED"/>
    <w:rsid w:val="00387F88"/>
    <w:rsid w:val="003902A5"/>
    <w:rsid w:val="003905CD"/>
    <w:rsid w:val="003906AE"/>
    <w:rsid w:val="003906EE"/>
    <w:rsid w:val="0039078E"/>
    <w:rsid w:val="003908B4"/>
    <w:rsid w:val="00390BE0"/>
    <w:rsid w:val="00390C2D"/>
    <w:rsid w:val="00390D3D"/>
    <w:rsid w:val="00390FEC"/>
    <w:rsid w:val="003914A4"/>
    <w:rsid w:val="003916FA"/>
    <w:rsid w:val="0039175C"/>
    <w:rsid w:val="003917CC"/>
    <w:rsid w:val="00391DD3"/>
    <w:rsid w:val="00391E72"/>
    <w:rsid w:val="0039240D"/>
    <w:rsid w:val="003924B4"/>
    <w:rsid w:val="003925FD"/>
    <w:rsid w:val="00392651"/>
    <w:rsid w:val="0039277A"/>
    <w:rsid w:val="003929DA"/>
    <w:rsid w:val="003929F2"/>
    <w:rsid w:val="00392CA9"/>
    <w:rsid w:val="00392E05"/>
    <w:rsid w:val="00392E52"/>
    <w:rsid w:val="00392E88"/>
    <w:rsid w:val="00392F01"/>
    <w:rsid w:val="00392F44"/>
    <w:rsid w:val="003930AA"/>
    <w:rsid w:val="003931A0"/>
    <w:rsid w:val="00393275"/>
    <w:rsid w:val="003933AE"/>
    <w:rsid w:val="003935D3"/>
    <w:rsid w:val="003939F6"/>
    <w:rsid w:val="00393A8A"/>
    <w:rsid w:val="00393BD1"/>
    <w:rsid w:val="00393C3C"/>
    <w:rsid w:val="00393DD8"/>
    <w:rsid w:val="00393E31"/>
    <w:rsid w:val="0039409C"/>
    <w:rsid w:val="00394183"/>
    <w:rsid w:val="00394230"/>
    <w:rsid w:val="00394550"/>
    <w:rsid w:val="00394679"/>
    <w:rsid w:val="0039467E"/>
    <w:rsid w:val="0039478B"/>
    <w:rsid w:val="003949D3"/>
    <w:rsid w:val="00394D1A"/>
    <w:rsid w:val="00394D1B"/>
    <w:rsid w:val="00394D9A"/>
    <w:rsid w:val="00394DF9"/>
    <w:rsid w:val="00394E38"/>
    <w:rsid w:val="003951B3"/>
    <w:rsid w:val="003951E7"/>
    <w:rsid w:val="0039521F"/>
    <w:rsid w:val="00395290"/>
    <w:rsid w:val="00395520"/>
    <w:rsid w:val="0039552C"/>
    <w:rsid w:val="003955E5"/>
    <w:rsid w:val="0039563A"/>
    <w:rsid w:val="003956D4"/>
    <w:rsid w:val="003956FE"/>
    <w:rsid w:val="00395792"/>
    <w:rsid w:val="003958F9"/>
    <w:rsid w:val="00395A86"/>
    <w:rsid w:val="00395B99"/>
    <w:rsid w:val="00395BF4"/>
    <w:rsid w:val="00395CE4"/>
    <w:rsid w:val="0039604F"/>
    <w:rsid w:val="00396134"/>
    <w:rsid w:val="00396380"/>
    <w:rsid w:val="00396382"/>
    <w:rsid w:val="003964DA"/>
    <w:rsid w:val="003966CF"/>
    <w:rsid w:val="00396A02"/>
    <w:rsid w:val="00396B6E"/>
    <w:rsid w:val="00396DC3"/>
    <w:rsid w:val="00396E59"/>
    <w:rsid w:val="00396F14"/>
    <w:rsid w:val="00397002"/>
    <w:rsid w:val="0039740E"/>
    <w:rsid w:val="00397521"/>
    <w:rsid w:val="00397800"/>
    <w:rsid w:val="00397836"/>
    <w:rsid w:val="003978BB"/>
    <w:rsid w:val="0039791C"/>
    <w:rsid w:val="0039798E"/>
    <w:rsid w:val="00397AD7"/>
    <w:rsid w:val="00397F38"/>
    <w:rsid w:val="00397F5B"/>
    <w:rsid w:val="003A005A"/>
    <w:rsid w:val="003A00B9"/>
    <w:rsid w:val="003A016D"/>
    <w:rsid w:val="003A03E9"/>
    <w:rsid w:val="003A0401"/>
    <w:rsid w:val="003A057C"/>
    <w:rsid w:val="003A05BC"/>
    <w:rsid w:val="003A0603"/>
    <w:rsid w:val="003A0754"/>
    <w:rsid w:val="003A07E6"/>
    <w:rsid w:val="003A0816"/>
    <w:rsid w:val="003A09C7"/>
    <w:rsid w:val="003A0BB8"/>
    <w:rsid w:val="003A0C3E"/>
    <w:rsid w:val="003A0CD9"/>
    <w:rsid w:val="003A0D79"/>
    <w:rsid w:val="003A0DDF"/>
    <w:rsid w:val="003A0DED"/>
    <w:rsid w:val="003A0F71"/>
    <w:rsid w:val="003A0FB7"/>
    <w:rsid w:val="003A101F"/>
    <w:rsid w:val="003A103E"/>
    <w:rsid w:val="003A1284"/>
    <w:rsid w:val="003A134E"/>
    <w:rsid w:val="003A13EE"/>
    <w:rsid w:val="003A14CE"/>
    <w:rsid w:val="003A169F"/>
    <w:rsid w:val="003A16B2"/>
    <w:rsid w:val="003A1788"/>
    <w:rsid w:val="003A17E2"/>
    <w:rsid w:val="003A1932"/>
    <w:rsid w:val="003A1A88"/>
    <w:rsid w:val="003A1C8B"/>
    <w:rsid w:val="003A1D90"/>
    <w:rsid w:val="003A1DF5"/>
    <w:rsid w:val="003A1F77"/>
    <w:rsid w:val="003A24DD"/>
    <w:rsid w:val="003A27DE"/>
    <w:rsid w:val="003A28A6"/>
    <w:rsid w:val="003A2D8E"/>
    <w:rsid w:val="003A2D9C"/>
    <w:rsid w:val="003A2E43"/>
    <w:rsid w:val="003A2E5F"/>
    <w:rsid w:val="003A2EB6"/>
    <w:rsid w:val="003A2FDE"/>
    <w:rsid w:val="003A32EA"/>
    <w:rsid w:val="003A3340"/>
    <w:rsid w:val="003A353D"/>
    <w:rsid w:val="003A3759"/>
    <w:rsid w:val="003A3819"/>
    <w:rsid w:val="003A3954"/>
    <w:rsid w:val="003A39A4"/>
    <w:rsid w:val="003A3BFD"/>
    <w:rsid w:val="003A3C2B"/>
    <w:rsid w:val="003A404A"/>
    <w:rsid w:val="003A4099"/>
    <w:rsid w:val="003A446E"/>
    <w:rsid w:val="003A46FD"/>
    <w:rsid w:val="003A4835"/>
    <w:rsid w:val="003A4B24"/>
    <w:rsid w:val="003A4DE6"/>
    <w:rsid w:val="003A4FCA"/>
    <w:rsid w:val="003A5402"/>
    <w:rsid w:val="003A55E8"/>
    <w:rsid w:val="003A56F8"/>
    <w:rsid w:val="003A57CB"/>
    <w:rsid w:val="003A57F0"/>
    <w:rsid w:val="003A5BAD"/>
    <w:rsid w:val="003A5C72"/>
    <w:rsid w:val="003A5E04"/>
    <w:rsid w:val="003A5FCA"/>
    <w:rsid w:val="003A6017"/>
    <w:rsid w:val="003A6195"/>
    <w:rsid w:val="003A61A6"/>
    <w:rsid w:val="003A6414"/>
    <w:rsid w:val="003A64A3"/>
    <w:rsid w:val="003A6577"/>
    <w:rsid w:val="003A6603"/>
    <w:rsid w:val="003A67E0"/>
    <w:rsid w:val="003A6937"/>
    <w:rsid w:val="003A6ACF"/>
    <w:rsid w:val="003A6DD4"/>
    <w:rsid w:val="003A6E1F"/>
    <w:rsid w:val="003A6FB1"/>
    <w:rsid w:val="003A6FFC"/>
    <w:rsid w:val="003A71CE"/>
    <w:rsid w:val="003A728E"/>
    <w:rsid w:val="003A72DF"/>
    <w:rsid w:val="003A746E"/>
    <w:rsid w:val="003A7702"/>
    <w:rsid w:val="003A77F2"/>
    <w:rsid w:val="003A7ABD"/>
    <w:rsid w:val="003A7BE1"/>
    <w:rsid w:val="003A7CB1"/>
    <w:rsid w:val="003A7EA6"/>
    <w:rsid w:val="003A7F9B"/>
    <w:rsid w:val="003B005E"/>
    <w:rsid w:val="003B021D"/>
    <w:rsid w:val="003B04CE"/>
    <w:rsid w:val="003B0938"/>
    <w:rsid w:val="003B097C"/>
    <w:rsid w:val="003B0980"/>
    <w:rsid w:val="003B0993"/>
    <w:rsid w:val="003B0B67"/>
    <w:rsid w:val="003B0CE0"/>
    <w:rsid w:val="003B0E40"/>
    <w:rsid w:val="003B0E42"/>
    <w:rsid w:val="003B10CE"/>
    <w:rsid w:val="003B11BF"/>
    <w:rsid w:val="003B12BC"/>
    <w:rsid w:val="003B15D3"/>
    <w:rsid w:val="003B15FD"/>
    <w:rsid w:val="003B1667"/>
    <w:rsid w:val="003B17D5"/>
    <w:rsid w:val="003B186A"/>
    <w:rsid w:val="003B18B0"/>
    <w:rsid w:val="003B1ACB"/>
    <w:rsid w:val="003B1F52"/>
    <w:rsid w:val="003B209A"/>
    <w:rsid w:val="003B2309"/>
    <w:rsid w:val="003B23FB"/>
    <w:rsid w:val="003B2483"/>
    <w:rsid w:val="003B2780"/>
    <w:rsid w:val="003B27EA"/>
    <w:rsid w:val="003B293F"/>
    <w:rsid w:val="003B2FD8"/>
    <w:rsid w:val="003B3067"/>
    <w:rsid w:val="003B3128"/>
    <w:rsid w:val="003B33AA"/>
    <w:rsid w:val="003B3479"/>
    <w:rsid w:val="003B356D"/>
    <w:rsid w:val="003B3708"/>
    <w:rsid w:val="003B37D5"/>
    <w:rsid w:val="003B3899"/>
    <w:rsid w:val="003B3943"/>
    <w:rsid w:val="003B3971"/>
    <w:rsid w:val="003B3A1F"/>
    <w:rsid w:val="003B3ADC"/>
    <w:rsid w:val="003B40C8"/>
    <w:rsid w:val="003B4340"/>
    <w:rsid w:val="003B484B"/>
    <w:rsid w:val="003B48DC"/>
    <w:rsid w:val="003B4905"/>
    <w:rsid w:val="003B4D11"/>
    <w:rsid w:val="003B4D70"/>
    <w:rsid w:val="003B4E02"/>
    <w:rsid w:val="003B4E3D"/>
    <w:rsid w:val="003B502B"/>
    <w:rsid w:val="003B5040"/>
    <w:rsid w:val="003B5054"/>
    <w:rsid w:val="003B5293"/>
    <w:rsid w:val="003B5314"/>
    <w:rsid w:val="003B55BC"/>
    <w:rsid w:val="003B5652"/>
    <w:rsid w:val="003B5686"/>
    <w:rsid w:val="003B5753"/>
    <w:rsid w:val="003B5BF0"/>
    <w:rsid w:val="003B5D2B"/>
    <w:rsid w:val="003B5E65"/>
    <w:rsid w:val="003B5EA7"/>
    <w:rsid w:val="003B6212"/>
    <w:rsid w:val="003B622B"/>
    <w:rsid w:val="003B66E0"/>
    <w:rsid w:val="003B68AF"/>
    <w:rsid w:val="003B68FE"/>
    <w:rsid w:val="003B691C"/>
    <w:rsid w:val="003B6941"/>
    <w:rsid w:val="003B6A0B"/>
    <w:rsid w:val="003B6BA0"/>
    <w:rsid w:val="003B6BA6"/>
    <w:rsid w:val="003B6FF6"/>
    <w:rsid w:val="003B70B7"/>
    <w:rsid w:val="003B7110"/>
    <w:rsid w:val="003B732A"/>
    <w:rsid w:val="003B73D4"/>
    <w:rsid w:val="003B73DE"/>
    <w:rsid w:val="003B7435"/>
    <w:rsid w:val="003B7439"/>
    <w:rsid w:val="003B74ED"/>
    <w:rsid w:val="003B7537"/>
    <w:rsid w:val="003B761F"/>
    <w:rsid w:val="003B76F6"/>
    <w:rsid w:val="003B773C"/>
    <w:rsid w:val="003B77DF"/>
    <w:rsid w:val="003B7947"/>
    <w:rsid w:val="003B7993"/>
    <w:rsid w:val="003B7B9A"/>
    <w:rsid w:val="003B7BCF"/>
    <w:rsid w:val="003B7C57"/>
    <w:rsid w:val="003B7CE5"/>
    <w:rsid w:val="003B7D88"/>
    <w:rsid w:val="003B7DC5"/>
    <w:rsid w:val="003C00CE"/>
    <w:rsid w:val="003C00D1"/>
    <w:rsid w:val="003C00FC"/>
    <w:rsid w:val="003C0121"/>
    <w:rsid w:val="003C01C7"/>
    <w:rsid w:val="003C033E"/>
    <w:rsid w:val="003C0754"/>
    <w:rsid w:val="003C0865"/>
    <w:rsid w:val="003C08CD"/>
    <w:rsid w:val="003C0958"/>
    <w:rsid w:val="003C0A2E"/>
    <w:rsid w:val="003C0A7F"/>
    <w:rsid w:val="003C0CF0"/>
    <w:rsid w:val="003C0E8E"/>
    <w:rsid w:val="003C10DF"/>
    <w:rsid w:val="003C1132"/>
    <w:rsid w:val="003C11A3"/>
    <w:rsid w:val="003C121D"/>
    <w:rsid w:val="003C1279"/>
    <w:rsid w:val="003C1400"/>
    <w:rsid w:val="003C15A7"/>
    <w:rsid w:val="003C163F"/>
    <w:rsid w:val="003C16E8"/>
    <w:rsid w:val="003C178F"/>
    <w:rsid w:val="003C1866"/>
    <w:rsid w:val="003C1942"/>
    <w:rsid w:val="003C199C"/>
    <w:rsid w:val="003C1BAE"/>
    <w:rsid w:val="003C1C54"/>
    <w:rsid w:val="003C1F16"/>
    <w:rsid w:val="003C214C"/>
    <w:rsid w:val="003C216A"/>
    <w:rsid w:val="003C21A3"/>
    <w:rsid w:val="003C22C6"/>
    <w:rsid w:val="003C2363"/>
    <w:rsid w:val="003C24C8"/>
    <w:rsid w:val="003C24EE"/>
    <w:rsid w:val="003C25B1"/>
    <w:rsid w:val="003C25BD"/>
    <w:rsid w:val="003C2731"/>
    <w:rsid w:val="003C28F9"/>
    <w:rsid w:val="003C2989"/>
    <w:rsid w:val="003C2B48"/>
    <w:rsid w:val="003C2BDE"/>
    <w:rsid w:val="003C2E12"/>
    <w:rsid w:val="003C2F3C"/>
    <w:rsid w:val="003C2FD8"/>
    <w:rsid w:val="003C310C"/>
    <w:rsid w:val="003C317F"/>
    <w:rsid w:val="003C3204"/>
    <w:rsid w:val="003C3307"/>
    <w:rsid w:val="003C34EC"/>
    <w:rsid w:val="003C351E"/>
    <w:rsid w:val="003C36B6"/>
    <w:rsid w:val="003C37D3"/>
    <w:rsid w:val="003C3812"/>
    <w:rsid w:val="003C3AE0"/>
    <w:rsid w:val="003C3C64"/>
    <w:rsid w:val="003C3E70"/>
    <w:rsid w:val="003C3E81"/>
    <w:rsid w:val="003C413D"/>
    <w:rsid w:val="003C41D1"/>
    <w:rsid w:val="003C4228"/>
    <w:rsid w:val="003C4272"/>
    <w:rsid w:val="003C42CA"/>
    <w:rsid w:val="003C431A"/>
    <w:rsid w:val="003C445D"/>
    <w:rsid w:val="003C455A"/>
    <w:rsid w:val="003C4775"/>
    <w:rsid w:val="003C47BA"/>
    <w:rsid w:val="003C4AA9"/>
    <w:rsid w:val="003C4B43"/>
    <w:rsid w:val="003C4CC9"/>
    <w:rsid w:val="003C4D32"/>
    <w:rsid w:val="003C4ED3"/>
    <w:rsid w:val="003C4F48"/>
    <w:rsid w:val="003C4FF8"/>
    <w:rsid w:val="003C51C0"/>
    <w:rsid w:val="003C5237"/>
    <w:rsid w:val="003C524B"/>
    <w:rsid w:val="003C529E"/>
    <w:rsid w:val="003C5319"/>
    <w:rsid w:val="003C544E"/>
    <w:rsid w:val="003C54B1"/>
    <w:rsid w:val="003C5593"/>
    <w:rsid w:val="003C56EC"/>
    <w:rsid w:val="003C59C0"/>
    <w:rsid w:val="003C5DEF"/>
    <w:rsid w:val="003C5EFA"/>
    <w:rsid w:val="003C6063"/>
    <w:rsid w:val="003C6102"/>
    <w:rsid w:val="003C6257"/>
    <w:rsid w:val="003C6283"/>
    <w:rsid w:val="003C6350"/>
    <w:rsid w:val="003C6848"/>
    <w:rsid w:val="003C6931"/>
    <w:rsid w:val="003C6999"/>
    <w:rsid w:val="003C6C65"/>
    <w:rsid w:val="003C6CA7"/>
    <w:rsid w:val="003C7095"/>
    <w:rsid w:val="003C756E"/>
    <w:rsid w:val="003C7789"/>
    <w:rsid w:val="003C7824"/>
    <w:rsid w:val="003C786C"/>
    <w:rsid w:val="003C791C"/>
    <w:rsid w:val="003C7972"/>
    <w:rsid w:val="003C79D6"/>
    <w:rsid w:val="003C7A96"/>
    <w:rsid w:val="003C7D54"/>
    <w:rsid w:val="003C7E7D"/>
    <w:rsid w:val="003D0072"/>
    <w:rsid w:val="003D025F"/>
    <w:rsid w:val="003D0438"/>
    <w:rsid w:val="003D044F"/>
    <w:rsid w:val="003D059B"/>
    <w:rsid w:val="003D05AA"/>
    <w:rsid w:val="003D0716"/>
    <w:rsid w:val="003D07E9"/>
    <w:rsid w:val="003D08D4"/>
    <w:rsid w:val="003D0A0A"/>
    <w:rsid w:val="003D0A19"/>
    <w:rsid w:val="003D0BE7"/>
    <w:rsid w:val="003D117A"/>
    <w:rsid w:val="003D1181"/>
    <w:rsid w:val="003D11F8"/>
    <w:rsid w:val="003D12B7"/>
    <w:rsid w:val="003D1312"/>
    <w:rsid w:val="003D1369"/>
    <w:rsid w:val="003D16F6"/>
    <w:rsid w:val="003D173F"/>
    <w:rsid w:val="003D1D9D"/>
    <w:rsid w:val="003D1ECE"/>
    <w:rsid w:val="003D2021"/>
    <w:rsid w:val="003D203C"/>
    <w:rsid w:val="003D211B"/>
    <w:rsid w:val="003D218D"/>
    <w:rsid w:val="003D21F0"/>
    <w:rsid w:val="003D2266"/>
    <w:rsid w:val="003D23A3"/>
    <w:rsid w:val="003D2427"/>
    <w:rsid w:val="003D26E2"/>
    <w:rsid w:val="003D26E4"/>
    <w:rsid w:val="003D26F2"/>
    <w:rsid w:val="003D274C"/>
    <w:rsid w:val="003D278C"/>
    <w:rsid w:val="003D2879"/>
    <w:rsid w:val="003D2890"/>
    <w:rsid w:val="003D314D"/>
    <w:rsid w:val="003D3158"/>
    <w:rsid w:val="003D315E"/>
    <w:rsid w:val="003D31DD"/>
    <w:rsid w:val="003D33D7"/>
    <w:rsid w:val="003D33E8"/>
    <w:rsid w:val="003D3519"/>
    <w:rsid w:val="003D3703"/>
    <w:rsid w:val="003D380C"/>
    <w:rsid w:val="003D3B26"/>
    <w:rsid w:val="003D3C59"/>
    <w:rsid w:val="003D3E15"/>
    <w:rsid w:val="003D3E2E"/>
    <w:rsid w:val="003D3EA6"/>
    <w:rsid w:val="003D3EE3"/>
    <w:rsid w:val="003D3FD9"/>
    <w:rsid w:val="003D4300"/>
    <w:rsid w:val="003D44A0"/>
    <w:rsid w:val="003D44F7"/>
    <w:rsid w:val="003D4555"/>
    <w:rsid w:val="003D475A"/>
    <w:rsid w:val="003D47DA"/>
    <w:rsid w:val="003D48DA"/>
    <w:rsid w:val="003D4BC9"/>
    <w:rsid w:val="003D4DDF"/>
    <w:rsid w:val="003D524F"/>
    <w:rsid w:val="003D54CE"/>
    <w:rsid w:val="003D5856"/>
    <w:rsid w:val="003D58C4"/>
    <w:rsid w:val="003D59C2"/>
    <w:rsid w:val="003D5CAA"/>
    <w:rsid w:val="003D5DA5"/>
    <w:rsid w:val="003D5F2B"/>
    <w:rsid w:val="003D5FBD"/>
    <w:rsid w:val="003D6068"/>
    <w:rsid w:val="003D61AF"/>
    <w:rsid w:val="003D63A6"/>
    <w:rsid w:val="003D673B"/>
    <w:rsid w:val="003D67BB"/>
    <w:rsid w:val="003D6819"/>
    <w:rsid w:val="003D6A90"/>
    <w:rsid w:val="003D6AEA"/>
    <w:rsid w:val="003D6AF2"/>
    <w:rsid w:val="003D6B4F"/>
    <w:rsid w:val="003D6BC1"/>
    <w:rsid w:val="003D6C77"/>
    <w:rsid w:val="003D7033"/>
    <w:rsid w:val="003D719F"/>
    <w:rsid w:val="003D71FF"/>
    <w:rsid w:val="003D7217"/>
    <w:rsid w:val="003D7222"/>
    <w:rsid w:val="003D7276"/>
    <w:rsid w:val="003D72A1"/>
    <w:rsid w:val="003D7442"/>
    <w:rsid w:val="003D754B"/>
    <w:rsid w:val="003D7568"/>
    <w:rsid w:val="003D770E"/>
    <w:rsid w:val="003D795A"/>
    <w:rsid w:val="003D7976"/>
    <w:rsid w:val="003D79D3"/>
    <w:rsid w:val="003D7AFB"/>
    <w:rsid w:val="003D7C28"/>
    <w:rsid w:val="003D7F17"/>
    <w:rsid w:val="003D7FC3"/>
    <w:rsid w:val="003E006C"/>
    <w:rsid w:val="003E014F"/>
    <w:rsid w:val="003E028B"/>
    <w:rsid w:val="003E03A8"/>
    <w:rsid w:val="003E050A"/>
    <w:rsid w:val="003E056D"/>
    <w:rsid w:val="003E0639"/>
    <w:rsid w:val="003E064A"/>
    <w:rsid w:val="003E089C"/>
    <w:rsid w:val="003E0960"/>
    <w:rsid w:val="003E0AF6"/>
    <w:rsid w:val="003E1090"/>
    <w:rsid w:val="003E1156"/>
    <w:rsid w:val="003E1270"/>
    <w:rsid w:val="003E1361"/>
    <w:rsid w:val="003E14E8"/>
    <w:rsid w:val="003E16EF"/>
    <w:rsid w:val="003E1A54"/>
    <w:rsid w:val="003E1CF6"/>
    <w:rsid w:val="003E1E71"/>
    <w:rsid w:val="003E1FC1"/>
    <w:rsid w:val="003E1FF8"/>
    <w:rsid w:val="003E211D"/>
    <w:rsid w:val="003E227B"/>
    <w:rsid w:val="003E2340"/>
    <w:rsid w:val="003E240A"/>
    <w:rsid w:val="003E26FC"/>
    <w:rsid w:val="003E2917"/>
    <w:rsid w:val="003E2B6F"/>
    <w:rsid w:val="003E2B95"/>
    <w:rsid w:val="003E2D6A"/>
    <w:rsid w:val="003E2E3A"/>
    <w:rsid w:val="003E309C"/>
    <w:rsid w:val="003E310A"/>
    <w:rsid w:val="003E34DE"/>
    <w:rsid w:val="003E35B0"/>
    <w:rsid w:val="003E35C5"/>
    <w:rsid w:val="003E361E"/>
    <w:rsid w:val="003E36CA"/>
    <w:rsid w:val="003E384E"/>
    <w:rsid w:val="003E397F"/>
    <w:rsid w:val="003E39C6"/>
    <w:rsid w:val="003E3AE3"/>
    <w:rsid w:val="003E3B9D"/>
    <w:rsid w:val="003E3BE3"/>
    <w:rsid w:val="003E3ED7"/>
    <w:rsid w:val="003E4328"/>
    <w:rsid w:val="003E4344"/>
    <w:rsid w:val="003E45D8"/>
    <w:rsid w:val="003E4693"/>
    <w:rsid w:val="003E4822"/>
    <w:rsid w:val="003E4979"/>
    <w:rsid w:val="003E4998"/>
    <w:rsid w:val="003E4A3A"/>
    <w:rsid w:val="003E4B8E"/>
    <w:rsid w:val="003E4EAD"/>
    <w:rsid w:val="003E5069"/>
    <w:rsid w:val="003E52ED"/>
    <w:rsid w:val="003E564C"/>
    <w:rsid w:val="003E5751"/>
    <w:rsid w:val="003E57DD"/>
    <w:rsid w:val="003E5A01"/>
    <w:rsid w:val="003E5A1E"/>
    <w:rsid w:val="003E5B51"/>
    <w:rsid w:val="003E5D0D"/>
    <w:rsid w:val="003E5DCF"/>
    <w:rsid w:val="003E60F9"/>
    <w:rsid w:val="003E6317"/>
    <w:rsid w:val="003E63B1"/>
    <w:rsid w:val="003E64EB"/>
    <w:rsid w:val="003E6A72"/>
    <w:rsid w:val="003E6C83"/>
    <w:rsid w:val="003E6D2E"/>
    <w:rsid w:val="003E6D86"/>
    <w:rsid w:val="003E6DA4"/>
    <w:rsid w:val="003E6E02"/>
    <w:rsid w:val="003E6FA0"/>
    <w:rsid w:val="003E70A3"/>
    <w:rsid w:val="003E7109"/>
    <w:rsid w:val="003E712B"/>
    <w:rsid w:val="003E71FF"/>
    <w:rsid w:val="003E73FD"/>
    <w:rsid w:val="003E75D0"/>
    <w:rsid w:val="003E75E6"/>
    <w:rsid w:val="003E7669"/>
    <w:rsid w:val="003E7B4A"/>
    <w:rsid w:val="003E7B99"/>
    <w:rsid w:val="003E7C0E"/>
    <w:rsid w:val="003E7C69"/>
    <w:rsid w:val="003E7D9D"/>
    <w:rsid w:val="003E7F5A"/>
    <w:rsid w:val="003F0A5E"/>
    <w:rsid w:val="003F0BC8"/>
    <w:rsid w:val="003F0D9B"/>
    <w:rsid w:val="003F0EDB"/>
    <w:rsid w:val="003F0FC0"/>
    <w:rsid w:val="003F10A6"/>
    <w:rsid w:val="003F127E"/>
    <w:rsid w:val="003F1394"/>
    <w:rsid w:val="003F142B"/>
    <w:rsid w:val="003F1447"/>
    <w:rsid w:val="003F1506"/>
    <w:rsid w:val="003F15B9"/>
    <w:rsid w:val="003F16DE"/>
    <w:rsid w:val="003F19F1"/>
    <w:rsid w:val="003F1B32"/>
    <w:rsid w:val="003F1BCE"/>
    <w:rsid w:val="003F1CA2"/>
    <w:rsid w:val="003F1CD7"/>
    <w:rsid w:val="003F1E3C"/>
    <w:rsid w:val="003F205F"/>
    <w:rsid w:val="003F2229"/>
    <w:rsid w:val="003F22E3"/>
    <w:rsid w:val="003F2374"/>
    <w:rsid w:val="003F23C1"/>
    <w:rsid w:val="003F2B0D"/>
    <w:rsid w:val="003F2C65"/>
    <w:rsid w:val="003F2DC4"/>
    <w:rsid w:val="003F2FB3"/>
    <w:rsid w:val="003F3150"/>
    <w:rsid w:val="003F3242"/>
    <w:rsid w:val="003F324D"/>
    <w:rsid w:val="003F3337"/>
    <w:rsid w:val="003F356C"/>
    <w:rsid w:val="003F35CD"/>
    <w:rsid w:val="003F35D0"/>
    <w:rsid w:val="003F3608"/>
    <w:rsid w:val="003F36EA"/>
    <w:rsid w:val="003F37DC"/>
    <w:rsid w:val="003F389A"/>
    <w:rsid w:val="003F38A8"/>
    <w:rsid w:val="003F3E73"/>
    <w:rsid w:val="003F3F6B"/>
    <w:rsid w:val="003F3F92"/>
    <w:rsid w:val="003F426B"/>
    <w:rsid w:val="003F4375"/>
    <w:rsid w:val="003F4A5C"/>
    <w:rsid w:val="003F4B61"/>
    <w:rsid w:val="003F4BCA"/>
    <w:rsid w:val="003F4BD2"/>
    <w:rsid w:val="003F4E5A"/>
    <w:rsid w:val="003F4EDC"/>
    <w:rsid w:val="003F5073"/>
    <w:rsid w:val="003F514F"/>
    <w:rsid w:val="003F52D2"/>
    <w:rsid w:val="003F539C"/>
    <w:rsid w:val="003F5A99"/>
    <w:rsid w:val="003F5AE9"/>
    <w:rsid w:val="003F5B76"/>
    <w:rsid w:val="003F5EA6"/>
    <w:rsid w:val="003F620D"/>
    <w:rsid w:val="003F6245"/>
    <w:rsid w:val="003F62CA"/>
    <w:rsid w:val="003F62D4"/>
    <w:rsid w:val="003F6317"/>
    <w:rsid w:val="003F6494"/>
    <w:rsid w:val="003F6567"/>
    <w:rsid w:val="003F6664"/>
    <w:rsid w:val="003F6897"/>
    <w:rsid w:val="003F69B2"/>
    <w:rsid w:val="003F6BAA"/>
    <w:rsid w:val="003F6F2B"/>
    <w:rsid w:val="003F6F73"/>
    <w:rsid w:val="003F6FDA"/>
    <w:rsid w:val="003F7110"/>
    <w:rsid w:val="003F712E"/>
    <w:rsid w:val="003F7359"/>
    <w:rsid w:val="003F7593"/>
    <w:rsid w:val="003F77A0"/>
    <w:rsid w:val="003F77A8"/>
    <w:rsid w:val="003F7CD3"/>
    <w:rsid w:val="003F7D1A"/>
    <w:rsid w:val="003F7F73"/>
    <w:rsid w:val="0040030D"/>
    <w:rsid w:val="0040046A"/>
    <w:rsid w:val="00400712"/>
    <w:rsid w:val="0040088A"/>
    <w:rsid w:val="00400941"/>
    <w:rsid w:val="00400AAB"/>
    <w:rsid w:val="00400B94"/>
    <w:rsid w:val="00400D37"/>
    <w:rsid w:val="00400DB6"/>
    <w:rsid w:val="00400E1B"/>
    <w:rsid w:val="00400E7F"/>
    <w:rsid w:val="00400FE3"/>
    <w:rsid w:val="00401107"/>
    <w:rsid w:val="0040112B"/>
    <w:rsid w:val="00401151"/>
    <w:rsid w:val="00401235"/>
    <w:rsid w:val="00401405"/>
    <w:rsid w:val="00401503"/>
    <w:rsid w:val="00401648"/>
    <w:rsid w:val="004016F0"/>
    <w:rsid w:val="0040170A"/>
    <w:rsid w:val="0040197B"/>
    <w:rsid w:val="0040198D"/>
    <w:rsid w:val="00401A22"/>
    <w:rsid w:val="00401BEC"/>
    <w:rsid w:val="00401CBB"/>
    <w:rsid w:val="00401F97"/>
    <w:rsid w:val="004022B0"/>
    <w:rsid w:val="00402452"/>
    <w:rsid w:val="004025AB"/>
    <w:rsid w:val="00402655"/>
    <w:rsid w:val="00402777"/>
    <w:rsid w:val="004028B0"/>
    <w:rsid w:val="00402935"/>
    <w:rsid w:val="00402ABF"/>
    <w:rsid w:val="00402B37"/>
    <w:rsid w:val="00402F9E"/>
    <w:rsid w:val="004031EC"/>
    <w:rsid w:val="004031ED"/>
    <w:rsid w:val="0040324B"/>
    <w:rsid w:val="00403466"/>
    <w:rsid w:val="00403489"/>
    <w:rsid w:val="004035F5"/>
    <w:rsid w:val="004038EB"/>
    <w:rsid w:val="00403906"/>
    <w:rsid w:val="00403998"/>
    <w:rsid w:val="00403A5C"/>
    <w:rsid w:val="00403D50"/>
    <w:rsid w:val="00403DB2"/>
    <w:rsid w:val="004040FE"/>
    <w:rsid w:val="0040422E"/>
    <w:rsid w:val="00404353"/>
    <w:rsid w:val="00404879"/>
    <w:rsid w:val="004048C5"/>
    <w:rsid w:val="00404BD2"/>
    <w:rsid w:val="00404C2E"/>
    <w:rsid w:val="00404CD1"/>
    <w:rsid w:val="00404D45"/>
    <w:rsid w:val="00404D46"/>
    <w:rsid w:val="00404E4F"/>
    <w:rsid w:val="00404F77"/>
    <w:rsid w:val="00405545"/>
    <w:rsid w:val="0040571E"/>
    <w:rsid w:val="004057BA"/>
    <w:rsid w:val="00405A17"/>
    <w:rsid w:val="00405D95"/>
    <w:rsid w:val="00405F51"/>
    <w:rsid w:val="0040622C"/>
    <w:rsid w:val="004062A2"/>
    <w:rsid w:val="004062B5"/>
    <w:rsid w:val="0040636D"/>
    <w:rsid w:val="004064E3"/>
    <w:rsid w:val="0040682E"/>
    <w:rsid w:val="00406938"/>
    <w:rsid w:val="0040698A"/>
    <w:rsid w:val="00406A13"/>
    <w:rsid w:val="00406B25"/>
    <w:rsid w:val="00406C97"/>
    <w:rsid w:val="00406D25"/>
    <w:rsid w:val="00406D2C"/>
    <w:rsid w:val="00406DC8"/>
    <w:rsid w:val="004070AD"/>
    <w:rsid w:val="00407142"/>
    <w:rsid w:val="004074F6"/>
    <w:rsid w:val="00407694"/>
    <w:rsid w:val="0040786C"/>
    <w:rsid w:val="0040789B"/>
    <w:rsid w:val="004079C3"/>
    <w:rsid w:val="00407F60"/>
    <w:rsid w:val="0041001B"/>
    <w:rsid w:val="004100FF"/>
    <w:rsid w:val="004101AD"/>
    <w:rsid w:val="004101D7"/>
    <w:rsid w:val="004102A6"/>
    <w:rsid w:val="00410555"/>
    <w:rsid w:val="00410C2D"/>
    <w:rsid w:val="00410C35"/>
    <w:rsid w:val="00410D7A"/>
    <w:rsid w:val="00410DCB"/>
    <w:rsid w:val="00411106"/>
    <w:rsid w:val="00411112"/>
    <w:rsid w:val="0041137F"/>
    <w:rsid w:val="00411412"/>
    <w:rsid w:val="00411455"/>
    <w:rsid w:val="004116C3"/>
    <w:rsid w:val="0041176F"/>
    <w:rsid w:val="00411773"/>
    <w:rsid w:val="00411893"/>
    <w:rsid w:val="00411949"/>
    <w:rsid w:val="004119A0"/>
    <w:rsid w:val="00411B23"/>
    <w:rsid w:val="00411B8E"/>
    <w:rsid w:val="00411C3B"/>
    <w:rsid w:val="00411CB4"/>
    <w:rsid w:val="00411E98"/>
    <w:rsid w:val="00411EEB"/>
    <w:rsid w:val="00411F11"/>
    <w:rsid w:val="00411FBD"/>
    <w:rsid w:val="0041202C"/>
    <w:rsid w:val="00412144"/>
    <w:rsid w:val="00412787"/>
    <w:rsid w:val="004128C3"/>
    <w:rsid w:val="00412AEC"/>
    <w:rsid w:val="00412B25"/>
    <w:rsid w:val="00412C7D"/>
    <w:rsid w:val="00413443"/>
    <w:rsid w:val="00413515"/>
    <w:rsid w:val="00413557"/>
    <w:rsid w:val="00413628"/>
    <w:rsid w:val="00413682"/>
    <w:rsid w:val="0041395A"/>
    <w:rsid w:val="00413B70"/>
    <w:rsid w:val="00413DC5"/>
    <w:rsid w:val="004140B5"/>
    <w:rsid w:val="00414157"/>
    <w:rsid w:val="00414245"/>
    <w:rsid w:val="004142F5"/>
    <w:rsid w:val="00414347"/>
    <w:rsid w:val="00414368"/>
    <w:rsid w:val="0041439A"/>
    <w:rsid w:val="00414424"/>
    <w:rsid w:val="004144E5"/>
    <w:rsid w:val="004146E7"/>
    <w:rsid w:val="0041474E"/>
    <w:rsid w:val="004148D6"/>
    <w:rsid w:val="004148F5"/>
    <w:rsid w:val="00414A1D"/>
    <w:rsid w:val="00414B12"/>
    <w:rsid w:val="00414BA8"/>
    <w:rsid w:val="00414D58"/>
    <w:rsid w:val="00414D5A"/>
    <w:rsid w:val="00415083"/>
    <w:rsid w:val="00415207"/>
    <w:rsid w:val="004152E6"/>
    <w:rsid w:val="00415394"/>
    <w:rsid w:val="00415779"/>
    <w:rsid w:val="0041578A"/>
    <w:rsid w:val="00415963"/>
    <w:rsid w:val="004159C6"/>
    <w:rsid w:val="00415F99"/>
    <w:rsid w:val="00416262"/>
    <w:rsid w:val="004162B0"/>
    <w:rsid w:val="0041630C"/>
    <w:rsid w:val="004168FA"/>
    <w:rsid w:val="00416994"/>
    <w:rsid w:val="00416AB0"/>
    <w:rsid w:val="00416B03"/>
    <w:rsid w:val="00416B29"/>
    <w:rsid w:val="00416BCA"/>
    <w:rsid w:val="00416DF2"/>
    <w:rsid w:val="0041706E"/>
    <w:rsid w:val="004170DF"/>
    <w:rsid w:val="00417107"/>
    <w:rsid w:val="004171EA"/>
    <w:rsid w:val="00417246"/>
    <w:rsid w:val="004172BD"/>
    <w:rsid w:val="004173FC"/>
    <w:rsid w:val="004174EA"/>
    <w:rsid w:val="004175E4"/>
    <w:rsid w:val="00417603"/>
    <w:rsid w:val="0041761D"/>
    <w:rsid w:val="00417829"/>
    <w:rsid w:val="004178FC"/>
    <w:rsid w:val="0041790F"/>
    <w:rsid w:val="00417C99"/>
    <w:rsid w:val="00417D2B"/>
    <w:rsid w:val="00417D7A"/>
    <w:rsid w:val="00420096"/>
    <w:rsid w:val="00420297"/>
    <w:rsid w:val="00420311"/>
    <w:rsid w:val="00420355"/>
    <w:rsid w:val="004204E0"/>
    <w:rsid w:val="00420567"/>
    <w:rsid w:val="00420661"/>
    <w:rsid w:val="004206A9"/>
    <w:rsid w:val="00420796"/>
    <w:rsid w:val="004207F8"/>
    <w:rsid w:val="00420C82"/>
    <w:rsid w:val="00420F3F"/>
    <w:rsid w:val="004212D8"/>
    <w:rsid w:val="0042135F"/>
    <w:rsid w:val="0042141D"/>
    <w:rsid w:val="00421421"/>
    <w:rsid w:val="00421A23"/>
    <w:rsid w:val="00421ACC"/>
    <w:rsid w:val="00421AD3"/>
    <w:rsid w:val="00421F45"/>
    <w:rsid w:val="0042206A"/>
    <w:rsid w:val="004221E0"/>
    <w:rsid w:val="0042226D"/>
    <w:rsid w:val="00422581"/>
    <w:rsid w:val="0042271F"/>
    <w:rsid w:val="004228D0"/>
    <w:rsid w:val="00422AA4"/>
    <w:rsid w:val="00422BA3"/>
    <w:rsid w:val="00422BAF"/>
    <w:rsid w:val="00422BC9"/>
    <w:rsid w:val="00422CB1"/>
    <w:rsid w:val="00422CFC"/>
    <w:rsid w:val="00422D94"/>
    <w:rsid w:val="00423168"/>
    <w:rsid w:val="004231A8"/>
    <w:rsid w:val="0042339A"/>
    <w:rsid w:val="004233EC"/>
    <w:rsid w:val="00423890"/>
    <w:rsid w:val="00423BCE"/>
    <w:rsid w:val="00423D83"/>
    <w:rsid w:val="00423EBA"/>
    <w:rsid w:val="004240C5"/>
    <w:rsid w:val="0042417F"/>
    <w:rsid w:val="004241FA"/>
    <w:rsid w:val="004244E3"/>
    <w:rsid w:val="00424661"/>
    <w:rsid w:val="00424882"/>
    <w:rsid w:val="004248F9"/>
    <w:rsid w:val="00424C38"/>
    <w:rsid w:val="00424D19"/>
    <w:rsid w:val="00424EE1"/>
    <w:rsid w:val="0042508D"/>
    <w:rsid w:val="0042508F"/>
    <w:rsid w:val="0042520E"/>
    <w:rsid w:val="004252BB"/>
    <w:rsid w:val="004252E5"/>
    <w:rsid w:val="00425374"/>
    <w:rsid w:val="00425460"/>
    <w:rsid w:val="004256C3"/>
    <w:rsid w:val="004256F1"/>
    <w:rsid w:val="0042578B"/>
    <w:rsid w:val="004257DE"/>
    <w:rsid w:val="00425928"/>
    <w:rsid w:val="00425CCF"/>
    <w:rsid w:val="00425DDD"/>
    <w:rsid w:val="00425E27"/>
    <w:rsid w:val="00425E5C"/>
    <w:rsid w:val="004260A8"/>
    <w:rsid w:val="004260C0"/>
    <w:rsid w:val="004262CE"/>
    <w:rsid w:val="004262D7"/>
    <w:rsid w:val="00426446"/>
    <w:rsid w:val="0042659A"/>
    <w:rsid w:val="004268E5"/>
    <w:rsid w:val="00426B01"/>
    <w:rsid w:val="00426DCB"/>
    <w:rsid w:val="00426FB8"/>
    <w:rsid w:val="0042711C"/>
    <w:rsid w:val="004272F2"/>
    <w:rsid w:val="004272F7"/>
    <w:rsid w:val="00427394"/>
    <w:rsid w:val="00427610"/>
    <w:rsid w:val="00427927"/>
    <w:rsid w:val="00427A7D"/>
    <w:rsid w:val="00427AB8"/>
    <w:rsid w:val="00427D18"/>
    <w:rsid w:val="00427FA4"/>
    <w:rsid w:val="00427FAE"/>
    <w:rsid w:val="004300BF"/>
    <w:rsid w:val="004300D3"/>
    <w:rsid w:val="00430219"/>
    <w:rsid w:val="004304BB"/>
    <w:rsid w:val="00430B2C"/>
    <w:rsid w:val="00430B47"/>
    <w:rsid w:val="00430B82"/>
    <w:rsid w:val="0043108E"/>
    <w:rsid w:val="00431099"/>
    <w:rsid w:val="0043110A"/>
    <w:rsid w:val="0043124E"/>
    <w:rsid w:val="00431379"/>
    <w:rsid w:val="0043141E"/>
    <w:rsid w:val="00431841"/>
    <w:rsid w:val="00431BBB"/>
    <w:rsid w:val="00431BD6"/>
    <w:rsid w:val="00431C8A"/>
    <w:rsid w:val="00431DF8"/>
    <w:rsid w:val="00432128"/>
    <w:rsid w:val="004322BF"/>
    <w:rsid w:val="00432322"/>
    <w:rsid w:val="0043237E"/>
    <w:rsid w:val="00432444"/>
    <w:rsid w:val="00432507"/>
    <w:rsid w:val="00432524"/>
    <w:rsid w:val="0043261F"/>
    <w:rsid w:val="00432762"/>
    <w:rsid w:val="00432951"/>
    <w:rsid w:val="00432956"/>
    <w:rsid w:val="004329B4"/>
    <w:rsid w:val="00432B56"/>
    <w:rsid w:val="00432BBD"/>
    <w:rsid w:val="00432C73"/>
    <w:rsid w:val="00432DF6"/>
    <w:rsid w:val="00432EBF"/>
    <w:rsid w:val="00432F59"/>
    <w:rsid w:val="00432F8C"/>
    <w:rsid w:val="00432FB6"/>
    <w:rsid w:val="00433077"/>
    <w:rsid w:val="00433092"/>
    <w:rsid w:val="004330CF"/>
    <w:rsid w:val="004330F5"/>
    <w:rsid w:val="00433152"/>
    <w:rsid w:val="0043317D"/>
    <w:rsid w:val="00433374"/>
    <w:rsid w:val="0043338B"/>
    <w:rsid w:val="0043344E"/>
    <w:rsid w:val="004335A7"/>
    <w:rsid w:val="00433653"/>
    <w:rsid w:val="00433A76"/>
    <w:rsid w:val="00433E09"/>
    <w:rsid w:val="0043406C"/>
    <w:rsid w:val="00434308"/>
    <w:rsid w:val="00434867"/>
    <w:rsid w:val="00434933"/>
    <w:rsid w:val="004349C3"/>
    <w:rsid w:val="00434AF9"/>
    <w:rsid w:val="00434CDF"/>
    <w:rsid w:val="00434DED"/>
    <w:rsid w:val="00434EC7"/>
    <w:rsid w:val="00435052"/>
    <w:rsid w:val="00435646"/>
    <w:rsid w:val="004356A9"/>
    <w:rsid w:val="004357C8"/>
    <w:rsid w:val="00435A44"/>
    <w:rsid w:val="00435C8B"/>
    <w:rsid w:val="00436134"/>
    <w:rsid w:val="00436241"/>
    <w:rsid w:val="0043642B"/>
    <w:rsid w:val="00436674"/>
    <w:rsid w:val="00436AC7"/>
    <w:rsid w:val="00436D28"/>
    <w:rsid w:val="00436DCE"/>
    <w:rsid w:val="00437463"/>
    <w:rsid w:val="00437836"/>
    <w:rsid w:val="004378D4"/>
    <w:rsid w:val="00437A32"/>
    <w:rsid w:val="00437A8E"/>
    <w:rsid w:val="00437AA2"/>
    <w:rsid w:val="00437DCF"/>
    <w:rsid w:val="00437E71"/>
    <w:rsid w:val="00437E97"/>
    <w:rsid w:val="00440006"/>
    <w:rsid w:val="00440460"/>
    <w:rsid w:val="00440657"/>
    <w:rsid w:val="00440712"/>
    <w:rsid w:val="0044080A"/>
    <w:rsid w:val="00440C21"/>
    <w:rsid w:val="00440C5D"/>
    <w:rsid w:val="0044127E"/>
    <w:rsid w:val="0044132D"/>
    <w:rsid w:val="004413A2"/>
    <w:rsid w:val="00441557"/>
    <w:rsid w:val="00441973"/>
    <w:rsid w:val="00441AD4"/>
    <w:rsid w:val="00441B2A"/>
    <w:rsid w:val="00441B76"/>
    <w:rsid w:val="00441FC2"/>
    <w:rsid w:val="00442268"/>
    <w:rsid w:val="0044231F"/>
    <w:rsid w:val="00442581"/>
    <w:rsid w:val="004425D1"/>
    <w:rsid w:val="004428C8"/>
    <w:rsid w:val="004429E5"/>
    <w:rsid w:val="00442A80"/>
    <w:rsid w:val="00442B35"/>
    <w:rsid w:val="00442CC6"/>
    <w:rsid w:val="00442E44"/>
    <w:rsid w:val="00442FE4"/>
    <w:rsid w:val="004430FE"/>
    <w:rsid w:val="004431FA"/>
    <w:rsid w:val="004432A9"/>
    <w:rsid w:val="004433DA"/>
    <w:rsid w:val="004434E7"/>
    <w:rsid w:val="00443580"/>
    <w:rsid w:val="00443766"/>
    <w:rsid w:val="00443938"/>
    <w:rsid w:val="0044393C"/>
    <w:rsid w:val="00443998"/>
    <w:rsid w:val="00443A4B"/>
    <w:rsid w:val="00443AC2"/>
    <w:rsid w:val="00443F08"/>
    <w:rsid w:val="004440BD"/>
    <w:rsid w:val="004441CE"/>
    <w:rsid w:val="0044455B"/>
    <w:rsid w:val="004448B6"/>
    <w:rsid w:val="00444B2E"/>
    <w:rsid w:val="00444C5B"/>
    <w:rsid w:val="004450F9"/>
    <w:rsid w:val="00445185"/>
    <w:rsid w:val="004451FB"/>
    <w:rsid w:val="0044529B"/>
    <w:rsid w:val="004453F4"/>
    <w:rsid w:val="0044553A"/>
    <w:rsid w:val="004458AE"/>
    <w:rsid w:val="004458FB"/>
    <w:rsid w:val="004458FC"/>
    <w:rsid w:val="0044593A"/>
    <w:rsid w:val="00445949"/>
    <w:rsid w:val="00445B4B"/>
    <w:rsid w:val="00445E6C"/>
    <w:rsid w:val="00445FBF"/>
    <w:rsid w:val="004460F9"/>
    <w:rsid w:val="0044618E"/>
    <w:rsid w:val="00446239"/>
    <w:rsid w:val="004462DB"/>
    <w:rsid w:val="004462DF"/>
    <w:rsid w:val="00446636"/>
    <w:rsid w:val="0044675E"/>
    <w:rsid w:val="00446777"/>
    <w:rsid w:val="004467A9"/>
    <w:rsid w:val="00446866"/>
    <w:rsid w:val="004468BF"/>
    <w:rsid w:val="00446A5A"/>
    <w:rsid w:val="00446BB0"/>
    <w:rsid w:val="00446C9D"/>
    <w:rsid w:val="00446CD4"/>
    <w:rsid w:val="00446E6D"/>
    <w:rsid w:val="004472E5"/>
    <w:rsid w:val="004475D5"/>
    <w:rsid w:val="004475D7"/>
    <w:rsid w:val="00447734"/>
    <w:rsid w:val="004477C7"/>
    <w:rsid w:val="00447AC8"/>
    <w:rsid w:val="00447C7B"/>
    <w:rsid w:val="004500F9"/>
    <w:rsid w:val="00450368"/>
    <w:rsid w:val="00450410"/>
    <w:rsid w:val="00450483"/>
    <w:rsid w:val="00450534"/>
    <w:rsid w:val="004505A2"/>
    <w:rsid w:val="00450866"/>
    <w:rsid w:val="00450983"/>
    <w:rsid w:val="00450A64"/>
    <w:rsid w:val="00450A74"/>
    <w:rsid w:val="00450BC4"/>
    <w:rsid w:val="00450C94"/>
    <w:rsid w:val="00450DEA"/>
    <w:rsid w:val="00450F31"/>
    <w:rsid w:val="00450FEF"/>
    <w:rsid w:val="004511F3"/>
    <w:rsid w:val="00451255"/>
    <w:rsid w:val="0045128E"/>
    <w:rsid w:val="004513BC"/>
    <w:rsid w:val="004514DA"/>
    <w:rsid w:val="004515CF"/>
    <w:rsid w:val="004517B6"/>
    <w:rsid w:val="00451888"/>
    <w:rsid w:val="00451BF0"/>
    <w:rsid w:val="00451C3C"/>
    <w:rsid w:val="00451CA7"/>
    <w:rsid w:val="00451E46"/>
    <w:rsid w:val="00451EF3"/>
    <w:rsid w:val="004522A8"/>
    <w:rsid w:val="00452345"/>
    <w:rsid w:val="004523B9"/>
    <w:rsid w:val="004524D4"/>
    <w:rsid w:val="0045275C"/>
    <w:rsid w:val="00452835"/>
    <w:rsid w:val="00452865"/>
    <w:rsid w:val="00452966"/>
    <w:rsid w:val="00452A4C"/>
    <w:rsid w:val="00452B45"/>
    <w:rsid w:val="00452CAE"/>
    <w:rsid w:val="00452E5E"/>
    <w:rsid w:val="00452F3C"/>
    <w:rsid w:val="00452F44"/>
    <w:rsid w:val="0045304D"/>
    <w:rsid w:val="00453117"/>
    <w:rsid w:val="00453280"/>
    <w:rsid w:val="004532D1"/>
    <w:rsid w:val="004532F5"/>
    <w:rsid w:val="004532FE"/>
    <w:rsid w:val="00453314"/>
    <w:rsid w:val="0045360C"/>
    <w:rsid w:val="0045363A"/>
    <w:rsid w:val="0045398B"/>
    <w:rsid w:val="00453C2C"/>
    <w:rsid w:val="00453DEB"/>
    <w:rsid w:val="00453FB1"/>
    <w:rsid w:val="00453FF9"/>
    <w:rsid w:val="00454202"/>
    <w:rsid w:val="0045431A"/>
    <w:rsid w:val="004544A2"/>
    <w:rsid w:val="00454559"/>
    <w:rsid w:val="00454767"/>
    <w:rsid w:val="004547B9"/>
    <w:rsid w:val="00454837"/>
    <w:rsid w:val="004549A8"/>
    <w:rsid w:val="00454C4B"/>
    <w:rsid w:val="00454DAC"/>
    <w:rsid w:val="00454DC9"/>
    <w:rsid w:val="00454EAB"/>
    <w:rsid w:val="00454FA2"/>
    <w:rsid w:val="00454FCC"/>
    <w:rsid w:val="00455070"/>
    <w:rsid w:val="004550BB"/>
    <w:rsid w:val="004550CF"/>
    <w:rsid w:val="00455102"/>
    <w:rsid w:val="004551E1"/>
    <w:rsid w:val="004554D9"/>
    <w:rsid w:val="0045555C"/>
    <w:rsid w:val="004555C4"/>
    <w:rsid w:val="00455614"/>
    <w:rsid w:val="004558E9"/>
    <w:rsid w:val="0045597B"/>
    <w:rsid w:val="00455A3B"/>
    <w:rsid w:val="00455ACB"/>
    <w:rsid w:val="00455D1D"/>
    <w:rsid w:val="00455E14"/>
    <w:rsid w:val="00455F1B"/>
    <w:rsid w:val="00455F34"/>
    <w:rsid w:val="0045601C"/>
    <w:rsid w:val="00456291"/>
    <w:rsid w:val="004563D4"/>
    <w:rsid w:val="00456515"/>
    <w:rsid w:val="0045679B"/>
    <w:rsid w:val="00456852"/>
    <w:rsid w:val="00456879"/>
    <w:rsid w:val="00456B8F"/>
    <w:rsid w:val="00456DE8"/>
    <w:rsid w:val="00456EAB"/>
    <w:rsid w:val="00456EED"/>
    <w:rsid w:val="004570DE"/>
    <w:rsid w:val="004571B0"/>
    <w:rsid w:val="0045722C"/>
    <w:rsid w:val="00457451"/>
    <w:rsid w:val="00457459"/>
    <w:rsid w:val="004575AC"/>
    <w:rsid w:val="00457745"/>
    <w:rsid w:val="004577B8"/>
    <w:rsid w:val="00457863"/>
    <w:rsid w:val="00457B98"/>
    <w:rsid w:val="00457D1A"/>
    <w:rsid w:val="00457E0D"/>
    <w:rsid w:val="00457E36"/>
    <w:rsid w:val="004601B7"/>
    <w:rsid w:val="00460509"/>
    <w:rsid w:val="0046054D"/>
    <w:rsid w:val="0046063C"/>
    <w:rsid w:val="00460753"/>
    <w:rsid w:val="004607C4"/>
    <w:rsid w:val="004608F4"/>
    <w:rsid w:val="004609A4"/>
    <w:rsid w:val="00460B3E"/>
    <w:rsid w:val="00460C03"/>
    <w:rsid w:val="00460DF2"/>
    <w:rsid w:val="00460EB9"/>
    <w:rsid w:val="00461065"/>
    <w:rsid w:val="00461088"/>
    <w:rsid w:val="004611F8"/>
    <w:rsid w:val="00461229"/>
    <w:rsid w:val="00461845"/>
    <w:rsid w:val="00461945"/>
    <w:rsid w:val="00461BF4"/>
    <w:rsid w:val="00461CE8"/>
    <w:rsid w:val="00461D31"/>
    <w:rsid w:val="00461FFF"/>
    <w:rsid w:val="004624C2"/>
    <w:rsid w:val="004626CB"/>
    <w:rsid w:val="0046279D"/>
    <w:rsid w:val="0046283B"/>
    <w:rsid w:val="004628AE"/>
    <w:rsid w:val="004629E7"/>
    <w:rsid w:val="00462AC9"/>
    <w:rsid w:val="00462B3C"/>
    <w:rsid w:val="004630D4"/>
    <w:rsid w:val="00463164"/>
    <w:rsid w:val="004631F8"/>
    <w:rsid w:val="00463361"/>
    <w:rsid w:val="00463483"/>
    <w:rsid w:val="004635FD"/>
    <w:rsid w:val="00463A66"/>
    <w:rsid w:val="00463E1D"/>
    <w:rsid w:val="00463F17"/>
    <w:rsid w:val="0046402B"/>
    <w:rsid w:val="004640B6"/>
    <w:rsid w:val="004640C2"/>
    <w:rsid w:val="0046412E"/>
    <w:rsid w:val="004641E2"/>
    <w:rsid w:val="004646CB"/>
    <w:rsid w:val="004647EE"/>
    <w:rsid w:val="004648B5"/>
    <w:rsid w:val="004648E6"/>
    <w:rsid w:val="00464937"/>
    <w:rsid w:val="00464B07"/>
    <w:rsid w:val="00464C58"/>
    <w:rsid w:val="00464CEF"/>
    <w:rsid w:val="00464D4D"/>
    <w:rsid w:val="00464E81"/>
    <w:rsid w:val="004653A1"/>
    <w:rsid w:val="00465827"/>
    <w:rsid w:val="004659D9"/>
    <w:rsid w:val="00465A44"/>
    <w:rsid w:val="00465C92"/>
    <w:rsid w:val="00465CB3"/>
    <w:rsid w:val="00465E36"/>
    <w:rsid w:val="00465F30"/>
    <w:rsid w:val="004660A2"/>
    <w:rsid w:val="00466203"/>
    <w:rsid w:val="00466399"/>
    <w:rsid w:val="004665EB"/>
    <w:rsid w:val="00466689"/>
    <w:rsid w:val="004672B1"/>
    <w:rsid w:val="00467372"/>
    <w:rsid w:val="004673B0"/>
    <w:rsid w:val="00467487"/>
    <w:rsid w:val="00467488"/>
    <w:rsid w:val="004675A1"/>
    <w:rsid w:val="0046764C"/>
    <w:rsid w:val="0046789B"/>
    <w:rsid w:val="004678F9"/>
    <w:rsid w:val="00467AD1"/>
    <w:rsid w:val="00467B1B"/>
    <w:rsid w:val="00467BD9"/>
    <w:rsid w:val="00467BE9"/>
    <w:rsid w:val="00467C73"/>
    <w:rsid w:val="00467D1B"/>
    <w:rsid w:val="00467DC6"/>
    <w:rsid w:val="00467F17"/>
    <w:rsid w:val="00467FD0"/>
    <w:rsid w:val="004701DE"/>
    <w:rsid w:val="00470261"/>
    <w:rsid w:val="0047051F"/>
    <w:rsid w:val="00470654"/>
    <w:rsid w:val="004709B4"/>
    <w:rsid w:val="00470B9C"/>
    <w:rsid w:val="00470D44"/>
    <w:rsid w:val="00470E5B"/>
    <w:rsid w:val="00471027"/>
    <w:rsid w:val="0047117A"/>
    <w:rsid w:val="004717A0"/>
    <w:rsid w:val="004718E8"/>
    <w:rsid w:val="004719DA"/>
    <w:rsid w:val="004719FA"/>
    <w:rsid w:val="004719FC"/>
    <w:rsid w:val="00471C36"/>
    <w:rsid w:val="00471D87"/>
    <w:rsid w:val="00471F03"/>
    <w:rsid w:val="00471FA3"/>
    <w:rsid w:val="004722EE"/>
    <w:rsid w:val="00472361"/>
    <w:rsid w:val="0047237D"/>
    <w:rsid w:val="004724CE"/>
    <w:rsid w:val="0047250D"/>
    <w:rsid w:val="0047294B"/>
    <w:rsid w:val="00472C19"/>
    <w:rsid w:val="00472FD6"/>
    <w:rsid w:val="00472FDB"/>
    <w:rsid w:val="00473586"/>
    <w:rsid w:val="0047383A"/>
    <w:rsid w:val="004738DE"/>
    <w:rsid w:val="00473A3F"/>
    <w:rsid w:val="00473F3D"/>
    <w:rsid w:val="00474616"/>
    <w:rsid w:val="00474655"/>
    <w:rsid w:val="004746B4"/>
    <w:rsid w:val="004747FB"/>
    <w:rsid w:val="004749B0"/>
    <w:rsid w:val="00474E18"/>
    <w:rsid w:val="00474E38"/>
    <w:rsid w:val="00474F31"/>
    <w:rsid w:val="0047503F"/>
    <w:rsid w:val="00475318"/>
    <w:rsid w:val="004753EC"/>
    <w:rsid w:val="0047548E"/>
    <w:rsid w:val="004754A4"/>
    <w:rsid w:val="0047581E"/>
    <w:rsid w:val="00475CB0"/>
    <w:rsid w:val="00475E72"/>
    <w:rsid w:val="00475FC5"/>
    <w:rsid w:val="004760A7"/>
    <w:rsid w:val="004760E1"/>
    <w:rsid w:val="0047611E"/>
    <w:rsid w:val="00476A14"/>
    <w:rsid w:val="00476CE2"/>
    <w:rsid w:val="00476D76"/>
    <w:rsid w:val="00476E0A"/>
    <w:rsid w:val="00476FD3"/>
    <w:rsid w:val="004770A2"/>
    <w:rsid w:val="004770CE"/>
    <w:rsid w:val="004773E3"/>
    <w:rsid w:val="004773F6"/>
    <w:rsid w:val="0047751C"/>
    <w:rsid w:val="00477556"/>
    <w:rsid w:val="004775DA"/>
    <w:rsid w:val="00477726"/>
    <w:rsid w:val="004777FB"/>
    <w:rsid w:val="00477A19"/>
    <w:rsid w:val="00477AB7"/>
    <w:rsid w:val="00477BC4"/>
    <w:rsid w:val="00480008"/>
    <w:rsid w:val="004800EE"/>
    <w:rsid w:val="00480394"/>
    <w:rsid w:val="0048080B"/>
    <w:rsid w:val="0048084D"/>
    <w:rsid w:val="004809E8"/>
    <w:rsid w:val="00480AD8"/>
    <w:rsid w:val="00480B09"/>
    <w:rsid w:val="00480C9B"/>
    <w:rsid w:val="00480CB6"/>
    <w:rsid w:val="00481019"/>
    <w:rsid w:val="004810B5"/>
    <w:rsid w:val="004810F1"/>
    <w:rsid w:val="004814B4"/>
    <w:rsid w:val="00481529"/>
    <w:rsid w:val="0048169B"/>
    <w:rsid w:val="0048176B"/>
    <w:rsid w:val="0048193B"/>
    <w:rsid w:val="00481B3F"/>
    <w:rsid w:val="00481CC3"/>
    <w:rsid w:val="00481D80"/>
    <w:rsid w:val="00481F4E"/>
    <w:rsid w:val="00481FE3"/>
    <w:rsid w:val="004823A5"/>
    <w:rsid w:val="00482629"/>
    <w:rsid w:val="00482646"/>
    <w:rsid w:val="004829CB"/>
    <w:rsid w:val="00482B3B"/>
    <w:rsid w:val="00482B88"/>
    <w:rsid w:val="00482C57"/>
    <w:rsid w:val="00482DB6"/>
    <w:rsid w:val="00482F0A"/>
    <w:rsid w:val="0048310B"/>
    <w:rsid w:val="00483294"/>
    <w:rsid w:val="0048335F"/>
    <w:rsid w:val="004833E2"/>
    <w:rsid w:val="00483541"/>
    <w:rsid w:val="004835DB"/>
    <w:rsid w:val="004835EF"/>
    <w:rsid w:val="0048365F"/>
    <w:rsid w:val="004836AF"/>
    <w:rsid w:val="0048375C"/>
    <w:rsid w:val="004838DF"/>
    <w:rsid w:val="00483971"/>
    <w:rsid w:val="00483BF6"/>
    <w:rsid w:val="00483F08"/>
    <w:rsid w:val="00483F53"/>
    <w:rsid w:val="00484072"/>
    <w:rsid w:val="004841A8"/>
    <w:rsid w:val="004841C8"/>
    <w:rsid w:val="00484257"/>
    <w:rsid w:val="004844D4"/>
    <w:rsid w:val="004845DA"/>
    <w:rsid w:val="00484A68"/>
    <w:rsid w:val="00484BC4"/>
    <w:rsid w:val="00484C40"/>
    <w:rsid w:val="00484D73"/>
    <w:rsid w:val="00484E72"/>
    <w:rsid w:val="00484FE9"/>
    <w:rsid w:val="004850CE"/>
    <w:rsid w:val="00485145"/>
    <w:rsid w:val="00485149"/>
    <w:rsid w:val="004853B5"/>
    <w:rsid w:val="004853EE"/>
    <w:rsid w:val="00485525"/>
    <w:rsid w:val="00485992"/>
    <w:rsid w:val="00485B46"/>
    <w:rsid w:val="00485B86"/>
    <w:rsid w:val="00485C74"/>
    <w:rsid w:val="00485D15"/>
    <w:rsid w:val="00485DE6"/>
    <w:rsid w:val="00485F65"/>
    <w:rsid w:val="00486149"/>
    <w:rsid w:val="0048616A"/>
    <w:rsid w:val="0048623D"/>
    <w:rsid w:val="00486257"/>
    <w:rsid w:val="0048630C"/>
    <w:rsid w:val="00486480"/>
    <w:rsid w:val="00486602"/>
    <w:rsid w:val="00486625"/>
    <w:rsid w:val="004867AD"/>
    <w:rsid w:val="004868D6"/>
    <w:rsid w:val="00486CF4"/>
    <w:rsid w:val="00486E86"/>
    <w:rsid w:val="00487226"/>
    <w:rsid w:val="004872CE"/>
    <w:rsid w:val="00487632"/>
    <w:rsid w:val="004876F6"/>
    <w:rsid w:val="00487751"/>
    <w:rsid w:val="004878A2"/>
    <w:rsid w:val="00487E54"/>
    <w:rsid w:val="0049022F"/>
    <w:rsid w:val="00490387"/>
    <w:rsid w:val="00490D0D"/>
    <w:rsid w:val="00490D16"/>
    <w:rsid w:val="00490D27"/>
    <w:rsid w:val="00490DB0"/>
    <w:rsid w:val="00490DC1"/>
    <w:rsid w:val="004914FF"/>
    <w:rsid w:val="0049186C"/>
    <w:rsid w:val="00491B75"/>
    <w:rsid w:val="00491EA7"/>
    <w:rsid w:val="00492084"/>
    <w:rsid w:val="004920C9"/>
    <w:rsid w:val="00492298"/>
    <w:rsid w:val="004922BA"/>
    <w:rsid w:val="004922C5"/>
    <w:rsid w:val="00492330"/>
    <w:rsid w:val="004923F9"/>
    <w:rsid w:val="00492471"/>
    <w:rsid w:val="0049249C"/>
    <w:rsid w:val="004924E3"/>
    <w:rsid w:val="00492672"/>
    <w:rsid w:val="0049275D"/>
    <w:rsid w:val="0049292F"/>
    <w:rsid w:val="004929A3"/>
    <w:rsid w:val="004929F1"/>
    <w:rsid w:val="00492D4C"/>
    <w:rsid w:val="0049301D"/>
    <w:rsid w:val="00493150"/>
    <w:rsid w:val="00493153"/>
    <w:rsid w:val="004933BD"/>
    <w:rsid w:val="004933D1"/>
    <w:rsid w:val="0049340B"/>
    <w:rsid w:val="004934F8"/>
    <w:rsid w:val="004939CA"/>
    <w:rsid w:val="00493C9C"/>
    <w:rsid w:val="00493E90"/>
    <w:rsid w:val="00494124"/>
    <w:rsid w:val="0049412E"/>
    <w:rsid w:val="0049432E"/>
    <w:rsid w:val="004943C1"/>
    <w:rsid w:val="00494593"/>
    <w:rsid w:val="00494886"/>
    <w:rsid w:val="004948C0"/>
    <w:rsid w:val="004949BC"/>
    <w:rsid w:val="00494A56"/>
    <w:rsid w:val="00494A65"/>
    <w:rsid w:val="00494A66"/>
    <w:rsid w:val="00494B57"/>
    <w:rsid w:val="00494C64"/>
    <w:rsid w:val="00494E7A"/>
    <w:rsid w:val="00494F02"/>
    <w:rsid w:val="00495010"/>
    <w:rsid w:val="0049509A"/>
    <w:rsid w:val="004951D0"/>
    <w:rsid w:val="00495346"/>
    <w:rsid w:val="0049537A"/>
    <w:rsid w:val="00495865"/>
    <w:rsid w:val="004958E8"/>
    <w:rsid w:val="00495B5B"/>
    <w:rsid w:val="00495C34"/>
    <w:rsid w:val="00495E2E"/>
    <w:rsid w:val="00495E43"/>
    <w:rsid w:val="00495F47"/>
    <w:rsid w:val="00495FA2"/>
    <w:rsid w:val="0049604E"/>
    <w:rsid w:val="00496163"/>
    <w:rsid w:val="0049626B"/>
    <w:rsid w:val="004962EE"/>
    <w:rsid w:val="00496571"/>
    <w:rsid w:val="00496626"/>
    <w:rsid w:val="00496835"/>
    <w:rsid w:val="0049687B"/>
    <w:rsid w:val="00496930"/>
    <w:rsid w:val="00496A21"/>
    <w:rsid w:val="00496A6B"/>
    <w:rsid w:val="00496A9F"/>
    <w:rsid w:val="00496B3F"/>
    <w:rsid w:val="00496B49"/>
    <w:rsid w:val="00496DAF"/>
    <w:rsid w:val="00496EB0"/>
    <w:rsid w:val="00497234"/>
    <w:rsid w:val="0049746C"/>
    <w:rsid w:val="004974A5"/>
    <w:rsid w:val="004974DC"/>
    <w:rsid w:val="004979DA"/>
    <w:rsid w:val="00497BE2"/>
    <w:rsid w:val="00497D27"/>
    <w:rsid w:val="00497F80"/>
    <w:rsid w:val="004A00BE"/>
    <w:rsid w:val="004A0240"/>
    <w:rsid w:val="004A039F"/>
    <w:rsid w:val="004A03CA"/>
    <w:rsid w:val="004A075B"/>
    <w:rsid w:val="004A076D"/>
    <w:rsid w:val="004A083A"/>
    <w:rsid w:val="004A094C"/>
    <w:rsid w:val="004A0A65"/>
    <w:rsid w:val="004A0A73"/>
    <w:rsid w:val="004A0B94"/>
    <w:rsid w:val="004A0BF6"/>
    <w:rsid w:val="004A0C7E"/>
    <w:rsid w:val="004A0CD8"/>
    <w:rsid w:val="004A0E74"/>
    <w:rsid w:val="004A0F1B"/>
    <w:rsid w:val="004A109B"/>
    <w:rsid w:val="004A1387"/>
    <w:rsid w:val="004A13E8"/>
    <w:rsid w:val="004A1465"/>
    <w:rsid w:val="004A157F"/>
    <w:rsid w:val="004A160C"/>
    <w:rsid w:val="004A1628"/>
    <w:rsid w:val="004A16D8"/>
    <w:rsid w:val="004A17DF"/>
    <w:rsid w:val="004A17EA"/>
    <w:rsid w:val="004A17EB"/>
    <w:rsid w:val="004A1B09"/>
    <w:rsid w:val="004A1C8F"/>
    <w:rsid w:val="004A1E55"/>
    <w:rsid w:val="004A1E99"/>
    <w:rsid w:val="004A1F68"/>
    <w:rsid w:val="004A1F8B"/>
    <w:rsid w:val="004A1FE6"/>
    <w:rsid w:val="004A2134"/>
    <w:rsid w:val="004A2398"/>
    <w:rsid w:val="004A27A3"/>
    <w:rsid w:val="004A2808"/>
    <w:rsid w:val="004A2860"/>
    <w:rsid w:val="004A2904"/>
    <w:rsid w:val="004A2C54"/>
    <w:rsid w:val="004A2C92"/>
    <w:rsid w:val="004A2D38"/>
    <w:rsid w:val="004A2DCF"/>
    <w:rsid w:val="004A2E1A"/>
    <w:rsid w:val="004A2ED7"/>
    <w:rsid w:val="004A2FA3"/>
    <w:rsid w:val="004A34CB"/>
    <w:rsid w:val="004A351C"/>
    <w:rsid w:val="004A360E"/>
    <w:rsid w:val="004A363D"/>
    <w:rsid w:val="004A36C4"/>
    <w:rsid w:val="004A3820"/>
    <w:rsid w:val="004A387A"/>
    <w:rsid w:val="004A38E7"/>
    <w:rsid w:val="004A3BD7"/>
    <w:rsid w:val="004A3CDE"/>
    <w:rsid w:val="004A3D17"/>
    <w:rsid w:val="004A3E85"/>
    <w:rsid w:val="004A3F93"/>
    <w:rsid w:val="004A3FB4"/>
    <w:rsid w:val="004A4005"/>
    <w:rsid w:val="004A420B"/>
    <w:rsid w:val="004A4564"/>
    <w:rsid w:val="004A4728"/>
    <w:rsid w:val="004A4964"/>
    <w:rsid w:val="004A4971"/>
    <w:rsid w:val="004A4F81"/>
    <w:rsid w:val="004A5080"/>
    <w:rsid w:val="004A54A3"/>
    <w:rsid w:val="004A54E1"/>
    <w:rsid w:val="004A553C"/>
    <w:rsid w:val="004A5543"/>
    <w:rsid w:val="004A5563"/>
    <w:rsid w:val="004A56A6"/>
    <w:rsid w:val="004A5A8D"/>
    <w:rsid w:val="004A5BA4"/>
    <w:rsid w:val="004A5BFF"/>
    <w:rsid w:val="004A5C16"/>
    <w:rsid w:val="004A5D45"/>
    <w:rsid w:val="004A60A3"/>
    <w:rsid w:val="004A60DF"/>
    <w:rsid w:val="004A65B9"/>
    <w:rsid w:val="004A6974"/>
    <w:rsid w:val="004A6A38"/>
    <w:rsid w:val="004A6C81"/>
    <w:rsid w:val="004A6ECC"/>
    <w:rsid w:val="004A6EEB"/>
    <w:rsid w:val="004A6EF0"/>
    <w:rsid w:val="004A6FA2"/>
    <w:rsid w:val="004A7433"/>
    <w:rsid w:val="004A7587"/>
    <w:rsid w:val="004A7629"/>
    <w:rsid w:val="004A7802"/>
    <w:rsid w:val="004A78F7"/>
    <w:rsid w:val="004A7B9F"/>
    <w:rsid w:val="004A7E5E"/>
    <w:rsid w:val="004A7F88"/>
    <w:rsid w:val="004B0167"/>
    <w:rsid w:val="004B0225"/>
    <w:rsid w:val="004B0414"/>
    <w:rsid w:val="004B05D4"/>
    <w:rsid w:val="004B07D0"/>
    <w:rsid w:val="004B08D1"/>
    <w:rsid w:val="004B09E9"/>
    <w:rsid w:val="004B0AA7"/>
    <w:rsid w:val="004B0BC6"/>
    <w:rsid w:val="004B0E33"/>
    <w:rsid w:val="004B0F22"/>
    <w:rsid w:val="004B0FF1"/>
    <w:rsid w:val="004B104D"/>
    <w:rsid w:val="004B13EF"/>
    <w:rsid w:val="004B14B0"/>
    <w:rsid w:val="004B155D"/>
    <w:rsid w:val="004B15CC"/>
    <w:rsid w:val="004B15F3"/>
    <w:rsid w:val="004B1638"/>
    <w:rsid w:val="004B17EA"/>
    <w:rsid w:val="004B19DC"/>
    <w:rsid w:val="004B1A5E"/>
    <w:rsid w:val="004B1CF3"/>
    <w:rsid w:val="004B1F3C"/>
    <w:rsid w:val="004B210A"/>
    <w:rsid w:val="004B23B2"/>
    <w:rsid w:val="004B2A6E"/>
    <w:rsid w:val="004B2B48"/>
    <w:rsid w:val="004B2BE2"/>
    <w:rsid w:val="004B2D14"/>
    <w:rsid w:val="004B2F88"/>
    <w:rsid w:val="004B31D7"/>
    <w:rsid w:val="004B32B5"/>
    <w:rsid w:val="004B33B1"/>
    <w:rsid w:val="004B35C7"/>
    <w:rsid w:val="004B3606"/>
    <w:rsid w:val="004B3682"/>
    <w:rsid w:val="004B3745"/>
    <w:rsid w:val="004B3A48"/>
    <w:rsid w:val="004B3A75"/>
    <w:rsid w:val="004B3A84"/>
    <w:rsid w:val="004B3AF4"/>
    <w:rsid w:val="004B3C85"/>
    <w:rsid w:val="004B3C98"/>
    <w:rsid w:val="004B3D8D"/>
    <w:rsid w:val="004B3FBD"/>
    <w:rsid w:val="004B3FE7"/>
    <w:rsid w:val="004B4264"/>
    <w:rsid w:val="004B42D0"/>
    <w:rsid w:val="004B42D5"/>
    <w:rsid w:val="004B436E"/>
    <w:rsid w:val="004B437F"/>
    <w:rsid w:val="004B4384"/>
    <w:rsid w:val="004B449D"/>
    <w:rsid w:val="004B4697"/>
    <w:rsid w:val="004B46DC"/>
    <w:rsid w:val="004B4705"/>
    <w:rsid w:val="004B4773"/>
    <w:rsid w:val="004B491F"/>
    <w:rsid w:val="004B4ADB"/>
    <w:rsid w:val="004B51D4"/>
    <w:rsid w:val="004B5234"/>
    <w:rsid w:val="004B52AB"/>
    <w:rsid w:val="004B53C0"/>
    <w:rsid w:val="004B5417"/>
    <w:rsid w:val="004B553F"/>
    <w:rsid w:val="004B55FE"/>
    <w:rsid w:val="004B5CEC"/>
    <w:rsid w:val="004B5D4C"/>
    <w:rsid w:val="004B6010"/>
    <w:rsid w:val="004B609E"/>
    <w:rsid w:val="004B60FC"/>
    <w:rsid w:val="004B627F"/>
    <w:rsid w:val="004B62BD"/>
    <w:rsid w:val="004B6409"/>
    <w:rsid w:val="004B6513"/>
    <w:rsid w:val="004B65FB"/>
    <w:rsid w:val="004B675F"/>
    <w:rsid w:val="004B67CE"/>
    <w:rsid w:val="004B6989"/>
    <w:rsid w:val="004B69EA"/>
    <w:rsid w:val="004B6B44"/>
    <w:rsid w:val="004B6BF2"/>
    <w:rsid w:val="004B6D73"/>
    <w:rsid w:val="004B71BB"/>
    <w:rsid w:val="004B72C0"/>
    <w:rsid w:val="004B72DA"/>
    <w:rsid w:val="004B7329"/>
    <w:rsid w:val="004B73A3"/>
    <w:rsid w:val="004B7489"/>
    <w:rsid w:val="004B749D"/>
    <w:rsid w:val="004B752B"/>
    <w:rsid w:val="004B75C1"/>
    <w:rsid w:val="004B76AD"/>
    <w:rsid w:val="004B76BF"/>
    <w:rsid w:val="004B775B"/>
    <w:rsid w:val="004B7DC6"/>
    <w:rsid w:val="004C0132"/>
    <w:rsid w:val="004C01C4"/>
    <w:rsid w:val="004C032A"/>
    <w:rsid w:val="004C0384"/>
    <w:rsid w:val="004C0522"/>
    <w:rsid w:val="004C068B"/>
    <w:rsid w:val="004C0948"/>
    <w:rsid w:val="004C0D6D"/>
    <w:rsid w:val="004C0EC4"/>
    <w:rsid w:val="004C1084"/>
    <w:rsid w:val="004C1218"/>
    <w:rsid w:val="004C132C"/>
    <w:rsid w:val="004C1431"/>
    <w:rsid w:val="004C14B4"/>
    <w:rsid w:val="004C16B1"/>
    <w:rsid w:val="004C1916"/>
    <w:rsid w:val="004C1C18"/>
    <w:rsid w:val="004C1F86"/>
    <w:rsid w:val="004C2087"/>
    <w:rsid w:val="004C20BC"/>
    <w:rsid w:val="004C2169"/>
    <w:rsid w:val="004C2178"/>
    <w:rsid w:val="004C231D"/>
    <w:rsid w:val="004C26DA"/>
    <w:rsid w:val="004C26E8"/>
    <w:rsid w:val="004C2A16"/>
    <w:rsid w:val="004C2A7E"/>
    <w:rsid w:val="004C2BFF"/>
    <w:rsid w:val="004C2D17"/>
    <w:rsid w:val="004C2E68"/>
    <w:rsid w:val="004C2EAF"/>
    <w:rsid w:val="004C2F9A"/>
    <w:rsid w:val="004C2FA6"/>
    <w:rsid w:val="004C3285"/>
    <w:rsid w:val="004C337B"/>
    <w:rsid w:val="004C361A"/>
    <w:rsid w:val="004C3635"/>
    <w:rsid w:val="004C379F"/>
    <w:rsid w:val="004C3963"/>
    <w:rsid w:val="004C3DAA"/>
    <w:rsid w:val="004C3E01"/>
    <w:rsid w:val="004C3E07"/>
    <w:rsid w:val="004C3F00"/>
    <w:rsid w:val="004C4005"/>
    <w:rsid w:val="004C400A"/>
    <w:rsid w:val="004C4199"/>
    <w:rsid w:val="004C41E8"/>
    <w:rsid w:val="004C426F"/>
    <w:rsid w:val="004C446E"/>
    <w:rsid w:val="004C4534"/>
    <w:rsid w:val="004C4704"/>
    <w:rsid w:val="004C473E"/>
    <w:rsid w:val="004C4769"/>
    <w:rsid w:val="004C47D2"/>
    <w:rsid w:val="004C4904"/>
    <w:rsid w:val="004C4910"/>
    <w:rsid w:val="004C4983"/>
    <w:rsid w:val="004C4C3B"/>
    <w:rsid w:val="004C4CC4"/>
    <w:rsid w:val="004C4DBB"/>
    <w:rsid w:val="004C4DD1"/>
    <w:rsid w:val="004C4FD4"/>
    <w:rsid w:val="004C522A"/>
    <w:rsid w:val="004C57B1"/>
    <w:rsid w:val="004C59CD"/>
    <w:rsid w:val="004C5B62"/>
    <w:rsid w:val="004C5CD3"/>
    <w:rsid w:val="004C5EC7"/>
    <w:rsid w:val="004C60B7"/>
    <w:rsid w:val="004C650A"/>
    <w:rsid w:val="004C6676"/>
    <w:rsid w:val="004C67F2"/>
    <w:rsid w:val="004C6A53"/>
    <w:rsid w:val="004C6E88"/>
    <w:rsid w:val="004C6EDC"/>
    <w:rsid w:val="004C6F37"/>
    <w:rsid w:val="004C7301"/>
    <w:rsid w:val="004C7549"/>
    <w:rsid w:val="004C7648"/>
    <w:rsid w:val="004C7907"/>
    <w:rsid w:val="004C7908"/>
    <w:rsid w:val="004C7934"/>
    <w:rsid w:val="004C796F"/>
    <w:rsid w:val="004C7DFC"/>
    <w:rsid w:val="004D016B"/>
    <w:rsid w:val="004D017D"/>
    <w:rsid w:val="004D01DC"/>
    <w:rsid w:val="004D0261"/>
    <w:rsid w:val="004D035C"/>
    <w:rsid w:val="004D04B4"/>
    <w:rsid w:val="004D0621"/>
    <w:rsid w:val="004D0714"/>
    <w:rsid w:val="004D0774"/>
    <w:rsid w:val="004D0CF9"/>
    <w:rsid w:val="004D0D74"/>
    <w:rsid w:val="004D0DD0"/>
    <w:rsid w:val="004D1256"/>
    <w:rsid w:val="004D130E"/>
    <w:rsid w:val="004D1316"/>
    <w:rsid w:val="004D15A0"/>
    <w:rsid w:val="004D171F"/>
    <w:rsid w:val="004D18A9"/>
    <w:rsid w:val="004D18ED"/>
    <w:rsid w:val="004D1A2B"/>
    <w:rsid w:val="004D1B09"/>
    <w:rsid w:val="004D1BF0"/>
    <w:rsid w:val="004D1C5E"/>
    <w:rsid w:val="004D1D32"/>
    <w:rsid w:val="004D1DDF"/>
    <w:rsid w:val="004D1EC3"/>
    <w:rsid w:val="004D220D"/>
    <w:rsid w:val="004D2295"/>
    <w:rsid w:val="004D25AD"/>
    <w:rsid w:val="004D28BD"/>
    <w:rsid w:val="004D2A10"/>
    <w:rsid w:val="004D2A30"/>
    <w:rsid w:val="004D2AA6"/>
    <w:rsid w:val="004D3089"/>
    <w:rsid w:val="004D31FF"/>
    <w:rsid w:val="004D3301"/>
    <w:rsid w:val="004D340D"/>
    <w:rsid w:val="004D3422"/>
    <w:rsid w:val="004D37A9"/>
    <w:rsid w:val="004D3906"/>
    <w:rsid w:val="004D3954"/>
    <w:rsid w:val="004D3983"/>
    <w:rsid w:val="004D3A86"/>
    <w:rsid w:val="004D3B01"/>
    <w:rsid w:val="004D3D09"/>
    <w:rsid w:val="004D3FA3"/>
    <w:rsid w:val="004D42B7"/>
    <w:rsid w:val="004D44AD"/>
    <w:rsid w:val="004D466D"/>
    <w:rsid w:val="004D4795"/>
    <w:rsid w:val="004D4C8B"/>
    <w:rsid w:val="004D4D73"/>
    <w:rsid w:val="004D4F06"/>
    <w:rsid w:val="004D4F3A"/>
    <w:rsid w:val="004D50E2"/>
    <w:rsid w:val="004D5199"/>
    <w:rsid w:val="004D5327"/>
    <w:rsid w:val="004D5348"/>
    <w:rsid w:val="004D5529"/>
    <w:rsid w:val="004D556D"/>
    <w:rsid w:val="004D55B5"/>
    <w:rsid w:val="004D57C5"/>
    <w:rsid w:val="004D57DC"/>
    <w:rsid w:val="004D5990"/>
    <w:rsid w:val="004D59AE"/>
    <w:rsid w:val="004D5B58"/>
    <w:rsid w:val="004D5CFE"/>
    <w:rsid w:val="004D5D9A"/>
    <w:rsid w:val="004D5E79"/>
    <w:rsid w:val="004D5FDE"/>
    <w:rsid w:val="004D60D3"/>
    <w:rsid w:val="004D621F"/>
    <w:rsid w:val="004D63C1"/>
    <w:rsid w:val="004D64A3"/>
    <w:rsid w:val="004D675C"/>
    <w:rsid w:val="004D6A48"/>
    <w:rsid w:val="004D6CC6"/>
    <w:rsid w:val="004D6E73"/>
    <w:rsid w:val="004D73CA"/>
    <w:rsid w:val="004D7420"/>
    <w:rsid w:val="004D76AE"/>
    <w:rsid w:val="004D7708"/>
    <w:rsid w:val="004D77EA"/>
    <w:rsid w:val="004D78A7"/>
    <w:rsid w:val="004D796C"/>
    <w:rsid w:val="004D79F4"/>
    <w:rsid w:val="004D7F25"/>
    <w:rsid w:val="004E0306"/>
    <w:rsid w:val="004E0473"/>
    <w:rsid w:val="004E04CA"/>
    <w:rsid w:val="004E0576"/>
    <w:rsid w:val="004E057D"/>
    <w:rsid w:val="004E0833"/>
    <w:rsid w:val="004E0894"/>
    <w:rsid w:val="004E08F7"/>
    <w:rsid w:val="004E09A8"/>
    <w:rsid w:val="004E0B4B"/>
    <w:rsid w:val="004E0F56"/>
    <w:rsid w:val="004E0F7D"/>
    <w:rsid w:val="004E0F8C"/>
    <w:rsid w:val="004E1181"/>
    <w:rsid w:val="004E11F6"/>
    <w:rsid w:val="004E131D"/>
    <w:rsid w:val="004E1358"/>
    <w:rsid w:val="004E15D4"/>
    <w:rsid w:val="004E166A"/>
    <w:rsid w:val="004E16EF"/>
    <w:rsid w:val="004E194E"/>
    <w:rsid w:val="004E1B6B"/>
    <w:rsid w:val="004E1BC9"/>
    <w:rsid w:val="004E1CB4"/>
    <w:rsid w:val="004E1FFC"/>
    <w:rsid w:val="004E2279"/>
    <w:rsid w:val="004E229B"/>
    <w:rsid w:val="004E22E0"/>
    <w:rsid w:val="004E2435"/>
    <w:rsid w:val="004E2452"/>
    <w:rsid w:val="004E24C6"/>
    <w:rsid w:val="004E27BD"/>
    <w:rsid w:val="004E28C6"/>
    <w:rsid w:val="004E2954"/>
    <w:rsid w:val="004E2B20"/>
    <w:rsid w:val="004E2C6F"/>
    <w:rsid w:val="004E2C97"/>
    <w:rsid w:val="004E2C9F"/>
    <w:rsid w:val="004E2E03"/>
    <w:rsid w:val="004E2EF0"/>
    <w:rsid w:val="004E3257"/>
    <w:rsid w:val="004E3448"/>
    <w:rsid w:val="004E3489"/>
    <w:rsid w:val="004E3726"/>
    <w:rsid w:val="004E38E9"/>
    <w:rsid w:val="004E3959"/>
    <w:rsid w:val="004E3B83"/>
    <w:rsid w:val="004E3C33"/>
    <w:rsid w:val="004E3DFE"/>
    <w:rsid w:val="004E3FF4"/>
    <w:rsid w:val="004E408C"/>
    <w:rsid w:val="004E4262"/>
    <w:rsid w:val="004E4305"/>
    <w:rsid w:val="004E4348"/>
    <w:rsid w:val="004E45BF"/>
    <w:rsid w:val="004E45D3"/>
    <w:rsid w:val="004E4711"/>
    <w:rsid w:val="004E4806"/>
    <w:rsid w:val="004E4B07"/>
    <w:rsid w:val="004E4BA1"/>
    <w:rsid w:val="004E4D40"/>
    <w:rsid w:val="004E4FF0"/>
    <w:rsid w:val="004E500F"/>
    <w:rsid w:val="004E50BF"/>
    <w:rsid w:val="004E52A2"/>
    <w:rsid w:val="004E52AC"/>
    <w:rsid w:val="004E52DB"/>
    <w:rsid w:val="004E542D"/>
    <w:rsid w:val="004E54CC"/>
    <w:rsid w:val="004E55D1"/>
    <w:rsid w:val="004E57A1"/>
    <w:rsid w:val="004E5866"/>
    <w:rsid w:val="004E5956"/>
    <w:rsid w:val="004E5A38"/>
    <w:rsid w:val="004E5A89"/>
    <w:rsid w:val="004E5ABD"/>
    <w:rsid w:val="004E5AF8"/>
    <w:rsid w:val="004E5CFE"/>
    <w:rsid w:val="004E5CFF"/>
    <w:rsid w:val="004E5EE1"/>
    <w:rsid w:val="004E615A"/>
    <w:rsid w:val="004E6175"/>
    <w:rsid w:val="004E62EA"/>
    <w:rsid w:val="004E643F"/>
    <w:rsid w:val="004E67AC"/>
    <w:rsid w:val="004E6912"/>
    <w:rsid w:val="004E6FA8"/>
    <w:rsid w:val="004E71FC"/>
    <w:rsid w:val="004E789C"/>
    <w:rsid w:val="004E79B9"/>
    <w:rsid w:val="004E7A5D"/>
    <w:rsid w:val="004E7BAE"/>
    <w:rsid w:val="004F0139"/>
    <w:rsid w:val="004F0411"/>
    <w:rsid w:val="004F0488"/>
    <w:rsid w:val="004F050D"/>
    <w:rsid w:val="004F0588"/>
    <w:rsid w:val="004F0A67"/>
    <w:rsid w:val="004F0AAC"/>
    <w:rsid w:val="004F0BCB"/>
    <w:rsid w:val="004F0D2D"/>
    <w:rsid w:val="004F0DC8"/>
    <w:rsid w:val="004F0E38"/>
    <w:rsid w:val="004F0E68"/>
    <w:rsid w:val="004F0F32"/>
    <w:rsid w:val="004F1098"/>
    <w:rsid w:val="004F1099"/>
    <w:rsid w:val="004F138F"/>
    <w:rsid w:val="004F139A"/>
    <w:rsid w:val="004F1471"/>
    <w:rsid w:val="004F1474"/>
    <w:rsid w:val="004F14D9"/>
    <w:rsid w:val="004F1572"/>
    <w:rsid w:val="004F15CE"/>
    <w:rsid w:val="004F16EE"/>
    <w:rsid w:val="004F17B2"/>
    <w:rsid w:val="004F1B05"/>
    <w:rsid w:val="004F1DC6"/>
    <w:rsid w:val="004F1F92"/>
    <w:rsid w:val="004F2228"/>
    <w:rsid w:val="004F2253"/>
    <w:rsid w:val="004F24E5"/>
    <w:rsid w:val="004F267B"/>
    <w:rsid w:val="004F26CF"/>
    <w:rsid w:val="004F2815"/>
    <w:rsid w:val="004F2BA9"/>
    <w:rsid w:val="004F2CFC"/>
    <w:rsid w:val="004F2E40"/>
    <w:rsid w:val="004F2FEE"/>
    <w:rsid w:val="004F3070"/>
    <w:rsid w:val="004F30D7"/>
    <w:rsid w:val="004F3571"/>
    <w:rsid w:val="004F35E7"/>
    <w:rsid w:val="004F362E"/>
    <w:rsid w:val="004F364A"/>
    <w:rsid w:val="004F364E"/>
    <w:rsid w:val="004F3689"/>
    <w:rsid w:val="004F372E"/>
    <w:rsid w:val="004F397C"/>
    <w:rsid w:val="004F3A07"/>
    <w:rsid w:val="004F3AC6"/>
    <w:rsid w:val="004F3B04"/>
    <w:rsid w:val="004F3CD6"/>
    <w:rsid w:val="004F3F2E"/>
    <w:rsid w:val="004F42E5"/>
    <w:rsid w:val="004F4843"/>
    <w:rsid w:val="004F4990"/>
    <w:rsid w:val="004F49C6"/>
    <w:rsid w:val="004F49CA"/>
    <w:rsid w:val="004F4BEE"/>
    <w:rsid w:val="004F4F4D"/>
    <w:rsid w:val="004F4F69"/>
    <w:rsid w:val="004F4F97"/>
    <w:rsid w:val="004F5076"/>
    <w:rsid w:val="004F50DC"/>
    <w:rsid w:val="004F5137"/>
    <w:rsid w:val="004F5244"/>
    <w:rsid w:val="004F5376"/>
    <w:rsid w:val="004F5478"/>
    <w:rsid w:val="004F5560"/>
    <w:rsid w:val="004F5644"/>
    <w:rsid w:val="004F58CB"/>
    <w:rsid w:val="004F58F0"/>
    <w:rsid w:val="004F59C4"/>
    <w:rsid w:val="004F5A5C"/>
    <w:rsid w:val="004F5B44"/>
    <w:rsid w:val="004F5BDE"/>
    <w:rsid w:val="004F5BF0"/>
    <w:rsid w:val="004F5D02"/>
    <w:rsid w:val="004F5D2B"/>
    <w:rsid w:val="004F5E50"/>
    <w:rsid w:val="004F5FC4"/>
    <w:rsid w:val="004F6025"/>
    <w:rsid w:val="004F60F0"/>
    <w:rsid w:val="004F621E"/>
    <w:rsid w:val="004F6432"/>
    <w:rsid w:val="004F6617"/>
    <w:rsid w:val="004F6798"/>
    <w:rsid w:val="004F68C8"/>
    <w:rsid w:val="004F68CD"/>
    <w:rsid w:val="004F6A88"/>
    <w:rsid w:val="004F6A8E"/>
    <w:rsid w:val="004F6D61"/>
    <w:rsid w:val="004F6EA9"/>
    <w:rsid w:val="004F6FF0"/>
    <w:rsid w:val="004F7019"/>
    <w:rsid w:val="004F718C"/>
    <w:rsid w:val="004F73B1"/>
    <w:rsid w:val="004F7493"/>
    <w:rsid w:val="004F75E5"/>
    <w:rsid w:val="004F7626"/>
    <w:rsid w:val="004F769F"/>
    <w:rsid w:val="004F7722"/>
    <w:rsid w:val="004F7800"/>
    <w:rsid w:val="004F7830"/>
    <w:rsid w:val="004F78C2"/>
    <w:rsid w:val="004F7A15"/>
    <w:rsid w:val="004F7A9F"/>
    <w:rsid w:val="004F7BAE"/>
    <w:rsid w:val="004F7BE6"/>
    <w:rsid w:val="004F7CDD"/>
    <w:rsid w:val="00500256"/>
    <w:rsid w:val="005003EE"/>
    <w:rsid w:val="005004B1"/>
    <w:rsid w:val="00500681"/>
    <w:rsid w:val="0050072A"/>
    <w:rsid w:val="0050074F"/>
    <w:rsid w:val="005008E1"/>
    <w:rsid w:val="00500AC9"/>
    <w:rsid w:val="00500EE4"/>
    <w:rsid w:val="00500FDC"/>
    <w:rsid w:val="00501115"/>
    <w:rsid w:val="005013B2"/>
    <w:rsid w:val="005015BA"/>
    <w:rsid w:val="00501835"/>
    <w:rsid w:val="00501861"/>
    <w:rsid w:val="00501BE3"/>
    <w:rsid w:val="00502016"/>
    <w:rsid w:val="0050203C"/>
    <w:rsid w:val="0050206F"/>
    <w:rsid w:val="005023F2"/>
    <w:rsid w:val="00502800"/>
    <w:rsid w:val="005029B3"/>
    <w:rsid w:val="00502B9A"/>
    <w:rsid w:val="00502DF7"/>
    <w:rsid w:val="00502ED4"/>
    <w:rsid w:val="0050319A"/>
    <w:rsid w:val="005031FF"/>
    <w:rsid w:val="00503239"/>
    <w:rsid w:val="0050324F"/>
    <w:rsid w:val="005032CB"/>
    <w:rsid w:val="005032E7"/>
    <w:rsid w:val="005032EF"/>
    <w:rsid w:val="0050342E"/>
    <w:rsid w:val="00503B4A"/>
    <w:rsid w:val="00503D6C"/>
    <w:rsid w:val="0050403E"/>
    <w:rsid w:val="005040CB"/>
    <w:rsid w:val="0050418E"/>
    <w:rsid w:val="0050431F"/>
    <w:rsid w:val="00504519"/>
    <w:rsid w:val="00504698"/>
    <w:rsid w:val="0050474B"/>
    <w:rsid w:val="005047AC"/>
    <w:rsid w:val="00504859"/>
    <w:rsid w:val="00504E74"/>
    <w:rsid w:val="0050514E"/>
    <w:rsid w:val="0050548C"/>
    <w:rsid w:val="00505609"/>
    <w:rsid w:val="0050566B"/>
    <w:rsid w:val="0050572C"/>
    <w:rsid w:val="00505A16"/>
    <w:rsid w:val="00505ABA"/>
    <w:rsid w:val="00505AEE"/>
    <w:rsid w:val="00505B36"/>
    <w:rsid w:val="00505E53"/>
    <w:rsid w:val="00505E94"/>
    <w:rsid w:val="00505EF5"/>
    <w:rsid w:val="005061E3"/>
    <w:rsid w:val="005062C4"/>
    <w:rsid w:val="0050630D"/>
    <w:rsid w:val="0050633C"/>
    <w:rsid w:val="005064AB"/>
    <w:rsid w:val="005065D9"/>
    <w:rsid w:val="00506679"/>
    <w:rsid w:val="005066EE"/>
    <w:rsid w:val="0050670B"/>
    <w:rsid w:val="005068F7"/>
    <w:rsid w:val="0050699C"/>
    <w:rsid w:val="00506D8C"/>
    <w:rsid w:val="00506E8A"/>
    <w:rsid w:val="00506F5E"/>
    <w:rsid w:val="00506FB6"/>
    <w:rsid w:val="005071CB"/>
    <w:rsid w:val="0050771F"/>
    <w:rsid w:val="00507769"/>
    <w:rsid w:val="00507A0C"/>
    <w:rsid w:val="00507D90"/>
    <w:rsid w:val="00507E87"/>
    <w:rsid w:val="005100D0"/>
    <w:rsid w:val="00510197"/>
    <w:rsid w:val="00510224"/>
    <w:rsid w:val="0051025B"/>
    <w:rsid w:val="0051037B"/>
    <w:rsid w:val="00510480"/>
    <w:rsid w:val="005104D4"/>
    <w:rsid w:val="0051051F"/>
    <w:rsid w:val="00510751"/>
    <w:rsid w:val="005109DC"/>
    <w:rsid w:val="00510AE9"/>
    <w:rsid w:val="00510CC9"/>
    <w:rsid w:val="00510D17"/>
    <w:rsid w:val="00510DB8"/>
    <w:rsid w:val="00510ECA"/>
    <w:rsid w:val="00510F8D"/>
    <w:rsid w:val="00510F9B"/>
    <w:rsid w:val="00511066"/>
    <w:rsid w:val="0051140B"/>
    <w:rsid w:val="0051140E"/>
    <w:rsid w:val="0051143B"/>
    <w:rsid w:val="00511453"/>
    <w:rsid w:val="00511489"/>
    <w:rsid w:val="005116AC"/>
    <w:rsid w:val="00511A2B"/>
    <w:rsid w:val="00511AE4"/>
    <w:rsid w:val="00511D47"/>
    <w:rsid w:val="00511DCF"/>
    <w:rsid w:val="00511F46"/>
    <w:rsid w:val="00511FCF"/>
    <w:rsid w:val="00511FFD"/>
    <w:rsid w:val="00512034"/>
    <w:rsid w:val="0051224F"/>
    <w:rsid w:val="0051255B"/>
    <w:rsid w:val="00512609"/>
    <w:rsid w:val="00512620"/>
    <w:rsid w:val="00512AD3"/>
    <w:rsid w:val="00512DBB"/>
    <w:rsid w:val="00512E0B"/>
    <w:rsid w:val="00512E91"/>
    <w:rsid w:val="00512F09"/>
    <w:rsid w:val="00512FCB"/>
    <w:rsid w:val="005130E9"/>
    <w:rsid w:val="005132CD"/>
    <w:rsid w:val="005133AE"/>
    <w:rsid w:val="00513408"/>
    <w:rsid w:val="00513581"/>
    <w:rsid w:val="005135CB"/>
    <w:rsid w:val="00513910"/>
    <w:rsid w:val="005139AE"/>
    <w:rsid w:val="00513AE7"/>
    <w:rsid w:val="00513C91"/>
    <w:rsid w:val="00513CCB"/>
    <w:rsid w:val="00513D66"/>
    <w:rsid w:val="00513E2D"/>
    <w:rsid w:val="005141AF"/>
    <w:rsid w:val="005141E8"/>
    <w:rsid w:val="00514286"/>
    <w:rsid w:val="005142DE"/>
    <w:rsid w:val="0051456F"/>
    <w:rsid w:val="005147C0"/>
    <w:rsid w:val="00514824"/>
    <w:rsid w:val="00514826"/>
    <w:rsid w:val="0051497D"/>
    <w:rsid w:val="005149DD"/>
    <w:rsid w:val="005149FE"/>
    <w:rsid w:val="00514A01"/>
    <w:rsid w:val="00514C0B"/>
    <w:rsid w:val="00514F45"/>
    <w:rsid w:val="00514FF3"/>
    <w:rsid w:val="00515037"/>
    <w:rsid w:val="005150A3"/>
    <w:rsid w:val="005150DF"/>
    <w:rsid w:val="005151EE"/>
    <w:rsid w:val="0051531B"/>
    <w:rsid w:val="00515343"/>
    <w:rsid w:val="005153B4"/>
    <w:rsid w:val="005153CB"/>
    <w:rsid w:val="005159EC"/>
    <w:rsid w:val="00515AA7"/>
    <w:rsid w:val="00515B82"/>
    <w:rsid w:val="00515C5F"/>
    <w:rsid w:val="00515DBC"/>
    <w:rsid w:val="00515DD2"/>
    <w:rsid w:val="00515E73"/>
    <w:rsid w:val="0051614C"/>
    <w:rsid w:val="00516251"/>
    <w:rsid w:val="0051628C"/>
    <w:rsid w:val="005163F8"/>
    <w:rsid w:val="005164B6"/>
    <w:rsid w:val="005164F4"/>
    <w:rsid w:val="00516586"/>
    <w:rsid w:val="0051658E"/>
    <w:rsid w:val="00516981"/>
    <w:rsid w:val="00516FD1"/>
    <w:rsid w:val="00517014"/>
    <w:rsid w:val="00517077"/>
    <w:rsid w:val="0051721A"/>
    <w:rsid w:val="0051722C"/>
    <w:rsid w:val="00517309"/>
    <w:rsid w:val="00517365"/>
    <w:rsid w:val="005175B4"/>
    <w:rsid w:val="005175CA"/>
    <w:rsid w:val="00517703"/>
    <w:rsid w:val="0051770C"/>
    <w:rsid w:val="005178C2"/>
    <w:rsid w:val="00517D33"/>
    <w:rsid w:val="00517E82"/>
    <w:rsid w:val="00517F0B"/>
    <w:rsid w:val="00517FF9"/>
    <w:rsid w:val="005200A4"/>
    <w:rsid w:val="00520200"/>
    <w:rsid w:val="0052020A"/>
    <w:rsid w:val="00520384"/>
    <w:rsid w:val="0052039D"/>
    <w:rsid w:val="00520439"/>
    <w:rsid w:val="0052044B"/>
    <w:rsid w:val="005205F7"/>
    <w:rsid w:val="0052076D"/>
    <w:rsid w:val="00520AFD"/>
    <w:rsid w:val="00520DD5"/>
    <w:rsid w:val="00521105"/>
    <w:rsid w:val="00521706"/>
    <w:rsid w:val="00521A21"/>
    <w:rsid w:val="00521A9C"/>
    <w:rsid w:val="00521BBA"/>
    <w:rsid w:val="00521C29"/>
    <w:rsid w:val="00521C59"/>
    <w:rsid w:val="00521CDF"/>
    <w:rsid w:val="00521E00"/>
    <w:rsid w:val="005220FF"/>
    <w:rsid w:val="00522140"/>
    <w:rsid w:val="005222C5"/>
    <w:rsid w:val="00522445"/>
    <w:rsid w:val="00522954"/>
    <w:rsid w:val="005229EA"/>
    <w:rsid w:val="00522B33"/>
    <w:rsid w:val="00522E13"/>
    <w:rsid w:val="00522FE6"/>
    <w:rsid w:val="0052308D"/>
    <w:rsid w:val="00523134"/>
    <w:rsid w:val="005231B6"/>
    <w:rsid w:val="00523282"/>
    <w:rsid w:val="0052332C"/>
    <w:rsid w:val="00523356"/>
    <w:rsid w:val="00523373"/>
    <w:rsid w:val="00523581"/>
    <w:rsid w:val="00523630"/>
    <w:rsid w:val="005236C2"/>
    <w:rsid w:val="00523762"/>
    <w:rsid w:val="00523806"/>
    <w:rsid w:val="00523A53"/>
    <w:rsid w:val="00523B03"/>
    <w:rsid w:val="00523B69"/>
    <w:rsid w:val="00523BB6"/>
    <w:rsid w:val="00523CB8"/>
    <w:rsid w:val="00523CD7"/>
    <w:rsid w:val="00523D2A"/>
    <w:rsid w:val="00523F65"/>
    <w:rsid w:val="00523FA3"/>
    <w:rsid w:val="0052405A"/>
    <w:rsid w:val="005241EF"/>
    <w:rsid w:val="00524255"/>
    <w:rsid w:val="00524407"/>
    <w:rsid w:val="0052451B"/>
    <w:rsid w:val="00524672"/>
    <w:rsid w:val="005246B1"/>
    <w:rsid w:val="005247FE"/>
    <w:rsid w:val="005248C3"/>
    <w:rsid w:val="00524C31"/>
    <w:rsid w:val="00524E6E"/>
    <w:rsid w:val="00524ECC"/>
    <w:rsid w:val="00524EFB"/>
    <w:rsid w:val="00524FEE"/>
    <w:rsid w:val="00525094"/>
    <w:rsid w:val="0052511A"/>
    <w:rsid w:val="005251C9"/>
    <w:rsid w:val="00525222"/>
    <w:rsid w:val="00525424"/>
    <w:rsid w:val="00525460"/>
    <w:rsid w:val="00525660"/>
    <w:rsid w:val="00525A07"/>
    <w:rsid w:val="00525BB8"/>
    <w:rsid w:val="00525C70"/>
    <w:rsid w:val="00525C88"/>
    <w:rsid w:val="00525D97"/>
    <w:rsid w:val="00525FDC"/>
    <w:rsid w:val="0052600F"/>
    <w:rsid w:val="00526080"/>
    <w:rsid w:val="00526168"/>
    <w:rsid w:val="005261CF"/>
    <w:rsid w:val="00526558"/>
    <w:rsid w:val="0052672B"/>
    <w:rsid w:val="00526780"/>
    <w:rsid w:val="005267FE"/>
    <w:rsid w:val="00526823"/>
    <w:rsid w:val="00526C86"/>
    <w:rsid w:val="00526C98"/>
    <w:rsid w:val="00526DD0"/>
    <w:rsid w:val="00526E54"/>
    <w:rsid w:val="00526F14"/>
    <w:rsid w:val="00527066"/>
    <w:rsid w:val="0052722F"/>
    <w:rsid w:val="005275EA"/>
    <w:rsid w:val="005277D8"/>
    <w:rsid w:val="005278F7"/>
    <w:rsid w:val="00527959"/>
    <w:rsid w:val="00527B41"/>
    <w:rsid w:val="00527B55"/>
    <w:rsid w:val="00527C9F"/>
    <w:rsid w:val="00527F54"/>
    <w:rsid w:val="00530097"/>
    <w:rsid w:val="00530245"/>
    <w:rsid w:val="005304F0"/>
    <w:rsid w:val="0053070F"/>
    <w:rsid w:val="0053074C"/>
    <w:rsid w:val="005307D3"/>
    <w:rsid w:val="00530803"/>
    <w:rsid w:val="00530896"/>
    <w:rsid w:val="005309F3"/>
    <w:rsid w:val="00530AC3"/>
    <w:rsid w:val="00530DE4"/>
    <w:rsid w:val="00531018"/>
    <w:rsid w:val="00531058"/>
    <w:rsid w:val="005315AC"/>
    <w:rsid w:val="00531625"/>
    <w:rsid w:val="00531681"/>
    <w:rsid w:val="0053190F"/>
    <w:rsid w:val="005319C3"/>
    <w:rsid w:val="005319EE"/>
    <w:rsid w:val="00531A7A"/>
    <w:rsid w:val="00531AC0"/>
    <w:rsid w:val="00531C05"/>
    <w:rsid w:val="00531C1B"/>
    <w:rsid w:val="00531E05"/>
    <w:rsid w:val="00531E12"/>
    <w:rsid w:val="00531E6F"/>
    <w:rsid w:val="00531F05"/>
    <w:rsid w:val="00531F85"/>
    <w:rsid w:val="00532295"/>
    <w:rsid w:val="0053229D"/>
    <w:rsid w:val="0053266B"/>
    <w:rsid w:val="00532BD6"/>
    <w:rsid w:val="00532DFE"/>
    <w:rsid w:val="00532EF9"/>
    <w:rsid w:val="0053307E"/>
    <w:rsid w:val="005333B8"/>
    <w:rsid w:val="00533566"/>
    <w:rsid w:val="0053396D"/>
    <w:rsid w:val="005339F4"/>
    <w:rsid w:val="00533B7B"/>
    <w:rsid w:val="00533BC4"/>
    <w:rsid w:val="00533C6E"/>
    <w:rsid w:val="00533CFE"/>
    <w:rsid w:val="00533D6F"/>
    <w:rsid w:val="00533D74"/>
    <w:rsid w:val="00533E43"/>
    <w:rsid w:val="00533E6F"/>
    <w:rsid w:val="00534308"/>
    <w:rsid w:val="00534382"/>
    <w:rsid w:val="00534384"/>
    <w:rsid w:val="005344D6"/>
    <w:rsid w:val="00534512"/>
    <w:rsid w:val="00534641"/>
    <w:rsid w:val="00534824"/>
    <w:rsid w:val="005348D6"/>
    <w:rsid w:val="00534995"/>
    <w:rsid w:val="005349A8"/>
    <w:rsid w:val="005349F1"/>
    <w:rsid w:val="00534A4C"/>
    <w:rsid w:val="00534B00"/>
    <w:rsid w:val="00534BD0"/>
    <w:rsid w:val="00534C5E"/>
    <w:rsid w:val="00534E94"/>
    <w:rsid w:val="00535060"/>
    <w:rsid w:val="0053510D"/>
    <w:rsid w:val="00535249"/>
    <w:rsid w:val="0053531A"/>
    <w:rsid w:val="0053549F"/>
    <w:rsid w:val="0053584C"/>
    <w:rsid w:val="0053587B"/>
    <w:rsid w:val="005358DD"/>
    <w:rsid w:val="005358E8"/>
    <w:rsid w:val="00535AC3"/>
    <w:rsid w:val="00535BA1"/>
    <w:rsid w:val="00535BC5"/>
    <w:rsid w:val="00535C7A"/>
    <w:rsid w:val="00535F79"/>
    <w:rsid w:val="00535FF4"/>
    <w:rsid w:val="00536185"/>
    <w:rsid w:val="005362EB"/>
    <w:rsid w:val="005364BD"/>
    <w:rsid w:val="0053685B"/>
    <w:rsid w:val="005368F0"/>
    <w:rsid w:val="00536ACC"/>
    <w:rsid w:val="00536CA2"/>
    <w:rsid w:val="00536E10"/>
    <w:rsid w:val="005371B2"/>
    <w:rsid w:val="0053720E"/>
    <w:rsid w:val="0053721E"/>
    <w:rsid w:val="0053724F"/>
    <w:rsid w:val="00537388"/>
    <w:rsid w:val="00537460"/>
    <w:rsid w:val="005374FF"/>
    <w:rsid w:val="0053751E"/>
    <w:rsid w:val="00537559"/>
    <w:rsid w:val="005375D5"/>
    <w:rsid w:val="005376F6"/>
    <w:rsid w:val="0053770A"/>
    <w:rsid w:val="005377C9"/>
    <w:rsid w:val="005379F2"/>
    <w:rsid w:val="00537CEA"/>
    <w:rsid w:val="00537DF4"/>
    <w:rsid w:val="00537F24"/>
    <w:rsid w:val="00537F6B"/>
    <w:rsid w:val="0053EC07"/>
    <w:rsid w:val="0054000E"/>
    <w:rsid w:val="00540335"/>
    <w:rsid w:val="005403B6"/>
    <w:rsid w:val="005403C2"/>
    <w:rsid w:val="00540623"/>
    <w:rsid w:val="0054074D"/>
    <w:rsid w:val="00540761"/>
    <w:rsid w:val="005409C1"/>
    <w:rsid w:val="005409F3"/>
    <w:rsid w:val="00540ACD"/>
    <w:rsid w:val="00540C69"/>
    <w:rsid w:val="00540E20"/>
    <w:rsid w:val="00540F41"/>
    <w:rsid w:val="00540F6B"/>
    <w:rsid w:val="00541035"/>
    <w:rsid w:val="00541111"/>
    <w:rsid w:val="005412F7"/>
    <w:rsid w:val="005414A1"/>
    <w:rsid w:val="0054165C"/>
    <w:rsid w:val="005419D8"/>
    <w:rsid w:val="00541F55"/>
    <w:rsid w:val="00542012"/>
    <w:rsid w:val="005420D4"/>
    <w:rsid w:val="005420E0"/>
    <w:rsid w:val="005423ED"/>
    <w:rsid w:val="005426AE"/>
    <w:rsid w:val="005429FF"/>
    <w:rsid w:val="00542DA3"/>
    <w:rsid w:val="00542F00"/>
    <w:rsid w:val="005430D3"/>
    <w:rsid w:val="005431CA"/>
    <w:rsid w:val="0054321C"/>
    <w:rsid w:val="00543279"/>
    <w:rsid w:val="0054357B"/>
    <w:rsid w:val="00543696"/>
    <w:rsid w:val="00543704"/>
    <w:rsid w:val="00543801"/>
    <w:rsid w:val="00543D42"/>
    <w:rsid w:val="005440C1"/>
    <w:rsid w:val="0054413C"/>
    <w:rsid w:val="00544552"/>
    <w:rsid w:val="0054470C"/>
    <w:rsid w:val="00544854"/>
    <w:rsid w:val="00544930"/>
    <w:rsid w:val="005449D5"/>
    <w:rsid w:val="00544A10"/>
    <w:rsid w:val="00544B17"/>
    <w:rsid w:val="00544B3F"/>
    <w:rsid w:val="00544B96"/>
    <w:rsid w:val="0054504A"/>
    <w:rsid w:val="005450E5"/>
    <w:rsid w:val="0054524C"/>
    <w:rsid w:val="005452B8"/>
    <w:rsid w:val="005458E0"/>
    <w:rsid w:val="00545A18"/>
    <w:rsid w:val="00545C29"/>
    <w:rsid w:val="005460E6"/>
    <w:rsid w:val="00546343"/>
    <w:rsid w:val="005464BE"/>
    <w:rsid w:val="00546515"/>
    <w:rsid w:val="00546611"/>
    <w:rsid w:val="005466AE"/>
    <w:rsid w:val="0054678F"/>
    <w:rsid w:val="005467E0"/>
    <w:rsid w:val="00546910"/>
    <w:rsid w:val="00546968"/>
    <w:rsid w:val="005469EA"/>
    <w:rsid w:val="00546B13"/>
    <w:rsid w:val="00546B92"/>
    <w:rsid w:val="0054701F"/>
    <w:rsid w:val="005474F9"/>
    <w:rsid w:val="00547544"/>
    <w:rsid w:val="0054761A"/>
    <w:rsid w:val="00547B31"/>
    <w:rsid w:val="00547B81"/>
    <w:rsid w:val="00547BD0"/>
    <w:rsid w:val="00547C01"/>
    <w:rsid w:val="00547C10"/>
    <w:rsid w:val="00547DC6"/>
    <w:rsid w:val="00550072"/>
    <w:rsid w:val="00550293"/>
    <w:rsid w:val="005503B3"/>
    <w:rsid w:val="00550561"/>
    <w:rsid w:val="0055066E"/>
    <w:rsid w:val="00550916"/>
    <w:rsid w:val="00550A3A"/>
    <w:rsid w:val="00550C99"/>
    <w:rsid w:val="00550DE5"/>
    <w:rsid w:val="00550DEE"/>
    <w:rsid w:val="0055121E"/>
    <w:rsid w:val="0055121F"/>
    <w:rsid w:val="005512DF"/>
    <w:rsid w:val="00551338"/>
    <w:rsid w:val="00551412"/>
    <w:rsid w:val="0055145B"/>
    <w:rsid w:val="0055156E"/>
    <w:rsid w:val="00551655"/>
    <w:rsid w:val="00551758"/>
    <w:rsid w:val="005519CF"/>
    <w:rsid w:val="00551A56"/>
    <w:rsid w:val="00551A68"/>
    <w:rsid w:val="00551BC1"/>
    <w:rsid w:val="00551BF8"/>
    <w:rsid w:val="00552027"/>
    <w:rsid w:val="00552146"/>
    <w:rsid w:val="0055219B"/>
    <w:rsid w:val="005521A2"/>
    <w:rsid w:val="005521AC"/>
    <w:rsid w:val="005522DC"/>
    <w:rsid w:val="00552481"/>
    <w:rsid w:val="005525CE"/>
    <w:rsid w:val="00552653"/>
    <w:rsid w:val="005526E5"/>
    <w:rsid w:val="00552780"/>
    <w:rsid w:val="005528F0"/>
    <w:rsid w:val="00552A37"/>
    <w:rsid w:val="00552C2B"/>
    <w:rsid w:val="00552D2B"/>
    <w:rsid w:val="00552D34"/>
    <w:rsid w:val="00552EF5"/>
    <w:rsid w:val="00552FF2"/>
    <w:rsid w:val="0055308F"/>
    <w:rsid w:val="00553179"/>
    <w:rsid w:val="00553221"/>
    <w:rsid w:val="0055327B"/>
    <w:rsid w:val="005532AE"/>
    <w:rsid w:val="0055331F"/>
    <w:rsid w:val="00553413"/>
    <w:rsid w:val="005534E8"/>
    <w:rsid w:val="00553647"/>
    <w:rsid w:val="0055379D"/>
    <w:rsid w:val="005538E1"/>
    <w:rsid w:val="00553B4E"/>
    <w:rsid w:val="00553B6F"/>
    <w:rsid w:val="00553BDC"/>
    <w:rsid w:val="00553E3B"/>
    <w:rsid w:val="00553FE9"/>
    <w:rsid w:val="005542F8"/>
    <w:rsid w:val="005544D4"/>
    <w:rsid w:val="00554550"/>
    <w:rsid w:val="00554629"/>
    <w:rsid w:val="0055472D"/>
    <w:rsid w:val="0055472F"/>
    <w:rsid w:val="005548CE"/>
    <w:rsid w:val="00554DE6"/>
    <w:rsid w:val="00554EC0"/>
    <w:rsid w:val="00554F08"/>
    <w:rsid w:val="005551E8"/>
    <w:rsid w:val="00555278"/>
    <w:rsid w:val="00555805"/>
    <w:rsid w:val="0055580D"/>
    <w:rsid w:val="005558CE"/>
    <w:rsid w:val="00555A1F"/>
    <w:rsid w:val="00555DEB"/>
    <w:rsid w:val="00555E0C"/>
    <w:rsid w:val="00556054"/>
    <w:rsid w:val="0055610B"/>
    <w:rsid w:val="0055611A"/>
    <w:rsid w:val="00556141"/>
    <w:rsid w:val="005562D9"/>
    <w:rsid w:val="005564A8"/>
    <w:rsid w:val="005564CA"/>
    <w:rsid w:val="00556542"/>
    <w:rsid w:val="00556587"/>
    <w:rsid w:val="005565D0"/>
    <w:rsid w:val="005565FA"/>
    <w:rsid w:val="00556643"/>
    <w:rsid w:val="00556660"/>
    <w:rsid w:val="005566A1"/>
    <w:rsid w:val="0055679F"/>
    <w:rsid w:val="00556926"/>
    <w:rsid w:val="0055692D"/>
    <w:rsid w:val="00556958"/>
    <w:rsid w:val="00556963"/>
    <w:rsid w:val="00556A66"/>
    <w:rsid w:val="00556B39"/>
    <w:rsid w:val="00556C09"/>
    <w:rsid w:val="00557323"/>
    <w:rsid w:val="0055745A"/>
    <w:rsid w:val="00557649"/>
    <w:rsid w:val="005578AE"/>
    <w:rsid w:val="00557945"/>
    <w:rsid w:val="0055796B"/>
    <w:rsid w:val="00557A24"/>
    <w:rsid w:val="00557C5B"/>
    <w:rsid w:val="00557CEF"/>
    <w:rsid w:val="005602AE"/>
    <w:rsid w:val="005603D7"/>
    <w:rsid w:val="005603FC"/>
    <w:rsid w:val="00560468"/>
    <w:rsid w:val="0056050D"/>
    <w:rsid w:val="0056092E"/>
    <w:rsid w:val="00560954"/>
    <w:rsid w:val="00560B51"/>
    <w:rsid w:val="00560D28"/>
    <w:rsid w:val="00560D72"/>
    <w:rsid w:val="00560F53"/>
    <w:rsid w:val="00561304"/>
    <w:rsid w:val="0056147C"/>
    <w:rsid w:val="005615BB"/>
    <w:rsid w:val="0056164F"/>
    <w:rsid w:val="00561854"/>
    <w:rsid w:val="005618A6"/>
    <w:rsid w:val="005619CB"/>
    <w:rsid w:val="00561A7C"/>
    <w:rsid w:val="00561EFF"/>
    <w:rsid w:val="005620EB"/>
    <w:rsid w:val="005622CD"/>
    <w:rsid w:val="00562625"/>
    <w:rsid w:val="00562648"/>
    <w:rsid w:val="00562658"/>
    <w:rsid w:val="00562716"/>
    <w:rsid w:val="00562A28"/>
    <w:rsid w:val="00562E2D"/>
    <w:rsid w:val="00562F4E"/>
    <w:rsid w:val="00563253"/>
    <w:rsid w:val="005632FE"/>
    <w:rsid w:val="005633D5"/>
    <w:rsid w:val="005633FD"/>
    <w:rsid w:val="005638F4"/>
    <w:rsid w:val="0056390A"/>
    <w:rsid w:val="00563BA1"/>
    <w:rsid w:val="00563BEB"/>
    <w:rsid w:val="00563F5A"/>
    <w:rsid w:val="00564037"/>
    <w:rsid w:val="005641CC"/>
    <w:rsid w:val="005642C5"/>
    <w:rsid w:val="0056437B"/>
    <w:rsid w:val="00564445"/>
    <w:rsid w:val="005644BA"/>
    <w:rsid w:val="005648A0"/>
    <w:rsid w:val="00564AF1"/>
    <w:rsid w:val="00564C74"/>
    <w:rsid w:val="00564F6A"/>
    <w:rsid w:val="00565001"/>
    <w:rsid w:val="00565044"/>
    <w:rsid w:val="005651DC"/>
    <w:rsid w:val="005652BE"/>
    <w:rsid w:val="005652C8"/>
    <w:rsid w:val="00565524"/>
    <w:rsid w:val="0056554C"/>
    <w:rsid w:val="00565713"/>
    <w:rsid w:val="00565972"/>
    <w:rsid w:val="00565E3A"/>
    <w:rsid w:val="00565FD3"/>
    <w:rsid w:val="005662D5"/>
    <w:rsid w:val="00566582"/>
    <w:rsid w:val="005665C7"/>
    <w:rsid w:val="00566648"/>
    <w:rsid w:val="005666A0"/>
    <w:rsid w:val="0056673F"/>
    <w:rsid w:val="00566750"/>
    <w:rsid w:val="0056675F"/>
    <w:rsid w:val="005669A2"/>
    <w:rsid w:val="005669B1"/>
    <w:rsid w:val="00566AAC"/>
    <w:rsid w:val="00566AD8"/>
    <w:rsid w:val="00566BEE"/>
    <w:rsid w:val="00566CE4"/>
    <w:rsid w:val="00566DAC"/>
    <w:rsid w:val="0056708E"/>
    <w:rsid w:val="005670E5"/>
    <w:rsid w:val="00567293"/>
    <w:rsid w:val="005673F0"/>
    <w:rsid w:val="005678E6"/>
    <w:rsid w:val="00567A3B"/>
    <w:rsid w:val="00567B9A"/>
    <w:rsid w:val="00567BCE"/>
    <w:rsid w:val="00567BF0"/>
    <w:rsid w:val="00567D67"/>
    <w:rsid w:val="00567E23"/>
    <w:rsid w:val="00567ED7"/>
    <w:rsid w:val="0057015C"/>
    <w:rsid w:val="0057065A"/>
    <w:rsid w:val="005706DE"/>
    <w:rsid w:val="005706E7"/>
    <w:rsid w:val="00570781"/>
    <w:rsid w:val="00570784"/>
    <w:rsid w:val="005709EF"/>
    <w:rsid w:val="00570E28"/>
    <w:rsid w:val="00570FC5"/>
    <w:rsid w:val="00571233"/>
    <w:rsid w:val="005713BB"/>
    <w:rsid w:val="00571551"/>
    <w:rsid w:val="00571560"/>
    <w:rsid w:val="005716E9"/>
    <w:rsid w:val="00571B63"/>
    <w:rsid w:val="00571CAA"/>
    <w:rsid w:val="00571CB4"/>
    <w:rsid w:val="00571D75"/>
    <w:rsid w:val="00571D92"/>
    <w:rsid w:val="0057215E"/>
    <w:rsid w:val="005721E5"/>
    <w:rsid w:val="005725FD"/>
    <w:rsid w:val="00572654"/>
    <w:rsid w:val="005726F3"/>
    <w:rsid w:val="00572797"/>
    <w:rsid w:val="00572973"/>
    <w:rsid w:val="00572B16"/>
    <w:rsid w:val="00572D11"/>
    <w:rsid w:val="00572E89"/>
    <w:rsid w:val="00572F64"/>
    <w:rsid w:val="00572FFF"/>
    <w:rsid w:val="005732AC"/>
    <w:rsid w:val="00573E8A"/>
    <w:rsid w:val="00573F84"/>
    <w:rsid w:val="00574034"/>
    <w:rsid w:val="0057407B"/>
    <w:rsid w:val="0057418A"/>
    <w:rsid w:val="0057441A"/>
    <w:rsid w:val="00574483"/>
    <w:rsid w:val="005744B8"/>
    <w:rsid w:val="005747E6"/>
    <w:rsid w:val="005747FD"/>
    <w:rsid w:val="005748C8"/>
    <w:rsid w:val="0057493A"/>
    <w:rsid w:val="00574999"/>
    <w:rsid w:val="00574B18"/>
    <w:rsid w:val="00574BA7"/>
    <w:rsid w:val="00574BBA"/>
    <w:rsid w:val="00574BDB"/>
    <w:rsid w:val="00574CF3"/>
    <w:rsid w:val="00574DBA"/>
    <w:rsid w:val="00574ED3"/>
    <w:rsid w:val="00574EDD"/>
    <w:rsid w:val="0057516D"/>
    <w:rsid w:val="00575184"/>
    <w:rsid w:val="005752C8"/>
    <w:rsid w:val="005752CC"/>
    <w:rsid w:val="0057541D"/>
    <w:rsid w:val="00575497"/>
    <w:rsid w:val="0057565C"/>
    <w:rsid w:val="00575901"/>
    <w:rsid w:val="00575BFE"/>
    <w:rsid w:val="0057626A"/>
    <w:rsid w:val="00576417"/>
    <w:rsid w:val="00576438"/>
    <w:rsid w:val="00576680"/>
    <w:rsid w:val="0057670F"/>
    <w:rsid w:val="0057674C"/>
    <w:rsid w:val="005767DD"/>
    <w:rsid w:val="00576897"/>
    <w:rsid w:val="00576C23"/>
    <w:rsid w:val="00576E88"/>
    <w:rsid w:val="00576EF1"/>
    <w:rsid w:val="00577052"/>
    <w:rsid w:val="005770FE"/>
    <w:rsid w:val="0057715F"/>
    <w:rsid w:val="005773A7"/>
    <w:rsid w:val="005773B1"/>
    <w:rsid w:val="0057782B"/>
    <w:rsid w:val="00577856"/>
    <w:rsid w:val="00577CA4"/>
    <w:rsid w:val="00577FCC"/>
    <w:rsid w:val="00580044"/>
    <w:rsid w:val="00580193"/>
    <w:rsid w:val="0058058C"/>
    <w:rsid w:val="00580656"/>
    <w:rsid w:val="00580877"/>
    <w:rsid w:val="005808DF"/>
    <w:rsid w:val="00580CED"/>
    <w:rsid w:val="00580D5F"/>
    <w:rsid w:val="00580E7D"/>
    <w:rsid w:val="00580F8A"/>
    <w:rsid w:val="00581010"/>
    <w:rsid w:val="00581030"/>
    <w:rsid w:val="00581264"/>
    <w:rsid w:val="005812FA"/>
    <w:rsid w:val="00581398"/>
    <w:rsid w:val="00581479"/>
    <w:rsid w:val="005816BA"/>
    <w:rsid w:val="005817F2"/>
    <w:rsid w:val="005817F7"/>
    <w:rsid w:val="005819EA"/>
    <w:rsid w:val="00581AB3"/>
    <w:rsid w:val="00581BD4"/>
    <w:rsid w:val="00581C91"/>
    <w:rsid w:val="00581D9F"/>
    <w:rsid w:val="00581EF9"/>
    <w:rsid w:val="00581FFD"/>
    <w:rsid w:val="005820D5"/>
    <w:rsid w:val="005821F7"/>
    <w:rsid w:val="005823CB"/>
    <w:rsid w:val="005824BA"/>
    <w:rsid w:val="00582593"/>
    <w:rsid w:val="0058261E"/>
    <w:rsid w:val="0058268C"/>
    <w:rsid w:val="0058285E"/>
    <w:rsid w:val="00582E1A"/>
    <w:rsid w:val="00582E9F"/>
    <w:rsid w:val="00583135"/>
    <w:rsid w:val="005832C5"/>
    <w:rsid w:val="005832DD"/>
    <w:rsid w:val="00583515"/>
    <w:rsid w:val="00583627"/>
    <w:rsid w:val="0058369E"/>
    <w:rsid w:val="0058384B"/>
    <w:rsid w:val="0058384E"/>
    <w:rsid w:val="0058385C"/>
    <w:rsid w:val="005838D9"/>
    <w:rsid w:val="00583A78"/>
    <w:rsid w:val="00583D71"/>
    <w:rsid w:val="00583FDE"/>
    <w:rsid w:val="00584011"/>
    <w:rsid w:val="005840A3"/>
    <w:rsid w:val="0058415E"/>
    <w:rsid w:val="005843B2"/>
    <w:rsid w:val="005843F8"/>
    <w:rsid w:val="005844FA"/>
    <w:rsid w:val="005845A1"/>
    <w:rsid w:val="0058476A"/>
    <w:rsid w:val="005849BF"/>
    <w:rsid w:val="00584A8D"/>
    <w:rsid w:val="00584CE1"/>
    <w:rsid w:val="00584D8C"/>
    <w:rsid w:val="005850FD"/>
    <w:rsid w:val="005854EF"/>
    <w:rsid w:val="00585713"/>
    <w:rsid w:val="00585919"/>
    <w:rsid w:val="00585AB1"/>
    <w:rsid w:val="00585AC7"/>
    <w:rsid w:val="00585D41"/>
    <w:rsid w:val="00585D53"/>
    <w:rsid w:val="00585DCE"/>
    <w:rsid w:val="00585E7D"/>
    <w:rsid w:val="00585E88"/>
    <w:rsid w:val="00586185"/>
    <w:rsid w:val="00586217"/>
    <w:rsid w:val="00586332"/>
    <w:rsid w:val="00586402"/>
    <w:rsid w:val="005866C2"/>
    <w:rsid w:val="0058672A"/>
    <w:rsid w:val="00586736"/>
    <w:rsid w:val="0058686B"/>
    <w:rsid w:val="00586AD6"/>
    <w:rsid w:val="00586B0E"/>
    <w:rsid w:val="00586B8B"/>
    <w:rsid w:val="00586E3F"/>
    <w:rsid w:val="005870BD"/>
    <w:rsid w:val="00587125"/>
    <w:rsid w:val="005871B4"/>
    <w:rsid w:val="0058734D"/>
    <w:rsid w:val="005875F5"/>
    <w:rsid w:val="005879D7"/>
    <w:rsid w:val="005900CF"/>
    <w:rsid w:val="00590187"/>
    <w:rsid w:val="0059034C"/>
    <w:rsid w:val="0059035D"/>
    <w:rsid w:val="00590409"/>
    <w:rsid w:val="005904EA"/>
    <w:rsid w:val="00590546"/>
    <w:rsid w:val="00590838"/>
    <w:rsid w:val="0059087D"/>
    <w:rsid w:val="00590938"/>
    <w:rsid w:val="00590C65"/>
    <w:rsid w:val="00591043"/>
    <w:rsid w:val="00591048"/>
    <w:rsid w:val="0059119F"/>
    <w:rsid w:val="005911B0"/>
    <w:rsid w:val="005912A5"/>
    <w:rsid w:val="005915C3"/>
    <w:rsid w:val="005915CF"/>
    <w:rsid w:val="005915EC"/>
    <w:rsid w:val="0059166A"/>
    <w:rsid w:val="005916C4"/>
    <w:rsid w:val="005918D2"/>
    <w:rsid w:val="005919F4"/>
    <w:rsid w:val="00591A35"/>
    <w:rsid w:val="00591A80"/>
    <w:rsid w:val="00591BFF"/>
    <w:rsid w:val="00591C00"/>
    <w:rsid w:val="00591CBE"/>
    <w:rsid w:val="00591D14"/>
    <w:rsid w:val="00591D2A"/>
    <w:rsid w:val="00592004"/>
    <w:rsid w:val="00592026"/>
    <w:rsid w:val="00592171"/>
    <w:rsid w:val="0059272F"/>
    <w:rsid w:val="00592B29"/>
    <w:rsid w:val="00592E99"/>
    <w:rsid w:val="005930C0"/>
    <w:rsid w:val="005930F7"/>
    <w:rsid w:val="005932D1"/>
    <w:rsid w:val="00593314"/>
    <w:rsid w:val="005933D6"/>
    <w:rsid w:val="005935B0"/>
    <w:rsid w:val="00593667"/>
    <w:rsid w:val="005936B7"/>
    <w:rsid w:val="0059388B"/>
    <w:rsid w:val="00593ADA"/>
    <w:rsid w:val="00593C91"/>
    <w:rsid w:val="00593E28"/>
    <w:rsid w:val="00593EDF"/>
    <w:rsid w:val="0059401A"/>
    <w:rsid w:val="005940C1"/>
    <w:rsid w:val="0059413C"/>
    <w:rsid w:val="0059431E"/>
    <w:rsid w:val="00594496"/>
    <w:rsid w:val="00594577"/>
    <w:rsid w:val="0059469D"/>
    <w:rsid w:val="005949F3"/>
    <w:rsid w:val="005949FA"/>
    <w:rsid w:val="00594A85"/>
    <w:rsid w:val="00594AB4"/>
    <w:rsid w:val="00594CEC"/>
    <w:rsid w:val="00594EDE"/>
    <w:rsid w:val="005950E7"/>
    <w:rsid w:val="00595213"/>
    <w:rsid w:val="005952D9"/>
    <w:rsid w:val="005952FA"/>
    <w:rsid w:val="00595374"/>
    <w:rsid w:val="00595399"/>
    <w:rsid w:val="005955D1"/>
    <w:rsid w:val="005956CB"/>
    <w:rsid w:val="0059574D"/>
    <w:rsid w:val="00595BBC"/>
    <w:rsid w:val="00595D94"/>
    <w:rsid w:val="00595DED"/>
    <w:rsid w:val="00595DF6"/>
    <w:rsid w:val="00595E7C"/>
    <w:rsid w:val="00595E8F"/>
    <w:rsid w:val="00595EA0"/>
    <w:rsid w:val="00595F76"/>
    <w:rsid w:val="0059622F"/>
    <w:rsid w:val="005964E3"/>
    <w:rsid w:val="00596508"/>
    <w:rsid w:val="00596524"/>
    <w:rsid w:val="00596563"/>
    <w:rsid w:val="005968D6"/>
    <w:rsid w:val="00596DAA"/>
    <w:rsid w:val="00596EFE"/>
    <w:rsid w:val="00597001"/>
    <w:rsid w:val="00597165"/>
    <w:rsid w:val="00597317"/>
    <w:rsid w:val="005973AA"/>
    <w:rsid w:val="005973D9"/>
    <w:rsid w:val="0059745B"/>
    <w:rsid w:val="005974A1"/>
    <w:rsid w:val="00597653"/>
    <w:rsid w:val="00597A8D"/>
    <w:rsid w:val="00597DE6"/>
    <w:rsid w:val="005A000D"/>
    <w:rsid w:val="005A01EC"/>
    <w:rsid w:val="005A030E"/>
    <w:rsid w:val="005A05B4"/>
    <w:rsid w:val="005A0619"/>
    <w:rsid w:val="005A086B"/>
    <w:rsid w:val="005A0939"/>
    <w:rsid w:val="005A09B2"/>
    <w:rsid w:val="005A0A09"/>
    <w:rsid w:val="005A0ADD"/>
    <w:rsid w:val="005A0ED5"/>
    <w:rsid w:val="005A0F67"/>
    <w:rsid w:val="005A0FAB"/>
    <w:rsid w:val="005A109B"/>
    <w:rsid w:val="005A11F9"/>
    <w:rsid w:val="005A125C"/>
    <w:rsid w:val="005A13E4"/>
    <w:rsid w:val="005A14DA"/>
    <w:rsid w:val="005A154B"/>
    <w:rsid w:val="005A1569"/>
    <w:rsid w:val="005A1589"/>
    <w:rsid w:val="005A1605"/>
    <w:rsid w:val="005A17FD"/>
    <w:rsid w:val="005A1984"/>
    <w:rsid w:val="005A1AA8"/>
    <w:rsid w:val="005A1B32"/>
    <w:rsid w:val="005A1BA1"/>
    <w:rsid w:val="005A1DAF"/>
    <w:rsid w:val="005A1F0B"/>
    <w:rsid w:val="005A1F52"/>
    <w:rsid w:val="005A1F5A"/>
    <w:rsid w:val="005A2214"/>
    <w:rsid w:val="005A23BE"/>
    <w:rsid w:val="005A25AB"/>
    <w:rsid w:val="005A25F6"/>
    <w:rsid w:val="005A2716"/>
    <w:rsid w:val="005A2844"/>
    <w:rsid w:val="005A2996"/>
    <w:rsid w:val="005A29C3"/>
    <w:rsid w:val="005A29DD"/>
    <w:rsid w:val="005A2B57"/>
    <w:rsid w:val="005A2B76"/>
    <w:rsid w:val="005A2CAC"/>
    <w:rsid w:val="005A2D82"/>
    <w:rsid w:val="005A304C"/>
    <w:rsid w:val="005A30DD"/>
    <w:rsid w:val="005A30E4"/>
    <w:rsid w:val="005A31AC"/>
    <w:rsid w:val="005A31F3"/>
    <w:rsid w:val="005A3225"/>
    <w:rsid w:val="005A3232"/>
    <w:rsid w:val="005A32B1"/>
    <w:rsid w:val="005A33B7"/>
    <w:rsid w:val="005A35EA"/>
    <w:rsid w:val="005A367C"/>
    <w:rsid w:val="005A392D"/>
    <w:rsid w:val="005A3AB4"/>
    <w:rsid w:val="005A3C24"/>
    <w:rsid w:val="005A3F70"/>
    <w:rsid w:val="005A409C"/>
    <w:rsid w:val="005A431A"/>
    <w:rsid w:val="005A453B"/>
    <w:rsid w:val="005A474D"/>
    <w:rsid w:val="005A492F"/>
    <w:rsid w:val="005A4A34"/>
    <w:rsid w:val="005A4BE6"/>
    <w:rsid w:val="005A4DC7"/>
    <w:rsid w:val="005A4E07"/>
    <w:rsid w:val="005A4FFD"/>
    <w:rsid w:val="005A50A5"/>
    <w:rsid w:val="005A50CC"/>
    <w:rsid w:val="005A54B4"/>
    <w:rsid w:val="005A559B"/>
    <w:rsid w:val="005A56B4"/>
    <w:rsid w:val="005A57DC"/>
    <w:rsid w:val="005A5B3F"/>
    <w:rsid w:val="005A60E6"/>
    <w:rsid w:val="005A655A"/>
    <w:rsid w:val="005A6BBE"/>
    <w:rsid w:val="005A6CE0"/>
    <w:rsid w:val="005A6DF2"/>
    <w:rsid w:val="005A6F9B"/>
    <w:rsid w:val="005A6FA4"/>
    <w:rsid w:val="005A72E5"/>
    <w:rsid w:val="005A7566"/>
    <w:rsid w:val="005A75DA"/>
    <w:rsid w:val="005A75FD"/>
    <w:rsid w:val="005A7648"/>
    <w:rsid w:val="005A7687"/>
    <w:rsid w:val="005A7782"/>
    <w:rsid w:val="005A78C5"/>
    <w:rsid w:val="005A7926"/>
    <w:rsid w:val="005A7947"/>
    <w:rsid w:val="005A796F"/>
    <w:rsid w:val="005A79CE"/>
    <w:rsid w:val="005A7B3E"/>
    <w:rsid w:val="005A7C00"/>
    <w:rsid w:val="005B00B6"/>
    <w:rsid w:val="005B0256"/>
    <w:rsid w:val="005B0360"/>
    <w:rsid w:val="005B0955"/>
    <w:rsid w:val="005B0988"/>
    <w:rsid w:val="005B0A68"/>
    <w:rsid w:val="005B0A71"/>
    <w:rsid w:val="005B0D22"/>
    <w:rsid w:val="005B0DCA"/>
    <w:rsid w:val="005B10B1"/>
    <w:rsid w:val="005B10B6"/>
    <w:rsid w:val="005B1162"/>
    <w:rsid w:val="005B11CA"/>
    <w:rsid w:val="005B11D0"/>
    <w:rsid w:val="005B12EE"/>
    <w:rsid w:val="005B130F"/>
    <w:rsid w:val="005B1410"/>
    <w:rsid w:val="005B15FB"/>
    <w:rsid w:val="005B169E"/>
    <w:rsid w:val="005B1713"/>
    <w:rsid w:val="005B177C"/>
    <w:rsid w:val="005B190F"/>
    <w:rsid w:val="005B19E2"/>
    <w:rsid w:val="005B1B36"/>
    <w:rsid w:val="005B1B6D"/>
    <w:rsid w:val="005B1D71"/>
    <w:rsid w:val="005B1E26"/>
    <w:rsid w:val="005B1E8A"/>
    <w:rsid w:val="005B1EA5"/>
    <w:rsid w:val="005B1F62"/>
    <w:rsid w:val="005B23DA"/>
    <w:rsid w:val="005B24CD"/>
    <w:rsid w:val="005B2523"/>
    <w:rsid w:val="005B25C5"/>
    <w:rsid w:val="005B29CE"/>
    <w:rsid w:val="005B2B17"/>
    <w:rsid w:val="005B2CC4"/>
    <w:rsid w:val="005B2E24"/>
    <w:rsid w:val="005B2F9A"/>
    <w:rsid w:val="005B3012"/>
    <w:rsid w:val="005B315C"/>
    <w:rsid w:val="005B32B4"/>
    <w:rsid w:val="005B33DB"/>
    <w:rsid w:val="005B33EB"/>
    <w:rsid w:val="005B34D3"/>
    <w:rsid w:val="005B34D8"/>
    <w:rsid w:val="005B35DD"/>
    <w:rsid w:val="005B38FC"/>
    <w:rsid w:val="005B39BA"/>
    <w:rsid w:val="005B3D2F"/>
    <w:rsid w:val="005B3D41"/>
    <w:rsid w:val="005B3D68"/>
    <w:rsid w:val="005B3F69"/>
    <w:rsid w:val="005B4193"/>
    <w:rsid w:val="005B42AA"/>
    <w:rsid w:val="005B4315"/>
    <w:rsid w:val="005B45DD"/>
    <w:rsid w:val="005B46B0"/>
    <w:rsid w:val="005B480D"/>
    <w:rsid w:val="005B481B"/>
    <w:rsid w:val="005B4857"/>
    <w:rsid w:val="005B48FF"/>
    <w:rsid w:val="005B4906"/>
    <w:rsid w:val="005B493B"/>
    <w:rsid w:val="005B4A33"/>
    <w:rsid w:val="005B4AA3"/>
    <w:rsid w:val="005B4D30"/>
    <w:rsid w:val="005B4DF0"/>
    <w:rsid w:val="005B4EE2"/>
    <w:rsid w:val="005B5005"/>
    <w:rsid w:val="005B508F"/>
    <w:rsid w:val="005B5228"/>
    <w:rsid w:val="005B52C0"/>
    <w:rsid w:val="005B53BA"/>
    <w:rsid w:val="005B53E4"/>
    <w:rsid w:val="005B549C"/>
    <w:rsid w:val="005B5554"/>
    <w:rsid w:val="005B5578"/>
    <w:rsid w:val="005B5889"/>
    <w:rsid w:val="005B5EA2"/>
    <w:rsid w:val="005B5F15"/>
    <w:rsid w:val="005B602C"/>
    <w:rsid w:val="005B6401"/>
    <w:rsid w:val="005B64F5"/>
    <w:rsid w:val="005B6525"/>
    <w:rsid w:val="005B6622"/>
    <w:rsid w:val="005B668B"/>
    <w:rsid w:val="005B6781"/>
    <w:rsid w:val="005B68DB"/>
    <w:rsid w:val="005B6955"/>
    <w:rsid w:val="005B6A08"/>
    <w:rsid w:val="005B6A16"/>
    <w:rsid w:val="005B6C82"/>
    <w:rsid w:val="005B6D60"/>
    <w:rsid w:val="005B6EE2"/>
    <w:rsid w:val="005B70B1"/>
    <w:rsid w:val="005B723B"/>
    <w:rsid w:val="005B7293"/>
    <w:rsid w:val="005B7405"/>
    <w:rsid w:val="005B7456"/>
    <w:rsid w:val="005B7536"/>
    <w:rsid w:val="005B76E6"/>
    <w:rsid w:val="005B7811"/>
    <w:rsid w:val="005B7C99"/>
    <w:rsid w:val="005B7CBA"/>
    <w:rsid w:val="005B7D33"/>
    <w:rsid w:val="005B7DF9"/>
    <w:rsid w:val="005B7E1F"/>
    <w:rsid w:val="005B7E27"/>
    <w:rsid w:val="005B7F66"/>
    <w:rsid w:val="005B7F86"/>
    <w:rsid w:val="005C0096"/>
    <w:rsid w:val="005C01D2"/>
    <w:rsid w:val="005C02F5"/>
    <w:rsid w:val="005C03E4"/>
    <w:rsid w:val="005C092E"/>
    <w:rsid w:val="005C09A2"/>
    <w:rsid w:val="005C0B70"/>
    <w:rsid w:val="005C0DA1"/>
    <w:rsid w:val="005C0E2A"/>
    <w:rsid w:val="005C0FD1"/>
    <w:rsid w:val="005C129E"/>
    <w:rsid w:val="005C12D3"/>
    <w:rsid w:val="005C1303"/>
    <w:rsid w:val="005C1387"/>
    <w:rsid w:val="005C1474"/>
    <w:rsid w:val="005C15D2"/>
    <w:rsid w:val="005C161E"/>
    <w:rsid w:val="005C18B4"/>
    <w:rsid w:val="005C19BA"/>
    <w:rsid w:val="005C19F3"/>
    <w:rsid w:val="005C1B3E"/>
    <w:rsid w:val="005C1BF9"/>
    <w:rsid w:val="005C1C73"/>
    <w:rsid w:val="005C1EF7"/>
    <w:rsid w:val="005C1F3A"/>
    <w:rsid w:val="005C20D7"/>
    <w:rsid w:val="005C20E1"/>
    <w:rsid w:val="005C2540"/>
    <w:rsid w:val="005C2A68"/>
    <w:rsid w:val="005C2BE9"/>
    <w:rsid w:val="005C305B"/>
    <w:rsid w:val="005C30D8"/>
    <w:rsid w:val="005C3117"/>
    <w:rsid w:val="005C312D"/>
    <w:rsid w:val="005C31FE"/>
    <w:rsid w:val="005C32B8"/>
    <w:rsid w:val="005C343B"/>
    <w:rsid w:val="005C3449"/>
    <w:rsid w:val="005C36F2"/>
    <w:rsid w:val="005C39C8"/>
    <w:rsid w:val="005C3B16"/>
    <w:rsid w:val="005C3C4D"/>
    <w:rsid w:val="005C3D05"/>
    <w:rsid w:val="005C3DD3"/>
    <w:rsid w:val="005C405F"/>
    <w:rsid w:val="005C40C8"/>
    <w:rsid w:val="005C4201"/>
    <w:rsid w:val="005C42E7"/>
    <w:rsid w:val="005C47E1"/>
    <w:rsid w:val="005C4A01"/>
    <w:rsid w:val="005C4A12"/>
    <w:rsid w:val="005C4A6F"/>
    <w:rsid w:val="005C4B05"/>
    <w:rsid w:val="005C4C26"/>
    <w:rsid w:val="005C4D0B"/>
    <w:rsid w:val="005C4E7A"/>
    <w:rsid w:val="005C515F"/>
    <w:rsid w:val="005C52F7"/>
    <w:rsid w:val="005C53C7"/>
    <w:rsid w:val="005C53CD"/>
    <w:rsid w:val="005C543D"/>
    <w:rsid w:val="005C5506"/>
    <w:rsid w:val="005C5513"/>
    <w:rsid w:val="005C5764"/>
    <w:rsid w:val="005C59A3"/>
    <w:rsid w:val="005C5AA9"/>
    <w:rsid w:val="005C5B8D"/>
    <w:rsid w:val="005C5F09"/>
    <w:rsid w:val="005C6032"/>
    <w:rsid w:val="005C615A"/>
    <w:rsid w:val="005C61E9"/>
    <w:rsid w:val="005C62E7"/>
    <w:rsid w:val="005C649E"/>
    <w:rsid w:val="005C6532"/>
    <w:rsid w:val="005C6618"/>
    <w:rsid w:val="005C661A"/>
    <w:rsid w:val="005C67A5"/>
    <w:rsid w:val="005C6C5D"/>
    <w:rsid w:val="005C6CF4"/>
    <w:rsid w:val="005C6DD5"/>
    <w:rsid w:val="005C6E04"/>
    <w:rsid w:val="005C6E4B"/>
    <w:rsid w:val="005C6E62"/>
    <w:rsid w:val="005C6EB2"/>
    <w:rsid w:val="005C6FAB"/>
    <w:rsid w:val="005C7026"/>
    <w:rsid w:val="005C70AA"/>
    <w:rsid w:val="005C7131"/>
    <w:rsid w:val="005C71B7"/>
    <w:rsid w:val="005C727F"/>
    <w:rsid w:val="005C73A5"/>
    <w:rsid w:val="005C744C"/>
    <w:rsid w:val="005C746D"/>
    <w:rsid w:val="005C77F0"/>
    <w:rsid w:val="005C7899"/>
    <w:rsid w:val="005C7B1C"/>
    <w:rsid w:val="005C7B94"/>
    <w:rsid w:val="005C7E4D"/>
    <w:rsid w:val="005C7E5B"/>
    <w:rsid w:val="005C7EF5"/>
    <w:rsid w:val="005D06A3"/>
    <w:rsid w:val="005D06F8"/>
    <w:rsid w:val="005D0726"/>
    <w:rsid w:val="005D073B"/>
    <w:rsid w:val="005D076D"/>
    <w:rsid w:val="005D0A01"/>
    <w:rsid w:val="005D0A7C"/>
    <w:rsid w:val="005D0C72"/>
    <w:rsid w:val="005D0D9B"/>
    <w:rsid w:val="005D0F11"/>
    <w:rsid w:val="005D1571"/>
    <w:rsid w:val="005D168E"/>
    <w:rsid w:val="005D16EB"/>
    <w:rsid w:val="005D1753"/>
    <w:rsid w:val="005D179A"/>
    <w:rsid w:val="005D196E"/>
    <w:rsid w:val="005D1B6E"/>
    <w:rsid w:val="005D1DBB"/>
    <w:rsid w:val="005D1EBB"/>
    <w:rsid w:val="005D2035"/>
    <w:rsid w:val="005D208E"/>
    <w:rsid w:val="005D217A"/>
    <w:rsid w:val="005D230D"/>
    <w:rsid w:val="005D2386"/>
    <w:rsid w:val="005D23D3"/>
    <w:rsid w:val="005D273B"/>
    <w:rsid w:val="005D278E"/>
    <w:rsid w:val="005D2CD4"/>
    <w:rsid w:val="005D2CFA"/>
    <w:rsid w:val="005D2E3E"/>
    <w:rsid w:val="005D30E9"/>
    <w:rsid w:val="005D310D"/>
    <w:rsid w:val="005D3114"/>
    <w:rsid w:val="005D3171"/>
    <w:rsid w:val="005D323F"/>
    <w:rsid w:val="005D32F8"/>
    <w:rsid w:val="005D337F"/>
    <w:rsid w:val="005D3532"/>
    <w:rsid w:val="005D3540"/>
    <w:rsid w:val="005D3814"/>
    <w:rsid w:val="005D399C"/>
    <w:rsid w:val="005D39E5"/>
    <w:rsid w:val="005D3B57"/>
    <w:rsid w:val="005D3C0A"/>
    <w:rsid w:val="005D3C1D"/>
    <w:rsid w:val="005D3C31"/>
    <w:rsid w:val="005D3E12"/>
    <w:rsid w:val="005D4145"/>
    <w:rsid w:val="005D444D"/>
    <w:rsid w:val="005D4487"/>
    <w:rsid w:val="005D44B9"/>
    <w:rsid w:val="005D44E9"/>
    <w:rsid w:val="005D4505"/>
    <w:rsid w:val="005D4581"/>
    <w:rsid w:val="005D473A"/>
    <w:rsid w:val="005D485F"/>
    <w:rsid w:val="005D4FF9"/>
    <w:rsid w:val="005D5067"/>
    <w:rsid w:val="005D50D9"/>
    <w:rsid w:val="005D5249"/>
    <w:rsid w:val="005D5286"/>
    <w:rsid w:val="005D5503"/>
    <w:rsid w:val="005D55F7"/>
    <w:rsid w:val="005D5ABA"/>
    <w:rsid w:val="005D5AC1"/>
    <w:rsid w:val="005D5C23"/>
    <w:rsid w:val="005D5EF6"/>
    <w:rsid w:val="005D642E"/>
    <w:rsid w:val="005D65DA"/>
    <w:rsid w:val="005D65F0"/>
    <w:rsid w:val="005D66DB"/>
    <w:rsid w:val="005D6B55"/>
    <w:rsid w:val="005D6BF6"/>
    <w:rsid w:val="005D6BF8"/>
    <w:rsid w:val="005D6D6F"/>
    <w:rsid w:val="005D6EE1"/>
    <w:rsid w:val="005D6F7F"/>
    <w:rsid w:val="005D7163"/>
    <w:rsid w:val="005D72F0"/>
    <w:rsid w:val="005D734D"/>
    <w:rsid w:val="005D7493"/>
    <w:rsid w:val="005D76EF"/>
    <w:rsid w:val="005D79FB"/>
    <w:rsid w:val="005D7A5D"/>
    <w:rsid w:val="005D7A88"/>
    <w:rsid w:val="005D7C15"/>
    <w:rsid w:val="005D7D23"/>
    <w:rsid w:val="005E0222"/>
    <w:rsid w:val="005E0263"/>
    <w:rsid w:val="005E026C"/>
    <w:rsid w:val="005E087A"/>
    <w:rsid w:val="005E08BB"/>
    <w:rsid w:val="005E09FB"/>
    <w:rsid w:val="005E0DC6"/>
    <w:rsid w:val="005E0F18"/>
    <w:rsid w:val="005E1104"/>
    <w:rsid w:val="005E11C5"/>
    <w:rsid w:val="005E1534"/>
    <w:rsid w:val="005E175C"/>
    <w:rsid w:val="005E17A4"/>
    <w:rsid w:val="005E17DE"/>
    <w:rsid w:val="005E1969"/>
    <w:rsid w:val="005E1991"/>
    <w:rsid w:val="005E1A81"/>
    <w:rsid w:val="005E1AF6"/>
    <w:rsid w:val="005E1BA3"/>
    <w:rsid w:val="005E1D0C"/>
    <w:rsid w:val="005E1D4A"/>
    <w:rsid w:val="005E203B"/>
    <w:rsid w:val="005E20D4"/>
    <w:rsid w:val="005E2117"/>
    <w:rsid w:val="005E22A0"/>
    <w:rsid w:val="005E2392"/>
    <w:rsid w:val="005E2507"/>
    <w:rsid w:val="005E266A"/>
    <w:rsid w:val="005E2A65"/>
    <w:rsid w:val="005E2ABC"/>
    <w:rsid w:val="005E2AF9"/>
    <w:rsid w:val="005E2DA7"/>
    <w:rsid w:val="005E2DF6"/>
    <w:rsid w:val="005E2F3C"/>
    <w:rsid w:val="005E3061"/>
    <w:rsid w:val="005E316C"/>
    <w:rsid w:val="005E31D5"/>
    <w:rsid w:val="005E332C"/>
    <w:rsid w:val="005E3357"/>
    <w:rsid w:val="005E33CC"/>
    <w:rsid w:val="005E344E"/>
    <w:rsid w:val="005E35C1"/>
    <w:rsid w:val="005E392A"/>
    <w:rsid w:val="005E3E2E"/>
    <w:rsid w:val="005E3E8D"/>
    <w:rsid w:val="005E4043"/>
    <w:rsid w:val="005E44EB"/>
    <w:rsid w:val="005E45CE"/>
    <w:rsid w:val="005E47B2"/>
    <w:rsid w:val="005E49C4"/>
    <w:rsid w:val="005E4B9F"/>
    <w:rsid w:val="005E4BE5"/>
    <w:rsid w:val="005E4C17"/>
    <w:rsid w:val="005E54D4"/>
    <w:rsid w:val="005E57DC"/>
    <w:rsid w:val="005E57E4"/>
    <w:rsid w:val="005E5832"/>
    <w:rsid w:val="005E586C"/>
    <w:rsid w:val="005E5DA8"/>
    <w:rsid w:val="005E5EA2"/>
    <w:rsid w:val="005E60C1"/>
    <w:rsid w:val="005E60F5"/>
    <w:rsid w:val="005E6230"/>
    <w:rsid w:val="005E62F7"/>
    <w:rsid w:val="005E6804"/>
    <w:rsid w:val="005E68A2"/>
    <w:rsid w:val="005E6C0F"/>
    <w:rsid w:val="005E6DAE"/>
    <w:rsid w:val="005E6E52"/>
    <w:rsid w:val="005E6E9F"/>
    <w:rsid w:val="005E6EF5"/>
    <w:rsid w:val="005E70E7"/>
    <w:rsid w:val="005E7226"/>
    <w:rsid w:val="005E7233"/>
    <w:rsid w:val="005E729D"/>
    <w:rsid w:val="005E7417"/>
    <w:rsid w:val="005E782E"/>
    <w:rsid w:val="005E7BA4"/>
    <w:rsid w:val="005E7CB1"/>
    <w:rsid w:val="005E7D1E"/>
    <w:rsid w:val="005E7EAF"/>
    <w:rsid w:val="005E7F02"/>
    <w:rsid w:val="005E7FA3"/>
    <w:rsid w:val="005F0105"/>
    <w:rsid w:val="005F01CA"/>
    <w:rsid w:val="005F020B"/>
    <w:rsid w:val="005F0300"/>
    <w:rsid w:val="005F031E"/>
    <w:rsid w:val="005F032E"/>
    <w:rsid w:val="005F0354"/>
    <w:rsid w:val="005F0360"/>
    <w:rsid w:val="005F0733"/>
    <w:rsid w:val="005F0823"/>
    <w:rsid w:val="005F0A54"/>
    <w:rsid w:val="005F0B37"/>
    <w:rsid w:val="005F0B4B"/>
    <w:rsid w:val="005F0C31"/>
    <w:rsid w:val="005F10C4"/>
    <w:rsid w:val="005F130C"/>
    <w:rsid w:val="005F133C"/>
    <w:rsid w:val="005F13DC"/>
    <w:rsid w:val="005F1505"/>
    <w:rsid w:val="005F1A3B"/>
    <w:rsid w:val="005F1B18"/>
    <w:rsid w:val="005F1B2E"/>
    <w:rsid w:val="005F1BEF"/>
    <w:rsid w:val="005F1C39"/>
    <w:rsid w:val="005F1E9A"/>
    <w:rsid w:val="005F1FDF"/>
    <w:rsid w:val="005F203A"/>
    <w:rsid w:val="005F206F"/>
    <w:rsid w:val="005F20FA"/>
    <w:rsid w:val="005F2485"/>
    <w:rsid w:val="005F25A1"/>
    <w:rsid w:val="005F2730"/>
    <w:rsid w:val="005F2851"/>
    <w:rsid w:val="005F2A24"/>
    <w:rsid w:val="005F2B6F"/>
    <w:rsid w:val="005F2EF6"/>
    <w:rsid w:val="005F355A"/>
    <w:rsid w:val="005F389C"/>
    <w:rsid w:val="005F3D31"/>
    <w:rsid w:val="005F3EDD"/>
    <w:rsid w:val="005F4158"/>
    <w:rsid w:val="005F41F1"/>
    <w:rsid w:val="005F456F"/>
    <w:rsid w:val="005F46AD"/>
    <w:rsid w:val="005F4750"/>
    <w:rsid w:val="005F4815"/>
    <w:rsid w:val="005F4C76"/>
    <w:rsid w:val="005F4E5D"/>
    <w:rsid w:val="005F5016"/>
    <w:rsid w:val="005F5025"/>
    <w:rsid w:val="005F509C"/>
    <w:rsid w:val="005F52FF"/>
    <w:rsid w:val="005F59F5"/>
    <w:rsid w:val="005F5D2F"/>
    <w:rsid w:val="005F5F61"/>
    <w:rsid w:val="005F6037"/>
    <w:rsid w:val="005F60BE"/>
    <w:rsid w:val="005F624C"/>
    <w:rsid w:val="005F640D"/>
    <w:rsid w:val="005F6468"/>
    <w:rsid w:val="005F6572"/>
    <w:rsid w:val="005F682C"/>
    <w:rsid w:val="005F6A41"/>
    <w:rsid w:val="005F6A6F"/>
    <w:rsid w:val="005F6BCB"/>
    <w:rsid w:val="005F6FB4"/>
    <w:rsid w:val="005F702C"/>
    <w:rsid w:val="005F7223"/>
    <w:rsid w:val="005F733E"/>
    <w:rsid w:val="005F73BA"/>
    <w:rsid w:val="005F74D5"/>
    <w:rsid w:val="005F75A3"/>
    <w:rsid w:val="005F7691"/>
    <w:rsid w:val="005F77EC"/>
    <w:rsid w:val="005F793A"/>
    <w:rsid w:val="005F7960"/>
    <w:rsid w:val="005F7A35"/>
    <w:rsid w:val="005F7BC8"/>
    <w:rsid w:val="005F7BD0"/>
    <w:rsid w:val="005F7C71"/>
    <w:rsid w:val="005F7E4C"/>
    <w:rsid w:val="00600107"/>
    <w:rsid w:val="00600188"/>
    <w:rsid w:val="006001AD"/>
    <w:rsid w:val="006002E0"/>
    <w:rsid w:val="00600342"/>
    <w:rsid w:val="006005DB"/>
    <w:rsid w:val="00600657"/>
    <w:rsid w:val="00600689"/>
    <w:rsid w:val="006006AE"/>
    <w:rsid w:val="00600852"/>
    <w:rsid w:val="006009F1"/>
    <w:rsid w:val="00600A29"/>
    <w:rsid w:val="00600A8B"/>
    <w:rsid w:val="00600C19"/>
    <w:rsid w:val="00600C38"/>
    <w:rsid w:val="00600C4E"/>
    <w:rsid w:val="00600CE8"/>
    <w:rsid w:val="00600E84"/>
    <w:rsid w:val="00600F3B"/>
    <w:rsid w:val="00600F71"/>
    <w:rsid w:val="00600F7C"/>
    <w:rsid w:val="006011F4"/>
    <w:rsid w:val="00601210"/>
    <w:rsid w:val="006013CC"/>
    <w:rsid w:val="006016AF"/>
    <w:rsid w:val="006018C5"/>
    <w:rsid w:val="00601A91"/>
    <w:rsid w:val="00601CAD"/>
    <w:rsid w:val="00601CDF"/>
    <w:rsid w:val="00601D91"/>
    <w:rsid w:val="00601EAB"/>
    <w:rsid w:val="00602012"/>
    <w:rsid w:val="00602144"/>
    <w:rsid w:val="0060220E"/>
    <w:rsid w:val="00602215"/>
    <w:rsid w:val="006022A9"/>
    <w:rsid w:val="006022BA"/>
    <w:rsid w:val="00602339"/>
    <w:rsid w:val="00602414"/>
    <w:rsid w:val="00602597"/>
    <w:rsid w:val="006025AB"/>
    <w:rsid w:val="006025E4"/>
    <w:rsid w:val="006026C8"/>
    <w:rsid w:val="006026D0"/>
    <w:rsid w:val="00602A82"/>
    <w:rsid w:val="00602AFC"/>
    <w:rsid w:val="00602C90"/>
    <w:rsid w:val="00602EE1"/>
    <w:rsid w:val="00602F8A"/>
    <w:rsid w:val="00603553"/>
    <w:rsid w:val="00603A25"/>
    <w:rsid w:val="00603A8A"/>
    <w:rsid w:val="00603B60"/>
    <w:rsid w:val="00603BB5"/>
    <w:rsid w:val="00603FD5"/>
    <w:rsid w:val="00604046"/>
    <w:rsid w:val="00604297"/>
    <w:rsid w:val="006042D8"/>
    <w:rsid w:val="00604332"/>
    <w:rsid w:val="00604511"/>
    <w:rsid w:val="00604539"/>
    <w:rsid w:val="00604599"/>
    <w:rsid w:val="006047C0"/>
    <w:rsid w:val="00604EBF"/>
    <w:rsid w:val="00605260"/>
    <w:rsid w:val="00605313"/>
    <w:rsid w:val="00605527"/>
    <w:rsid w:val="0060553D"/>
    <w:rsid w:val="0060560B"/>
    <w:rsid w:val="006058CF"/>
    <w:rsid w:val="0060597F"/>
    <w:rsid w:val="00605DC3"/>
    <w:rsid w:val="006060CF"/>
    <w:rsid w:val="00606186"/>
    <w:rsid w:val="006064B0"/>
    <w:rsid w:val="006065B2"/>
    <w:rsid w:val="00606791"/>
    <w:rsid w:val="0060693A"/>
    <w:rsid w:val="00606A39"/>
    <w:rsid w:val="00606ACE"/>
    <w:rsid w:val="00606C09"/>
    <w:rsid w:val="00606D4A"/>
    <w:rsid w:val="00606DCE"/>
    <w:rsid w:val="00606DDC"/>
    <w:rsid w:val="00606E02"/>
    <w:rsid w:val="00606E0C"/>
    <w:rsid w:val="00606E31"/>
    <w:rsid w:val="00606E50"/>
    <w:rsid w:val="00606E56"/>
    <w:rsid w:val="006070CF"/>
    <w:rsid w:val="006071CA"/>
    <w:rsid w:val="006073C2"/>
    <w:rsid w:val="006074D4"/>
    <w:rsid w:val="0060775D"/>
    <w:rsid w:val="00607884"/>
    <w:rsid w:val="00607D8F"/>
    <w:rsid w:val="00607FB0"/>
    <w:rsid w:val="0061011D"/>
    <w:rsid w:val="0061026E"/>
    <w:rsid w:val="0061038B"/>
    <w:rsid w:val="00610406"/>
    <w:rsid w:val="0061040B"/>
    <w:rsid w:val="006104C8"/>
    <w:rsid w:val="006105F5"/>
    <w:rsid w:val="006107F3"/>
    <w:rsid w:val="00610955"/>
    <w:rsid w:val="00610A8E"/>
    <w:rsid w:val="00610CC5"/>
    <w:rsid w:val="00610CFE"/>
    <w:rsid w:val="00610DEE"/>
    <w:rsid w:val="00610ED6"/>
    <w:rsid w:val="00610F08"/>
    <w:rsid w:val="0061110C"/>
    <w:rsid w:val="006111D1"/>
    <w:rsid w:val="006115B0"/>
    <w:rsid w:val="006115BC"/>
    <w:rsid w:val="006115C3"/>
    <w:rsid w:val="00611754"/>
    <w:rsid w:val="0061181F"/>
    <w:rsid w:val="006118DC"/>
    <w:rsid w:val="00611BE1"/>
    <w:rsid w:val="00612190"/>
    <w:rsid w:val="0061278F"/>
    <w:rsid w:val="006127D8"/>
    <w:rsid w:val="006129B5"/>
    <w:rsid w:val="00612A66"/>
    <w:rsid w:val="0061330A"/>
    <w:rsid w:val="0061336C"/>
    <w:rsid w:val="00613712"/>
    <w:rsid w:val="006137B6"/>
    <w:rsid w:val="00613958"/>
    <w:rsid w:val="00613A37"/>
    <w:rsid w:val="00613A96"/>
    <w:rsid w:val="00613CFE"/>
    <w:rsid w:val="00613D0C"/>
    <w:rsid w:val="00613D25"/>
    <w:rsid w:val="00613DF6"/>
    <w:rsid w:val="00613F6A"/>
    <w:rsid w:val="00614115"/>
    <w:rsid w:val="00614403"/>
    <w:rsid w:val="0061442D"/>
    <w:rsid w:val="0061459F"/>
    <w:rsid w:val="0061468A"/>
    <w:rsid w:val="006148DF"/>
    <w:rsid w:val="00614933"/>
    <w:rsid w:val="00614A5C"/>
    <w:rsid w:val="00614CE5"/>
    <w:rsid w:val="00614F71"/>
    <w:rsid w:val="0061501B"/>
    <w:rsid w:val="0061504A"/>
    <w:rsid w:val="006153D0"/>
    <w:rsid w:val="00615669"/>
    <w:rsid w:val="006156FD"/>
    <w:rsid w:val="00615711"/>
    <w:rsid w:val="006157BD"/>
    <w:rsid w:val="00615A00"/>
    <w:rsid w:val="00615BA4"/>
    <w:rsid w:val="00615C83"/>
    <w:rsid w:val="00615CE7"/>
    <w:rsid w:val="00615DF5"/>
    <w:rsid w:val="00615E65"/>
    <w:rsid w:val="00615FCF"/>
    <w:rsid w:val="006162DC"/>
    <w:rsid w:val="006162E2"/>
    <w:rsid w:val="00616527"/>
    <w:rsid w:val="006166C0"/>
    <w:rsid w:val="00616759"/>
    <w:rsid w:val="006167CC"/>
    <w:rsid w:val="0061681E"/>
    <w:rsid w:val="006169A6"/>
    <w:rsid w:val="00616B4A"/>
    <w:rsid w:val="00616C30"/>
    <w:rsid w:val="00616C49"/>
    <w:rsid w:val="00616C5E"/>
    <w:rsid w:val="00616DC8"/>
    <w:rsid w:val="00616EAF"/>
    <w:rsid w:val="00616F35"/>
    <w:rsid w:val="00616F38"/>
    <w:rsid w:val="00616FC1"/>
    <w:rsid w:val="0061719D"/>
    <w:rsid w:val="006173EC"/>
    <w:rsid w:val="006174BC"/>
    <w:rsid w:val="0061771E"/>
    <w:rsid w:val="006178B7"/>
    <w:rsid w:val="00617EBE"/>
    <w:rsid w:val="00617ED5"/>
    <w:rsid w:val="00617EDC"/>
    <w:rsid w:val="00617F3E"/>
    <w:rsid w:val="006200E9"/>
    <w:rsid w:val="006202F5"/>
    <w:rsid w:val="006204D8"/>
    <w:rsid w:val="00620639"/>
    <w:rsid w:val="00620644"/>
    <w:rsid w:val="006208B5"/>
    <w:rsid w:val="006209F1"/>
    <w:rsid w:val="00620A0C"/>
    <w:rsid w:val="00620F1A"/>
    <w:rsid w:val="00621070"/>
    <w:rsid w:val="0062135C"/>
    <w:rsid w:val="006213EC"/>
    <w:rsid w:val="00621521"/>
    <w:rsid w:val="006215FF"/>
    <w:rsid w:val="006217E8"/>
    <w:rsid w:val="0062187E"/>
    <w:rsid w:val="006219BF"/>
    <w:rsid w:val="00621A4A"/>
    <w:rsid w:val="00621AF6"/>
    <w:rsid w:val="00621B2D"/>
    <w:rsid w:val="00621BE1"/>
    <w:rsid w:val="00621C54"/>
    <w:rsid w:val="00621CAC"/>
    <w:rsid w:val="00621CB4"/>
    <w:rsid w:val="00621CE0"/>
    <w:rsid w:val="00621CEC"/>
    <w:rsid w:val="00621E0B"/>
    <w:rsid w:val="00621E90"/>
    <w:rsid w:val="00621EC8"/>
    <w:rsid w:val="00621FDE"/>
    <w:rsid w:val="006221AF"/>
    <w:rsid w:val="0062241B"/>
    <w:rsid w:val="00622744"/>
    <w:rsid w:val="00622906"/>
    <w:rsid w:val="0062299E"/>
    <w:rsid w:val="006229EF"/>
    <w:rsid w:val="00622B9B"/>
    <w:rsid w:val="00622DA7"/>
    <w:rsid w:val="00622EDA"/>
    <w:rsid w:val="00622F35"/>
    <w:rsid w:val="00623037"/>
    <w:rsid w:val="00623111"/>
    <w:rsid w:val="006231D6"/>
    <w:rsid w:val="00623280"/>
    <w:rsid w:val="00623342"/>
    <w:rsid w:val="00623364"/>
    <w:rsid w:val="006233A6"/>
    <w:rsid w:val="006233FD"/>
    <w:rsid w:val="00623681"/>
    <w:rsid w:val="00623732"/>
    <w:rsid w:val="0062376D"/>
    <w:rsid w:val="00623A8C"/>
    <w:rsid w:val="00623BC5"/>
    <w:rsid w:val="00623BCD"/>
    <w:rsid w:val="00623DBD"/>
    <w:rsid w:val="00623F4F"/>
    <w:rsid w:val="006240D6"/>
    <w:rsid w:val="006241EF"/>
    <w:rsid w:val="006242BC"/>
    <w:rsid w:val="0062454D"/>
    <w:rsid w:val="00624C7F"/>
    <w:rsid w:val="00624DAE"/>
    <w:rsid w:val="00624ED4"/>
    <w:rsid w:val="00624F52"/>
    <w:rsid w:val="00624FE0"/>
    <w:rsid w:val="00625083"/>
    <w:rsid w:val="00625421"/>
    <w:rsid w:val="006255A2"/>
    <w:rsid w:val="006255B9"/>
    <w:rsid w:val="00625674"/>
    <w:rsid w:val="006258D1"/>
    <w:rsid w:val="00625A4D"/>
    <w:rsid w:val="00625CA9"/>
    <w:rsid w:val="00625ED7"/>
    <w:rsid w:val="006260CB"/>
    <w:rsid w:val="00626355"/>
    <w:rsid w:val="00626396"/>
    <w:rsid w:val="0062644A"/>
    <w:rsid w:val="00626670"/>
    <w:rsid w:val="00626856"/>
    <w:rsid w:val="006269A3"/>
    <w:rsid w:val="00626AEF"/>
    <w:rsid w:val="00626C0B"/>
    <w:rsid w:val="00626C36"/>
    <w:rsid w:val="00626C5E"/>
    <w:rsid w:val="00626CA8"/>
    <w:rsid w:val="00626FE1"/>
    <w:rsid w:val="00626FE4"/>
    <w:rsid w:val="0062709A"/>
    <w:rsid w:val="006272CD"/>
    <w:rsid w:val="00627314"/>
    <w:rsid w:val="0062736D"/>
    <w:rsid w:val="006276E5"/>
    <w:rsid w:val="006277F1"/>
    <w:rsid w:val="006279F7"/>
    <w:rsid w:val="00627A04"/>
    <w:rsid w:val="00627A58"/>
    <w:rsid w:val="00627AF4"/>
    <w:rsid w:val="00627E8C"/>
    <w:rsid w:val="0063004B"/>
    <w:rsid w:val="0063009A"/>
    <w:rsid w:val="00630162"/>
    <w:rsid w:val="0063022D"/>
    <w:rsid w:val="00630257"/>
    <w:rsid w:val="006302AF"/>
    <w:rsid w:val="00630427"/>
    <w:rsid w:val="006304E3"/>
    <w:rsid w:val="006307CC"/>
    <w:rsid w:val="00630860"/>
    <w:rsid w:val="00630A58"/>
    <w:rsid w:val="00630AEB"/>
    <w:rsid w:val="00630C27"/>
    <w:rsid w:val="00630D13"/>
    <w:rsid w:val="00630D39"/>
    <w:rsid w:val="00630F54"/>
    <w:rsid w:val="006310E6"/>
    <w:rsid w:val="006312B0"/>
    <w:rsid w:val="00631544"/>
    <w:rsid w:val="0063171A"/>
    <w:rsid w:val="006318AF"/>
    <w:rsid w:val="00631B35"/>
    <w:rsid w:val="00631C9B"/>
    <w:rsid w:val="00631D86"/>
    <w:rsid w:val="00631DC2"/>
    <w:rsid w:val="00631ECD"/>
    <w:rsid w:val="00631F0B"/>
    <w:rsid w:val="0063239B"/>
    <w:rsid w:val="00632582"/>
    <w:rsid w:val="006326ED"/>
    <w:rsid w:val="00632847"/>
    <w:rsid w:val="006329E2"/>
    <w:rsid w:val="00632AE9"/>
    <w:rsid w:val="00632C7D"/>
    <w:rsid w:val="00632CDD"/>
    <w:rsid w:val="00632D5B"/>
    <w:rsid w:val="00632DAC"/>
    <w:rsid w:val="00632DEB"/>
    <w:rsid w:val="00632EA6"/>
    <w:rsid w:val="0063305C"/>
    <w:rsid w:val="00633108"/>
    <w:rsid w:val="00633211"/>
    <w:rsid w:val="00633306"/>
    <w:rsid w:val="00633799"/>
    <w:rsid w:val="00633962"/>
    <w:rsid w:val="00633B82"/>
    <w:rsid w:val="00633CD5"/>
    <w:rsid w:val="00633D33"/>
    <w:rsid w:val="006340D1"/>
    <w:rsid w:val="0063415B"/>
    <w:rsid w:val="006341A0"/>
    <w:rsid w:val="00634282"/>
    <w:rsid w:val="00634387"/>
    <w:rsid w:val="006343EB"/>
    <w:rsid w:val="006343FA"/>
    <w:rsid w:val="006347A5"/>
    <w:rsid w:val="00634850"/>
    <w:rsid w:val="0063488C"/>
    <w:rsid w:val="00634AB0"/>
    <w:rsid w:val="00634BAB"/>
    <w:rsid w:val="00634DC2"/>
    <w:rsid w:val="00634EAD"/>
    <w:rsid w:val="00634EEB"/>
    <w:rsid w:val="0063506A"/>
    <w:rsid w:val="00635194"/>
    <w:rsid w:val="00635294"/>
    <w:rsid w:val="0063533A"/>
    <w:rsid w:val="006353C1"/>
    <w:rsid w:val="006353FB"/>
    <w:rsid w:val="0063546A"/>
    <w:rsid w:val="006354FF"/>
    <w:rsid w:val="006355B1"/>
    <w:rsid w:val="006359B9"/>
    <w:rsid w:val="00635AB5"/>
    <w:rsid w:val="00635B37"/>
    <w:rsid w:val="00635E08"/>
    <w:rsid w:val="00635E3B"/>
    <w:rsid w:val="00635E83"/>
    <w:rsid w:val="00635E8E"/>
    <w:rsid w:val="006360D0"/>
    <w:rsid w:val="0063621B"/>
    <w:rsid w:val="006363F4"/>
    <w:rsid w:val="006365A9"/>
    <w:rsid w:val="006365C2"/>
    <w:rsid w:val="0063676F"/>
    <w:rsid w:val="00636B3B"/>
    <w:rsid w:val="00636C58"/>
    <w:rsid w:val="00636E68"/>
    <w:rsid w:val="00636F0C"/>
    <w:rsid w:val="00636F49"/>
    <w:rsid w:val="006370DA"/>
    <w:rsid w:val="006373A2"/>
    <w:rsid w:val="00637492"/>
    <w:rsid w:val="00637499"/>
    <w:rsid w:val="006377DD"/>
    <w:rsid w:val="00637859"/>
    <w:rsid w:val="0063789C"/>
    <w:rsid w:val="006378A7"/>
    <w:rsid w:val="00637900"/>
    <w:rsid w:val="00637972"/>
    <w:rsid w:val="00637B72"/>
    <w:rsid w:val="00637DFC"/>
    <w:rsid w:val="00637E2B"/>
    <w:rsid w:val="00640161"/>
    <w:rsid w:val="006401C3"/>
    <w:rsid w:val="00640307"/>
    <w:rsid w:val="0064030B"/>
    <w:rsid w:val="00640348"/>
    <w:rsid w:val="0064036B"/>
    <w:rsid w:val="0064055F"/>
    <w:rsid w:val="006405D4"/>
    <w:rsid w:val="00640806"/>
    <w:rsid w:val="006408BA"/>
    <w:rsid w:val="00640900"/>
    <w:rsid w:val="00640C36"/>
    <w:rsid w:val="00640ED4"/>
    <w:rsid w:val="00640ED5"/>
    <w:rsid w:val="00640EE5"/>
    <w:rsid w:val="00640EF8"/>
    <w:rsid w:val="00640F30"/>
    <w:rsid w:val="00640F7E"/>
    <w:rsid w:val="006410B1"/>
    <w:rsid w:val="006413D9"/>
    <w:rsid w:val="00641549"/>
    <w:rsid w:val="00641792"/>
    <w:rsid w:val="006417DD"/>
    <w:rsid w:val="00641992"/>
    <w:rsid w:val="00641A8C"/>
    <w:rsid w:val="00641C0C"/>
    <w:rsid w:val="00641CDF"/>
    <w:rsid w:val="00641F45"/>
    <w:rsid w:val="0064228E"/>
    <w:rsid w:val="00642332"/>
    <w:rsid w:val="006425BF"/>
    <w:rsid w:val="00642797"/>
    <w:rsid w:val="006427E3"/>
    <w:rsid w:val="00642883"/>
    <w:rsid w:val="006429C6"/>
    <w:rsid w:val="00642A98"/>
    <w:rsid w:val="00642B7C"/>
    <w:rsid w:val="00642CA2"/>
    <w:rsid w:val="00642D8B"/>
    <w:rsid w:val="00642D9E"/>
    <w:rsid w:val="00642F0E"/>
    <w:rsid w:val="00642F91"/>
    <w:rsid w:val="00642FD8"/>
    <w:rsid w:val="00642FFA"/>
    <w:rsid w:val="0064308F"/>
    <w:rsid w:val="00643268"/>
    <w:rsid w:val="00643391"/>
    <w:rsid w:val="00643407"/>
    <w:rsid w:val="00643415"/>
    <w:rsid w:val="00643440"/>
    <w:rsid w:val="006434F4"/>
    <w:rsid w:val="006435A7"/>
    <w:rsid w:val="006437C0"/>
    <w:rsid w:val="00643975"/>
    <w:rsid w:val="00643D5D"/>
    <w:rsid w:val="00643E31"/>
    <w:rsid w:val="006440D8"/>
    <w:rsid w:val="0064435E"/>
    <w:rsid w:val="0064435F"/>
    <w:rsid w:val="0064478C"/>
    <w:rsid w:val="006447DA"/>
    <w:rsid w:val="00644854"/>
    <w:rsid w:val="00644BC2"/>
    <w:rsid w:val="00644D38"/>
    <w:rsid w:val="00644DA0"/>
    <w:rsid w:val="00644E29"/>
    <w:rsid w:val="00644F9C"/>
    <w:rsid w:val="0064520D"/>
    <w:rsid w:val="00645434"/>
    <w:rsid w:val="006454AA"/>
    <w:rsid w:val="0064551A"/>
    <w:rsid w:val="0064552A"/>
    <w:rsid w:val="00645672"/>
    <w:rsid w:val="00645917"/>
    <w:rsid w:val="006459D7"/>
    <w:rsid w:val="006459E9"/>
    <w:rsid w:val="00645B87"/>
    <w:rsid w:val="00645B95"/>
    <w:rsid w:val="00645E3F"/>
    <w:rsid w:val="00645E77"/>
    <w:rsid w:val="006461ED"/>
    <w:rsid w:val="006465CC"/>
    <w:rsid w:val="006466F2"/>
    <w:rsid w:val="00646AEB"/>
    <w:rsid w:val="00646B85"/>
    <w:rsid w:val="00646BD1"/>
    <w:rsid w:val="00646C06"/>
    <w:rsid w:val="00646C29"/>
    <w:rsid w:val="00646C79"/>
    <w:rsid w:val="00646E5E"/>
    <w:rsid w:val="00646F3B"/>
    <w:rsid w:val="00647105"/>
    <w:rsid w:val="00647494"/>
    <w:rsid w:val="006475E4"/>
    <w:rsid w:val="00647662"/>
    <w:rsid w:val="006476B6"/>
    <w:rsid w:val="006478DB"/>
    <w:rsid w:val="0064797D"/>
    <w:rsid w:val="00647A75"/>
    <w:rsid w:val="00647C75"/>
    <w:rsid w:val="00647D94"/>
    <w:rsid w:val="00647D9C"/>
    <w:rsid w:val="00650092"/>
    <w:rsid w:val="00650102"/>
    <w:rsid w:val="00650180"/>
    <w:rsid w:val="006502DC"/>
    <w:rsid w:val="00650309"/>
    <w:rsid w:val="00650486"/>
    <w:rsid w:val="00650658"/>
    <w:rsid w:val="0065068A"/>
    <w:rsid w:val="00650A09"/>
    <w:rsid w:val="00650A2D"/>
    <w:rsid w:val="0065123E"/>
    <w:rsid w:val="0065143F"/>
    <w:rsid w:val="006516FE"/>
    <w:rsid w:val="0065198C"/>
    <w:rsid w:val="00651991"/>
    <w:rsid w:val="00651BC8"/>
    <w:rsid w:val="00651BF1"/>
    <w:rsid w:val="00651C10"/>
    <w:rsid w:val="00651C1C"/>
    <w:rsid w:val="00652014"/>
    <w:rsid w:val="006521B2"/>
    <w:rsid w:val="0065227F"/>
    <w:rsid w:val="006524F3"/>
    <w:rsid w:val="00652654"/>
    <w:rsid w:val="006526A6"/>
    <w:rsid w:val="0065277C"/>
    <w:rsid w:val="00652909"/>
    <w:rsid w:val="00652930"/>
    <w:rsid w:val="0065294C"/>
    <w:rsid w:val="006529B5"/>
    <w:rsid w:val="00652A35"/>
    <w:rsid w:val="00652A85"/>
    <w:rsid w:val="00652B8F"/>
    <w:rsid w:val="00652DAF"/>
    <w:rsid w:val="00652E92"/>
    <w:rsid w:val="00652E94"/>
    <w:rsid w:val="00652F0F"/>
    <w:rsid w:val="006532AE"/>
    <w:rsid w:val="0065341D"/>
    <w:rsid w:val="006534B6"/>
    <w:rsid w:val="00653654"/>
    <w:rsid w:val="0065371B"/>
    <w:rsid w:val="006538D3"/>
    <w:rsid w:val="006539AA"/>
    <w:rsid w:val="00653F7C"/>
    <w:rsid w:val="00654164"/>
    <w:rsid w:val="0065437F"/>
    <w:rsid w:val="006543A7"/>
    <w:rsid w:val="00654483"/>
    <w:rsid w:val="00654700"/>
    <w:rsid w:val="006547A4"/>
    <w:rsid w:val="00654A6E"/>
    <w:rsid w:val="00654AB0"/>
    <w:rsid w:val="00654E9F"/>
    <w:rsid w:val="00654FB5"/>
    <w:rsid w:val="00655126"/>
    <w:rsid w:val="0065525C"/>
    <w:rsid w:val="006552DC"/>
    <w:rsid w:val="00655508"/>
    <w:rsid w:val="00655604"/>
    <w:rsid w:val="00655703"/>
    <w:rsid w:val="0065574D"/>
    <w:rsid w:val="006559DC"/>
    <w:rsid w:val="00655AAA"/>
    <w:rsid w:val="00655C03"/>
    <w:rsid w:val="00655DDA"/>
    <w:rsid w:val="00655EF4"/>
    <w:rsid w:val="006560B7"/>
    <w:rsid w:val="006560EC"/>
    <w:rsid w:val="00656400"/>
    <w:rsid w:val="00656410"/>
    <w:rsid w:val="00656483"/>
    <w:rsid w:val="0065648A"/>
    <w:rsid w:val="006564DE"/>
    <w:rsid w:val="00656554"/>
    <w:rsid w:val="006565E0"/>
    <w:rsid w:val="006566FC"/>
    <w:rsid w:val="0065680D"/>
    <w:rsid w:val="00656903"/>
    <w:rsid w:val="0065690A"/>
    <w:rsid w:val="00656996"/>
    <w:rsid w:val="00656AAA"/>
    <w:rsid w:val="00656D70"/>
    <w:rsid w:val="00656E99"/>
    <w:rsid w:val="00656EAF"/>
    <w:rsid w:val="00656F6C"/>
    <w:rsid w:val="00656F78"/>
    <w:rsid w:val="0065701B"/>
    <w:rsid w:val="00657089"/>
    <w:rsid w:val="00657278"/>
    <w:rsid w:val="006574DB"/>
    <w:rsid w:val="00657510"/>
    <w:rsid w:val="0065768D"/>
    <w:rsid w:val="006576C2"/>
    <w:rsid w:val="006576D9"/>
    <w:rsid w:val="0065773A"/>
    <w:rsid w:val="00657771"/>
    <w:rsid w:val="00657B5D"/>
    <w:rsid w:val="00657C9A"/>
    <w:rsid w:val="00657D6B"/>
    <w:rsid w:val="00657F29"/>
    <w:rsid w:val="00657FA1"/>
    <w:rsid w:val="006602A8"/>
    <w:rsid w:val="006602D2"/>
    <w:rsid w:val="006606E1"/>
    <w:rsid w:val="0066075C"/>
    <w:rsid w:val="006608A6"/>
    <w:rsid w:val="006608D4"/>
    <w:rsid w:val="006608FE"/>
    <w:rsid w:val="00660B54"/>
    <w:rsid w:val="00660B97"/>
    <w:rsid w:val="00660D6D"/>
    <w:rsid w:val="006610DE"/>
    <w:rsid w:val="006612D5"/>
    <w:rsid w:val="0066140E"/>
    <w:rsid w:val="0066174B"/>
    <w:rsid w:val="00661761"/>
    <w:rsid w:val="006617A9"/>
    <w:rsid w:val="0066181A"/>
    <w:rsid w:val="006619E4"/>
    <w:rsid w:val="00661B62"/>
    <w:rsid w:val="00661DCC"/>
    <w:rsid w:val="00661F0F"/>
    <w:rsid w:val="00661F99"/>
    <w:rsid w:val="00662370"/>
    <w:rsid w:val="0066242E"/>
    <w:rsid w:val="0066256A"/>
    <w:rsid w:val="00662675"/>
    <w:rsid w:val="0066267B"/>
    <w:rsid w:val="0066277F"/>
    <w:rsid w:val="006628D2"/>
    <w:rsid w:val="006628D3"/>
    <w:rsid w:val="00662A3D"/>
    <w:rsid w:val="00662CE0"/>
    <w:rsid w:val="00662D94"/>
    <w:rsid w:val="00662E40"/>
    <w:rsid w:val="00662E92"/>
    <w:rsid w:val="0066313F"/>
    <w:rsid w:val="006634E6"/>
    <w:rsid w:val="00663554"/>
    <w:rsid w:val="006635F7"/>
    <w:rsid w:val="0066373A"/>
    <w:rsid w:val="0066385B"/>
    <w:rsid w:val="00663869"/>
    <w:rsid w:val="00663886"/>
    <w:rsid w:val="00663CCB"/>
    <w:rsid w:val="00664084"/>
    <w:rsid w:val="006640A6"/>
    <w:rsid w:val="00664220"/>
    <w:rsid w:val="006643F9"/>
    <w:rsid w:val="0066442A"/>
    <w:rsid w:val="00664647"/>
    <w:rsid w:val="00664683"/>
    <w:rsid w:val="006647E0"/>
    <w:rsid w:val="00664AF9"/>
    <w:rsid w:val="00664E8A"/>
    <w:rsid w:val="006650BE"/>
    <w:rsid w:val="006651DC"/>
    <w:rsid w:val="0066541A"/>
    <w:rsid w:val="00665628"/>
    <w:rsid w:val="0066572C"/>
    <w:rsid w:val="006658B7"/>
    <w:rsid w:val="0066592B"/>
    <w:rsid w:val="00665BEB"/>
    <w:rsid w:val="00665BF7"/>
    <w:rsid w:val="00665CE3"/>
    <w:rsid w:val="00665E0C"/>
    <w:rsid w:val="00665E8E"/>
    <w:rsid w:val="00665F83"/>
    <w:rsid w:val="0066618D"/>
    <w:rsid w:val="006664D5"/>
    <w:rsid w:val="006664F7"/>
    <w:rsid w:val="00666556"/>
    <w:rsid w:val="006665F3"/>
    <w:rsid w:val="00666654"/>
    <w:rsid w:val="0066669F"/>
    <w:rsid w:val="00666785"/>
    <w:rsid w:val="006668A1"/>
    <w:rsid w:val="006669BF"/>
    <w:rsid w:val="00666B71"/>
    <w:rsid w:val="00666CC0"/>
    <w:rsid w:val="00666DE9"/>
    <w:rsid w:val="00666E85"/>
    <w:rsid w:val="00666F0F"/>
    <w:rsid w:val="0066711B"/>
    <w:rsid w:val="00667218"/>
    <w:rsid w:val="0066723C"/>
    <w:rsid w:val="0066748E"/>
    <w:rsid w:val="006674EB"/>
    <w:rsid w:val="00667618"/>
    <w:rsid w:val="00667642"/>
    <w:rsid w:val="0066780B"/>
    <w:rsid w:val="00667856"/>
    <w:rsid w:val="0066799B"/>
    <w:rsid w:val="00667C5B"/>
    <w:rsid w:val="00667DC1"/>
    <w:rsid w:val="00667E62"/>
    <w:rsid w:val="006702F5"/>
    <w:rsid w:val="00670356"/>
    <w:rsid w:val="00670418"/>
    <w:rsid w:val="00670472"/>
    <w:rsid w:val="00670533"/>
    <w:rsid w:val="00670736"/>
    <w:rsid w:val="00670BC7"/>
    <w:rsid w:val="00670C40"/>
    <w:rsid w:val="00670EBA"/>
    <w:rsid w:val="00670ED8"/>
    <w:rsid w:val="00670F19"/>
    <w:rsid w:val="00670F5B"/>
    <w:rsid w:val="00670FFB"/>
    <w:rsid w:val="0067112A"/>
    <w:rsid w:val="0067120C"/>
    <w:rsid w:val="0067127D"/>
    <w:rsid w:val="006712DB"/>
    <w:rsid w:val="00671510"/>
    <w:rsid w:val="00671825"/>
    <w:rsid w:val="006719C2"/>
    <w:rsid w:val="006719DB"/>
    <w:rsid w:val="00671A5A"/>
    <w:rsid w:val="00671A86"/>
    <w:rsid w:val="00671AB5"/>
    <w:rsid w:val="00671B9E"/>
    <w:rsid w:val="00671E6B"/>
    <w:rsid w:val="00672354"/>
    <w:rsid w:val="0067279F"/>
    <w:rsid w:val="00672971"/>
    <w:rsid w:val="00672A47"/>
    <w:rsid w:val="00672B07"/>
    <w:rsid w:val="00673043"/>
    <w:rsid w:val="00673286"/>
    <w:rsid w:val="0067344B"/>
    <w:rsid w:val="006737F4"/>
    <w:rsid w:val="00673823"/>
    <w:rsid w:val="00673832"/>
    <w:rsid w:val="00673841"/>
    <w:rsid w:val="0067396E"/>
    <w:rsid w:val="00673C16"/>
    <w:rsid w:val="00673CE9"/>
    <w:rsid w:val="00674295"/>
    <w:rsid w:val="00674567"/>
    <w:rsid w:val="00674636"/>
    <w:rsid w:val="0067479C"/>
    <w:rsid w:val="00674A19"/>
    <w:rsid w:val="00674AF8"/>
    <w:rsid w:val="00674B23"/>
    <w:rsid w:val="00674BAB"/>
    <w:rsid w:val="00674CCE"/>
    <w:rsid w:val="00675277"/>
    <w:rsid w:val="00675284"/>
    <w:rsid w:val="006752EF"/>
    <w:rsid w:val="00675309"/>
    <w:rsid w:val="0067545B"/>
    <w:rsid w:val="00675558"/>
    <w:rsid w:val="006755CD"/>
    <w:rsid w:val="00675699"/>
    <w:rsid w:val="006756B2"/>
    <w:rsid w:val="0067570F"/>
    <w:rsid w:val="006757EC"/>
    <w:rsid w:val="0067595E"/>
    <w:rsid w:val="006759E4"/>
    <w:rsid w:val="00675C61"/>
    <w:rsid w:val="00675F54"/>
    <w:rsid w:val="00675F5C"/>
    <w:rsid w:val="0067651F"/>
    <w:rsid w:val="0067658C"/>
    <w:rsid w:val="00676620"/>
    <w:rsid w:val="00676768"/>
    <w:rsid w:val="00676A38"/>
    <w:rsid w:val="00676A70"/>
    <w:rsid w:val="00676A80"/>
    <w:rsid w:val="00676D57"/>
    <w:rsid w:val="00677051"/>
    <w:rsid w:val="0067719A"/>
    <w:rsid w:val="00677414"/>
    <w:rsid w:val="006774FE"/>
    <w:rsid w:val="006775F5"/>
    <w:rsid w:val="00677601"/>
    <w:rsid w:val="006777A4"/>
    <w:rsid w:val="006778D4"/>
    <w:rsid w:val="00677994"/>
    <w:rsid w:val="00677D69"/>
    <w:rsid w:val="00677E87"/>
    <w:rsid w:val="00677FBA"/>
    <w:rsid w:val="00680068"/>
    <w:rsid w:val="0068011B"/>
    <w:rsid w:val="0068018C"/>
    <w:rsid w:val="006809B1"/>
    <w:rsid w:val="00680B99"/>
    <w:rsid w:val="00680D6D"/>
    <w:rsid w:val="00680DCB"/>
    <w:rsid w:val="00680DFE"/>
    <w:rsid w:val="00680E60"/>
    <w:rsid w:val="00680EC0"/>
    <w:rsid w:val="00680FC5"/>
    <w:rsid w:val="00680FDF"/>
    <w:rsid w:val="00680FFF"/>
    <w:rsid w:val="006813F0"/>
    <w:rsid w:val="0068140C"/>
    <w:rsid w:val="00681541"/>
    <w:rsid w:val="006816AC"/>
    <w:rsid w:val="00681795"/>
    <w:rsid w:val="006817B1"/>
    <w:rsid w:val="00681D20"/>
    <w:rsid w:val="0068204B"/>
    <w:rsid w:val="006820D0"/>
    <w:rsid w:val="0068232E"/>
    <w:rsid w:val="00682385"/>
    <w:rsid w:val="006826BD"/>
    <w:rsid w:val="0068270A"/>
    <w:rsid w:val="0068271C"/>
    <w:rsid w:val="0068282B"/>
    <w:rsid w:val="00682830"/>
    <w:rsid w:val="006828BF"/>
    <w:rsid w:val="00682AA3"/>
    <w:rsid w:val="00682BA8"/>
    <w:rsid w:val="00682D80"/>
    <w:rsid w:val="00682F8E"/>
    <w:rsid w:val="0068317D"/>
    <w:rsid w:val="006833C1"/>
    <w:rsid w:val="006834DB"/>
    <w:rsid w:val="0068392D"/>
    <w:rsid w:val="00683931"/>
    <w:rsid w:val="00683DFF"/>
    <w:rsid w:val="00683E4D"/>
    <w:rsid w:val="00683EE5"/>
    <w:rsid w:val="00683F45"/>
    <w:rsid w:val="00683F9E"/>
    <w:rsid w:val="006841C4"/>
    <w:rsid w:val="006843DC"/>
    <w:rsid w:val="006845D4"/>
    <w:rsid w:val="006845F4"/>
    <w:rsid w:val="006848BA"/>
    <w:rsid w:val="00684B67"/>
    <w:rsid w:val="00684E6D"/>
    <w:rsid w:val="00685060"/>
    <w:rsid w:val="0068514E"/>
    <w:rsid w:val="00685150"/>
    <w:rsid w:val="00685393"/>
    <w:rsid w:val="006853A7"/>
    <w:rsid w:val="00685532"/>
    <w:rsid w:val="006858AA"/>
    <w:rsid w:val="00685AD0"/>
    <w:rsid w:val="00685B83"/>
    <w:rsid w:val="00685BE9"/>
    <w:rsid w:val="00685EBC"/>
    <w:rsid w:val="00685F3D"/>
    <w:rsid w:val="00685FB4"/>
    <w:rsid w:val="00685FF7"/>
    <w:rsid w:val="0068609A"/>
    <w:rsid w:val="0068609D"/>
    <w:rsid w:val="0068613E"/>
    <w:rsid w:val="006861CB"/>
    <w:rsid w:val="0068643F"/>
    <w:rsid w:val="00686808"/>
    <w:rsid w:val="00686BA0"/>
    <w:rsid w:val="00686C0B"/>
    <w:rsid w:val="00686EBE"/>
    <w:rsid w:val="00686F0E"/>
    <w:rsid w:val="00687008"/>
    <w:rsid w:val="006870E0"/>
    <w:rsid w:val="0068724F"/>
    <w:rsid w:val="0068735C"/>
    <w:rsid w:val="00687641"/>
    <w:rsid w:val="006877AC"/>
    <w:rsid w:val="00687912"/>
    <w:rsid w:val="00687B18"/>
    <w:rsid w:val="00687D81"/>
    <w:rsid w:val="00690275"/>
    <w:rsid w:val="006908DD"/>
    <w:rsid w:val="006909EA"/>
    <w:rsid w:val="00690A2A"/>
    <w:rsid w:val="00690B13"/>
    <w:rsid w:val="00690B4F"/>
    <w:rsid w:val="00690B81"/>
    <w:rsid w:val="00690C66"/>
    <w:rsid w:val="00690E18"/>
    <w:rsid w:val="00691100"/>
    <w:rsid w:val="006915B6"/>
    <w:rsid w:val="00691817"/>
    <w:rsid w:val="006919EA"/>
    <w:rsid w:val="00691E1F"/>
    <w:rsid w:val="00691ECE"/>
    <w:rsid w:val="00691EF0"/>
    <w:rsid w:val="006920A1"/>
    <w:rsid w:val="00692272"/>
    <w:rsid w:val="0069232B"/>
    <w:rsid w:val="00692577"/>
    <w:rsid w:val="0069272C"/>
    <w:rsid w:val="00692730"/>
    <w:rsid w:val="00692827"/>
    <w:rsid w:val="0069283A"/>
    <w:rsid w:val="0069289B"/>
    <w:rsid w:val="006928CE"/>
    <w:rsid w:val="00692924"/>
    <w:rsid w:val="006929B2"/>
    <w:rsid w:val="00692A7E"/>
    <w:rsid w:val="00692B40"/>
    <w:rsid w:val="00693224"/>
    <w:rsid w:val="0069328D"/>
    <w:rsid w:val="006933CF"/>
    <w:rsid w:val="006934AD"/>
    <w:rsid w:val="006935E4"/>
    <w:rsid w:val="006936D7"/>
    <w:rsid w:val="00693BBB"/>
    <w:rsid w:val="00693DDB"/>
    <w:rsid w:val="006940F5"/>
    <w:rsid w:val="0069425A"/>
    <w:rsid w:val="0069440B"/>
    <w:rsid w:val="00694416"/>
    <w:rsid w:val="00694535"/>
    <w:rsid w:val="006946E9"/>
    <w:rsid w:val="006946EA"/>
    <w:rsid w:val="006949F3"/>
    <w:rsid w:val="00694CED"/>
    <w:rsid w:val="00694D7D"/>
    <w:rsid w:val="00694E6F"/>
    <w:rsid w:val="00695227"/>
    <w:rsid w:val="006956BD"/>
    <w:rsid w:val="00695835"/>
    <w:rsid w:val="006958B0"/>
    <w:rsid w:val="00695914"/>
    <w:rsid w:val="00695932"/>
    <w:rsid w:val="00695ACE"/>
    <w:rsid w:val="00695B11"/>
    <w:rsid w:val="00695C11"/>
    <w:rsid w:val="00695CFA"/>
    <w:rsid w:val="00695EAC"/>
    <w:rsid w:val="0069613B"/>
    <w:rsid w:val="006964E8"/>
    <w:rsid w:val="00696589"/>
    <w:rsid w:val="00696687"/>
    <w:rsid w:val="00696756"/>
    <w:rsid w:val="0069688D"/>
    <w:rsid w:val="00696A05"/>
    <w:rsid w:val="00696A29"/>
    <w:rsid w:val="00696E94"/>
    <w:rsid w:val="00696FFA"/>
    <w:rsid w:val="0069706D"/>
    <w:rsid w:val="006970C6"/>
    <w:rsid w:val="00697177"/>
    <w:rsid w:val="006972BE"/>
    <w:rsid w:val="00697407"/>
    <w:rsid w:val="006974A2"/>
    <w:rsid w:val="0069750A"/>
    <w:rsid w:val="006976A8"/>
    <w:rsid w:val="006976E7"/>
    <w:rsid w:val="00697B48"/>
    <w:rsid w:val="00697BAC"/>
    <w:rsid w:val="00697FDE"/>
    <w:rsid w:val="006A00A9"/>
    <w:rsid w:val="006A00B4"/>
    <w:rsid w:val="006A0120"/>
    <w:rsid w:val="006A0663"/>
    <w:rsid w:val="006A076F"/>
    <w:rsid w:val="006A07AD"/>
    <w:rsid w:val="006A0B4E"/>
    <w:rsid w:val="006A0B61"/>
    <w:rsid w:val="006A0C2C"/>
    <w:rsid w:val="006A0D63"/>
    <w:rsid w:val="006A0DA8"/>
    <w:rsid w:val="006A0EF2"/>
    <w:rsid w:val="006A1154"/>
    <w:rsid w:val="006A1396"/>
    <w:rsid w:val="006A13A3"/>
    <w:rsid w:val="006A13A8"/>
    <w:rsid w:val="006A13AB"/>
    <w:rsid w:val="006A13C3"/>
    <w:rsid w:val="006A13DB"/>
    <w:rsid w:val="006A1433"/>
    <w:rsid w:val="006A179C"/>
    <w:rsid w:val="006A189B"/>
    <w:rsid w:val="006A195D"/>
    <w:rsid w:val="006A1A05"/>
    <w:rsid w:val="006A1B0F"/>
    <w:rsid w:val="006A1B7A"/>
    <w:rsid w:val="006A1C59"/>
    <w:rsid w:val="006A1DEF"/>
    <w:rsid w:val="006A1E30"/>
    <w:rsid w:val="006A200C"/>
    <w:rsid w:val="006A23B9"/>
    <w:rsid w:val="006A2414"/>
    <w:rsid w:val="006A260E"/>
    <w:rsid w:val="006A2621"/>
    <w:rsid w:val="006A275E"/>
    <w:rsid w:val="006A2865"/>
    <w:rsid w:val="006A2C3A"/>
    <w:rsid w:val="006A2CBB"/>
    <w:rsid w:val="006A2D06"/>
    <w:rsid w:val="006A2F83"/>
    <w:rsid w:val="006A3004"/>
    <w:rsid w:val="006A3125"/>
    <w:rsid w:val="006A3130"/>
    <w:rsid w:val="006A34C5"/>
    <w:rsid w:val="006A352C"/>
    <w:rsid w:val="006A36FD"/>
    <w:rsid w:val="006A38E3"/>
    <w:rsid w:val="006A3977"/>
    <w:rsid w:val="006A3D20"/>
    <w:rsid w:val="006A3DAE"/>
    <w:rsid w:val="006A41D1"/>
    <w:rsid w:val="006A430F"/>
    <w:rsid w:val="006A4501"/>
    <w:rsid w:val="006A4763"/>
    <w:rsid w:val="006A48D5"/>
    <w:rsid w:val="006A490B"/>
    <w:rsid w:val="006A4974"/>
    <w:rsid w:val="006A4AF0"/>
    <w:rsid w:val="006A4B16"/>
    <w:rsid w:val="006A4B27"/>
    <w:rsid w:val="006A4DA1"/>
    <w:rsid w:val="006A4DE9"/>
    <w:rsid w:val="006A4FEA"/>
    <w:rsid w:val="006A5227"/>
    <w:rsid w:val="006A54F7"/>
    <w:rsid w:val="006A5696"/>
    <w:rsid w:val="006A572A"/>
    <w:rsid w:val="006A5747"/>
    <w:rsid w:val="006A5897"/>
    <w:rsid w:val="006A59A6"/>
    <w:rsid w:val="006A5C22"/>
    <w:rsid w:val="006A5D1B"/>
    <w:rsid w:val="006A5EF5"/>
    <w:rsid w:val="006A619A"/>
    <w:rsid w:val="006A63AE"/>
    <w:rsid w:val="006A6642"/>
    <w:rsid w:val="006A66A0"/>
    <w:rsid w:val="006A6895"/>
    <w:rsid w:val="006A6AA4"/>
    <w:rsid w:val="006A6B42"/>
    <w:rsid w:val="006A6F71"/>
    <w:rsid w:val="006A6FB8"/>
    <w:rsid w:val="006A70DD"/>
    <w:rsid w:val="006A72B3"/>
    <w:rsid w:val="006A72F0"/>
    <w:rsid w:val="006A734F"/>
    <w:rsid w:val="006A7459"/>
    <w:rsid w:val="006A77BB"/>
    <w:rsid w:val="006A77F7"/>
    <w:rsid w:val="006A7A03"/>
    <w:rsid w:val="006A7EC3"/>
    <w:rsid w:val="006A7F52"/>
    <w:rsid w:val="006B01C3"/>
    <w:rsid w:val="006B0228"/>
    <w:rsid w:val="006B02F6"/>
    <w:rsid w:val="006B03F7"/>
    <w:rsid w:val="006B074E"/>
    <w:rsid w:val="006B0796"/>
    <w:rsid w:val="006B08E4"/>
    <w:rsid w:val="006B09E3"/>
    <w:rsid w:val="006B0AAB"/>
    <w:rsid w:val="006B0B72"/>
    <w:rsid w:val="006B0BE8"/>
    <w:rsid w:val="006B0D24"/>
    <w:rsid w:val="006B0E9B"/>
    <w:rsid w:val="006B0F27"/>
    <w:rsid w:val="006B0F42"/>
    <w:rsid w:val="006B0F47"/>
    <w:rsid w:val="006B10C0"/>
    <w:rsid w:val="006B13DD"/>
    <w:rsid w:val="006B1424"/>
    <w:rsid w:val="006B14EA"/>
    <w:rsid w:val="006B15DF"/>
    <w:rsid w:val="006B176F"/>
    <w:rsid w:val="006B19A3"/>
    <w:rsid w:val="006B1A72"/>
    <w:rsid w:val="006B1BD7"/>
    <w:rsid w:val="006B1D05"/>
    <w:rsid w:val="006B1DFE"/>
    <w:rsid w:val="006B1E9A"/>
    <w:rsid w:val="006B2360"/>
    <w:rsid w:val="006B23B9"/>
    <w:rsid w:val="006B23F7"/>
    <w:rsid w:val="006B292C"/>
    <w:rsid w:val="006B2960"/>
    <w:rsid w:val="006B29C0"/>
    <w:rsid w:val="006B2B50"/>
    <w:rsid w:val="006B2BAB"/>
    <w:rsid w:val="006B2C06"/>
    <w:rsid w:val="006B2DDB"/>
    <w:rsid w:val="006B2E0D"/>
    <w:rsid w:val="006B3297"/>
    <w:rsid w:val="006B3361"/>
    <w:rsid w:val="006B337F"/>
    <w:rsid w:val="006B339F"/>
    <w:rsid w:val="006B37DF"/>
    <w:rsid w:val="006B3875"/>
    <w:rsid w:val="006B3C69"/>
    <w:rsid w:val="006B3D62"/>
    <w:rsid w:val="006B3FAB"/>
    <w:rsid w:val="006B407C"/>
    <w:rsid w:val="006B4794"/>
    <w:rsid w:val="006B4853"/>
    <w:rsid w:val="006B4933"/>
    <w:rsid w:val="006B4A73"/>
    <w:rsid w:val="006B4AB8"/>
    <w:rsid w:val="006B4DC9"/>
    <w:rsid w:val="006B4E4E"/>
    <w:rsid w:val="006B4E61"/>
    <w:rsid w:val="006B4E8C"/>
    <w:rsid w:val="006B5077"/>
    <w:rsid w:val="006B50B7"/>
    <w:rsid w:val="006B5515"/>
    <w:rsid w:val="006B5791"/>
    <w:rsid w:val="006B57B9"/>
    <w:rsid w:val="006B57D5"/>
    <w:rsid w:val="006B58C1"/>
    <w:rsid w:val="006B5A33"/>
    <w:rsid w:val="006B5B77"/>
    <w:rsid w:val="006B5BCD"/>
    <w:rsid w:val="006B5CE7"/>
    <w:rsid w:val="006B5D2C"/>
    <w:rsid w:val="006B5F0D"/>
    <w:rsid w:val="006B5F82"/>
    <w:rsid w:val="006B60C6"/>
    <w:rsid w:val="006B633A"/>
    <w:rsid w:val="006B6369"/>
    <w:rsid w:val="006B647A"/>
    <w:rsid w:val="006B65A7"/>
    <w:rsid w:val="006B673D"/>
    <w:rsid w:val="006B6743"/>
    <w:rsid w:val="006B688C"/>
    <w:rsid w:val="006B68B9"/>
    <w:rsid w:val="006B69A4"/>
    <w:rsid w:val="006B69B0"/>
    <w:rsid w:val="006B6B16"/>
    <w:rsid w:val="006B6C17"/>
    <w:rsid w:val="006B707F"/>
    <w:rsid w:val="006B72BA"/>
    <w:rsid w:val="006B7324"/>
    <w:rsid w:val="006B741F"/>
    <w:rsid w:val="006B783C"/>
    <w:rsid w:val="006B79B5"/>
    <w:rsid w:val="006B7A29"/>
    <w:rsid w:val="006B7B3D"/>
    <w:rsid w:val="006B7CFC"/>
    <w:rsid w:val="006B7D06"/>
    <w:rsid w:val="006C002B"/>
    <w:rsid w:val="006C0088"/>
    <w:rsid w:val="006C00B9"/>
    <w:rsid w:val="006C013B"/>
    <w:rsid w:val="006C0204"/>
    <w:rsid w:val="006C02F2"/>
    <w:rsid w:val="006C0312"/>
    <w:rsid w:val="006C0426"/>
    <w:rsid w:val="006C06A4"/>
    <w:rsid w:val="006C0783"/>
    <w:rsid w:val="006C0827"/>
    <w:rsid w:val="006C09A6"/>
    <w:rsid w:val="006C09F6"/>
    <w:rsid w:val="006C0E9D"/>
    <w:rsid w:val="006C0FA7"/>
    <w:rsid w:val="006C1005"/>
    <w:rsid w:val="006C1292"/>
    <w:rsid w:val="006C1584"/>
    <w:rsid w:val="006C160C"/>
    <w:rsid w:val="006C1773"/>
    <w:rsid w:val="006C19BB"/>
    <w:rsid w:val="006C1A3F"/>
    <w:rsid w:val="006C1BC7"/>
    <w:rsid w:val="006C1C95"/>
    <w:rsid w:val="006C1D95"/>
    <w:rsid w:val="006C20F8"/>
    <w:rsid w:val="006C2145"/>
    <w:rsid w:val="006C2151"/>
    <w:rsid w:val="006C2262"/>
    <w:rsid w:val="006C2559"/>
    <w:rsid w:val="006C258D"/>
    <w:rsid w:val="006C267B"/>
    <w:rsid w:val="006C26C3"/>
    <w:rsid w:val="006C2898"/>
    <w:rsid w:val="006C2944"/>
    <w:rsid w:val="006C2AD4"/>
    <w:rsid w:val="006C2AF4"/>
    <w:rsid w:val="006C2B70"/>
    <w:rsid w:val="006C2C08"/>
    <w:rsid w:val="006C2D70"/>
    <w:rsid w:val="006C2DBB"/>
    <w:rsid w:val="006C2F73"/>
    <w:rsid w:val="006C2FE5"/>
    <w:rsid w:val="006C3084"/>
    <w:rsid w:val="006C3093"/>
    <w:rsid w:val="006C30A8"/>
    <w:rsid w:val="006C329F"/>
    <w:rsid w:val="006C32EC"/>
    <w:rsid w:val="006C33DE"/>
    <w:rsid w:val="006C34AE"/>
    <w:rsid w:val="006C3519"/>
    <w:rsid w:val="006C3633"/>
    <w:rsid w:val="006C36BA"/>
    <w:rsid w:val="006C36ED"/>
    <w:rsid w:val="006C371F"/>
    <w:rsid w:val="006C3762"/>
    <w:rsid w:val="006C3B2B"/>
    <w:rsid w:val="006C3B80"/>
    <w:rsid w:val="006C3C15"/>
    <w:rsid w:val="006C3C38"/>
    <w:rsid w:val="006C3E6A"/>
    <w:rsid w:val="006C3FE9"/>
    <w:rsid w:val="006C41C8"/>
    <w:rsid w:val="006C41EA"/>
    <w:rsid w:val="006C421F"/>
    <w:rsid w:val="006C4370"/>
    <w:rsid w:val="006C4383"/>
    <w:rsid w:val="006C43B1"/>
    <w:rsid w:val="006C4499"/>
    <w:rsid w:val="006C44FE"/>
    <w:rsid w:val="006C4595"/>
    <w:rsid w:val="006C45B0"/>
    <w:rsid w:val="006C467A"/>
    <w:rsid w:val="006C474F"/>
    <w:rsid w:val="006C4754"/>
    <w:rsid w:val="006C4755"/>
    <w:rsid w:val="006C4937"/>
    <w:rsid w:val="006C4AF4"/>
    <w:rsid w:val="006C4E17"/>
    <w:rsid w:val="006C5244"/>
    <w:rsid w:val="006C53DE"/>
    <w:rsid w:val="006C5513"/>
    <w:rsid w:val="006C5527"/>
    <w:rsid w:val="006C5590"/>
    <w:rsid w:val="006C5770"/>
    <w:rsid w:val="006C5B85"/>
    <w:rsid w:val="006C5CF3"/>
    <w:rsid w:val="006C5D6E"/>
    <w:rsid w:val="006C5DE7"/>
    <w:rsid w:val="006C5FFC"/>
    <w:rsid w:val="006C620E"/>
    <w:rsid w:val="006C6248"/>
    <w:rsid w:val="006C62F8"/>
    <w:rsid w:val="006C63E3"/>
    <w:rsid w:val="006C6448"/>
    <w:rsid w:val="006C654E"/>
    <w:rsid w:val="006C65F3"/>
    <w:rsid w:val="006C668E"/>
    <w:rsid w:val="006C6714"/>
    <w:rsid w:val="006C6B07"/>
    <w:rsid w:val="006C70FB"/>
    <w:rsid w:val="006C712A"/>
    <w:rsid w:val="006C7196"/>
    <w:rsid w:val="006C734C"/>
    <w:rsid w:val="006C7372"/>
    <w:rsid w:val="006C73AA"/>
    <w:rsid w:val="006C73FE"/>
    <w:rsid w:val="006C775A"/>
    <w:rsid w:val="006C77C6"/>
    <w:rsid w:val="006C7A35"/>
    <w:rsid w:val="006C7B1E"/>
    <w:rsid w:val="006C7C31"/>
    <w:rsid w:val="006C7C40"/>
    <w:rsid w:val="006C7D17"/>
    <w:rsid w:val="006D0126"/>
    <w:rsid w:val="006D03CA"/>
    <w:rsid w:val="006D0428"/>
    <w:rsid w:val="006D0528"/>
    <w:rsid w:val="006D056A"/>
    <w:rsid w:val="006D07C5"/>
    <w:rsid w:val="006D080C"/>
    <w:rsid w:val="006D090C"/>
    <w:rsid w:val="006D0939"/>
    <w:rsid w:val="006D0C5F"/>
    <w:rsid w:val="006D0D7F"/>
    <w:rsid w:val="006D0E33"/>
    <w:rsid w:val="006D0EC0"/>
    <w:rsid w:val="006D0F82"/>
    <w:rsid w:val="006D10E6"/>
    <w:rsid w:val="006D121F"/>
    <w:rsid w:val="006D1394"/>
    <w:rsid w:val="006D1563"/>
    <w:rsid w:val="006D1613"/>
    <w:rsid w:val="006D1769"/>
    <w:rsid w:val="006D17C3"/>
    <w:rsid w:val="006D1942"/>
    <w:rsid w:val="006D19E7"/>
    <w:rsid w:val="006D1A8A"/>
    <w:rsid w:val="006D1EE4"/>
    <w:rsid w:val="006D208B"/>
    <w:rsid w:val="006D20D9"/>
    <w:rsid w:val="006D2202"/>
    <w:rsid w:val="006D2268"/>
    <w:rsid w:val="006D2329"/>
    <w:rsid w:val="006D239A"/>
    <w:rsid w:val="006D24B0"/>
    <w:rsid w:val="006D24B2"/>
    <w:rsid w:val="006D2550"/>
    <w:rsid w:val="006D26D9"/>
    <w:rsid w:val="006D2A1E"/>
    <w:rsid w:val="006D2D81"/>
    <w:rsid w:val="006D3060"/>
    <w:rsid w:val="006D31EA"/>
    <w:rsid w:val="006D3294"/>
    <w:rsid w:val="006D33FB"/>
    <w:rsid w:val="006D34BB"/>
    <w:rsid w:val="006D3548"/>
    <w:rsid w:val="006D3594"/>
    <w:rsid w:val="006D3A60"/>
    <w:rsid w:val="006D3D2B"/>
    <w:rsid w:val="006D3F21"/>
    <w:rsid w:val="006D3F29"/>
    <w:rsid w:val="006D3F2F"/>
    <w:rsid w:val="006D445C"/>
    <w:rsid w:val="006D44C1"/>
    <w:rsid w:val="006D473F"/>
    <w:rsid w:val="006D47EB"/>
    <w:rsid w:val="006D4830"/>
    <w:rsid w:val="006D4976"/>
    <w:rsid w:val="006D49BD"/>
    <w:rsid w:val="006D4BBF"/>
    <w:rsid w:val="006D4BE1"/>
    <w:rsid w:val="006D4E22"/>
    <w:rsid w:val="006D4F01"/>
    <w:rsid w:val="006D4F68"/>
    <w:rsid w:val="006D5083"/>
    <w:rsid w:val="006D5289"/>
    <w:rsid w:val="006D5642"/>
    <w:rsid w:val="006D5650"/>
    <w:rsid w:val="006D5702"/>
    <w:rsid w:val="006D5DB0"/>
    <w:rsid w:val="006D5E7B"/>
    <w:rsid w:val="006D5ED8"/>
    <w:rsid w:val="006D5FFD"/>
    <w:rsid w:val="006D606F"/>
    <w:rsid w:val="006D6174"/>
    <w:rsid w:val="006D61EF"/>
    <w:rsid w:val="006D6244"/>
    <w:rsid w:val="006D642C"/>
    <w:rsid w:val="006D664C"/>
    <w:rsid w:val="006D6A9B"/>
    <w:rsid w:val="006D6B79"/>
    <w:rsid w:val="006D6CA9"/>
    <w:rsid w:val="006D6CC7"/>
    <w:rsid w:val="006D71E9"/>
    <w:rsid w:val="006D7322"/>
    <w:rsid w:val="006D739A"/>
    <w:rsid w:val="006D7882"/>
    <w:rsid w:val="006D79B4"/>
    <w:rsid w:val="006D7D00"/>
    <w:rsid w:val="006E0122"/>
    <w:rsid w:val="006E022D"/>
    <w:rsid w:val="006E03B0"/>
    <w:rsid w:val="006E0472"/>
    <w:rsid w:val="006E054F"/>
    <w:rsid w:val="006E058B"/>
    <w:rsid w:val="006E06F1"/>
    <w:rsid w:val="006E0C33"/>
    <w:rsid w:val="006E0FD2"/>
    <w:rsid w:val="006E147F"/>
    <w:rsid w:val="006E1486"/>
    <w:rsid w:val="006E1527"/>
    <w:rsid w:val="006E15E7"/>
    <w:rsid w:val="006E1730"/>
    <w:rsid w:val="006E1996"/>
    <w:rsid w:val="006E1AA2"/>
    <w:rsid w:val="006E1B55"/>
    <w:rsid w:val="006E1C28"/>
    <w:rsid w:val="006E1FFB"/>
    <w:rsid w:val="006E2182"/>
    <w:rsid w:val="006E2574"/>
    <w:rsid w:val="006E2939"/>
    <w:rsid w:val="006E2965"/>
    <w:rsid w:val="006E29A8"/>
    <w:rsid w:val="006E2D8E"/>
    <w:rsid w:val="006E2EBA"/>
    <w:rsid w:val="006E3018"/>
    <w:rsid w:val="006E3102"/>
    <w:rsid w:val="006E3180"/>
    <w:rsid w:val="006E31C9"/>
    <w:rsid w:val="006E32D5"/>
    <w:rsid w:val="006E34DD"/>
    <w:rsid w:val="006E3536"/>
    <w:rsid w:val="006E35D5"/>
    <w:rsid w:val="006E36AE"/>
    <w:rsid w:val="006E36F6"/>
    <w:rsid w:val="006E3797"/>
    <w:rsid w:val="006E37DE"/>
    <w:rsid w:val="006E382D"/>
    <w:rsid w:val="006E3C5D"/>
    <w:rsid w:val="006E414E"/>
    <w:rsid w:val="006E418F"/>
    <w:rsid w:val="006E41D8"/>
    <w:rsid w:val="006E434A"/>
    <w:rsid w:val="006E44BA"/>
    <w:rsid w:val="006E4571"/>
    <w:rsid w:val="006E46C9"/>
    <w:rsid w:val="006E473F"/>
    <w:rsid w:val="006E4879"/>
    <w:rsid w:val="006E4893"/>
    <w:rsid w:val="006E4B9B"/>
    <w:rsid w:val="006E4C76"/>
    <w:rsid w:val="006E4D86"/>
    <w:rsid w:val="006E4DBF"/>
    <w:rsid w:val="006E4E66"/>
    <w:rsid w:val="006E4E71"/>
    <w:rsid w:val="006E4EF6"/>
    <w:rsid w:val="006E4EFA"/>
    <w:rsid w:val="006E518D"/>
    <w:rsid w:val="006E54D6"/>
    <w:rsid w:val="006E595D"/>
    <w:rsid w:val="006E59E6"/>
    <w:rsid w:val="006E5BE6"/>
    <w:rsid w:val="006E5D2E"/>
    <w:rsid w:val="006E6063"/>
    <w:rsid w:val="006E6086"/>
    <w:rsid w:val="006E60A6"/>
    <w:rsid w:val="006E60CC"/>
    <w:rsid w:val="006E6309"/>
    <w:rsid w:val="006E64F4"/>
    <w:rsid w:val="006E67EA"/>
    <w:rsid w:val="006E6DFE"/>
    <w:rsid w:val="006E6E0E"/>
    <w:rsid w:val="006E70AC"/>
    <w:rsid w:val="006E74C6"/>
    <w:rsid w:val="006E7576"/>
    <w:rsid w:val="006E75B1"/>
    <w:rsid w:val="006E78A4"/>
    <w:rsid w:val="006E7A4D"/>
    <w:rsid w:val="006E7BA8"/>
    <w:rsid w:val="006E7D9C"/>
    <w:rsid w:val="006E7E27"/>
    <w:rsid w:val="006F0065"/>
    <w:rsid w:val="006F01BE"/>
    <w:rsid w:val="006F03E3"/>
    <w:rsid w:val="006F0469"/>
    <w:rsid w:val="006F0588"/>
    <w:rsid w:val="006F0689"/>
    <w:rsid w:val="006F0752"/>
    <w:rsid w:val="006F078E"/>
    <w:rsid w:val="006F0A1B"/>
    <w:rsid w:val="006F0AF9"/>
    <w:rsid w:val="006F0E51"/>
    <w:rsid w:val="006F0E7B"/>
    <w:rsid w:val="006F0E7D"/>
    <w:rsid w:val="006F0ECF"/>
    <w:rsid w:val="006F0F86"/>
    <w:rsid w:val="006F105F"/>
    <w:rsid w:val="006F10C9"/>
    <w:rsid w:val="006F1229"/>
    <w:rsid w:val="006F138A"/>
    <w:rsid w:val="006F147B"/>
    <w:rsid w:val="006F1601"/>
    <w:rsid w:val="006F1674"/>
    <w:rsid w:val="006F16E1"/>
    <w:rsid w:val="006F17D5"/>
    <w:rsid w:val="006F1922"/>
    <w:rsid w:val="006F1935"/>
    <w:rsid w:val="006F1AF6"/>
    <w:rsid w:val="006F1CF4"/>
    <w:rsid w:val="006F1CFD"/>
    <w:rsid w:val="006F1E8F"/>
    <w:rsid w:val="006F1EEF"/>
    <w:rsid w:val="006F1FBF"/>
    <w:rsid w:val="006F2012"/>
    <w:rsid w:val="006F2215"/>
    <w:rsid w:val="006F2250"/>
    <w:rsid w:val="006F2409"/>
    <w:rsid w:val="006F2431"/>
    <w:rsid w:val="006F244E"/>
    <w:rsid w:val="006F2684"/>
    <w:rsid w:val="006F2978"/>
    <w:rsid w:val="006F3031"/>
    <w:rsid w:val="006F3077"/>
    <w:rsid w:val="006F30BD"/>
    <w:rsid w:val="006F32C4"/>
    <w:rsid w:val="006F34C2"/>
    <w:rsid w:val="006F356C"/>
    <w:rsid w:val="006F364C"/>
    <w:rsid w:val="006F3825"/>
    <w:rsid w:val="006F38A1"/>
    <w:rsid w:val="006F3D6A"/>
    <w:rsid w:val="006F3DC0"/>
    <w:rsid w:val="006F3E4B"/>
    <w:rsid w:val="006F407F"/>
    <w:rsid w:val="006F434B"/>
    <w:rsid w:val="006F445A"/>
    <w:rsid w:val="006F4650"/>
    <w:rsid w:val="006F467B"/>
    <w:rsid w:val="006F46A4"/>
    <w:rsid w:val="006F485E"/>
    <w:rsid w:val="006F48FE"/>
    <w:rsid w:val="006F4A27"/>
    <w:rsid w:val="006F4A39"/>
    <w:rsid w:val="006F4C6F"/>
    <w:rsid w:val="006F4E0B"/>
    <w:rsid w:val="006F4E4C"/>
    <w:rsid w:val="006F4FD3"/>
    <w:rsid w:val="006F5076"/>
    <w:rsid w:val="006F5413"/>
    <w:rsid w:val="006F54B5"/>
    <w:rsid w:val="006F55C1"/>
    <w:rsid w:val="006F5897"/>
    <w:rsid w:val="006F592B"/>
    <w:rsid w:val="006F594D"/>
    <w:rsid w:val="006F5C29"/>
    <w:rsid w:val="006F5DF8"/>
    <w:rsid w:val="006F60A5"/>
    <w:rsid w:val="006F63C8"/>
    <w:rsid w:val="006F63F9"/>
    <w:rsid w:val="006F65BF"/>
    <w:rsid w:val="006F6625"/>
    <w:rsid w:val="006F663C"/>
    <w:rsid w:val="006F6725"/>
    <w:rsid w:val="006F6762"/>
    <w:rsid w:val="006F67D6"/>
    <w:rsid w:val="006F6A18"/>
    <w:rsid w:val="006F6A47"/>
    <w:rsid w:val="006F6AAF"/>
    <w:rsid w:val="006F6F4C"/>
    <w:rsid w:val="006F72A1"/>
    <w:rsid w:val="006F72E7"/>
    <w:rsid w:val="006F743C"/>
    <w:rsid w:val="006F74B4"/>
    <w:rsid w:val="006F7816"/>
    <w:rsid w:val="006F79F8"/>
    <w:rsid w:val="006F7D75"/>
    <w:rsid w:val="006F7DDF"/>
    <w:rsid w:val="00700058"/>
    <w:rsid w:val="007001B3"/>
    <w:rsid w:val="00700200"/>
    <w:rsid w:val="007003D1"/>
    <w:rsid w:val="00700467"/>
    <w:rsid w:val="007005F2"/>
    <w:rsid w:val="0070076A"/>
    <w:rsid w:val="00700898"/>
    <w:rsid w:val="0070097C"/>
    <w:rsid w:val="00700B1E"/>
    <w:rsid w:val="00700C86"/>
    <w:rsid w:val="00700DF8"/>
    <w:rsid w:val="00700F45"/>
    <w:rsid w:val="00700FB4"/>
    <w:rsid w:val="0070119F"/>
    <w:rsid w:val="0070147D"/>
    <w:rsid w:val="00701E94"/>
    <w:rsid w:val="0070211F"/>
    <w:rsid w:val="0070219E"/>
    <w:rsid w:val="007022F2"/>
    <w:rsid w:val="0070231C"/>
    <w:rsid w:val="00702434"/>
    <w:rsid w:val="007027BB"/>
    <w:rsid w:val="00702BCB"/>
    <w:rsid w:val="00702D8C"/>
    <w:rsid w:val="00703027"/>
    <w:rsid w:val="0070329B"/>
    <w:rsid w:val="0070331C"/>
    <w:rsid w:val="00703379"/>
    <w:rsid w:val="007033C9"/>
    <w:rsid w:val="007034EE"/>
    <w:rsid w:val="007037CD"/>
    <w:rsid w:val="00703A0D"/>
    <w:rsid w:val="00703C3F"/>
    <w:rsid w:val="00703DA4"/>
    <w:rsid w:val="00703DBA"/>
    <w:rsid w:val="00703E36"/>
    <w:rsid w:val="00703F92"/>
    <w:rsid w:val="0070416D"/>
    <w:rsid w:val="0070417A"/>
    <w:rsid w:val="00704381"/>
    <w:rsid w:val="00704572"/>
    <w:rsid w:val="007045C7"/>
    <w:rsid w:val="0070460A"/>
    <w:rsid w:val="007046FE"/>
    <w:rsid w:val="0070483A"/>
    <w:rsid w:val="00704BB0"/>
    <w:rsid w:val="00704BD7"/>
    <w:rsid w:val="00704E5F"/>
    <w:rsid w:val="00704F0A"/>
    <w:rsid w:val="00704F5E"/>
    <w:rsid w:val="00704FB0"/>
    <w:rsid w:val="00705031"/>
    <w:rsid w:val="007050A0"/>
    <w:rsid w:val="007050B9"/>
    <w:rsid w:val="00705264"/>
    <w:rsid w:val="00705282"/>
    <w:rsid w:val="007055D2"/>
    <w:rsid w:val="007055DE"/>
    <w:rsid w:val="00705681"/>
    <w:rsid w:val="007058D1"/>
    <w:rsid w:val="00705985"/>
    <w:rsid w:val="007059F4"/>
    <w:rsid w:val="00705E51"/>
    <w:rsid w:val="00705E91"/>
    <w:rsid w:val="0070650C"/>
    <w:rsid w:val="00706584"/>
    <w:rsid w:val="0070669A"/>
    <w:rsid w:val="00706704"/>
    <w:rsid w:val="007068E9"/>
    <w:rsid w:val="00706F72"/>
    <w:rsid w:val="007072D0"/>
    <w:rsid w:val="0070739E"/>
    <w:rsid w:val="007073AC"/>
    <w:rsid w:val="00707502"/>
    <w:rsid w:val="00707618"/>
    <w:rsid w:val="00707892"/>
    <w:rsid w:val="00707899"/>
    <w:rsid w:val="00707924"/>
    <w:rsid w:val="007079A4"/>
    <w:rsid w:val="00707A0B"/>
    <w:rsid w:val="00707B3F"/>
    <w:rsid w:val="00707B91"/>
    <w:rsid w:val="00707BCD"/>
    <w:rsid w:val="00707C2E"/>
    <w:rsid w:val="00707D1D"/>
    <w:rsid w:val="00707D99"/>
    <w:rsid w:val="00707EEE"/>
    <w:rsid w:val="00707F78"/>
    <w:rsid w:val="00710115"/>
    <w:rsid w:val="007102FF"/>
    <w:rsid w:val="0071049B"/>
    <w:rsid w:val="0071049D"/>
    <w:rsid w:val="0071058F"/>
    <w:rsid w:val="007105DF"/>
    <w:rsid w:val="00710805"/>
    <w:rsid w:val="00710868"/>
    <w:rsid w:val="00710A3E"/>
    <w:rsid w:val="00710E27"/>
    <w:rsid w:val="00710EFE"/>
    <w:rsid w:val="00710F73"/>
    <w:rsid w:val="00710FCE"/>
    <w:rsid w:val="00711348"/>
    <w:rsid w:val="00711621"/>
    <w:rsid w:val="0071187D"/>
    <w:rsid w:val="007118AD"/>
    <w:rsid w:val="007118B5"/>
    <w:rsid w:val="007118D6"/>
    <w:rsid w:val="00711AF8"/>
    <w:rsid w:val="00712064"/>
    <w:rsid w:val="0071219B"/>
    <w:rsid w:val="00712208"/>
    <w:rsid w:val="00712240"/>
    <w:rsid w:val="0071225C"/>
    <w:rsid w:val="007122B8"/>
    <w:rsid w:val="007124BE"/>
    <w:rsid w:val="0071251F"/>
    <w:rsid w:val="007125D4"/>
    <w:rsid w:val="0071263F"/>
    <w:rsid w:val="007127CD"/>
    <w:rsid w:val="00712854"/>
    <w:rsid w:val="00712B4F"/>
    <w:rsid w:val="00712D1A"/>
    <w:rsid w:val="00712D55"/>
    <w:rsid w:val="00712DFD"/>
    <w:rsid w:val="00712F13"/>
    <w:rsid w:val="00713078"/>
    <w:rsid w:val="0071307B"/>
    <w:rsid w:val="0071309F"/>
    <w:rsid w:val="007132BD"/>
    <w:rsid w:val="00713447"/>
    <w:rsid w:val="007135FD"/>
    <w:rsid w:val="0071363F"/>
    <w:rsid w:val="007136DB"/>
    <w:rsid w:val="007139E6"/>
    <w:rsid w:val="00713A4B"/>
    <w:rsid w:val="00713AB1"/>
    <w:rsid w:val="00713B2D"/>
    <w:rsid w:val="00713B74"/>
    <w:rsid w:val="00713B8B"/>
    <w:rsid w:val="00713C96"/>
    <w:rsid w:val="00713D60"/>
    <w:rsid w:val="00713F26"/>
    <w:rsid w:val="00713F5C"/>
    <w:rsid w:val="00713FFF"/>
    <w:rsid w:val="00714036"/>
    <w:rsid w:val="00714350"/>
    <w:rsid w:val="00714380"/>
    <w:rsid w:val="00714382"/>
    <w:rsid w:val="00714488"/>
    <w:rsid w:val="0071457A"/>
    <w:rsid w:val="0071462A"/>
    <w:rsid w:val="0071471D"/>
    <w:rsid w:val="00714AB0"/>
    <w:rsid w:val="00714D52"/>
    <w:rsid w:val="00714DF4"/>
    <w:rsid w:val="0071509C"/>
    <w:rsid w:val="00715171"/>
    <w:rsid w:val="007151DC"/>
    <w:rsid w:val="007151E0"/>
    <w:rsid w:val="00715471"/>
    <w:rsid w:val="0071563A"/>
    <w:rsid w:val="0071573F"/>
    <w:rsid w:val="0071577D"/>
    <w:rsid w:val="0071579D"/>
    <w:rsid w:val="0071585D"/>
    <w:rsid w:val="00715968"/>
    <w:rsid w:val="00715A8C"/>
    <w:rsid w:val="00715AAA"/>
    <w:rsid w:val="00715B40"/>
    <w:rsid w:val="00715BD5"/>
    <w:rsid w:val="00715C51"/>
    <w:rsid w:val="00715F5C"/>
    <w:rsid w:val="007161C4"/>
    <w:rsid w:val="007164BF"/>
    <w:rsid w:val="007165A2"/>
    <w:rsid w:val="007165DC"/>
    <w:rsid w:val="00716690"/>
    <w:rsid w:val="007166E9"/>
    <w:rsid w:val="00716839"/>
    <w:rsid w:val="0071684C"/>
    <w:rsid w:val="00716851"/>
    <w:rsid w:val="00716C52"/>
    <w:rsid w:val="00716F5C"/>
    <w:rsid w:val="00716F89"/>
    <w:rsid w:val="007170DB"/>
    <w:rsid w:val="0071722D"/>
    <w:rsid w:val="00717508"/>
    <w:rsid w:val="0071751B"/>
    <w:rsid w:val="00717C40"/>
    <w:rsid w:val="00717F91"/>
    <w:rsid w:val="0072006D"/>
    <w:rsid w:val="007200FC"/>
    <w:rsid w:val="007202D6"/>
    <w:rsid w:val="0072050A"/>
    <w:rsid w:val="0072050C"/>
    <w:rsid w:val="0072068F"/>
    <w:rsid w:val="00720761"/>
    <w:rsid w:val="0072078C"/>
    <w:rsid w:val="00720835"/>
    <w:rsid w:val="007208BD"/>
    <w:rsid w:val="00720A06"/>
    <w:rsid w:val="00720B27"/>
    <w:rsid w:val="00720B31"/>
    <w:rsid w:val="00720B3D"/>
    <w:rsid w:val="00720BA0"/>
    <w:rsid w:val="00720E03"/>
    <w:rsid w:val="00720ED3"/>
    <w:rsid w:val="00720F4E"/>
    <w:rsid w:val="007212BC"/>
    <w:rsid w:val="00721444"/>
    <w:rsid w:val="00721457"/>
    <w:rsid w:val="00721971"/>
    <w:rsid w:val="007219D7"/>
    <w:rsid w:val="00721BA2"/>
    <w:rsid w:val="00721BF6"/>
    <w:rsid w:val="00721C04"/>
    <w:rsid w:val="00722058"/>
    <w:rsid w:val="007222C4"/>
    <w:rsid w:val="00722352"/>
    <w:rsid w:val="0072269D"/>
    <w:rsid w:val="00722A47"/>
    <w:rsid w:val="00722C50"/>
    <w:rsid w:val="00722C51"/>
    <w:rsid w:val="007230B7"/>
    <w:rsid w:val="007231D0"/>
    <w:rsid w:val="0072358F"/>
    <w:rsid w:val="00723640"/>
    <w:rsid w:val="0072376A"/>
    <w:rsid w:val="007237D2"/>
    <w:rsid w:val="0072387A"/>
    <w:rsid w:val="00723A4D"/>
    <w:rsid w:val="00723A59"/>
    <w:rsid w:val="00723D45"/>
    <w:rsid w:val="00723FAB"/>
    <w:rsid w:val="00724262"/>
    <w:rsid w:val="00724434"/>
    <w:rsid w:val="007246C1"/>
    <w:rsid w:val="007247D6"/>
    <w:rsid w:val="00724AB9"/>
    <w:rsid w:val="00724BD3"/>
    <w:rsid w:val="00724D4B"/>
    <w:rsid w:val="00725058"/>
    <w:rsid w:val="00725077"/>
    <w:rsid w:val="0072524B"/>
    <w:rsid w:val="007252BC"/>
    <w:rsid w:val="00725475"/>
    <w:rsid w:val="00725493"/>
    <w:rsid w:val="007255AD"/>
    <w:rsid w:val="007255AF"/>
    <w:rsid w:val="007255E0"/>
    <w:rsid w:val="007256FB"/>
    <w:rsid w:val="00725773"/>
    <w:rsid w:val="0072581D"/>
    <w:rsid w:val="00725AA2"/>
    <w:rsid w:val="00725B78"/>
    <w:rsid w:val="007261AF"/>
    <w:rsid w:val="0072671F"/>
    <w:rsid w:val="007267F8"/>
    <w:rsid w:val="0072689C"/>
    <w:rsid w:val="007268D9"/>
    <w:rsid w:val="00726A8F"/>
    <w:rsid w:val="00726D75"/>
    <w:rsid w:val="00726E8D"/>
    <w:rsid w:val="00726E8F"/>
    <w:rsid w:val="00727121"/>
    <w:rsid w:val="00727168"/>
    <w:rsid w:val="0072730C"/>
    <w:rsid w:val="0072739C"/>
    <w:rsid w:val="007274DD"/>
    <w:rsid w:val="00727681"/>
    <w:rsid w:val="007277AA"/>
    <w:rsid w:val="00727CE9"/>
    <w:rsid w:val="00727E96"/>
    <w:rsid w:val="0073004D"/>
    <w:rsid w:val="0073007C"/>
    <w:rsid w:val="0073008D"/>
    <w:rsid w:val="0073019C"/>
    <w:rsid w:val="007305A1"/>
    <w:rsid w:val="007306B3"/>
    <w:rsid w:val="0073093D"/>
    <w:rsid w:val="00730A28"/>
    <w:rsid w:val="00730B89"/>
    <w:rsid w:val="00730CB0"/>
    <w:rsid w:val="00730DEC"/>
    <w:rsid w:val="00730F06"/>
    <w:rsid w:val="007310D4"/>
    <w:rsid w:val="007310EA"/>
    <w:rsid w:val="00731340"/>
    <w:rsid w:val="00731432"/>
    <w:rsid w:val="00731695"/>
    <w:rsid w:val="00731798"/>
    <w:rsid w:val="00731905"/>
    <w:rsid w:val="00731A63"/>
    <w:rsid w:val="00731F67"/>
    <w:rsid w:val="00731FB7"/>
    <w:rsid w:val="00732168"/>
    <w:rsid w:val="00732191"/>
    <w:rsid w:val="007321E6"/>
    <w:rsid w:val="007324E1"/>
    <w:rsid w:val="007324FB"/>
    <w:rsid w:val="00732800"/>
    <w:rsid w:val="007328A8"/>
    <w:rsid w:val="00732B7A"/>
    <w:rsid w:val="00732BED"/>
    <w:rsid w:val="00732C7E"/>
    <w:rsid w:val="00732F04"/>
    <w:rsid w:val="00732F36"/>
    <w:rsid w:val="00732FFE"/>
    <w:rsid w:val="00733137"/>
    <w:rsid w:val="0073315E"/>
    <w:rsid w:val="007331C6"/>
    <w:rsid w:val="0073343C"/>
    <w:rsid w:val="00733629"/>
    <w:rsid w:val="0073371D"/>
    <w:rsid w:val="00733750"/>
    <w:rsid w:val="007338E7"/>
    <w:rsid w:val="00733BF3"/>
    <w:rsid w:val="00733DB3"/>
    <w:rsid w:val="00733EC2"/>
    <w:rsid w:val="00733FE8"/>
    <w:rsid w:val="00733FF7"/>
    <w:rsid w:val="007340F4"/>
    <w:rsid w:val="0073410B"/>
    <w:rsid w:val="00734116"/>
    <w:rsid w:val="00734276"/>
    <w:rsid w:val="0073472F"/>
    <w:rsid w:val="00734799"/>
    <w:rsid w:val="007347D0"/>
    <w:rsid w:val="00734963"/>
    <w:rsid w:val="007349C8"/>
    <w:rsid w:val="007349D7"/>
    <w:rsid w:val="00734A4E"/>
    <w:rsid w:val="00734A9B"/>
    <w:rsid w:val="00735354"/>
    <w:rsid w:val="007353F9"/>
    <w:rsid w:val="00735667"/>
    <w:rsid w:val="00735699"/>
    <w:rsid w:val="0073577D"/>
    <w:rsid w:val="007357DA"/>
    <w:rsid w:val="00735874"/>
    <w:rsid w:val="00735899"/>
    <w:rsid w:val="007359B0"/>
    <w:rsid w:val="00735AF0"/>
    <w:rsid w:val="00735C2A"/>
    <w:rsid w:val="00735DDA"/>
    <w:rsid w:val="00735E76"/>
    <w:rsid w:val="00735F0A"/>
    <w:rsid w:val="007366E8"/>
    <w:rsid w:val="007367A2"/>
    <w:rsid w:val="007367F7"/>
    <w:rsid w:val="00736884"/>
    <w:rsid w:val="007368FD"/>
    <w:rsid w:val="007369AA"/>
    <w:rsid w:val="00736ABE"/>
    <w:rsid w:val="00736B4E"/>
    <w:rsid w:val="00736DD5"/>
    <w:rsid w:val="00736F1C"/>
    <w:rsid w:val="00736F99"/>
    <w:rsid w:val="0073701F"/>
    <w:rsid w:val="00737087"/>
    <w:rsid w:val="00737209"/>
    <w:rsid w:val="007375E2"/>
    <w:rsid w:val="007376E3"/>
    <w:rsid w:val="00737707"/>
    <w:rsid w:val="0073781E"/>
    <w:rsid w:val="00737944"/>
    <w:rsid w:val="00737C56"/>
    <w:rsid w:val="00737D49"/>
    <w:rsid w:val="00737EB2"/>
    <w:rsid w:val="007400AC"/>
    <w:rsid w:val="007400E1"/>
    <w:rsid w:val="00740241"/>
    <w:rsid w:val="007402AA"/>
    <w:rsid w:val="0074066A"/>
    <w:rsid w:val="00740887"/>
    <w:rsid w:val="00740B51"/>
    <w:rsid w:val="00740BB4"/>
    <w:rsid w:val="00740BD2"/>
    <w:rsid w:val="00740C75"/>
    <w:rsid w:val="007410E9"/>
    <w:rsid w:val="0074145F"/>
    <w:rsid w:val="007414D8"/>
    <w:rsid w:val="007414E1"/>
    <w:rsid w:val="00741756"/>
    <w:rsid w:val="00741836"/>
    <w:rsid w:val="0074191E"/>
    <w:rsid w:val="0074192B"/>
    <w:rsid w:val="00741E57"/>
    <w:rsid w:val="00741F1F"/>
    <w:rsid w:val="00742004"/>
    <w:rsid w:val="0074201B"/>
    <w:rsid w:val="0074251D"/>
    <w:rsid w:val="0074261F"/>
    <w:rsid w:val="007427FE"/>
    <w:rsid w:val="00742885"/>
    <w:rsid w:val="00742B38"/>
    <w:rsid w:val="00742BD7"/>
    <w:rsid w:val="00742CE6"/>
    <w:rsid w:val="00742D97"/>
    <w:rsid w:val="00742E4F"/>
    <w:rsid w:val="00743051"/>
    <w:rsid w:val="007430A4"/>
    <w:rsid w:val="00743111"/>
    <w:rsid w:val="00743318"/>
    <w:rsid w:val="0074335E"/>
    <w:rsid w:val="007433A4"/>
    <w:rsid w:val="007433AF"/>
    <w:rsid w:val="007434ED"/>
    <w:rsid w:val="007434F9"/>
    <w:rsid w:val="007435A3"/>
    <w:rsid w:val="0074360D"/>
    <w:rsid w:val="00743718"/>
    <w:rsid w:val="007439C1"/>
    <w:rsid w:val="00743A6E"/>
    <w:rsid w:val="00744071"/>
    <w:rsid w:val="0074417D"/>
    <w:rsid w:val="0074419B"/>
    <w:rsid w:val="007441CD"/>
    <w:rsid w:val="007446D7"/>
    <w:rsid w:val="00744745"/>
    <w:rsid w:val="0074475D"/>
    <w:rsid w:val="007447EC"/>
    <w:rsid w:val="00744B04"/>
    <w:rsid w:val="00744CD3"/>
    <w:rsid w:val="00744DD1"/>
    <w:rsid w:val="00744DFF"/>
    <w:rsid w:val="00744F3B"/>
    <w:rsid w:val="0074518E"/>
    <w:rsid w:val="00745524"/>
    <w:rsid w:val="007455BC"/>
    <w:rsid w:val="007457E1"/>
    <w:rsid w:val="007458C6"/>
    <w:rsid w:val="007459A7"/>
    <w:rsid w:val="007459FB"/>
    <w:rsid w:val="00745A8E"/>
    <w:rsid w:val="00745BB5"/>
    <w:rsid w:val="00745BD9"/>
    <w:rsid w:val="00745F2A"/>
    <w:rsid w:val="00746119"/>
    <w:rsid w:val="0074613F"/>
    <w:rsid w:val="007461F8"/>
    <w:rsid w:val="00746510"/>
    <w:rsid w:val="00746597"/>
    <w:rsid w:val="007469CD"/>
    <w:rsid w:val="00746AC7"/>
    <w:rsid w:val="00746C4D"/>
    <w:rsid w:val="00746F4E"/>
    <w:rsid w:val="00747091"/>
    <w:rsid w:val="0074723F"/>
    <w:rsid w:val="0074725F"/>
    <w:rsid w:val="00747284"/>
    <w:rsid w:val="00747389"/>
    <w:rsid w:val="0074744B"/>
    <w:rsid w:val="0074760C"/>
    <w:rsid w:val="0074780C"/>
    <w:rsid w:val="00747A9A"/>
    <w:rsid w:val="00747AAD"/>
    <w:rsid w:val="00747DCD"/>
    <w:rsid w:val="00747F1A"/>
    <w:rsid w:val="00747FD7"/>
    <w:rsid w:val="007500EA"/>
    <w:rsid w:val="00750262"/>
    <w:rsid w:val="00750288"/>
    <w:rsid w:val="007502DF"/>
    <w:rsid w:val="007502F4"/>
    <w:rsid w:val="0075047A"/>
    <w:rsid w:val="007504BB"/>
    <w:rsid w:val="00750695"/>
    <w:rsid w:val="00750920"/>
    <w:rsid w:val="0075099B"/>
    <w:rsid w:val="00750A67"/>
    <w:rsid w:val="00750BBA"/>
    <w:rsid w:val="00750C3E"/>
    <w:rsid w:val="00750C82"/>
    <w:rsid w:val="00750CE4"/>
    <w:rsid w:val="00750CF5"/>
    <w:rsid w:val="00750D6D"/>
    <w:rsid w:val="00750E5D"/>
    <w:rsid w:val="00750EE7"/>
    <w:rsid w:val="00751119"/>
    <w:rsid w:val="00751303"/>
    <w:rsid w:val="0075149B"/>
    <w:rsid w:val="00751565"/>
    <w:rsid w:val="007518B4"/>
    <w:rsid w:val="007518FB"/>
    <w:rsid w:val="00751908"/>
    <w:rsid w:val="007519EE"/>
    <w:rsid w:val="00751BED"/>
    <w:rsid w:val="00751C23"/>
    <w:rsid w:val="00751C6F"/>
    <w:rsid w:val="00751D19"/>
    <w:rsid w:val="00751D5F"/>
    <w:rsid w:val="00751EF4"/>
    <w:rsid w:val="00751FCD"/>
    <w:rsid w:val="00751FED"/>
    <w:rsid w:val="00751FFC"/>
    <w:rsid w:val="00752323"/>
    <w:rsid w:val="00752511"/>
    <w:rsid w:val="0075286A"/>
    <w:rsid w:val="007528C3"/>
    <w:rsid w:val="0075296B"/>
    <w:rsid w:val="00752AD1"/>
    <w:rsid w:val="00752DAE"/>
    <w:rsid w:val="00752FCF"/>
    <w:rsid w:val="00753237"/>
    <w:rsid w:val="007532BE"/>
    <w:rsid w:val="007535CB"/>
    <w:rsid w:val="00753891"/>
    <w:rsid w:val="00753A96"/>
    <w:rsid w:val="00753B3B"/>
    <w:rsid w:val="00753B4C"/>
    <w:rsid w:val="00753BB4"/>
    <w:rsid w:val="00753D74"/>
    <w:rsid w:val="00753F04"/>
    <w:rsid w:val="00753F77"/>
    <w:rsid w:val="007540FB"/>
    <w:rsid w:val="0075435C"/>
    <w:rsid w:val="00754691"/>
    <w:rsid w:val="007547B9"/>
    <w:rsid w:val="0075492A"/>
    <w:rsid w:val="00754A7B"/>
    <w:rsid w:val="00754BB4"/>
    <w:rsid w:val="00755010"/>
    <w:rsid w:val="0075505C"/>
    <w:rsid w:val="007551C0"/>
    <w:rsid w:val="00755435"/>
    <w:rsid w:val="007555D2"/>
    <w:rsid w:val="007557A2"/>
    <w:rsid w:val="00755878"/>
    <w:rsid w:val="00755A16"/>
    <w:rsid w:val="00755FF0"/>
    <w:rsid w:val="0075610C"/>
    <w:rsid w:val="0075617E"/>
    <w:rsid w:val="00756280"/>
    <w:rsid w:val="00756348"/>
    <w:rsid w:val="00756754"/>
    <w:rsid w:val="00756769"/>
    <w:rsid w:val="0075691D"/>
    <w:rsid w:val="00756DF5"/>
    <w:rsid w:val="00756E25"/>
    <w:rsid w:val="0075720D"/>
    <w:rsid w:val="007572CB"/>
    <w:rsid w:val="007573DB"/>
    <w:rsid w:val="007577A4"/>
    <w:rsid w:val="0075792C"/>
    <w:rsid w:val="00757B0A"/>
    <w:rsid w:val="00757C68"/>
    <w:rsid w:val="00757DAF"/>
    <w:rsid w:val="00757EC2"/>
    <w:rsid w:val="00757F24"/>
    <w:rsid w:val="0076037C"/>
    <w:rsid w:val="00760390"/>
    <w:rsid w:val="007603FE"/>
    <w:rsid w:val="00760505"/>
    <w:rsid w:val="00760BA2"/>
    <w:rsid w:val="00760C21"/>
    <w:rsid w:val="00760F0E"/>
    <w:rsid w:val="00760FA6"/>
    <w:rsid w:val="0076110D"/>
    <w:rsid w:val="00761135"/>
    <w:rsid w:val="00761249"/>
    <w:rsid w:val="007612DC"/>
    <w:rsid w:val="007612E9"/>
    <w:rsid w:val="00761336"/>
    <w:rsid w:val="007614CC"/>
    <w:rsid w:val="00761581"/>
    <w:rsid w:val="007615C6"/>
    <w:rsid w:val="00761888"/>
    <w:rsid w:val="00761AE2"/>
    <w:rsid w:val="00761B95"/>
    <w:rsid w:val="00761D1C"/>
    <w:rsid w:val="00761DFD"/>
    <w:rsid w:val="00761E4C"/>
    <w:rsid w:val="00761FBF"/>
    <w:rsid w:val="00762129"/>
    <w:rsid w:val="0076215F"/>
    <w:rsid w:val="0076225D"/>
    <w:rsid w:val="00762810"/>
    <w:rsid w:val="00762878"/>
    <w:rsid w:val="0076296C"/>
    <w:rsid w:val="007629C7"/>
    <w:rsid w:val="00762A26"/>
    <w:rsid w:val="00762AA1"/>
    <w:rsid w:val="00762DA7"/>
    <w:rsid w:val="0076309E"/>
    <w:rsid w:val="00763130"/>
    <w:rsid w:val="007632B7"/>
    <w:rsid w:val="00763394"/>
    <w:rsid w:val="007633A9"/>
    <w:rsid w:val="0076360A"/>
    <w:rsid w:val="00763700"/>
    <w:rsid w:val="00763774"/>
    <w:rsid w:val="00763BC5"/>
    <w:rsid w:val="00763E5E"/>
    <w:rsid w:val="00763F81"/>
    <w:rsid w:val="0076411D"/>
    <w:rsid w:val="0076419B"/>
    <w:rsid w:val="0076426A"/>
    <w:rsid w:val="00764364"/>
    <w:rsid w:val="00764478"/>
    <w:rsid w:val="0076455E"/>
    <w:rsid w:val="007645BD"/>
    <w:rsid w:val="007645F8"/>
    <w:rsid w:val="007646D9"/>
    <w:rsid w:val="00764958"/>
    <w:rsid w:val="00764A6F"/>
    <w:rsid w:val="00764A75"/>
    <w:rsid w:val="00764ED5"/>
    <w:rsid w:val="00764F0F"/>
    <w:rsid w:val="00764F24"/>
    <w:rsid w:val="00764FA1"/>
    <w:rsid w:val="00765174"/>
    <w:rsid w:val="007651E3"/>
    <w:rsid w:val="00765202"/>
    <w:rsid w:val="00765AE9"/>
    <w:rsid w:val="00765B8E"/>
    <w:rsid w:val="00765CF9"/>
    <w:rsid w:val="00765D2F"/>
    <w:rsid w:val="00765D44"/>
    <w:rsid w:val="00765E44"/>
    <w:rsid w:val="007664D5"/>
    <w:rsid w:val="0076656A"/>
    <w:rsid w:val="00766764"/>
    <w:rsid w:val="00766775"/>
    <w:rsid w:val="00766877"/>
    <w:rsid w:val="0076691A"/>
    <w:rsid w:val="00766B65"/>
    <w:rsid w:val="00766FEA"/>
    <w:rsid w:val="00767002"/>
    <w:rsid w:val="007670B9"/>
    <w:rsid w:val="0076716B"/>
    <w:rsid w:val="00767170"/>
    <w:rsid w:val="0076720A"/>
    <w:rsid w:val="007675DB"/>
    <w:rsid w:val="00767729"/>
    <w:rsid w:val="00767747"/>
    <w:rsid w:val="0076786B"/>
    <w:rsid w:val="007678A2"/>
    <w:rsid w:val="00767917"/>
    <w:rsid w:val="007679F7"/>
    <w:rsid w:val="00767BE5"/>
    <w:rsid w:val="00767DEA"/>
    <w:rsid w:val="00767E33"/>
    <w:rsid w:val="00767FC6"/>
    <w:rsid w:val="0077004C"/>
    <w:rsid w:val="00770194"/>
    <w:rsid w:val="007701CC"/>
    <w:rsid w:val="007702F0"/>
    <w:rsid w:val="00770332"/>
    <w:rsid w:val="007704EF"/>
    <w:rsid w:val="00770527"/>
    <w:rsid w:val="0077052C"/>
    <w:rsid w:val="007708E7"/>
    <w:rsid w:val="00770912"/>
    <w:rsid w:val="00770A86"/>
    <w:rsid w:val="00770AA8"/>
    <w:rsid w:val="00770AE4"/>
    <w:rsid w:val="00770AE7"/>
    <w:rsid w:val="00770AF6"/>
    <w:rsid w:val="00770B09"/>
    <w:rsid w:val="00770C39"/>
    <w:rsid w:val="00770F1B"/>
    <w:rsid w:val="00771010"/>
    <w:rsid w:val="007711D6"/>
    <w:rsid w:val="0077127A"/>
    <w:rsid w:val="007713B3"/>
    <w:rsid w:val="007713BE"/>
    <w:rsid w:val="00771687"/>
    <w:rsid w:val="007716D3"/>
    <w:rsid w:val="0077186A"/>
    <w:rsid w:val="007718CF"/>
    <w:rsid w:val="00771905"/>
    <w:rsid w:val="00771A58"/>
    <w:rsid w:val="00771B45"/>
    <w:rsid w:val="00771BFC"/>
    <w:rsid w:val="00771E7F"/>
    <w:rsid w:val="00771FFA"/>
    <w:rsid w:val="0077202A"/>
    <w:rsid w:val="00772536"/>
    <w:rsid w:val="00772926"/>
    <w:rsid w:val="007729A1"/>
    <w:rsid w:val="00772A79"/>
    <w:rsid w:val="00772C54"/>
    <w:rsid w:val="00772D25"/>
    <w:rsid w:val="00773051"/>
    <w:rsid w:val="00773088"/>
    <w:rsid w:val="00773205"/>
    <w:rsid w:val="0077322F"/>
    <w:rsid w:val="007734AD"/>
    <w:rsid w:val="00773570"/>
    <w:rsid w:val="007736CD"/>
    <w:rsid w:val="00773894"/>
    <w:rsid w:val="007738A3"/>
    <w:rsid w:val="007738B4"/>
    <w:rsid w:val="007739DC"/>
    <w:rsid w:val="00773A95"/>
    <w:rsid w:val="00773C18"/>
    <w:rsid w:val="00773C65"/>
    <w:rsid w:val="00773D3B"/>
    <w:rsid w:val="00773DC4"/>
    <w:rsid w:val="00773EB2"/>
    <w:rsid w:val="007741FD"/>
    <w:rsid w:val="00774447"/>
    <w:rsid w:val="007747A7"/>
    <w:rsid w:val="007747E7"/>
    <w:rsid w:val="00774A5E"/>
    <w:rsid w:val="00774B21"/>
    <w:rsid w:val="00774CD2"/>
    <w:rsid w:val="00774D02"/>
    <w:rsid w:val="00774D18"/>
    <w:rsid w:val="00774DA7"/>
    <w:rsid w:val="00774E4B"/>
    <w:rsid w:val="0077512E"/>
    <w:rsid w:val="007752AC"/>
    <w:rsid w:val="007752F0"/>
    <w:rsid w:val="007754F4"/>
    <w:rsid w:val="0077566C"/>
    <w:rsid w:val="0077571B"/>
    <w:rsid w:val="0077576B"/>
    <w:rsid w:val="0077598D"/>
    <w:rsid w:val="007759DD"/>
    <w:rsid w:val="00775A29"/>
    <w:rsid w:val="00775ABA"/>
    <w:rsid w:val="00775AFA"/>
    <w:rsid w:val="00775B73"/>
    <w:rsid w:val="00775C64"/>
    <w:rsid w:val="00775EAD"/>
    <w:rsid w:val="00775F94"/>
    <w:rsid w:val="00776027"/>
    <w:rsid w:val="00776066"/>
    <w:rsid w:val="007760B8"/>
    <w:rsid w:val="00776212"/>
    <w:rsid w:val="0077633C"/>
    <w:rsid w:val="007763A5"/>
    <w:rsid w:val="0077673E"/>
    <w:rsid w:val="007767CE"/>
    <w:rsid w:val="007767FE"/>
    <w:rsid w:val="00776831"/>
    <w:rsid w:val="00776A68"/>
    <w:rsid w:val="0077700C"/>
    <w:rsid w:val="0077728A"/>
    <w:rsid w:val="007772C0"/>
    <w:rsid w:val="007774F4"/>
    <w:rsid w:val="0077768D"/>
    <w:rsid w:val="0077793B"/>
    <w:rsid w:val="007779BA"/>
    <w:rsid w:val="00777C79"/>
    <w:rsid w:val="00777C8E"/>
    <w:rsid w:val="00777D98"/>
    <w:rsid w:val="00777ED5"/>
    <w:rsid w:val="00777F32"/>
    <w:rsid w:val="007802C1"/>
    <w:rsid w:val="0078038A"/>
    <w:rsid w:val="007804F4"/>
    <w:rsid w:val="00780777"/>
    <w:rsid w:val="007808EC"/>
    <w:rsid w:val="00780F19"/>
    <w:rsid w:val="00780F69"/>
    <w:rsid w:val="007810DA"/>
    <w:rsid w:val="007810F3"/>
    <w:rsid w:val="007812D7"/>
    <w:rsid w:val="00781355"/>
    <w:rsid w:val="007813D8"/>
    <w:rsid w:val="00781765"/>
    <w:rsid w:val="00781827"/>
    <w:rsid w:val="0078185E"/>
    <w:rsid w:val="00781C11"/>
    <w:rsid w:val="00781C67"/>
    <w:rsid w:val="00781CE8"/>
    <w:rsid w:val="00781F8C"/>
    <w:rsid w:val="00781F96"/>
    <w:rsid w:val="00782004"/>
    <w:rsid w:val="0078207D"/>
    <w:rsid w:val="007821A4"/>
    <w:rsid w:val="0078220E"/>
    <w:rsid w:val="0078222A"/>
    <w:rsid w:val="0078262F"/>
    <w:rsid w:val="00782657"/>
    <w:rsid w:val="007826F8"/>
    <w:rsid w:val="00782857"/>
    <w:rsid w:val="00782CF4"/>
    <w:rsid w:val="00782D7E"/>
    <w:rsid w:val="00782E36"/>
    <w:rsid w:val="0078331D"/>
    <w:rsid w:val="0078332A"/>
    <w:rsid w:val="007833BE"/>
    <w:rsid w:val="0078355E"/>
    <w:rsid w:val="007836D6"/>
    <w:rsid w:val="0078371C"/>
    <w:rsid w:val="007837B3"/>
    <w:rsid w:val="00783818"/>
    <w:rsid w:val="0078383D"/>
    <w:rsid w:val="00783921"/>
    <w:rsid w:val="00783E15"/>
    <w:rsid w:val="00783FDF"/>
    <w:rsid w:val="00784045"/>
    <w:rsid w:val="0078405A"/>
    <w:rsid w:val="007841F3"/>
    <w:rsid w:val="007842D4"/>
    <w:rsid w:val="00784332"/>
    <w:rsid w:val="007844B7"/>
    <w:rsid w:val="007844C8"/>
    <w:rsid w:val="007845F6"/>
    <w:rsid w:val="007848EF"/>
    <w:rsid w:val="00784EC7"/>
    <w:rsid w:val="00784FB0"/>
    <w:rsid w:val="00785005"/>
    <w:rsid w:val="00785072"/>
    <w:rsid w:val="007852A9"/>
    <w:rsid w:val="0078540E"/>
    <w:rsid w:val="0078545F"/>
    <w:rsid w:val="007855FD"/>
    <w:rsid w:val="0078560C"/>
    <w:rsid w:val="00785662"/>
    <w:rsid w:val="007856E9"/>
    <w:rsid w:val="00785C50"/>
    <w:rsid w:val="00785D16"/>
    <w:rsid w:val="00785E87"/>
    <w:rsid w:val="00785F81"/>
    <w:rsid w:val="0078611D"/>
    <w:rsid w:val="00786249"/>
    <w:rsid w:val="0078657C"/>
    <w:rsid w:val="007865ED"/>
    <w:rsid w:val="00786755"/>
    <w:rsid w:val="00786794"/>
    <w:rsid w:val="0078691B"/>
    <w:rsid w:val="007869D8"/>
    <w:rsid w:val="00786AA4"/>
    <w:rsid w:val="00786B6E"/>
    <w:rsid w:val="00786CED"/>
    <w:rsid w:val="00786D02"/>
    <w:rsid w:val="00786F61"/>
    <w:rsid w:val="007871BB"/>
    <w:rsid w:val="007872DA"/>
    <w:rsid w:val="0078748B"/>
    <w:rsid w:val="00787561"/>
    <w:rsid w:val="00787BC1"/>
    <w:rsid w:val="00787BEF"/>
    <w:rsid w:val="0079000A"/>
    <w:rsid w:val="007900DE"/>
    <w:rsid w:val="00790193"/>
    <w:rsid w:val="00790269"/>
    <w:rsid w:val="00790391"/>
    <w:rsid w:val="007903F0"/>
    <w:rsid w:val="00790505"/>
    <w:rsid w:val="00790794"/>
    <w:rsid w:val="00790AD0"/>
    <w:rsid w:val="00790B19"/>
    <w:rsid w:val="00790CB8"/>
    <w:rsid w:val="00790E85"/>
    <w:rsid w:val="00790FA9"/>
    <w:rsid w:val="007913F1"/>
    <w:rsid w:val="007914B8"/>
    <w:rsid w:val="00791531"/>
    <w:rsid w:val="007916E6"/>
    <w:rsid w:val="00791732"/>
    <w:rsid w:val="007917A8"/>
    <w:rsid w:val="007918D5"/>
    <w:rsid w:val="007919F8"/>
    <w:rsid w:val="00791C40"/>
    <w:rsid w:val="00791C86"/>
    <w:rsid w:val="00791C9E"/>
    <w:rsid w:val="00791D26"/>
    <w:rsid w:val="00791D70"/>
    <w:rsid w:val="00791D82"/>
    <w:rsid w:val="00791D8B"/>
    <w:rsid w:val="007927F7"/>
    <w:rsid w:val="00792894"/>
    <w:rsid w:val="00792942"/>
    <w:rsid w:val="007929C7"/>
    <w:rsid w:val="00792A02"/>
    <w:rsid w:val="00792A3B"/>
    <w:rsid w:val="00792D25"/>
    <w:rsid w:val="00792D63"/>
    <w:rsid w:val="00792E53"/>
    <w:rsid w:val="00792F46"/>
    <w:rsid w:val="007932E9"/>
    <w:rsid w:val="00793414"/>
    <w:rsid w:val="007936A3"/>
    <w:rsid w:val="007939BD"/>
    <w:rsid w:val="00793A98"/>
    <w:rsid w:val="00793BA1"/>
    <w:rsid w:val="00793BA6"/>
    <w:rsid w:val="00793BEB"/>
    <w:rsid w:val="00793CE9"/>
    <w:rsid w:val="00793D03"/>
    <w:rsid w:val="00793DD2"/>
    <w:rsid w:val="00793DE2"/>
    <w:rsid w:val="00793E2B"/>
    <w:rsid w:val="00793EEB"/>
    <w:rsid w:val="00794045"/>
    <w:rsid w:val="00794114"/>
    <w:rsid w:val="007942A9"/>
    <w:rsid w:val="007945D3"/>
    <w:rsid w:val="00794651"/>
    <w:rsid w:val="00794688"/>
    <w:rsid w:val="007946A0"/>
    <w:rsid w:val="007946D4"/>
    <w:rsid w:val="00794937"/>
    <w:rsid w:val="00794C12"/>
    <w:rsid w:val="00794C77"/>
    <w:rsid w:val="00794E02"/>
    <w:rsid w:val="00794E84"/>
    <w:rsid w:val="00794EF1"/>
    <w:rsid w:val="00794FCA"/>
    <w:rsid w:val="00794FDD"/>
    <w:rsid w:val="007950F4"/>
    <w:rsid w:val="00795153"/>
    <w:rsid w:val="00795185"/>
    <w:rsid w:val="00795343"/>
    <w:rsid w:val="0079554A"/>
    <w:rsid w:val="00795799"/>
    <w:rsid w:val="00795B78"/>
    <w:rsid w:val="00795BF7"/>
    <w:rsid w:val="00795C96"/>
    <w:rsid w:val="00795DBA"/>
    <w:rsid w:val="00795DD4"/>
    <w:rsid w:val="00795E01"/>
    <w:rsid w:val="00795F3D"/>
    <w:rsid w:val="00795F74"/>
    <w:rsid w:val="00796014"/>
    <w:rsid w:val="00796295"/>
    <w:rsid w:val="00796621"/>
    <w:rsid w:val="00796865"/>
    <w:rsid w:val="007968C4"/>
    <w:rsid w:val="00796963"/>
    <w:rsid w:val="00796A7A"/>
    <w:rsid w:val="00796DE6"/>
    <w:rsid w:val="00797025"/>
    <w:rsid w:val="007971C4"/>
    <w:rsid w:val="007972B6"/>
    <w:rsid w:val="00797457"/>
    <w:rsid w:val="007974E4"/>
    <w:rsid w:val="007974EC"/>
    <w:rsid w:val="0079758E"/>
    <w:rsid w:val="007979A2"/>
    <w:rsid w:val="00797A50"/>
    <w:rsid w:val="00797AC9"/>
    <w:rsid w:val="00797B17"/>
    <w:rsid w:val="00797C8F"/>
    <w:rsid w:val="00797DC5"/>
    <w:rsid w:val="00797F5C"/>
    <w:rsid w:val="007A0197"/>
    <w:rsid w:val="007A0356"/>
    <w:rsid w:val="007A035D"/>
    <w:rsid w:val="007A0363"/>
    <w:rsid w:val="007A04A2"/>
    <w:rsid w:val="007A06AC"/>
    <w:rsid w:val="007A0827"/>
    <w:rsid w:val="007A08C2"/>
    <w:rsid w:val="007A09E4"/>
    <w:rsid w:val="007A0ED1"/>
    <w:rsid w:val="007A13E1"/>
    <w:rsid w:val="007A187B"/>
    <w:rsid w:val="007A19CD"/>
    <w:rsid w:val="007A1A6C"/>
    <w:rsid w:val="007A1AB5"/>
    <w:rsid w:val="007A1B33"/>
    <w:rsid w:val="007A1B42"/>
    <w:rsid w:val="007A1CCC"/>
    <w:rsid w:val="007A1CF5"/>
    <w:rsid w:val="007A1D03"/>
    <w:rsid w:val="007A1DE5"/>
    <w:rsid w:val="007A1E85"/>
    <w:rsid w:val="007A1ECC"/>
    <w:rsid w:val="007A1F95"/>
    <w:rsid w:val="007A1FAE"/>
    <w:rsid w:val="007A2129"/>
    <w:rsid w:val="007A219D"/>
    <w:rsid w:val="007A21D4"/>
    <w:rsid w:val="007A2298"/>
    <w:rsid w:val="007A22B9"/>
    <w:rsid w:val="007A25CD"/>
    <w:rsid w:val="007A29D5"/>
    <w:rsid w:val="007A2A2A"/>
    <w:rsid w:val="007A2A85"/>
    <w:rsid w:val="007A2D2C"/>
    <w:rsid w:val="007A2D59"/>
    <w:rsid w:val="007A2EA4"/>
    <w:rsid w:val="007A30E3"/>
    <w:rsid w:val="007A327B"/>
    <w:rsid w:val="007A32E7"/>
    <w:rsid w:val="007A32F2"/>
    <w:rsid w:val="007A3550"/>
    <w:rsid w:val="007A3629"/>
    <w:rsid w:val="007A3F5E"/>
    <w:rsid w:val="007A3F8E"/>
    <w:rsid w:val="007A4052"/>
    <w:rsid w:val="007A40D6"/>
    <w:rsid w:val="007A4148"/>
    <w:rsid w:val="007A424C"/>
    <w:rsid w:val="007A42CC"/>
    <w:rsid w:val="007A4377"/>
    <w:rsid w:val="007A459C"/>
    <w:rsid w:val="007A480D"/>
    <w:rsid w:val="007A4DE0"/>
    <w:rsid w:val="007A50D9"/>
    <w:rsid w:val="007A51E2"/>
    <w:rsid w:val="007A5428"/>
    <w:rsid w:val="007A54EB"/>
    <w:rsid w:val="007A58F6"/>
    <w:rsid w:val="007A5B65"/>
    <w:rsid w:val="007A5CA6"/>
    <w:rsid w:val="007A5D36"/>
    <w:rsid w:val="007A5F44"/>
    <w:rsid w:val="007A6179"/>
    <w:rsid w:val="007A634F"/>
    <w:rsid w:val="007A6380"/>
    <w:rsid w:val="007A641B"/>
    <w:rsid w:val="007A659A"/>
    <w:rsid w:val="007A65A0"/>
    <w:rsid w:val="007A65AA"/>
    <w:rsid w:val="007A69D2"/>
    <w:rsid w:val="007A6A26"/>
    <w:rsid w:val="007A6A92"/>
    <w:rsid w:val="007A6AC1"/>
    <w:rsid w:val="007A6B38"/>
    <w:rsid w:val="007A6D0D"/>
    <w:rsid w:val="007A6DF1"/>
    <w:rsid w:val="007A6E1A"/>
    <w:rsid w:val="007A6E5A"/>
    <w:rsid w:val="007A6EC0"/>
    <w:rsid w:val="007A6ED9"/>
    <w:rsid w:val="007A6F91"/>
    <w:rsid w:val="007A6FF3"/>
    <w:rsid w:val="007A7315"/>
    <w:rsid w:val="007A7480"/>
    <w:rsid w:val="007A770E"/>
    <w:rsid w:val="007A771A"/>
    <w:rsid w:val="007A78A2"/>
    <w:rsid w:val="007A7DB7"/>
    <w:rsid w:val="007B0016"/>
    <w:rsid w:val="007B02AE"/>
    <w:rsid w:val="007B0350"/>
    <w:rsid w:val="007B0423"/>
    <w:rsid w:val="007B04AA"/>
    <w:rsid w:val="007B0987"/>
    <w:rsid w:val="007B0A32"/>
    <w:rsid w:val="007B0D81"/>
    <w:rsid w:val="007B0E77"/>
    <w:rsid w:val="007B1355"/>
    <w:rsid w:val="007B1442"/>
    <w:rsid w:val="007B1552"/>
    <w:rsid w:val="007B16AF"/>
    <w:rsid w:val="007B187F"/>
    <w:rsid w:val="007B18D0"/>
    <w:rsid w:val="007B1B5B"/>
    <w:rsid w:val="007B1CEE"/>
    <w:rsid w:val="007B1DD3"/>
    <w:rsid w:val="007B1EB9"/>
    <w:rsid w:val="007B1FF3"/>
    <w:rsid w:val="007B21DE"/>
    <w:rsid w:val="007B223F"/>
    <w:rsid w:val="007B236F"/>
    <w:rsid w:val="007B23C2"/>
    <w:rsid w:val="007B2739"/>
    <w:rsid w:val="007B2DCF"/>
    <w:rsid w:val="007B2F14"/>
    <w:rsid w:val="007B2F39"/>
    <w:rsid w:val="007B2FD9"/>
    <w:rsid w:val="007B3038"/>
    <w:rsid w:val="007B319C"/>
    <w:rsid w:val="007B34CE"/>
    <w:rsid w:val="007B376E"/>
    <w:rsid w:val="007B382D"/>
    <w:rsid w:val="007B39FD"/>
    <w:rsid w:val="007B3A32"/>
    <w:rsid w:val="007B3BA6"/>
    <w:rsid w:val="007B3BC6"/>
    <w:rsid w:val="007B3C3E"/>
    <w:rsid w:val="007B3C65"/>
    <w:rsid w:val="007B3D0D"/>
    <w:rsid w:val="007B401E"/>
    <w:rsid w:val="007B4020"/>
    <w:rsid w:val="007B404D"/>
    <w:rsid w:val="007B40A5"/>
    <w:rsid w:val="007B40A7"/>
    <w:rsid w:val="007B4165"/>
    <w:rsid w:val="007B4337"/>
    <w:rsid w:val="007B4602"/>
    <w:rsid w:val="007B473F"/>
    <w:rsid w:val="007B47DE"/>
    <w:rsid w:val="007B47FB"/>
    <w:rsid w:val="007B48FB"/>
    <w:rsid w:val="007B4987"/>
    <w:rsid w:val="007B4A75"/>
    <w:rsid w:val="007B4C1B"/>
    <w:rsid w:val="007B4C28"/>
    <w:rsid w:val="007B4C4A"/>
    <w:rsid w:val="007B4C6E"/>
    <w:rsid w:val="007B4CEC"/>
    <w:rsid w:val="007B4D86"/>
    <w:rsid w:val="007B52D4"/>
    <w:rsid w:val="007B5342"/>
    <w:rsid w:val="007B54CD"/>
    <w:rsid w:val="007B5724"/>
    <w:rsid w:val="007B5740"/>
    <w:rsid w:val="007B5839"/>
    <w:rsid w:val="007B5894"/>
    <w:rsid w:val="007B5974"/>
    <w:rsid w:val="007B5A77"/>
    <w:rsid w:val="007B5BA5"/>
    <w:rsid w:val="007B6055"/>
    <w:rsid w:val="007B6214"/>
    <w:rsid w:val="007B6236"/>
    <w:rsid w:val="007B6244"/>
    <w:rsid w:val="007B6440"/>
    <w:rsid w:val="007B64FC"/>
    <w:rsid w:val="007B66E4"/>
    <w:rsid w:val="007B67ED"/>
    <w:rsid w:val="007B682D"/>
    <w:rsid w:val="007B6884"/>
    <w:rsid w:val="007B6999"/>
    <w:rsid w:val="007B6A15"/>
    <w:rsid w:val="007B6BBB"/>
    <w:rsid w:val="007B6CAA"/>
    <w:rsid w:val="007B6D9E"/>
    <w:rsid w:val="007B6DC5"/>
    <w:rsid w:val="007B7127"/>
    <w:rsid w:val="007B729B"/>
    <w:rsid w:val="007B7510"/>
    <w:rsid w:val="007B769B"/>
    <w:rsid w:val="007B77B4"/>
    <w:rsid w:val="007B7823"/>
    <w:rsid w:val="007B789D"/>
    <w:rsid w:val="007B78C7"/>
    <w:rsid w:val="007B78D0"/>
    <w:rsid w:val="007B79C2"/>
    <w:rsid w:val="007B7B95"/>
    <w:rsid w:val="007B7C50"/>
    <w:rsid w:val="007B7E3D"/>
    <w:rsid w:val="007C0038"/>
    <w:rsid w:val="007C015D"/>
    <w:rsid w:val="007C01BE"/>
    <w:rsid w:val="007C02D3"/>
    <w:rsid w:val="007C032F"/>
    <w:rsid w:val="007C04F5"/>
    <w:rsid w:val="007C04FD"/>
    <w:rsid w:val="007C05C2"/>
    <w:rsid w:val="007C0679"/>
    <w:rsid w:val="007C070F"/>
    <w:rsid w:val="007C072E"/>
    <w:rsid w:val="007C07A4"/>
    <w:rsid w:val="007C0A65"/>
    <w:rsid w:val="007C0A88"/>
    <w:rsid w:val="007C0ADF"/>
    <w:rsid w:val="007C0BF3"/>
    <w:rsid w:val="007C0C3F"/>
    <w:rsid w:val="007C0C6F"/>
    <w:rsid w:val="007C0E8A"/>
    <w:rsid w:val="007C0EEB"/>
    <w:rsid w:val="007C0F51"/>
    <w:rsid w:val="007C0F7A"/>
    <w:rsid w:val="007C104C"/>
    <w:rsid w:val="007C10D9"/>
    <w:rsid w:val="007C12FF"/>
    <w:rsid w:val="007C131E"/>
    <w:rsid w:val="007C17E0"/>
    <w:rsid w:val="007C1D77"/>
    <w:rsid w:val="007C1DF7"/>
    <w:rsid w:val="007C1E47"/>
    <w:rsid w:val="007C20B1"/>
    <w:rsid w:val="007C23EE"/>
    <w:rsid w:val="007C24E3"/>
    <w:rsid w:val="007C2676"/>
    <w:rsid w:val="007C2A46"/>
    <w:rsid w:val="007C2A55"/>
    <w:rsid w:val="007C2AE9"/>
    <w:rsid w:val="007C2DDC"/>
    <w:rsid w:val="007C2F9A"/>
    <w:rsid w:val="007C323A"/>
    <w:rsid w:val="007C32E1"/>
    <w:rsid w:val="007C3402"/>
    <w:rsid w:val="007C358C"/>
    <w:rsid w:val="007C3709"/>
    <w:rsid w:val="007C3834"/>
    <w:rsid w:val="007C3848"/>
    <w:rsid w:val="007C3917"/>
    <w:rsid w:val="007C3A0C"/>
    <w:rsid w:val="007C3A79"/>
    <w:rsid w:val="007C3A87"/>
    <w:rsid w:val="007C3BB2"/>
    <w:rsid w:val="007C3C19"/>
    <w:rsid w:val="007C3CA6"/>
    <w:rsid w:val="007C3D95"/>
    <w:rsid w:val="007C3E22"/>
    <w:rsid w:val="007C3E91"/>
    <w:rsid w:val="007C406B"/>
    <w:rsid w:val="007C407D"/>
    <w:rsid w:val="007C442E"/>
    <w:rsid w:val="007C45DC"/>
    <w:rsid w:val="007C45E7"/>
    <w:rsid w:val="007C488C"/>
    <w:rsid w:val="007C49EF"/>
    <w:rsid w:val="007C4A10"/>
    <w:rsid w:val="007C4C11"/>
    <w:rsid w:val="007C4D39"/>
    <w:rsid w:val="007C4D3C"/>
    <w:rsid w:val="007C4FCF"/>
    <w:rsid w:val="007C4FFE"/>
    <w:rsid w:val="007C5234"/>
    <w:rsid w:val="007C5395"/>
    <w:rsid w:val="007C5477"/>
    <w:rsid w:val="007C55E5"/>
    <w:rsid w:val="007C5617"/>
    <w:rsid w:val="007C5803"/>
    <w:rsid w:val="007C58D0"/>
    <w:rsid w:val="007C5995"/>
    <w:rsid w:val="007C5A46"/>
    <w:rsid w:val="007C5B4A"/>
    <w:rsid w:val="007C5E4F"/>
    <w:rsid w:val="007C5E83"/>
    <w:rsid w:val="007C5FC2"/>
    <w:rsid w:val="007C60A6"/>
    <w:rsid w:val="007C62BB"/>
    <w:rsid w:val="007C63E8"/>
    <w:rsid w:val="007C64C6"/>
    <w:rsid w:val="007C65C5"/>
    <w:rsid w:val="007C6610"/>
    <w:rsid w:val="007C66D4"/>
    <w:rsid w:val="007C6B0D"/>
    <w:rsid w:val="007C6D59"/>
    <w:rsid w:val="007C6EFD"/>
    <w:rsid w:val="007C7060"/>
    <w:rsid w:val="007C708D"/>
    <w:rsid w:val="007C7138"/>
    <w:rsid w:val="007C71A0"/>
    <w:rsid w:val="007C732A"/>
    <w:rsid w:val="007C7330"/>
    <w:rsid w:val="007C7361"/>
    <w:rsid w:val="007C73CE"/>
    <w:rsid w:val="007C744E"/>
    <w:rsid w:val="007C74B9"/>
    <w:rsid w:val="007C7767"/>
    <w:rsid w:val="007C7895"/>
    <w:rsid w:val="007C7BBA"/>
    <w:rsid w:val="007C7BD0"/>
    <w:rsid w:val="007C7C12"/>
    <w:rsid w:val="007C7F01"/>
    <w:rsid w:val="007C7FA7"/>
    <w:rsid w:val="007D00FA"/>
    <w:rsid w:val="007D0106"/>
    <w:rsid w:val="007D02AA"/>
    <w:rsid w:val="007D02CC"/>
    <w:rsid w:val="007D03D8"/>
    <w:rsid w:val="007D0486"/>
    <w:rsid w:val="007D04EF"/>
    <w:rsid w:val="007D0816"/>
    <w:rsid w:val="007D08C4"/>
    <w:rsid w:val="007D0957"/>
    <w:rsid w:val="007D0D1D"/>
    <w:rsid w:val="007D0F8C"/>
    <w:rsid w:val="007D114A"/>
    <w:rsid w:val="007D1195"/>
    <w:rsid w:val="007D11D8"/>
    <w:rsid w:val="007D1204"/>
    <w:rsid w:val="007D1208"/>
    <w:rsid w:val="007D13A9"/>
    <w:rsid w:val="007D13CB"/>
    <w:rsid w:val="007D1569"/>
    <w:rsid w:val="007D167D"/>
    <w:rsid w:val="007D16C4"/>
    <w:rsid w:val="007D16D1"/>
    <w:rsid w:val="007D16E6"/>
    <w:rsid w:val="007D16EF"/>
    <w:rsid w:val="007D171D"/>
    <w:rsid w:val="007D173F"/>
    <w:rsid w:val="007D182A"/>
    <w:rsid w:val="007D19C6"/>
    <w:rsid w:val="007D1A54"/>
    <w:rsid w:val="007D1AB4"/>
    <w:rsid w:val="007D1B0D"/>
    <w:rsid w:val="007D1B68"/>
    <w:rsid w:val="007D1D50"/>
    <w:rsid w:val="007D1DE2"/>
    <w:rsid w:val="007D1E6B"/>
    <w:rsid w:val="007D1E70"/>
    <w:rsid w:val="007D2108"/>
    <w:rsid w:val="007D234E"/>
    <w:rsid w:val="007D23BA"/>
    <w:rsid w:val="007D23C4"/>
    <w:rsid w:val="007D23CB"/>
    <w:rsid w:val="007D2481"/>
    <w:rsid w:val="007D24B8"/>
    <w:rsid w:val="007D24D8"/>
    <w:rsid w:val="007D2533"/>
    <w:rsid w:val="007D2603"/>
    <w:rsid w:val="007D26E4"/>
    <w:rsid w:val="007D276C"/>
    <w:rsid w:val="007D2849"/>
    <w:rsid w:val="007D2900"/>
    <w:rsid w:val="007D2A9C"/>
    <w:rsid w:val="007D2AB8"/>
    <w:rsid w:val="007D3088"/>
    <w:rsid w:val="007D338A"/>
    <w:rsid w:val="007D349D"/>
    <w:rsid w:val="007D36BB"/>
    <w:rsid w:val="007D375F"/>
    <w:rsid w:val="007D383B"/>
    <w:rsid w:val="007D38C1"/>
    <w:rsid w:val="007D3A90"/>
    <w:rsid w:val="007D3AB9"/>
    <w:rsid w:val="007D3C90"/>
    <w:rsid w:val="007D3CB0"/>
    <w:rsid w:val="007D3DB8"/>
    <w:rsid w:val="007D3ED5"/>
    <w:rsid w:val="007D3FF5"/>
    <w:rsid w:val="007D438C"/>
    <w:rsid w:val="007D4539"/>
    <w:rsid w:val="007D4593"/>
    <w:rsid w:val="007D4ACA"/>
    <w:rsid w:val="007D4B89"/>
    <w:rsid w:val="007D4B8E"/>
    <w:rsid w:val="007D4D30"/>
    <w:rsid w:val="007D4E8F"/>
    <w:rsid w:val="007D4EC0"/>
    <w:rsid w:val="007D4EDB"/>
    <w:rsid w:val="007D51AA"/>
    <w:rsid w:val="007D5283"/>
    <w:rsid w:val="007D54BA"/>
    <w:rsid w:val="007D579F"/>
    <w:rsid w:val="007D58DB"/>
    <w:rsid w:val="007D591D"/>
    <w:rsid w:val="007D5AED"/>
    <w:rsid w:val="007D5B88"/>
    <w:rsid w:val="007D5D32"/>
    <w:rsid w:val="007D5D3A"/>
    <w:rsid w:val="007D5E13"/>
    <w:rsid w:val="007D5E60"/>
    <w:rsid w:val="007D5E76"/>
    <w:rsid w:val="007D5ED5"/>
    <w:rsid w:val="007D627D"/>
    <w:rsid w:val="007D63E0"/>
    <w:rsid w:val="007D6A2E"/>
    <w:rsid w:val="007D6A46"/>
    <w:rsid w:val="007D6A6B"/>
    <w:rsid w:val="007D6AF2"/>
    <w:rsid w:val="007D6BD8"/>
    <w:rsid w:val="007D6C96"/>
    <w:rsid w:val="007D6E0F"/>
    <w:rsid w:val="007D6EE9"/>
    <w:rsid w:val="007D6F0E"/>
    <w:rsid w:val="007D7268"/>
    <w:rsid w:val="007D73A9"/>
    <w:rsid w:val="007D78A6"/>
    <w:rsid w:val="007D7A79"/>
    <w:rsid w:val="007D7B25"/>
    <w:rsid w:val="007D7C0B"/>
    <w:rsid w:val="007D7D6D"/>
    <w:rsid w:val="007D7E41"/>
    <w:rsid w:val="007D7F24"/>
    <w:rsid w:val="007E0064"/>
    <w:rsid w:val="007E0124"/>
    <w:rsid w:val="007E01BE"/>
    <w:rsid w:val="007E025B"/>
    <w:rsid w:val="007E0528"/>
    <w:rsid w:val="007E0763"/>
    <w:rsid w:val="007E0865"/>
    <w:rsid w:val="007E0A99"/>
    <w:rsid w:val="007E0BB4"/>
    <w:rsid w:val="007E0CCC"/>
    <w:rsid w:val="007E0D19"/>
    <w:rsid w:val="007E10D1"/>
    <w:rsid w:val="007E110C"/>
    <w:rsid w:val="007E1131"/>
    <w:rsid w:val="007E1132"/>
    <w:rsid w:val="007E13D0"/>
    <w:rsid w:val="007E141D"/>
    <w:rsid w:val="007E144C"/>
    <w:rsid w:val="007E1769"/>
    <w:rsid w:val="007E1CD5"/>
    <w:rsid w:val="007E1D44"/>
    <w:rsid w:val="007E201E"/>
    <w:rsid w:val="007E2067"/>
    <w:rsid w:val="007E20FF"/>
    <w:rsid w:val="007E2155"/>
    <w:rsid w:val="007E21BB"/>
    <w:rsid w:val="007E229E"/>
    <w:rsid w:val="007E22AB"/>
    <w:rsid w:val="007E2420"/>
    <w:rsid w:val="007E2598"/>
    <w:rsid w:val="007E2758"/>
    <w:rsid w:val="007E2B01"/>
    <w:rsid w:val="007E2B09"/>
    <w:rsid w:val="007E2CFF"/>
    <w:rsid w:val="007E3095"/>
    <w:rsid w:val="007E31C1"/>
    <w:rsid w:val="007E33A5"/>
    <w:rsid w:val="007E33B7"/>
    <w:rsid w:val="007E3425"/>
    <w:rsid w:val="007E3521"/>
    <w:rsid w:val="007E3590"/>
    <w:rsid w:val="007E3712"/>
    <w:rsid w:val="007E37A1"/>
    <w:rsid w:val="007E3904"/>
    <w:rsid w:val="007E3CEA"/>
    <w:rsid w:val="007E3F17"/>
    <w:rsid w:val="007E3F1D"/>
    <w:rsid w:val="007E406E"/>
    <w:rsid w:val="007E4485"/>
    <w:rsid w:val="007E4664"/>
    <w:rsid w:val="007E46A7"/>
    <w:rsid w:val="007E4A14"/>
    <w:rsid w:val="007E4AF7"/>
    <w:rsid w:val="007E4B36"/>
    <w:rsid w:val="007E4BA3"/>
    <w:rsid w:val="007E4D7A"/>
    <w:rsid w:val="007E4DF7"/>
    <w:rsid w:val="007E4E41"/>
    <w:rsid w:val="007E5314"/>
    <w:rsid w:val="007E538F"/>
    <w:rsid w:val="007E5516"/>
    <w:rsid w:val="007E5568"/>
    <w:rsid w:val="007E57A5"/>
    <w:rsid w:val="007E586F"/>
    <w:rsid w:val="007E5CDA"/>
    <w:rsid w:val="007E5F95"/>
    <w:rsid w:val="007E60E4"/>
    <w:rsid w:val="007E6145"/>
    <w:rsid w:val="007E631C"/>
    <w:rsid w:val="007E63E3"/>
    <w:rsid w:val="007E64F9"/>
    <w:rsid w:val="007E69DB"/>
    <w:rsid w:val="007E69EB"/>
    <w:rsid w:val="007E6B62"/>
    <w:rsid w:val="007E6BD0"/>
    <w:rsid w:val="007E6BEF"/>
    <w:rsid w:val="007E6C7C"/>
    <w:rsid w:val="007E6E78"/>
    <w:rsid w:val="007E6EC5"/>
    <w:rsid w:val="007E7273"/>
    <w:rsid w:val="007E7470"/>
    <w:rsid w:val="007E75DE"/>
    <w:rsid w:val="007E7800"/>
    <w:rsid w:val="007E7888"/>
    <w:rsid w:val="007E789E"/>
    <w:rsid w:val="007E7A41"/>
    <w:rsid w:val="007E7A85"/>
    <w:rsid w:val="007E7B62"/>
    <w:rsid w:val="007E7BDB"/>
    <w:rsid w:val="007E7C8E"/>
    <w:rsid w:val="007E7D2A"/>
    <w:rsid w:val="007E7D35"/>
    <w:rsid w:val="007E7F32"/>
    <w:rsid w:val="007F019A"/>
    <w:rsid w:val="007F01A1"/>
    <w:rsid w:val="007F0681"/>
    <w:rsid w:val="007F073A"/>
    <w:rsid w:val="007F078F"/>
    <w:rsid w:val="007F0858"/>
    <w:rsid w:val="007F08D3"/>
    <w:rsid w:val="007F08F8"/>
    <w:rsid w:val="007F090F"/>
    <w:rsid w:val="007F09AB"/>
    <w:rsid w:val="007F0ACD"/>
    <w:rsid w:val="007F0B2F"/>
    <w:rsid w:val="007F0CA8"/>
    <w:rsid w:val="007F0E23"/>
    <w:rsid w:val="007F0E7F"/>
    <w:rsid w:val="007F0F25"/>
    <w:rsid w:val="007F10C9"/>
    <w:rsid w:val="007F10E6"/>
    <w:rsid w:val="007F122E"/>
    <w:rsid w:val="007F13A5"/>
    <w:rsid w:val="007F15B6"/>
    <w:rsid w:val="007F15C0"/>
    <w:rsid w:val="007F1639"/>
    <w:rsid w:val="007F163C"/>
    <w:rsid w:val="007F19F2"/>
    <w:rsid w:val="007F1C01"/>
    <w:rsid w:val="007F1D1B"/>
    <w:rsid w:val="007F1E5B"/>
    <w:rsid w:val="007F1EFA"/>
    <w:rsid w:val="007F1F54"/>
    <w:rsid w:val="007F20DC"/>
    <w:rsid w:val="007F26FE"/>
    <w:rsid w:val="007F28DE"/>
    <w:rsid w:val="007F2939"/>
    <w:rsid w:val="007F2A5D"/>
    <w:rsid w:val="007F2AD2"/>
    <w:rsid w:val="007F2D35"/>
    <w:rsid w:val="007F2D92"/>
    <w:rsid w:val="007F2E69"/>
    <w:rsid w:val="007F2F52"/>
    <w:rsid w:val="007F2F95"/>
    <w:rsid w:val="007F2FDD"/>
    <w:rsid w:val="007F31CD"/>
    <w:rsid w:val="007F350D"/>
    <w:rsid w:val="007F359B"/>
    <w:rsid w:val="007F37BA"/>
    <w:rsid w:val="007F3A2B"/>
    <w:rsid w:val="007F3AC2"/>
    <w:rsid w:val="007F3B58"/>
    <w:rsid w:val="007F3BBD"/>
    <w:rsid w:val="007F3C24"/>
    <w:rsid w:val="007F3C4E"/>
    <w:rsid w:val="007F417D"/>
    <w:rsid w:val="007F4401"/>
    <w:rsid w:val="007F442C"/>
    <w:rsid w:val="007F44E4"/>
    <w:rsid w:val="007F4536"/>
    <w:rsid w:val="007F465C"/>
    <w:rsid w:val="007F47BD"/>
    <w:rsid w:val="007F47C5"/>
    <w:rsid w:val="007F4CEB"/>
    <w:rsid w:val="007F4D3A"/>
    <w:rsid w:val="007F4F23"/>
    <w:rsid w:val="007F4F28"/>
    <w:rsid w:val="007F4F85"/>
    <w:rsid w:val="007F4FDB"/>
    <w:rsid w:val="007F50D6"/>
    <w:rsid w:val="007F5625"/>
    <w:rsid w:val="007F571E"/>
    <w:rsid w:val="007F5805"/>
    <w:rsid w:val="007F5B45"/>
    <w:rsid w:val="007F5CE4"/>
    <w:rsid w:val="007F5F64"/>
    <w:rsid w:val="007F610D"/>
    <w:rsid w:val="007F6290"/>
    <w:rsid w:val="007F63CA"/>
    <w:rsid w:val="007F63D1"/>
    <w:rsid w:val="007F647E"/>
    <w:rsid w:val="007F6626"/>
    <w:rsid w:val="007F66BB"/>
    <w:rsid w:val="007F68A9"/>
    <w:rsid w:val="007F68FA"/>
    <w:rsid w:val="007F6D75"/>
    <w:rsid w:val="007F6FD5"/>
    <w:rsid w:val="007F7533"/>
    <w:rsid w:val="007F77FC"/>
    <w:rsid w:val="007F78C7"/>
    <w:rsid w:val="007F7C1E"/>
    <w:rsid w:val="007F7CE7"/>
    <w:rsid w:val="007F7E47"/>
    <w:rsid w:val="007F7F2A"/>
    <w:rsid w:val="008000FE"/>
    <w:rsid w:val="00800148"/>
    <w:rsid w:val="008001C3"/>
    <w:rsid w:val="008001D2"/>
    <w:rsid w:val="0080029A"/>
    <w:rsid w:val="00800303"/>
    <w:rsid w:val="008003BD"/>
    <w:rsid w:val="008005B1"/>
    <w:rsid w:val="00800680"/>
    <w:rsid w:val="008009BC"/>
    <w:rsid w:val="00800C7F"/>
    <w:rsid w:val="00801035"/>
    <w:rsid w:val="0080108E"/>
    <w:rsid w:val="008012CF"/>
    <w:rsid w:val="00801353"/>
    <w:rsid w:val="008016D4"/>
    <w:rsid w:val="008016E5"/>
    <w:rsid w:val="0080177C"/>
    <w:rsid w:val="00801806"/>
    <w:rsid w:val="0080186B"/>
    <w:rsid w:val="00801892"/>
    <w:rsid w:val="00801B13"/>
    <w:rsid w:val="00801D21"/>
    <w:rsid w:val="008020DE"/>
    <w:rsid w:val="008022A5"/>
    <w:rsid w:val="0080245F"/>
    <w:rsid w:val="00802527"/>
    <w:rsid w:val="00802662"/>
    <w:rsid w:val="008029DE"/>
    <w:rsid w:val="00802B8F"/>
    <w:rsid w:val="00802BDA"/>
    <w:rsid w:val="00802DFA"/>
    <w:rsid w:val="00802E32"/>
    <w:rsid w:val="00802E5F"/>
    <w:rsid w:val="008032DA"/>
    <w:rsid w:val="00803324"/>
    <w:rsid w:val="00803326"/>
    <w:rsid w:val="008033FE"/>
    <w:rsid w:val="0080345E"/>
    <w:rsid w:val="0080366D"/>
    <w:rsid w:val="0080390D"/>
    <w:rsid w:val="00803B27"/>
    <w:rsid w:val="00803B40"/>
    <w:rsid w:val="00803B41"/>
    <w:rsid w:val="00803C99"/>
    <w:rsid w:val="00803FE8"/>
    <w:rsid w:val="00803FF3"/>
    <w:rsid w:val="00804156"/>
    <w:rsid w:val="008042B7"/>
    <w:rsid w:val="00804357"/>
    <w:rsid w:val="0080446D"/>
    <w:rsid w:val="008045F4"/>
    <w:rsid w:val="008046F8"/>
    <w:rsid w:val="0080484C"/>
    <w:rsid w:val="0080490E"/>
    <w:rsid w:val="008049DA"/>
    <w:rsid w:val="00804CA6"/>
    <w:rsid w:val="00804E8D"/>
    <w:rsid w:val="00805365"/>
    <w:rsid w:val="0080556E"/>
    <w:rsid w:val="00805699"/>
    <w:rsid w:val="0080585D"/>
    <w:rsid w:val="008059C3"/>
    <w:rsid w:val="00805C27"/>
    <w:rsid w:val="00805EBA"/>
    <w:rsid w:val="00806021"/>
    <w:rsid w:val="00806074"/>
    <w:rsid w:val="008061B9"/>
    <w:rsid w:val="008061EB"/>
    <w:rsid w:val="0080670E"/>
    <w:rsid w:val="00806B10"/>
    <w:rsid w:val="00806B5C"/>
    <w:rsid w:val="00806C58"/>
    <w:rsid w:val="008070AD"/>
    <w:rsid w:val="00807206"/>
    <w:rsid w:val="008075AB"/>
    <w:rsid w:val="00807693"/>
    <w:rsid w:val="00807719"/>
    <w:rsid w:val="008077F2"/>
    <w:rsid w:val="00807818"/>
    <w:rsid w:val="00807833"/>
    <w:rsid w:val="00807982"/>
    <w:rsid w:val="008079C6"/>
    <w:rsid w:val="008079D3"/>
    <w:rsid w:val="00807A86"/>
    <w:rsid w:val="00807D5D"/>
    <w:rsid w:val="00807DC3"/>
    <w:rsid w:val="00807E19"/>
    <w:rsid w:val="008102B3"/>
    <w:rsid w:val="008102CC"/>
    <w:rsid w:val="00810460"/>
    <w:rsid w:val="008106E4"/>
    <w:rsid w:val="00810804"/>
    <w:rsid w:val="00810A7D"/>
    <w:rsid w:val="00810AB6"/>
    <w:rsid w:val="00810B31"/>
    <w:rsid w:val="00810BB1"/>
    <w:rsid w:val="00810BE2"/>
    <w:rsid w:val="00810C15"/>
    <w:rsid w:val="00810DE8"/>
    <w:rsid w:val="00810E72"/>
    <w:rsid w:val="008111A5"/>
    <w:rsid w:val="008112BD"/>
    <w:rsid w:val="0081157D"/>
    <w:rsid w:val="00811687"/>
    <w:rsid w:val="008118BC"/>
    <w:rsid w:val="00811962"/>
    <w:rsid w:val="00811A3D"/>
    <w:rsid w:val="00811B66"/>
    <w:rsid w:val="0081208F"/>
    <w:rsid w:val="00812248"/>
    <w:rsid w:val="00812427"/>
    <w:rsid w:val="0081247D"/>
    <w:rsid w:val="0081292E"/>
    <w:rsid w:val="00812AF4"/>
    <w:rsid w:val="00812B0C"/>
    <w:rsid w:val="00812B99"/>
    <w:rsid w:val="00812C50"/>
    <w:rsid w:val="00812D4C"/>
    <w:rsid w:val="00812D99"/>
    <w:rsid w:val="00812DB9"/>
    <w:rsid w:val="00812EBB"/>
    <w:rsid w:val="00812F63"/>
    <w:rsid w:val="0081314D"/>
    <w:rsid w:val="00813169"/>
    <w:rsid w:val="0081335A"/>
    <w:rsid w:val="0081340F"/>
    <w:rsid w:val="008134BD"/>
    <w:rsid w:val="008134D5"/>
    <w:rsid w:val="00813542"/>
    <w:rsid w:val="008135DE"/>
    <w:rsid w:val="00813733"/>
    <w:rsid w:val="0081375F"/>
    <w:rsid w:val="00813B6D"/>
    <w:rsid w:val="00813BCD"/>
    <w:rsid w:val="00813D4E"/>
    <w:rsid w:val="0081408F"/>
    <w:rsid w:val="0081454F"/>
    <w:rsid w:val="008145C6"/>
    <w:rsid w:val="008145D3"/>
    <w:rsid w:val="008147A2"/>
    <w:rsid w:val="008148B9"/>
    <w:rsid w:val="00814943"/>
    <w:rsid w:val="008149D9"/>
    <w:rsid w:val="00814C69"/>
    <w:rsid w:val="00814E1B"/>
    <w:rsid w:val="00815110"/>
    <w:rsid w:val="0081533C"/>
    <w:rsid w:val="008153ED"/>
    <w:rsid w:val="0081542B"/>
    <w:rsid w:val="008156B1"/>
    <w:rsid w:val="0081575A"/>
    <w:rsid w:val="008157D3"/>
    <w:rsid w:val="00815934"/>
    <w:rsid w:val="00815965"/>
    <w:rsid w:val="00815A8E"/>
    <w:rsid w:val="00815AED"/>
    <w:rsid w:val="00815AF8"/>
    <w:rsid w:val="00815B03"/>
    <w:rsid w:val="00815B7E"/>
    <w:rsid w:val="00815F1F"/>
    <w:rsid w:val="0081601D"/>
    <w:rsid w:val="00816141"/>
    <w:rsid w:val="0081618D"/>
    <w:rsid w:val="00816238"/>
    <w:rsid w:val="008163A8"/>
    <w:rsid w:val="008168E5"/>
    <w:rsid w:val="0081693E"/>
    <w:rsid w:val="00816A53"/>
    <w:rsid w:val="00816B45"/>
    <w:rsid w:val="00816BFD"/>
    <w:rsid w:val="00816D18"/>
    <w:rsid w:val="00816EC1"/>
    <w:rsid w:val="00817850"/>
    <w:rsid w:val="008178EB"/>
    <w:rsid w:val="00817971"/>
    <w:rsid w:val="00817972"/>
    <w:rsid w:val="008179FF"/>
    <w:rsid w:val="00817A15"/>
    <w:rsid w:val="00817ABB"/>
    <w:rsid w:val="00817CE6"/>
    <w:rsid w:val="00817DB0"/>
    <w:rsid w:val="00817EE6"/>
    <w:rsid w:val="0082001F"/>
    <w:rsid w:val="0082018C"/>
    <w:rsid w:val="00820678"/>
    <w:rsid w:val="008207BC"/>
    <w:rsid w:val="0082083E"/>
    <w:rsid w:val="008209ED"/>
    <w:rsid w:val="00820A1C"/>
    <w:rsid w:val="00820DAB"/>
    <w:rsid w:val="00820F9A"/>
    <w:rsid w:val="0082116B"/>
    <w:rsid w:val="00821242"/>
    <w:rsid w:val="008212CC"/>
    <w:rsid w:val="0082158F"/>
    <w:rsid w:val="008216C7"/>
    <w:rsid w:val="008216F2"/>
    <w:rsid w:val="0082199E"/>
    <w:rsid w:val="0082199F"/>
    <w:rsid w:val="00821A97"/>
    <w:rsid w:val="00821DAF"/>
    <w:rsid w:val="00821F02"/>
    <w:rsid w:val="00821FA0"/>
    <w:rsid w:val="0082207C"/>
    <w:rsid w:val="0082207F"/>
    <w:rsid w:val="008223E4"/>
    <w:rsid w:val="00822456"/>
    <w:rsid w:val="00822535"/>
    <w:rsid w:val="00822574"/>
    <w:rsid w:val="00822702"/>
    <w:rsid w:val="00822775"/>
    <w:rsid w:val="00822991"/>
    <w:rsid w:val="00822C51"/>
    <w:rsid w:val="00822D3F"/>
    <w:rsid w:val="00822E9B"/>
    <w:rsid w:val="00823059"/>
    <w:rsid w:val="00823140"/>
    <w:rsid w:val="00823141"/>
    <w:rsid w:val="0082335F"/>
    <w:rsid w:val="0082339F"/>
    <w:rsid w:val="0082386B"/>
    <w:rsid w:val="00823CE9"/>
    <w:rsid w:val="00824000"/>
    <w:rsid w:val="008240A6"/>
    <w:rsid w:val="0082433D"/>
    <w:rsid w:val="0082439C"/>
    <w:rsid w:val="008244F6"/>
    <w:rsid w:val="00824AEA"/>
    <w:rsid w:val="00824E26"/>
    <w:rsid w:val="008251FF"/>
    <w:rsid w:val="00825284"/>
    <w:rsid w:val="00825288"/>
    <w:rsid w:val="008258C9"/>
    <w:rsid w:val="00825A91"/>
    <w:rsid w:val="00825B2C"/>
    <w:rsid w:val="00825C84"/>
    <w:rsid w:val="00825E08"/>
    <w:rsid w:val="008262C8"/>
    <w:rsid w:val="008265A4"/>
    <w:rsid w:val="0082667C"/>
    <w:rsid w:val="0082675A"/>
    <w:rsid w:val="008269C2"/>
    <w:rsid w:val="00826AC4"/>
    <w:rsid w:val="00826D56"/>
    <w:rsid w:val="00826ECD"/>
    <w:rsid w:val="00826F65"/>
    <w:rsid w:val="008271A0"/>
    <w:rsid w:val="00827348"/>
    <w:rsid w:val="0082751B"/>
    <w:rsid w:val="008275FD"/>
    <w:rsid w:val="00827A33"/>
    <w:rsid w:val="00827A78"/>
    <w:rsid w:val="00827ECE"/>
    <w:rsid w:val="00827FF5"/>
    <w:rsid w:val="00830129"/>
    <w:rsid w:val="008301B7"/>
    <w:rsid w:val="00830219"/>
    <w:rsid w:val="008302F7"/>
    <w:rsid w:val="00830364"/>
    <w:rsid w:val="008303BC"/>
    <w:rsid w:val="0083059B"/>
    <w:rsid w:val="008307AC"/>
    <w:rsid w:val="00830A07"/>
    <w:rsid w:val="00830CBE"/>
    <w:rsid w:val="00830CCA"/>
    <w:rsid w:val="00830CE4"/>
    <w:rsid w:val="00830DAC"/>
    <w:rsid w:val="00830E2E"/>
    <w:rsid w:val="00830EDA"/>
    <w:rsid w:val="00830F8F"/>
    <w:rsid w:val="00830FD7"/>
    <w:rsid w:val="00831096"/>
    <w:rsid w:val="008313E9"/>
    <w:rsid w:val="008317AD"/>
    <w:rsid w:val="0083191A"/>
    <w:rsid w:val="00831A39"/>
    <w:rsid w:val="008320F6"/>
    <w:rsid w:val="008322A1"/>
    <w:rsid w:val="008322DB"/>
    <w:rsid w:val="0083251D"/>
    <w:rsid w:val="00832691"/>
    <w:rsid w:val="008326C4"/>
    <w:rsid w:val="00832737"/>
    <w:rsid w:val="00832867"/>
    <w:rsid w:val="00832936"/>
    <w:rsid w:val="00832AA2"/>
    <w:rsid w:val="00832B87"/>
    <w:rsid w:val="00832C3F"/>
    <w:rsid w:val="00832C87"/>
    <w:rsid w:val="00832D17"/>
    <w:rsid w:val="00833330"/>
    <w:rsid w:val="008333B0"/>
    <w:rsid w:val="008333E8"/>
    <w:rsid w:val="008334E4"/>
    <w:rsid w:val="00833643"/>
    <w:rsid w:val="00833A45"/>
    <w:rsid w:val="00833B0C"/>
    <w:rsid w:val="00833BB8"/>
    <w:rsid w:val="00833C59"/>
    <w:rsid w:val="00833C9C"/>
    <w:rsid w:val="00833F04"/>
    <w:rsid w:val="00833F22"/>
    <w:rsid w:val="00833F4A"/>
    <w:rsid w:val="0083410B"/>
    <w:rsid w:val="0083411C"/>
    <w:rsid w:val="00834B2A"/>
    <w:rsid w:val="00834C9B"/>
    <w:rsid w:val="00834CB3"/>
    <w:rsid w:val="00834EE9"/>
    <w:rsid w:val="00835199"/>
    <w:rsid w:val="008352B1"/>
    <w:rsid w:val="00835617"/>
    <w:rsid w:val="00835ABA"/>
    <w:rsid w:val="00835B43"/>
    <w:rsid w:val="00835C63"/>
    <w:rsid w:val="00835FA2"/>
    <w:rsid w:val="00836311"/>
    <w:rsid w:val="008363E7"/>
    <w:rsid w:val="00836419"/>
    <w:rsid w:val="00836554"/>
    <w:rsid w:val="00836641"/>
    <w:rsid w:val="00836647"/>
    <w:rsid w:val="0083674C"/>
    <w:rsid w:val="00836754"/>
    <w:rsid w:val="008368AD"/>
    <w:rsid w:val="00836B81"/>
    <w:rsid w:val="00836E1E"/>
    <w:rsid w:val="00836E29"/>
    <w:rsid w:val="00836FEE"/>
    <w:rsid w:val="00837067"/>
    <w:rsid w:val="008370F4"/>
    <w:rsid w:val="00837559"/>
    <w:rsid w:val="0083760B"/>
    <w:rsid w:val="0083783F"/>
    <w:rsid w:val="00837B37"/>
    <w:rsid w:val="00837BE2"/>
    <w:rsid w:val="00837BE7"/>
    <w:rsid w:val="00837D65"/>
    <w:rsid w:val="00837E20"/>
    <w:rsid w:val="00837F66"/>
    <w:rsid w:val="00840113"/>
    <w:rsid w:val="00840181"/>
    <w:rsid w:val="00840557"/>
    <w:rsid w:val="00840723"/>
    <w:rsid w:val="00840798"/>
    <w:rsid w:val="0084079C"/>
    <w:rsid w:val="008407E7"/>
    <w:rsid w:val="00840877"/>
    <w:rsid w:val="008408A5"/>
    <w:rsid w:val="00840AB2"/>
    <w:rsid w:val="00840B02"/>
    <w:rsid w:val="00840B3A"/>
    <w:rsid w:val="00840B50"/>
    <w:rsid w:val="00840B6A"/>
    <w:rsid w:val="00840D43"/>
    <w:rsid w:val="00840E89"/>
    <w:rsid w:val="00840F50"/>
    <w:rsid w:val="00840F78"/>
    <w:rsid w:val="008410E6"/>
    <w:rsid w:val="008413B0"/>
    <w:rsid w:val="008415CB"/>
    <w:rsid w:val="00841680"/>
    <w:rsid w:val="00841725"/>
    <w:rsid w:val="00841894"/>
    <w:rsid w:val="008419A8"/>
    <w:rsid w:val="00841BB6"/>
    <w:rsid w:val="00841C1C"/>
    <w:rsid w:val="00841EC8"/>
    <w:rsid w:val="00841FDE"/>
    <w:rsid w:val="00842152"/>
    <w:rsid w:val="0084218F"/>
    <w:rsid w:val="0084234D"/>
    <w:rsid w:val="00842422"/>
    <w:rsid w:val="0084268D"/>
    <w:rsid w:val="0084269B"/>
    <w:rsid w:val="008428CF"/>
    <w:rsid w:val="00842933"/>
    <w:rsid w:val="00842AE5"/>
    <w:rsid w:val="00842AF6"/>
    <w:rsid w:val="00842C94"/>
    <w:rsid w:val="00842CE0"/>
    <w:rsid w:val="00842E89"/>
    <w:rsid w:val="00843037"/>
    <w:rsid w:val="0084312A"/>
    <w:rsid w:val="008433B1"/>
    <w:rsid w:val="008437EC"/>
    <w:rsid w:val="00843819"/>
    <w:rsid w:val="008438B6"/>
    <w:rsid w:val="008439E7"/>
    <w:rsid w:val="00843D40"/>
    <w:rsid w:val="00843FAD"/>
    <w:rsid w:val="00843FF2"/>
    <w:rsid w:val="00844133"/>
    <w:rsid w:val="0084426A"/>
    <w:rsid w:val="008443A4"/>
    <w:rsid w:val="0084443C"/>
    <w:rsid w:val="00844476"/>
    <w:rsid w:val="00844543"/>
    <w:rsid w:val="008445F2"/>
    <w:rsid w:val="008446DC"/>
    <w:rsid w:val="00844930"/>
    <w:rsid w:val="00844A15"/>
    <w:rsid w:val="00844AF0"/>
    <w:rsid w:val="00844B3F"/>
    <w:rsid w:val="00844BB6"/>
    <w:rsid w:val="00844ECD"/>
    <w:rsid w:val="0084506B"/>
    <w:rsid w:val="00845437"/>
    <w:rsid w:val="0084562B"/>
    <w:rsid w:val="00845695"/>
    <w:rsid w:val="0084589F"/>
    <w:rsid w:val="008458CA"/>
    <w:rsid w:val="008458D6"/>
    <w:rsid w:val="00845A9E"/>
    <w:rsid w:val="00845C09"/>
    <w:rsid w:val="00845C53"/>
    <w:rsid w:val="00845CA4"/>
    <w:rsid w:val="00845D1D"/>
    <w:rsid w:val="00846070"/>
    <w:rsid w:val="0084628B"/>
    <w:rsid w:val="0084637B"/>
    <w:rsid w:val="008463EB"/>
    <w:rsid w:val="0084640C"/>
    <w:rsid w:val="0084667E"/>
    <w:rsid w:val="008466DB"/>
    <w:rsid w:val="00846728"/>
    <w:rsid w:val="0084674D"/>
    <w:rsid w:val="00846971"/>
    <w:rsid w:val="00846BA4"/>
    <w:rsid w:val="00846E19"/>
    <w:rsid w:val="00846EAB"/>
    <w:rsid w:val="00846F06"/>
    <w:rsid w:val="00847292"/>
    <w:rsid w:val="008474D5"/>
    <w:rsid w:val="00847667"/>
    <w:rsid w:val="0084774C"/>
    <w:rsid w:val="00847B4F"/>
    <w:rsid w:val="00847C9C"/>
    <w:rsid w:val="00847D8E"/>
    <w:rsid w:val="00847EF7"/>
    <w:rsid w:val="0085003C"/>
    <w:rsid w:val="00850047"/>
    <w:rsid w:val="0085018E"/>
    <w:rsid w:val="0085045B"/>
    <w:rsid w:val="008504E3"/>
    <w:rsid w:val="008506C5"/>
    <w:rsid w:val="00850869"/>
    <w:rsid w:val="00850A88"/>
    <w:rsid w:val="00850AAD"/>
    <w:rsid w:val="00850D0A"/>
    <w:rsid w:val="00850E84"/>
    <w:rsid w:val="00851065"/>
    <w:rsid w:val="00851105"/>
    <w:rsid w:val="00851134"/>
    <w:rsid w:val="00851167"/>
    <w:rsid w:val="008511D8"/>
    <w:rsid w:val="0085123F"/>
    <w:rsid w:val="00851293"/>
    <w:rsid w:val="0085131A"/>
    <w:rsid w:val="00851545"/>
    <w:rsid w:val="00851734"/>
    <w:rsid w:val="008518AD"/>
    <w:rsid w:val="00851924"/>
    <w:rsid w:val="00851927"/>
    <w:rsid w:val="0085199C"/>
    <w:rsid w:val="00851A2A"/>
    <w:rsid w:val="00851CE8"/>
    <w:rsid w:val="00851E55"/>
    <w:rsid w:val="0085218B"/>
    <w:rsid w:val="00852256"/>
    <w:rsid w:val="008522A3"/>
    <w:rsid w:val="008524D2"/>
    <w:rsid w:val="008524EE"/>
    <w:rsid w:val="00852507"/>
    <w:rsid w:val="0085258E"/>
    <w:rsid w:val="0085263B"/>
    <w:rsid w:val="00852832"/>
    <w:rsid w:val="008529F1"/>
    <w:rsid w:val="00852A30"/>
    <w:rsid w:val="00852A5E"/>
    <w:rsid w:val="00852BE5"/>
    <w:rsid w:val="00852F30"/>
    <w:rsid w:val="00852F9E"/>
    <w:rsid w:val="00853193"/>
    <w:rsid w:val="008533E5"/>
    <w:rsid w:val="0085344D"/>
    <w:rsid w:val="00853498"/>
    <w:rsid w:val="008536B0"/>
    <w:rsid w:val="00853986"/>
    <w:rsid w:val="00853ADB"/>
    <w:rsid w:val="00853B1E"/>
    <w:rsid w:val="00853D01"/>
    <w:rsid w:val="00853D75"/>
    <w:rsid w:val="00853D7A"/>
    <w:rsid w:val="00853DE1"/>
    <w:rsid w:val="00854012"/>
    <w:rsid w:val="0085403D"/>
    <w:rsid w:val="008541ED"/>
    <w:rsid w:val="00854392"/>
    <w:rsid w:val="0085439B"/>
    <w:rsid w:val="008545C3"/>
    <w:rsid w:val="008546A8"/>
    <w:rsid w:val="008547BD"/>
    <w:rsid w:val="00854CFF"/>
    <w:rsid w:val="00854D0D"/>
    <w:rsid w:val="00854D75"/>
    <w:rsid w:val="00854E96"/>
    <w:rsid w:val="00854EDF"/>
    <w:rsid w:val="00854F93"/>
    <w:rsid w:val="008550BE"/>
    <w:rsid w:val="008550E1"/>
    <w:rsid w:val="00855171"/>
    <w:rsid w:val="0085523C"/>
    <w:rsid w:val="008552A1"/>
    <w:rsid w:val="008553C4"/>
    <w:rsid w:val="00855672"/>
    <w:rsid w:val="008558F3"/>
    <w:rsid w:val="00855968"/>
    <w:rsid w:val="00855988"/>
    <w:rsid w:val="0085599D"/>
    <w:rsid w:val="00855C88"/>
    <w:rsid w:val="00855D29"/>
    <w:rsid w:val="00855D66"/>
    <w:rsid w:val="00855E2A"/>
    <w:rsid w:val="00855FAF"/>
    <w:rsid w:val="00856063"/>
    <w:rsid w:val="00856161"/>
    <w:rsid w:val="008561CC"/>
    <w:rsid w:val="0085645A"/>
    <w:rsid w:val="00856577"/>
    <w:rsid w:val="0085659C"/>
    <w:rsid w:val="00856616"/>
    <w:rsid w:val="0085678C"/>
    <w:rsid w:val="008569F4"/>
    <w:rsid w:val="00856A1E"/>
    <w:rsid w:val="00856D49"/>
    <w:rsid w:val="00856D65"/>
    <w:rsid w:val="00856D96"/>
    <w:rsid w:val="00856EF9"/>
    <w:rsid w:val="0085715C"/>
    <w:rsid w:val="0085716C"/>
    <w:rsid w:val="00857218"/>
    <w:rsid w:val="00857469"/>
    <w:rsid w:val="00857494"/>
    <w:rsid w:val="008574CA"/>
    <w:rsid w:val="008574E5"/>
    <w:rsid w:val="008574FA"/>
    <w:rsid w:val="00857ADF"/>
    <w:rsid w:val="00857C4E"/>
    <w:rsid w:val="00857CDB"/>
    <w:rsid w:val="00857D81"/>
    <w:rsid w:val="00857F08"/>
    <w:rsid w:val="0086022E"/>
    <w:rsid w:val="00860251"/>
    <w:rsid w:val="008603A7"/>
    <w:rsid w:val="0086044D"/>
    <w:rsid w:val="0086046E"/>
    <w:rsid w:val="008604A0"/>
    <w:rsid w:val="008604E2"/>
    <w:rsid w:val="00860889"/>
    <w:rsid w:val="00860AB5"/>
    <w:rsid w:val="00860ADD"/>
    <w:rsid w:val="00860B95"/>
    <w:rsid w:val="00860C60"/>
    <w:rsid w:val="00860DA9"/>
    <w:rsid w:val="0086134D"/>
    <w:rsid w:val="008613BB"/>
    <w:rsid w:val="0086169F"/>
    <w:rsid w:val="00861729"/>
    <w:rsid w:val="00861867"/>
    <w:rsid w:val="00861893"/>
    <w:rsid w:val="00861A88"/>
    <w:rsid w:val="00861AA6"/>
    <w:rsid w:val="00862171"/>
    <w:rsid w:val="00862346"/>
    <w:rsid w:val="00862457"/>
    <w:rsid w:val="00862616"/>
    <w:rsid w:val="0086263B"/>
    <w:rsid w:val="00862970"/>
    <w:rsid w:val="00862A14"/>
    <w:rsid w:val="008630CF"/>
    <w:rsid w:val="008632F2"/>
    <w:rsid w:val="008633E5"/>
    <w:rsid w:val="00863483"/>
    <w:rsid w:val="00863593"/>
    <w:rsid w:val="008636B5"/>
    <w:rsid w:val="008638EA"/>
    <w:rsid w:val="00863A1A"/>
    <w:rsid w:val="00863B86"/>
    <w:rsid w:val="0086403E"/>
    <w:rsid w:val="0086434C"/>
    <w:rsid w:val="008644CD"/>
    <w:rsid w:val="00864652"/>
    <w:rsid w:val="008648A6"/>
    <w:rsid w:val="008649D9"/>
    <w:rsid w:val="00864B16"/>
    <w:rsid w:val="00864C59"/>
    <w:rsid w:val="00864C73"/>
    <w:rsid w:val="00864C81"/>
    <w:rsid w:val="00864D02"/>
    <w:rsid w:val="008650A6"/>
    <w:rsid w:val="008653ED"/>
    <w:rsid w:val="0086572B"/>
    <w:rsid w:val="008659AB"/>
    <w:rsid w:val="00865A9B"/>
    <w:rsid w:val="00865AD0"/>
    <w:rsid w:val="00865B49"/>
    <w:rsid w:val="00865DBE"/>
    <w:rsid w:val="00865E13"/>
    <w:rsid w:val="00866194"/>
    <w:rsid w:val="008662DA"/>
    <w:rsid w:val="0086635A"/>
    <w:rsid w:val="008665C7"/>
    <w:rsid w:val="008665EF"/>
    <w:rsid w:val="00866A31"/>
    <w:rsid w:val="00866D7A"/>
    <w:rsid w:val="00866F6D"/>
    <w:rsid w:val="00866FD2"/>
    <w:rsid w:val="0086701C"/>
    <w:rsid w:val="00867045"/>
    <w:rsid w:val="008672B9"/>
    <w:rsid w:val="008674ED"/>
    <w:rsid w:val="00867658"/>
    <w:rsid w:val="00867668"/>
    <w:rsid w:val="008676B4"/>
    <w:rsid w:val="008677DD"/>
    <w:rsid w:val="0086784F"/>
    <w:rsid w:val="00867A23"/>
    <w:rsid w:val="00867A34"/>
    <w:rsid w:val="00867BD5"/>
    <w:rsid w:val="00867DE1"/>
    <w:rsid w:val="00867EA1"/>
    <w:rsid w:val="00867FE5"/>
    <w:rsid w:val="00867FF4"/>
    <w:rsid w:val="00870005"/>
    <w:rsid w:val="00870139"/>
    <w:rsid w:val="0087073B"/>
    <w:rsid w:val="00870763"/>
    <w:rsid w:val="0087078D"/>
    <w:rsid w:val="00870845"/>
    <w:rsid w:val="00870A20"/>
    <w:rsid w:val="00870F23"/>
    <w:rsid w:val="00870FC3"/>
    <w:rsid w:val="00870FF9"/>
    <w:rsid w:val="00871301"/>
    <w:rsid w:val="008713FE"/>
    <w:rsid w:val="008715BD"/>
    <w:rsid w:val="008719EA"/>
    <w:rsid w:val="00871A96"/>
    <w:rsid w:val="00871B26"/>
    <w:rsid w:val="00871B99"/>
    <w:rsid w:val="00871C8D"/>
    <w:rsid w:val="00871DE0"/>
    <w:rsid w:val="00871ED2"/>
    <w:rsid w:val="00871EDB"/>
    <w:rsid w:val="00871FBA"/>
    <w:rsid w:val="0087221B"/>
    <w:rsid w:val="00872480"/>
    <w:rsid w:val="008725D4"/>
    <w:rsid w:val="00872813"/>
    <w:rsid w:val="00872A18"/>
    <w:rsid w:val="00872A2F"/>
    <w:rsid w:val="00872A5A"/>
    <w:rsid w:val="00872C30"/>
    <w:rsid w:val="00872C95"/>
    <w:rsid w:val="00872D18"/>
    <w:rsid w:val="00872D9B"/>
    <w:rsid w:val="00872E3B"/>
    <w:rsid w:val="00872E8C"/>
    <w:rsid w:val="00872E8F"/>
    <w:rsid w:val="00873547"/>
    <w:rsid w:val="0087355E"/>
    <w:rsid w:val="0087360E"/>
    <w:rsid w:val="00873669"/>
    <w:rsid w:val="008736B2"/>
    <w:rsid w:val="00873748"/>
    <w:rsid w:val="008737C7"/>
    <w:rsid w:val="00873821"/>
    <w:rsid w:val="00873824"/>
    <w:rsid w:val="008739BD"/>
    <w:rsid w:val="00873C1F"/>
    <w:rsid w:val="00873DC8"/>
    <w:rsid w:val="0087400F"/>
    <w:rsid w:val="0087409F"/>
    <w:rsid w:val="0087424B"/>
    <w:rsid w:val="008742D2"/>
    <w:rsid w:val="00874441"/>
    <w:rsid w:val="008744A6"/>
    <w:rsid w:val="00874970"/>
    <w:rsid w:val="00874A81"/>
    <w:rsid w:val="00874B9E"/>
    <w:rsid w:val="00874BAE"/>
    <w:rsid w:val="00874C6D"/>
    <w:rsid w:val="00874C89"/>
    <w:rsid w:val="00874D25"/>
    <w:rsid w:val="00874E55"/>
    <w:rsid w:val="00874EA6"/>
    <w:rsid w:val="00875019"/>
    <w:rsid w:val="00875051"/>
    <w:rsid w:val="00875168"/>
    <w:rsid w:val="008754C1"/>
    <w:rsid w:val="00875510"/>
    <w:rsid w:val="0087566F"/>
    <w:rsid w:val="0087568A"/>
    <w:rsid w:val="0087573F"/>
    <w:rsid w:val="00875749"/>
    <w:rsid w:val="0087578E"/>
    <w:rsid w:val="00875793"/>
    <w:rsid w:val="00875842"/>
    <w:rsid w:val="00875C81"/>
    <w:rsid w:val="00875CBC"/>
    <w:rsid w:val="00875DA8"/>
    <w:rsid w:val="00875F84"/>
    <w:rsid w:val="00875FD7"/>
    <w:rsid w:val="0087600F"/>
    <w:rsid w:val="008761BC"/>
    <w:rsid w:val="00876211"/>
    <w:rsid w:val="0087634C"/>
    <w:rsid w:val="00876435"/>
    <w:rsid w:val="0087646A"/>
    <w:rsid w:val="00876567"/>
    <w:rsid w:val="00876593"/>
    <w:rsid w:val="008769B6"/>
    <w:rsid w:val="0087719D"/>
    <w:rsid w:val="00877272"/>
    <w:rsid w:val="008774F2"/>
    <w:rsid w:val="0087766B"/>
    <w:rsid w:val="008776AC"/>
    <w:rsid w:val="008777F6"/>
    <w:rsid w:val="00877824"/>
    <w:rsid w:val="008778A3"/>
    <w:rsid w:val="008779FC"/>
    <w:rsid w:val="00877A4E"/>
    <w:rsid w:val="00877E50"/>
    <w:rsid w:val="00877FCC"/>
    <w:rsid w:val="008800BB"/>
    <w:rsid w:val="00880192"/>
    <w:rsid w:val="00880319"/>
    <w:rsid w:val="008803B8"/>
    <w:rsid w:val="00880651"/>
    <w:rsid w:val="008806B6"/>
    <w:rsid w:val="0088083E"/>
    <w:rsid w:val="00880872"/>
    <w:rsid w:val="008808E3"/>
    <w:rsid w:val="00880BC4"/>
    <w:rsid w:val="00880BE3"/>
    <w:rsid w:val="00880F9B"/>
    <w:rsid w:val="00881050"/>
    <w:rsid w:val="0088110A"/>
    <w:rsid w:val="008812D8"/>
    <w:rsid w:val="00881566"/>
    <w:rsid w:val="00881672"/>
    <w:rsid w:val="00881854"/>
    <w:rsid w:val="0088188C"/>
    <w:rsid w:val="008818CD"/>
    <w:rsid w:val="00881A7C"/>
    <w:rsid w:val="00881AFB"/>
    <w:rsid w:val="00881B22"/>
    <w:rsid w:val="00881BD8"/>
    <w:rsid w:val="00881D88"/>
    <w:rsid w:val="00881EAF"/>
    <w:rsid w:val="00881EF2"/>
    <w:rsid w:val="0088208B"/>
    <w:rsid w:val="00882150"/>
    <w:rsid w:val="0088260E"/>
    <w:rsid w:val="0088281E"/>
    <w:rsid w:val="00882A8F"/>
    <w:rsid w:val="00882D64"/>
    <w:rsid w:val="00882D8F"/>
    <w:rsid w:val="00882DD8"/>
    <w:rsid w:val="00882DE2"/>
    <w:rsid w:val="00882FEC"/>
    <w:rsid w:val="00883491"/>
    <w:rsid w:val="00883927"/>
    <w:rsid w:val="00883A7B"/>
    <w:rsid w:val="00883AAB"/>
    <w:rsid w:val="00883AFC"/>
    <w:rsid w:val="00883CB3"/>
    <w:rsid w:val="00883CFE"/>
    <w:rsid w:val="00883EBD"/>
    <w:rsid w:val="00883F2A"/>
    <w:rsid w:val="00883F30"/>
    <w:rsid w:val="00883FC3"/>
    <w:rsid w:val="00884243"/>
    <w:rsid w:val="008844F2"/>
    <w:rsid w:val="0088462D"/>
    <w:rsid w:val="008848C0"/>
    <w:rsid w:val="00884AEA"/>
    <w:rsid w:val="00884B1D"/>
    <w:rsid w:val="00884E83"/>
    <w:rsid w:val="00884F2B"/>
    <w:rsid w:val="00885188"/>
    <w:rsid w:val="00885211"/>
    <w:rsid w:val="008853D1"/>
    <w:rsid w:val="008854DA"/>
    <w:rsid w:val="008854FB"/>
    <w:rsid w:val="008856CC"/>
    <w:rsid w:val="00885A32"/>
    <w:rsid w:val="00885D29"/>
    <w:rsid w:val="00885F22"/>
    <w:rsid w:val="00885F7D"/>
    <w:rsid w:val="0088600A"/>
    <w:rsid w:val="0088605B"/>
    <w:rsid w:val="00886105"/>
    <w:rsid w:val="00886114"/>
    <w:rsid w:val="00886165"/>
    <w:rsid w:val="00886226"/>
    <w:rsid w:val="00886529"/>
    <w:rsid w:val="00886634"/>
    <w:rsid w:val="00886658"/>
    <w:rsid w:val="00886776"/>
    <w:rsid w:val="00886882"/>
    <w:rsid w:val="00886BD3"/>
    <w:rsid w:val="00886EBF"/>
    <w:rsid w:val="00886F41"/>
    <w:rsid w:val="00887051"/>
    <w:rsid w:val="00887376"/>
    <w:rsid w:val="0088760D"/>
    <w:rsid w:val="0088766A"/>
    <w:rsid w:val="00887876"/>
    <w:rsid w:val="008879B5"/>
    <w:rsid w:val="008879E4"/>
    <w:rsid w:val="00887BA5"/>
    <w:rsid w:val="00887E61"/>
    <w:rsid w:val="00887F1E"/>
    <w:rsid w:val="00887F24"/>
    <w:rsid w:val="00887F85"/>
    <w:rsid w:val="00890101"/>
    <w:rsid w:val="0089013F"/>
    <w:rsid w:val="00890204"/>
    <w:rsid w:val="00890216"/>
    <w:rsid w:val="008902D3"/>
    <w:rsid w:val="00890310"/>
    <w:rsid w:val="00890474"/>
    <w:rsid w:val="0089079E"/>
    <w:rsid w:val="00890AA7"/>
    <w:rsid w:val="00890C20"/>
    <w:rsid w:val="00890CAB"/>
    <w:rsid w:val="00891362"/>
    <w:rsid w:val="0089162D"/>
    <w:rsid w:val="00891687"/>
    <w:rsid w:val="008917F0"/>
    <w:rsid w:val="00891AAA"/>
    <w:rsid w:val="00891B12"/>
    <w:rsid w:val="00891B59"/>
    <w:rsid w:val="00891CA9"/>
    <w:rsid w:val="00891DED"/>
    <w:rsid w:val="00891E81"/>
    <w:rsid w:val="00891EB3"/>
    <w:rsid w:val="00892074"/>
    <w:rsid w:val="00892257"/>
    <w:rsid w:val="0089235B"/>
    <w:rsid w:val="00892502"/>
    <w:rsid w:val="00892885"/>
    <w:rsid w:val="00892B60"/>
    <w:rsid w:val="00892C35"/>
    <w:rsid w:val="00892D32"/>
    <w:rsid w:val="00892ED3"/>
    <w:rsid w:val="008931CC"/>
    <w:rsid w:val="0089321F"/>
    <w:rsid w:val="008932AA"/>
    <w:rsid w:val="008932F3"/>
    <w:rsid w:val="00893728"/>
    <w:rsid w:val="00893978"/>
    <w:rsid w:val="00893C92"/>
    <w:rsid w:val="00893CA8"/>
    <w:rsid w:val="00894094"/>
    <w:rsid w:val="00894158"/>
    <w:rsid w:val="00894213"/>
    <w:rsid w:val="008944CF"/>
    <w:rsid w:val="00894527"/>
    <w:rsid w:val="0089462F"/>
    <w:rsid w:val="008948C6"/>
    <w:rsid w:val="00894B48"/>
    <w:rsid w:val="00894DC3"/>
    <w:rsid w:val="00894E95"/>
    <w:rsid w:val="00894F0A"/>
    <w:rsid w:val="00894F81"/>
    <w:rsid w:val="008951DE"/>
    <w:rsid w:val="008952C8"/>
    <w:rsid w:val="008953B5"/>
    <w:rsid w:val="00895A8E"/>
    <w:rsid w:val="00895B1E"/>
    <w:rsid w:val="00895C65"/>
    <w:rsid w:val="00895DC2"/>
    <w:rsid w:val="00895DF2"/>
    <w:rsid w:val="00895E2A"/>
    <w:rsid w:val="00895F24"/>
    <w:rsid w:val="00896AE0"/>
    <w:rsid w:val="00896B5C"/>
    <w:rsid w:val="00896B7D"/>
    <w:rsid w:val="00896BA6"/>
    <w:rsid w:val="00896C45"/>
    <w:rsid w:val="00896DA4"/>
    <w:rsid w:val="00896DC3"/>
    <w:rsid w:val="00896FDE"/>
    <w:rsid w:val="00896FE3"/>
    <w:rsid w:val="0089701E"/>
    <w:rsid w:val="00897077"/>
    <w:rsid w:val="0089710B"/>
    <w:rsid w:val="00897117"/>
    <w:rsid w:val="00897782"/>
    <w:rsid w:val="00897912"/>
    <w:rsid w:val="00897AE9"/>
    <w:rsid w:val="00897C31"/>
    <w:rsid w:val="00897DC5"/>
    <w:rsid w:val="00897E4F"/>
    <w:rsid w:val="008A0091"/>
    <w:rsid w:val="008A00CD"/>
    <w:rsid w:val="008A0146"/>
    <w:rsid w:val="008A0422"/>
    <w:rsid w:val="008A07CF"/>
    <w:rsid w:val="008A08F4"/>
    <w:rsid w:val="008A0AD9"/>
    <w:rsid w:val="008A118E"/>
    <w:rsid w:val="008A1297"/>
    <w:rsid w:val="008A1357"/>
    <w:rsid w:val="008A13DC"/>
    <w:rsid w:val="008A15B6"/>
    <w:rsid w:val="008A172A"/>
    <w:rsid w:val="008A17E5"/>
    <w:rsid w:val="008A1812"/>
    <w:rsid w:val="008A1825"/>
    <w:rsid w:val="008A1850"/>
    <w:rsid w:val="008A1A0F"/>
    <w:rsid w:val="008A1A81"/>
    <w:rsid w:val="008A1BD1"/>
    <w:rsid w:val="008A1BE0"/>
    <w:rsid w:val="008A1D8F"/>
    <w:rsid w:val="008A1DB4"/>
    <w:rsid w:val="008A1EB4"/>
    <w:rsid w:val="008A2051"/>
    <w:rsid w:val="008A205E"/>
    <w:rsid w:val="008A22A5"/>
    <w:rsid w:val="008A2381"/>
    <w:rsid w:val="008A23D8"/>
    <w:rsid w:val="008A273B"/>
    <w:rsid w:val="008A276A"/>
    <w:rsid w:val="008A2810"/>
    <w:rsid w:val="008A285B"/>
    <w:rsid w:val="008A293F"/>
    <w:rsid w:val="008A2D5C"/>
    <w:rsid w:val="008A2D7C"/>
    <w:rsid w:val="008A2E0F"/>
    <w:rsid w:val="008A2E35"/>
    <w:rsid w:val="008A2E4C"/>
    <w:rsid w:val="008A3062"/>
    <w:rsid w:val="008A3215"/>
    <w:rsid w:val="008A3247"/>
    <w:rsid w:val="008A324E"/>
    <w:rsid w:val="008A33FF"/>
    <w:rsid w:val="008A34AA"/>
    <w:rsid w:val="008A36CB"/>
    <w:rsid w:val="008A3855"/>
    <w:rsid w:val="008A386B"/>
    <w:rsid w:val="008A3924"/>
    <w:rsid w:val="008A3A5F"/>
    <w:rsid w:val="008A3B6E"/>
    <w:rsid w:val="008A3BCD"/>
    <w:rsid w:val="008A3CDA"/>
    <w:rsid w:val="008A3D23"/>
    <w:rsid w:val="008A40DB"/>
    <w:rsid w:val="008A43C1"/>
    <w:rsid w:val="008A4523"/>
    <w:rsid w:val="008A4604"/>
    <w:rsid w:val="008A46B7"/>
    <w:rsid w:val="008A4988"/>
    <w:rsid w:val="008A4ACE"/>
    <w:rsid w:val="008A4C03"/>
    <w:rsid w:val="008A4CBC"/>
    <w:rsid w:val="008A4CEE"/>
    <w:rsid w:val="008A4EE6"/>
    <w:rsid w:val="008A4F7B"/>
    <w:rsid w:val="008A50C0"/>
    <w:rsid w:val="008A52EC"/>
    <w:rsid w:val="008A5436"/>
    <w:rsid w:val="008A553E"/>
    <w:rsid w:val="008A5569"/>
    <w:rsid w:val="008A56A6"/>
    <w:rsid w:val="008A579A"/>
    <w:rsid w:val="008A57BE"/>
    <w:rsid w:val="008A5853"/>
    <w:rsid w:val="008A59C0"/>
    <w:rsid w:val="008A5D99"/>
    <w:rsid w:val="008A5DD9"/>
    <w:rsid w:val="008A5F6D"/>
    <w:rsid w:val="008A5FB8"/>
    <w:rsid w:val="008A6045"/>
    <w:rsid w:val="008A61F7"/>
    <w:rsid w:val="008A6243"/>
    <w:rsid w:val="008A6274"/>
    <w:rsid w:val="008A63D7"/>
    <w:rsid w:val="008A64B0"/>
    <w:rsid w:val="008A68D1"/>
    <w:rsid w:val="008A6B43"/>
    <w:rsid w:val="008A6D49"/>
    <w:rsid w:val="008A6E7D"/>
    <w:rsid w:val="008A710B"/>
    <w:rsid w:val="008A7364"/>
    <w:rsid w:val="008A7503"/>
    <w:rsid w:val="008A7750"/>
    <w:rsid w:val="008A79A1"/>
    <w:rsid w:val="008A7AA0"/>
    <w:rsid w:val="008A7E73"/>
    <w:rsid w:val="008A7E87"/>
    <w:rsid w:val="008B0009"/>
    <w:rsid w:val="008B020B"/>
    <w:rsid w:val="008B0337"/>
    <w:rsid w:val="008B035A"/>
    <w:rsid w:val="008B03C3"/>
    <w:rsid w:val="008B04D9"/>
    <w:rsid w:val="008B05C3"/>
    <w:rsid w:val="008B0607"/>
    <w:rsid w:val="008B0629"/>
    <w:rsid w:val="008B0661"/>
    <w:rsid w:val="008B066E"/>
    <w:rsid w:val="008B07D2"/>
    <w:rsid w:val="008B084F"/>
    <w:rsid w:val="008B09D6"/>
    <w:rsid w:val="008B0B2E"/>
    <w:rsid w:val="008B0C04"/>
    <w:rsid w:val="008B0D35"/>
    <w:rsid w:val="008B0FD4"/>
    <w:rsid w:val="008B136F"/>
    <w:rsid w:val="008B1404"/>
    <w:rsid w:val="008B15CE"/>
    <w:rsid w:val="008B1961"/>
    <w:rsid w:val="008B19A9"/>
    <w:rsid w:val="008B1A1B"/>
    <w:rsid w:val="008B1CC9"/>
    <w:rsid w:val="008B1EEC"/>
    <w:rsid w:val="008B20A1"/>
    <w:rsid w:val="008B2168"/>
    <w:rsid w:val="008B2660"/>
    <w:rsid w:val="008B277D"/>
    <w:rsid w:val="008B2846"/>
    <w:rsid w:val="008B2A60"/>
    <w:rsid w:val="008B2EE5"/>
    <w:rsid w:val="008B2F33"/>
    <w:rsid w:val="008B30A9"/>
    <w:rsid w:val="008B30F0"/>
    <w:rsid w:val="008B3569"/>
    <w:rsid w:val="008B3927"/>
    <w:rsid w:val="008B3D46"/>
    <w:rsid w:val="008B3EC4"/>
    <w:rsid w:val="008B4108"/>
    <w:rsid w:val="008B423A"/>
    <w:rsid w:val="008B4425"/>
    <w:rsid w:val="008B44A5"/>
    <w:rsid w:val="008B44CA"/>
    <w:rsid w:val="008B4576"/>
    <w:rsid w:val="008B466C"/>
    <w:rsid w:val="008B4965"/>
    <w:rsid w:val="008B4A19"/>
    <w:rsid w:val="008B4A73"/>
    <w:rsid w:val="008B4B94"/>
    <w:rsid w:val="008B4FD9"/>
    <w:rsid w:val="008B5030"/>
    <w:rsid w:val="008B5032"/>
    <w:rsid w:val="008B545A"/>
    <w:rsid w:val="008B5799"/>
    <w:rsid w:val="008B582B"/>
    <w:rsid w:val="008B5833"/>
    <w:rsid w:val="008B5A8E"/>
    <w:rsid w:val="008B5B1F"/>
    <w:rsid w:val="008B5B97"/>
    <w:rsid w:val="008B5D15"/>
    <w:rsid w:val="008B5D9A"/>
    <w:rsid w:val="008B5EB6"/>
    <w:rsid w:val="008B5FCD"/>
    <w:rsid w:val="008B6005"/>
    <w:rsid w:val="008B6019"/>
    <w:rsid w:val="008B604F"/>
    <w:rsid w:val="008B6249"/>
    <w:rsid w:val="008B62E0"/>
    <w:rsid w:val="008B632B"/>
    <w:rsid w:val="008B635F"/>
    <w:rsid w:val="008B666B"/>
    <w:rsid w:val="008B675C"/>
    <w:rsid w:val="008B6877"/>
    <w:rsid w:val="008B6DC8"/>
    <w:rsid w:val="008B6E84"/>
    <w:rsid w:val="008B6E89"/>
    <w:rsid w:val="008B6F82"/>
    <w:rsid w:val="008B6FC6"/>
    <w:rsid w:val="008B703F"/>
    <w:rsid w:val="008B73A5"/>
    <w:rsid w:val="008B749A"/>
    <w:rsid w:val="008B74E6"/>
    <w:rsid w:val="008B7891"/>
    <w:rsid w:val="008B7AE2"/>
    <w:rsid w:val="008B7E7E"/>
    <w:rsid w:val="008C0040"/>
    <w:rsid w:val="008C0066"/>
    <w:rsid w:val="008C0098"/>
    <w:rsid w:val="008C0120"/>
    <w:rsid w:val="008C043E"/>
    <w:rsid w:val="008C047C"/>
    <w:rsid w:val="008C0ABB"/>
    <w:rsid w:val="008C0E7A"/>
    <w:rsid w:val="008C0EB6"/>
    <w:rsid w:val="008C0EF5"/>
    <w:rsid w:val="008C0F24"/>
    <w:rsid w:val="008C10B8"/>
    <w:rsid w:val="008C18A8"/>
    <w:rsid w:val="008C1968"/>
    <w:rsid w:val="008C1996"/>
    <w:rsid w:val="008C1B62"/>
    <w:rsid w:val="008C1BD5"/>
    <w:rsid w:val="008C1C06"/>
    <w:rsid w:val="008C1C37"/>
    <w:rsid w:val="008C1D83"/>
    <w:rsid w:val="008C1F86"/>
    <w:rsid w:val="008C223F"/>
    <w:rsid w:val="008C2293"/>
    <w:rsid w:val="008C2428"/>
    <w:rsid w:val="008C24E7"/>
    <w:rsid w:val="008C256A"/>
    <w:rsid w:val="008C26A7"/>
    <w:rsid w:val="008C27D8"/>
    <w:rsid w:val="008C2D65"/>
    <w:rsid w:val="008C31A5"/>
    <w:rsid w:val="008C3296"/>
    <w:rsid w:val="008C3377"/>
    <w:rsid w:val="008C3548"/>
    <w:rsid w:val="008C373B"/>
    <w:rsid w:val="008C37A3"/>
    <w:rsid w:val="008C39F7"/>
    <w:rsid w:val="008C3C29"/>
    <w:rsid w:val="008C3DF5"/>
    <w:rsid w:val="008C3E92"/>
    <w:rsid w:val="008C40A5"/>
    <w:rsid w:val="008C4170"/>
    <w:rsid w:val="008C42A3"/>
    <w:rsid w:val="008C4303"/>
    <w:rsid w:val="008C4305"/>
    <w:rsid w:val="008C44F0"/>
    <w:rsid w:val="008C460C"/>
    <w:rsid w:val="008C48AB"/>
    <w:rsid w:val="008C4AF7"/>
    <w:rsid w:val="008C4BCD"/>
    <w:rsid w:val="008C4C26"/>
    <w:rsid w:val="008C4D20"/>
    <w:rsid w:val="008C4EAB"/>
    <w:rsid w:val="008C4EF0"/>
    <w:rsid w:val="008C50CF"/>
    <w:rsid w:val="008C564B"/>
    <w:rsid w:val="008C5803"/>
    <w:rsid w:val="008C5B8B"/>
    <w:rsid w:val="008C5D29"/>
    <w:rsid w:val="008C5F66"/>
    <w:rsid w:val="008C616F"/>
    <w:rsid w:val="008C61FC"/>
    <w:rsid w:val="008C62AD"/>
    <w:rsid w:val="008C64B6"/>
    <w:rsid w:val="008C650F"/>
    <w:rsid w:val="008C65BC"/>
    <w:rsid w:val="008C6651"/>
    <w:rsid w:val="008C673C"/>
    <w:rsid w:val="008C698B"/>
    <w:rsid w:val="008C6C6F"/>
    <w:rsid w:val="008C6CE3"/>
    <w:rsid w:val="008C6D10"/>
    <w:rsid w:val="008C6E51"/>
    <w:rsid w:val="008C6EA0"/>
    <w:rsid w:val="008C707A"/>
    <w:rsid w:val="008C720C"/>
    <w:rsid w:val="008C745F"/>
    <w:rsid w:val="008C75AE"/>
    <w:rsid w:val="008C75D8"/>
    <w:rsid w:val="008C7738"/>
    <w:rsid w:val="008C779C"/>
    <w:rsid w:val="008C781D"/>
    <w:rsid w:val="008C7BFB"/>
    <w:rsid w:val="008C7E55"/>
    <w:rsid w:val="008C7ECB"/>
    <w:rsid w:val="008C7EF8"/>
    <w:rsid w:val="008D0029"/>
    <w:rsid w:val="008D0353"/>
    <w:rsid w:val="008D0493"/>
    <w:rsid w:val="008D052D"/>
    <w:rsid w:val="008D05CE"/>
    <w:rsid w:val="008D09D8"/>
    <w:rsid w:val="008D0C28"/>
    <w:rsid w:val="008D0DDD"/>
    <w:rsid w:val="008D113B"/>
    <w:rsid w:val="008D11E6"/>
    <w:rsid w:val="008D1ABD"/>
    <w:rsid w:val="008D1D1E"/>
    <w:rsid w:val="008D1D63"/>
    <w:rsid w:val="008D1D6B"/>
    <w:rsid w:val="008D1FD8"/>
    <w:rsid w:val="008D204F"/>
    <w:rsid w:val="008D213F"/>
    <w:rsid w:val="008D220D"/>
    <w:rsid w:val="008D26AE"/>
    <w:rsid w:val="008D2719"/>
    <w:rsid w:val="008D2794"/>
    <w:rsid w:val="008D2827"/>
    <w:rsid w:val="008D28B9"/>
    <w:rsid w:val="008D29CF"/>
    <w:rsid w:val="008D2BD1"/>
    <w:rsid w:val="008D2D1A"/>
    <w:rsid w:val="008D3016"/>
    <w:rsid w:val="008D32DA"/>
    <w:rsid w:val="008D32FD"/>
    <w:rsid w:val="008D35AF"/>
    <w:rsid w:val="008D3822"/>
    <w:rsid w:val="008D3966"/>
    <w:rsid w:val="008D3A68"/>
    <w:rsid w:val="008D3E63"/>
    <w:rsid w:val="008D4016"/>
    <w:rsid w:val="008D41F2"/>
    <w:rsid w:val="008D4374"/>
    <w:rsid w:val="008D43ED"/>
    <w:rsid w:val="008D4565"/>
    <w:rsid w:val="008D475D"/>
    <w:rsid w:val="008D4F33"/>
    <w:rsid w:val="008D5017"/>
    <w:rsid w:val="008D5174"/>
    <w:rsid w:val="008D54E5"/>
    <w:rsid w:val="008D555B"/>
    <w:rsid w:val="008D55D6"/>
    <w:rsid w:val="008D58B2"/>
    <w:rsid w:val="008D59B6"/>
    <w:rsid w:val="008D5BA0"/>
    <w:rsid w:val="008D5C72"/>
    <w:rsid w:val="008D5EDC"/>
    <w:rsid w:val="008D6061"/>
    <w:rsid w:val="008D6202"/>
    <w:rsid w:val="008D6264"/>
    <w:rsid w:val="008D6323"/>
    <w:rsid w:val="008D64C4"/>
    <w:rsid w:val="008D662D"/>
    <w:rsid w:val="008D69BB"/>
    <w:rsid w:val="008D6A54"/>
    <w:rsid w:val="008D6B0F"/>
    <w:rsid w:val="008D6B43"/>
    <w:rsid w:val="008D6B82"/>
    <w:rsid w:val="008D6C9B"/>
    <w:rsid w:val="008D6D39"/>
    <w:rsid w:val="008D6DE5"/>
    <w:rsid w:val="008D6F3A"/>
    <w:rsid w:val="008D7065"/>
    <w:rsid w:val="008D7130"/>
    <w:rsid w:val="008D716D"/>
    <w:rsid w:val="008D729D"/>
    <w:rsid w:val="008D729F"/>
    <w:rsid w:val="008D7359"/>
    <w:rsid w:val="008D743D"/>
    <w:rsid w:val="008D76F1"/>
    <w:rsid w:val="008D7B3A"/>
    <w:rsid w:val="008D7CAD"/>
    <w:rsid w:val="008E0412"/>
    <w:rsid w:val="008E0561"/>
    <w:rsid w:val="008E08B4"/>
    <w:rsid w:val="008E099F"/>
    <w:rsid w:val="008E09D0"/>
    <w:rsid w:val="008E0A17"/>
    <w:rsid w:val="008E0B05"/>
    <w:rsid w:val="008E0B19"/>
    <w:rsid w:val="008E0BC1"/>
    <w:rsid w:val="008E0C39"/>
    <w:rsid w:val="008E0E32"/>
    <w:rsid w:val="008E1005"/>
    <w:rsid w:val="008E1146"/>
    <w:rsid w:val="008E11A7"/>
    <w:rsid w:val="008E141A"/>
    <w:rsid w:val="008E1BB7"/>
    <w:rsid w:val="008E201F"/>
    <w:rsid w:val="008E2021"/>
    <w:rsid w:val="008E20FC"/>
    <w:rsid w:val="008E22F0"/>
    <w:rsid w:val="008E2494"/>
    <w:rsid w:val="008E2599"/>
    <w:rsid w:val="008E275E"/>
    <w:rsid w:val="008E29C8"/>
    <w:rsid w:val="008E2BDB"/>
    <w:rsid w:val="008E2E17"/>
    <w:rsid w:val="008E2F20"/>
    <w:rsid w:val="008E31BA"/>
    <w:rsid w:val="008E33AD"/>
    <w:rsid w:val="008E33B9"/>
    <w:rsid w:val="008E3791"/>
    <w:rsid w:val="008E3909"/>
    <w:rsid w:val="008E39E6"/>
    <w:rsid w:val="008E3A5A"/>
    <w:rsid w:val="008E3C83"/>
    <w:rsid w:val="008E3DC7"/>
    <w:rsid w:val="008E3DED"/>
    <w:rsid w:val="008E41D3"/>
    <w:rsid w:val="008E44D8"/>
    <w:rsid w:val="008E4747"/>
    <w:rsid w:val="008E4A0D"/>
    <w:rsid w:val="008E4CBA"/>
    <w:rsid w:val="008E4D53"/>
    <w:rsid w:val="008E4EF3"/>
    <w:rsid w:val="008E52FB"/>
    <w:rsid w:val="008E547B"/>
    <w:rsid w:val="008E5579"/>
    <w:rsid w:val="008E55CA"/>
    <w:rsid w:val="008E5A2E"/>
    <w:rsid w:val="008E5AF2"/>
    <w:rsid w:val="008E5BD2"/>
    <w:rsid w:val="008E5CB8"/>
    <w:rsid w:val="008E5D99"/>
    <w:rsid w:val="008E6402"/>
    <w:rsid w:val="008E6581"/>
    <w:rsid w:val="008E658A"/>
    <w:rsid w:val="008E688F"/>
    <w:rsid w:val="008E6897"/>
    <w:rsid w:val="008E68EE"/>
    <w:rsid w:val="008E6957"/>
    <w:rsid w:val="008E6960"/>
    <w:rsid w:val="008E69B3"/>
    <w:rsid w:val="008E6A0A"/>
    <w:rsid w:val="008E6A99"/>
    <w:rsid w:val="008E6B60"/>
    <w:rsid w:val="008E6BB4"/>
    <w:rsid w:val="008E6BED"/>
    <w:rsid w:val="008E6DE2"/>
    <w:rsid w:val="008E7276"/>
    <w:rsid w:val="008E736B"/>
    <w:rsid w:val="008E74DB"/>
    <w:rsid w:val="008E7803"/>
    <w:rsid w:val="008E7976"/>
    <w:rsid w:val="008E7B14"/>
    <w:rsid w:val="008E7DD5"/>
    <w:rsid w:val="008E7F19"/>
    <w:rsid w:val="008F02B8"/>
    <w:rsid w:val="008F061C"/>
    <w:rsid w:val="008F06F6"/>
    <w:rsid w:val="008F09BD"/>
    <w:rsid w:val="008F0CEC"/>
    <w:rsid w:val="008F0F57"/>
    <w:rsid w:val="008F135F"/>
    <w:rsid w:val="008F16D1"/>
    <w:rsid w:val="008F1757"/>
    <w:rsid w:val="008F1830"/>
    <w:rsid w:val="008F1B25"/>
    <w:rsid w:val="008F1E55"/>
    <w:rsid w:val="008F2066"/>
    <w:rsid w:val="008F2463"/>
    <w:rsid w:val="008F24FE"/>
    <w:rsid w:val="008F2532"/>
    <w:rsid w:val="008F25CB"/>
    <w:rsid w:val="008F2602"/>
    <w:rsid w:val="008F2661"/>
    <w:rsid w:val="008F2801"/>
    <w:rsid w:val="008F28D3"/>
    <w:rsid w:val="008F29C5"/>
    <w:rsid w:val="008F2A0D"/>
    <w:rsid w:val="008F2A94"/>
    <w:rsid w:val="008F2CC7"/>
    <w:rsid w:val="008F2FA7"/>
    <w:rsid w:val="008F3075"/>
    <w:rsid w:val="008F31CA"/>
    <w:rsid w:val="008F31F1"/>
    <w:rsid w:val="008F31FA"/>
    <w:rsid w:val="008F321C"/>
    <w:rsid w:val="008F35E5"/>
    <w:rsid w:val="008F3645"/>
    <w:rsid w:val="008F36ED"/>
    <w:rsid w:val="008F37D2"/>
    <w:rsid w:val="008F37DC"/>
    <w:rsid w:val="008F37F5"/>
    <w:rsid w:val="008F385E"/>
    <w:rsid w:val="008F38CA"/>
    <w:rsid w:val="008F3A83"/>
    <w:rsid w:val="008F3C06"/>
    <w:rsid w:val="008F3C26"/>
    <w:rsid w:val="008F3CEC"/>
    <w:rsid w:val="008F3F8D"/>
    <w:rsid w:val="008F4378"/>
    <w:rsid w:val="008F43E7"/>
    <w:rsid w:val="008F43EE"/>
    <w:rsid w:val="008F4464"/>
    <w:rsid w:val="008F44C4"/>
    <w:rsid w:val="008F4540"/>
    <w:rsid w:val="008F46FB"/>
    <w:rsid w:val="008F4732"/>
    <w:rsid w:val="008F4764"/>
    <w:rsid w:val="008F4AEC"/>
    <w:rsid w:val="008F4CB6"/>
    <w:rsid w:val="008F4DDE"/>
    <w:rsid w:val="008F523A"/>
    <w:rsid w:val="008F52A6"/>
    <w:rsid w:val="008F52B4"/>
    <w:rsid w:val="008F5358"/>
    <w:rsid w:val="008F5499"/>
    <w:rsid w:val="008F54AF"/>
    <w:rsid w:val="008F55AA"/>
    <w:rsid w:val="008F55DB"/>
    <w:rsid w:val="008F56CB"/>
    <w:rsid w:val="008F5735"/>
    <w:rsid w:val="008F575C"/>
    <w:rsid w:val="008F5763"/>
    <w:rsid w:val="008F5780"/>
    <w:rsid w:val="008F57E9"/>
    <w:rsid w:val="008F5D3F"/>
    <w:rsid w:val="008F5D43"/>
    <w:rsid w:val="008F5FE4"/>
    <w:rsid w:val="008F606F"/>
    <w:rsid w:val="008F62F3"/>
    <w:rsid w:val="008F63BE"/>
    <w:rsid w:val="008F6428"/>
    <w:rsid w:val="008F650E"/>
    <w:rsid w:val="008F652A"/>
    <w:rsid w:val="008F6659"/>
    <w:rsid w:val="008F66C9"/>
    <w:rsid w:val="008F695B"/>
    <w:rsid w:val="008F6AC2"/>
    <w:rsid w:val="008F6D03"/>
    <w:rsid w:val="008F6D4A"/>
    <w:rsid w:val="008F6DE7"/>
    <w:rsid w:val="008F6F4A"/>
    <w:rsid w:val="008F6FFC"/>
    <w:rsid w:val="008F70CC"/>
    <w:rsid w:val="008F70D5"/>
    <w:rsid w:val="008F70DC"/>
    <w:rsid w:val="008F71ED"/>
    <w:rsid w:val="008F723B"/>
    <w:rsid w:val="008F724A"/>
    <w:rsid w:val="008F7332"/>
    <w:rsid w:val="008F7454"/>
    <w:rsid w:val="008F74F1"/>
    <w:rsid w:val="008F77CB"/>
    <w:rsid w:val="008F7928"/>
    <w:rsid w:val="008F7BC8"/>
    <w:rsid w:val="008F7C87"/>
    <w:rsid w:val="008F7C8F"/>
    <w:rsid w:val="008F7FF5"/>
    <w:rsid w:val="00900084"/>
    <w:rsid w:val="009000D0"/>
    <w:rsid w:val="0090024B"/>
    <w:rsid w:val="009002D2"/>
    <w:rsid w:val="009002E4"/>
    <w:rsid w:val="00900362"/>
    <w:rsid w:val="00900668"/>
    <w:rsid w:val="00900734"/>
    <w:rsid w:val="009007D8"/>
    <w:rsid w:val="00900A1A"/>
    <w:rsid w:val="00900BA4"/>
    <w:rsid w:val="00900D63"/>
    <w:rsid w:val="00900E13"/>
    <w:rsid w:val="00900EFA"/>
    <w:rsid w:val="0090137A"/>
    <w:rsid w:val="009015F3"/>
    <w:rsid w:val="00901640"/>
    <w:rsid w:val="009016C1"/>
    <w:rsid w:val="0090170B"/>
    <w:rsid w:val="009017AD"/>
    <w:rsid w:val="0090181B"/>
    <w:rsid w:val="00901859"/>
    <w:rsid w:val="00901B32"/>
    <w:rsid w:val="00901BEF"/>
    <w:rsid w:val="00901F80"/>
    <w:rsid w:val="00901F9D"/>
    <w:rsid w:val="0090228B"/>
    <w:rsid w:val="009022AB"/>
    <w:rsid w:val="00902308"/>
    <w:rsid w:val="00902373"/>
    <w:rsid w:val="0090243E"/>
    <w:rsid w:val="009024C6"/>
    <w:rsid w:val="009024D9"/>
    <w:rsid w:val="009025A7"/>
    <w:rsid w:val="00902649"/>
    <w:rsid w:val="009026FC"/>
    <w:rsid w:val="00902762"/>
    <w:rsid w:val="009028AB"/>
    <w:rsid w:val="00902A01"/>
    <w:rsid w:val="00902BE6"/>
    <w:rsid w:val="00902E92"/>
    <w:rsid w:val="00902EDD"/>
    <w:rsid w:val="009030E7"/>
    <w:rsid w:val="00903201"/>
    <w:rsid w:val="0090343C"/>
    <w:rsid w:val="00903554"/>
    <w:rsid w:val="009036FA"/>
    <w:rsid w:val="0090380C"/>
    <w:rsid w:val="009038A9"/>
    <w:rsid w:val="009038DD"/>
    <w:rsid w:val="0090398D"/>
    <w:rsid w:val="00903A9A"/>
    <w:rsid w:val="00903D35"/>
    <w:rsid w:val="00903DE2"/>
    <w:rsid w:val="00903FDF"/>
    <w:rsid w:val="0090417C"/>
    <w:rsid w:val="009045B7"/>
    <w:rsid w:val="009046E3"/>
    <w:rsid w:val="00904746"/>
    <w:rsid w:val="00904BA5"/>
    <w:rsid w:val="00904BF7"/>
    <w:rsid w:val="00904ED0"/>
    <w:rsid w:val="009051EC"/>
    <w:rsid w:val="009052DF"/>
    <w:rsid w:val="009053BC"/>
    <w:rsid w:val="00905489"/>
    <w:rsid w:val="0090551E"/>
    <w:rsid w:val="009055E0"/>
    <w:rsid w:val="00905866"/>
    <w:rsid w:val="00905A42"/>
    <w:rsid w:val="00905B39"/>
    <w:rsid w:val="00905B91"/>
    <w:rsid w:val="00905DB2"/>
    <w:rsid w:val="00905F09"/>
    <w:rsid w:val="00905FC3"/>
    <w:rsid w:val="00905FE5"/>
    <w:rsid w:val="0090614B"/>
    <w:rsid w:val="009061A7"/>
    <w:rsid w:val="00906346"/>
    <w:rsid w:val="0090659F"/>
    <w:rsid w:val="009065FD"/>
    <w:rsid w:val="0090660D"/>
    <w:rsid w:val="00906BCC"/>
    <w:rsid w:val="0090710F"/>
    <w:rsid w:val="00907118"/>
    <w:rsid w:val="009071D0"/>
    <w:rsid w:val="009078BB"/>
    <w:rsid w:val="00907AEE"/>
    <w:rsid w:val="00907D8A"/>
    <w:rsid w:val="0091034D"/>
    <w:rsid w:val="009105F6"/>
    <w:rsid w:val="0091069D"/>
    <w:rsid w:val="009106CE"/>
    <w:rsid w:val="00910940"/>
    <w:rsid w:val="00910BC8"/>
    <w:rsid w:val="00910C6B"/>
    <w:rsid w:val="00910CA7"/>
    <w:rsid w:val="009111EC"/>
    <w:rsid w:val="0091143E"/>
    <w:rsid w:val="009115FB"/>
    <w:rsid w:val="00911647"/>
    <w:rsid w:val="009118E9"/>
    <w:rsid w:val="00911FD9"/>
    <w:rsid w:val="00912031"/>
    <w:rsid w:val="00912183"/>
    <w:rsid w:val="009122C8"/>
    <w:rsid w:val="009128E2"/>
    <w:rsid w:val="0091295C"/>
    <w:rsid w:val="009129A2"/>
    <w:rsid w:val="00912AD0"/>
    <w:rsid w:val="00912B6B"/>
    <w:rsid w:val="00912B93"/>
    <w:rsid w:val="00912BC1"/>
    <w:rsid w:val="00912C71"/>
    <w:rsid w:val="00912C78"/>
    <w:rsid w:val="009130E5"/>
    <w:rsid w:val="009135ED"/>
    <w:rsid w:val="009136B4"/>
    <w:rsid w:val="009136EA"/>
    <w:rsid w:val="0091376F"/>
    <w:rsid w:val="0091383C"/>
    <w:rsid w:val="009139B6"/>
    <w:rsid w:val="00913AD8"/>
    <w:rsid w:val="00913C6B"/>
    <w:rsid w:val="009140BB"/>
    <w:rsid w:val="00914224"/>
    <w:rsid w:val="009142B1"/>
    <w:rsid w:val="009142F1"/>
    <w:rsid w:val="00914421"/>
    <w:rsid w:val="0091454E"/>
    <w:rsid w:val="009146F7"/>
    <w:rsid w:val="009147BD"/>
    <w:rsid w:val="0091481A"/>
    <w:rsid w:val="0091483C"/>
    <w:rsid w:val="00914856"/>
    <w:rsid w:val="00914CBA"/>
    <w:rsid w:val="00914DB2"/>
    <w:rsid w:val="00914EF1"/>
    <w:rsid w:val="00914F37"/>
    <w:rsid w:val="0091500F"/>
    <w:rsid w:val="00915292"/>
    <w:rsid w:val="00915378"/>
    <w:rsid w:val="009153F9"/>
    <w:rsid w:val="00915436"/>
    <w:rsid w:val="0091544D"/>
    <w:rsid w:val="0091546E"/>
    <w:rsid w:val="009154CB"/>
    <w:rsid w:val="009154D5"/>
    <w:rsid w:val="00915502"/>
    <w:rsid w:val="009157D8"/>
    <w:rsid w:val="00915833"/>
    <w:rsid w:val="0091584B"/>
    <w:rsid w:val="009159C9"/>
    <w:rsid w:val="00915ABA"/>
    <w:rsid w:val="00915B14"/>
    <w:rsid w:val="00915BBA"/>
    <w:rsid w:val="00915D88"/>
    <w:rsid w:val="00915DF7"/>
    <w:rsid w:val="00915ED7"/>
    <w:rsid w:val="00915FF3"/>
    <w:rsid w:val="00916151"/>
    <w:rsid w:val="0091616D"/>
    <w:rsid w:val="00916283"/>
    <w:rsid w:val="00916413"/>
    <w:rsid w:val="009164F9"/>
    <w:rsid w:val="009165C0"/>
    <w:rsid w:val="009165D2"/>
    <w:rsid w:val="00916634"/>
    <w:rsid w:val="0091665D"/>
    <w:rsid w:val="00916FC5"/>
    <w:rsid w:val="00917005"/>
    <w:rsid w:val="00917140"/>
    <w:rsid w:val="00917148"/>
    <w:rsid w:val="00917449"/>
    <w:rsid w:val="009174F7"/>
    <w:rsid w:val="0091768D"/>
    <w:rsid w:val="009179C9"/>
    <w:rsid w:val="00917B02"/>
    <w:rsid w:val="00917CF2"/>
    <w:rsid w:val="00917D0E"/>
    <w:rsid w:val="00917DE9"/>
    <w:rsid w:val="00917E66"/>
    <w:rsid w:val="00920068"/>
    <w:rsid w:val="00920283"/>
    <w:rsid w:val="009202DD"/>
    <w:rsid w:val="00920475"/>
    <w:rsid w:val="0092053D"/>
    <w:rsid w:val="009205EA"/>
    <w:rsid w:val="009207BC"/>
    <w:rsid w:val="00920B0F"/>
    <w:rsid w:val="00920C10"/>
    <w:rsid w:val="00920C53"/>
    <w:rsid w:val="00920CB1"/>
    <w:rsid w:val="00921053"/>
    <w:rsid w:val="0092110D"/>
    <w:rsid w:val="0092111E"/>
    <w:rsid w:val="00921431"/>
    <w:rsid w:val="00921472"/>
    <w:rsid w:val="009217E2"/>
    <w:rsid w:val="00921806"/>
    <w:rsid w:val="00921A07"/>
    <w:rsid w:val="00921C62"/>
    <w:rsid w:val="00921C66"/>
    <w:rsid w:val="00921D3F"/>
    <w:rsid w:val="00921E12"/>
    <w:rsid w:val="00921E62"/>
    <w:rsid w:val="00921ECF"/>
    <w:rsid w:val="00922397"/>
    <w:rsid w:val="009224EC"/>
    <w:rsid w:val="00922539"/>
    <w:rsid w:val="00922663"/>
    <w:rsid w:val="009227A8"/>
    <w:rsid w:val="00922814"/>
    <w:rsid w:val="00922BD4"/>
    <w:rsid w:val="00922DCF"/>
    <w:rsid w:val="00922E65"/>
    <w:rsid w:val="00922ED3"/>
    <w:rsid w:val="009230B9"/>
    <w:rsid w:val="009230FE"/>
    <w:rsid w:val="00923282"/>
    <w:rsid w:val="0092328C"/>
    <w:rsid w:val="009233E1"/>
    <w:rsid w:val="009239E6"/>
    <w:rsid w:val="009239FF"/>
    <w:rsid w:val="00923BFC"/>
    <w:rsid w:val="00923DFF"/>
    <w:rsid w:val="00923E2B"/>
    <w:rsid w:val="00923FA8"/>
    <w:rsid w:val="00923FAC"/>
    <w:rsid w:val="00924043"/>
    <w:rsid w:val="009241A6"/>
    <w:rsid w:val="00924386"/>
    <w:rsid w:val="0092445D"/>
    <w:rsid w:val="00924804"/>
    <w:rsid w:val="0092499B"/>
    <w:rsid w:val="00924A14"/>
    <w:rsid w:val="00924CE8"/>
    <w:rsid w:val="00924EA0"/>
    <w:rsid w:val="0092516A"/>
    <w:rsid w:val="00925297"/>
    <w:rsid w:val="00925760"/>
    <w:rsid w:val="00925908"/>
    <w:rsid w:val="00925A62"/>
    <w:rsid w:val="00925B92"/>
    <w:rsid w:val="009260EA"/>
    <w:rsid w:val="0092622A"/>
    <w:rsid w:val="00926422"/>
    <w:rsid w:val="009267A4"/>
    <w:rsid w:val="009268EC"/>
    <w:rsid w:val="00926B18"/>
    <w:rsid w:val="00926C39"/>
    <w:rsid w:val="00926C97"/>
    <w:rsid w:val="00926CC0"/>
    <w:rsid w:val="00926D53"/>
    <w:rsid w:val="00926E9D"/>
    <w:rsid w:val="00926E9F"/>
    <w:rsid w:val="00926EA4"/>
    <w:rsid w:val="00926FAA"/>
    <w:rsid w:val="0092700C"/>
    <w:rsid w:val="009270F6"/>
    <w:rsid w:val="0092711A"/>
    <w:rsid w:val="00927257"/>
    <w:rsid w:val="00927298"/>
    <w:rsid w:val="009272D5"/>
    <w:rsid w:val="00927364"/>
    <w:rsid w:val="0092737D"/>
    <w:rsid w:val="0092745E"/>
    <w:rsid w:val="0092748C"/>
    <w:rsid w:val="009275A1"/>
    <w:rsid w:val="009275E1"/>
    <w:rsid w:val="00927829"/>
    <w:rsid w:val="00927845"/>
    <w:rsid w:val="00927A31"/>
    <w:rsid w:val="0093014F"/>
    <w:rsid w:val="00930271"/>
    <w:rsid w:val="009302C2"/>
    <w:rsid w:val="00930329"/>
    <w:rsid w:val="009304CD"/>
    <w:rsid w:val="00930540"/>
    <w:rsid w:val="00930729"/>
    <w:rsid w:val="009309C4"/>
    <w:rsid w:val="00930A78"/>
    <w:rsid w:val="00930BAD"/>
    <w:rsid w:val="00930C2E"/>
    <w:rsid w:val="00930CA5"/>
    <w:rsid w:val="00930CFF"/>
    <w:rsid w:val="00930D53"/>
    <w:rsid w:val="00930E6B"/>
    <w:rsid w:val="00930E78"/>
    <w:rsid w:val="00931035"/>
    <w:rsid w:val="0093122E"/>
    <w:rsid w:val="00931935"/>
    <w:rsid w:val="0093193F"/>
    <w:rsid w:val="00931942"/>
    <w:rsid w:val="00932005"/>
    <w:rsid w:val="0093207F"/>
    <w:rsid w:val="00932083"/>
    <w:rsid w:val="009324F5"/>
    <w:rsid w:val="00932587"/>
    <w:rsid w:val="0093263F"/>
    <w:rsid w:val="00932721"/>
    <w:rsid w:val="0093276D"/>
    <w:rsid w:val="009327B0"/>
    <w:rsid w:val="009329E0"/>
    <w:rsid w:val="009329FC"/>
    <w:rsid w:val="00932C28"/>
    <w:rsid w:val="00932D10"/>
    <w:rsid w:val="00932D95"/>
    <w:rsid w:val="00932EB8"/>
    <w:rsid w:val="00932F19"/>
    <w:rsid w:val="00932FCA"/>
    <w:rsid w:val="009332CC"/>
    <w:rsid w:val="00933509"/>
    <w:rsid w:val="00933634"/>
    <w:rsid w:val="0093388B"/>
    <w:rsid w:val="00933CC2"/>
    <w:rsid w:val="00933D9A"/>
    <w:rsid w:val="009340BC"/>
    <w:rsid w:val="009344FD"/>
    <w:rsid w:val="0093454B"/>
    <w:rsid w:val="0093465B"/>
    <w:rsid w:val="009346F5"/>
    <w:rsid w:val="009347E6"/>
    <w:rsid w:val="0093480E"/>
    <w:rsid w:val="00934A84"/>
    <w:rsid w:val="00934D68"/>
    <w:rsid w:val="00934D79"/>
    <w:rsid w:val="00934FA2"/>
    <w:rsid w:val="0093518C"/>
    <w:rsid w:val="00935200"/>
    <w:rsid w:val="009353C1"/>
    <w:rsid w:val="00935AE2"/>
    <w:rsid w:val="00935BAA"/>
    <w:rsid w:val="00935C14"/>
    <w:rsid w:val="00935C66"/>
    <w:rsid w:val="00935E83"/>
    <w:rsid w:val="00935FC7"/>
    <w:rsid w:val="00936068"/>
    <w:rsid w:val="0093637E"/>
    <w:rsid w:val="0093652A"/>
    <w:rsid w:val="009366B4"/>
    <w:rsid w:val="00936764"/>
    <w:rsid w:val="00936B4D"/>
    <w:rsid w:val="00936D06"/>
    <w:rsid w:val="00936F53"/>
    <w:rsid w:val="009370DB"/>
    <w:rsid w:val="00937207"/>
    <w:rsid w:val="0093726B"/>
    <w:rsid w:val="009373FA"/>
    <w:rsid w:val="00937573"/>
    <w:rsid w:val="00937702"/>
    <w:rsid w:val="0093773E"/>
    <w:rsid w:val="00937776"/>
    <w:rsid w:val="0093796C"/>
    <w:rsid w:val="00937A07"/>
    <w:rsid w:val="00937B5E"/>
    <w:rsid w:val="00937CAC"/>
    <w:rsid w:val="00937F6B"/>
    <w:rsid w:val="00940239"/>
    <w:rsid w:val="009402F4"/>
    <w:rsid w:val="009403E8"/>
    <w:rsid w:val="009403F1"/>
    <w:rsid w:val="009407C8"/>
    <w:rsid w:val="0094086C"/>
    <w:rsid w:val="00940ACD"/>
    <w:rsid w:val="00940D9D"/>
    <w:rsid w:val="00940E01"/>
    <w:rsid w:val="00940E04"/>
    <w:rsid w:val="00940E35"/>
    <w:rsid w:val="00940E36"/>
    <w:rsid w:val="00940E4C"/>
    <w:rsid w:val="00940F08"/>
    <w:rsid w:val="00940F96"/>
    <w:rsid w:val="00941289"/>
    <w:rsid w:val="009415A6"/>
    <w:rsid w:val="00941678"/>
    <w:rsid w:val="00941889"/>
    <w:rsid w:val="009418A1"/>
    <w:rsid w:val="009419E3"/>
    <w:rsid w:val="00941A73"/>
    <w:rsid w:val="00941CB1"/>
    <w:rsid w:val="00941E6B"/>
    <w:rsid w:val="0094204E"/>
    <w:rsid w:val="009420C6"/>
    <w:rsid w:val="009420EE"/>
    <w:rsid w:val="009420EF"/>
    <w:rsid w:val="009422AB"/>
    <w:rsid w:val="009422C9"/>
    <w:rsid w:val="009423CC"/>
    <w:rsid w:val="009424B1"/>
    <w:rsid w:val="00942884"/>
    <w:rsid w:val="00942D6F"/>
    <w:rsid w:val="00942EF1"/>
    <w:rsid w:val="00942F0B"/>
    <w:rsid w:val="00942F0F"/>
    <w:rsid w:val="00943042"/>
    <w:rsid w:val="00943066"/>
    <w:rsid w:val="0094317B"/>
    <w:rsid w:val="00943685"/>
    <w:rsid w:val="0094370D"/>
    <w:rsid w:val="0094396B"/>
    <w:rsid w:val="0094398B"/>
    <w:rsid w:val="00943AED"/>
    <w:rsid w:val="00943D0F"/>
    <w:rsid w:val="00943D2E"/>
    <w:rsid w:val="00943D35"/>
    <w:rsid w:val="00943D99"/>
    <w:rsid w:val="00943EA6"/>
    <w:rsid w:val="00943FBD"/>
    <w:rsid w:val="00944279"/>
    <w:rsid w:val="00944328"/>
    <w:rsid w:val="00944720"/>
    <w:rsid w:val="00944780"/>
    <w:rsid w:val="009449E1"/>
    <w:rsid w:val="00944CBE"/>
    <w:rsid w:val="00944EFA"/>
    <w:rsid w:val="009451B2"/>
    <w:rsid w:val="00945342"/>
    <w:rsid w:val="009454C6"/>
    <w:rsid w:val="00945599"/>
    <w:rsid w:val="009455CF"/>
    <w:rsid w:val="009457E3"/>
    <w:rsid w:val="00945A04"/>
    <w:rsid w:val="00945ADF"/>
    <w:rsid w:val="00945BBB"/>
    <w:rsid w:val="00945D2A"/>
    <w:rsid w:val="009460A9"/>
    <w:rsid w:val="0094611D"/>
    <w:rsid w:val="0094617C"/>
    <w:rsid w:val="0094620D"/>
    <w:rsid w:val="0094626B"/>
    <w:rsid w:val="0094635C"/>
    <w:rsid w:val="009463C5"/>
    <w:rsid w:val="0094640B"/>
    <w:rsid w:val="0094668C"/>
    <w:rsid w:val="00946786"/>
    <w:rsid w:val="00946915"/>
    <w:rsid w:val="0094697E"/>
    <w:rsid w:val="00946993"/>
    <w:rsid w:val="00946B39"/>
    <w:rsid w:val="00946C70"/>
    <w:rsid w:val="00947030"/>
    <w:rsid w:val="009472D0"/>
    <w:rsid w:val="009472EA"/>
    <w:rsid w:val="0094737B"/>
    <w:rsid w:val="009474F4"/>
    <w:rsid w:val="00947530"/>
    <w:rsid w:val="009475C1"/>
    <w:rsid w:val="009475E1"/>
    <w:rsid w:val="009476F4"/>
    <w:rsid w:val="00947A4A"/>
    <w:rsid w:val="00947AAA"/>
    <w:rsid w:val="00947E8F"/>
    <w:rsid w:val="00947EE7"/>
    <w:rsid w:val="00947F10"/>
    <w:rsid w:val="0094E03F"/>
    <w:rsid w:val="00950060"/>
    <w:rsid w:val="0095014B"/>
    <w:rsid w:val="009503B1"/>
    <w:rsid w:val="00950415"/>
    <w:rsid w:val="00950533"/>
    <w:rsid w:val="009505E2"/>
    <w:rsid w:val="0095078F"/>
    <w:rsid w:val="00950A31"/>
    <w:rsid w:val="00950A4B"/>
    <w:rsid w:val="00950B5E"/>
    <w:rsid w:val="00950BA2"/>
    <w:rsid w:val="00950C04"/>
    <w:rsid w:val="00950EAC"/>
    <w:rsid w:val="009511AB"/>
    <w:rsid w:val="009511D4"/>
    <w:rsid w:val="00951246"/>
    <w:rsid w:val="009513A4"/>
    <w:rsid w:val="00951571"/>
    <w:rsid w:val="0095157B"/>
    <w:rsid w:val="009517CC"/>
    <w:rsid w:val="00951821"/>
    <w:rsid w:val="00951884"/>
    <w:rsid w:val="0095195D"/>
    <w:rsid w:val="00951A15"/>
    <w:rsid w:val="00951A4A"/>
    <w:rsid w:val="00951A6F"/>
    <w:rsid w:val="00951BF9"/>
    <w:rsid w:val="00951C1A"/>
    <w:rsid w:val="00951CFE"/>
    <w:rsid w:val="00951F2B"/>
    <w:rsid w:val="009527FD"/>
    <w:rsid w:val="00952B51"/>
    <w:rsid w:val="00952BAF"/>
    <w:rsid w:val="00952C62"/>
    <w:rsid w:val="00952CF6"/>
    <w:rsid w:val="00952DCF"/>
    <w:rsid w:val="00952DF4"/>
    <w:rsid w:val="00953298"/>
    <w:rsid w:val="00953502"/>
    <w:rsid w:val="00953517"/>
    <w:rsid w:val="0095356D"/>
    <w:rsid w:val="0095359B"/>
    <w:rsid w:val="009535FF"/>
    <w:rsid w:val="00953996"/>
    <w:rsid w:val="00953A29"/>
    <w:rsid w:val="00953A48"/>
    <w:rsid w:val="00953AE6"/>
    <w:rsid w:val="00954079"/>
    <w:rsid w:val="009540B7"/>
    <w:rsid w:val="009540CC"/>
    <w:rsid w:val="009540CF"/>
    <w:rsid w:val="009541AC"/>
    <w:rsid w:val="0095429B"/>
    <w:rsid w:val="009542A2"/>
    <w:rsid w:val="009542D5"/>
    <w:rsid w:val="0095434D"/>
    <w:rsid w:val="00954375"/>
    <w:rsid w:val="009543DC"/>
    <w:rsid w:val="009545B4"/>
    <w:rsid w:val="0095469D"/>
    <w:rsid w:val="0095470E"/>
    <w:rsid w:val="00954791"/>
    <w:rsid w:val="009547E4"/>
    <w:rsid w:val="00954954"/>
    <w:rsid w:val="00954A0A"/>
    <w:rsid w:val="00954B29"/>
    <w:rsid w:val="00954BD7"/>
    <w:rsid w:val="00954C92"/>
    <w:rsid w:val="00954D20"/>
    <w:rsid w:val="00954F98"/>
    <w:rsid w:val="0095506A"/>
    <w:rsid w:val="0095538C"/>
    <w:rsid w:val="00955480"/>
    <w:rsid w:val="00955902"/>
    <w:rsid w:val="0095597A"/>
    <w:rsid w:val="009559D6"/>
    <w:rsid w:val="00955A11"/>
    <w:rsid w:val="00955A63"/>
    <w:rsid w:val="00955CA8"/>
    <w:rsid w:val="00955CD2"/>
    <w:rsid w:val="00955DE1"/>
    <w:rsid w:val="00955DFB"/>
    <w:rsid w:val="00955EC4"/>
    <w:rsid w:val="00955F45"/>
    <w:rsid w:val="009560F5"/>
    <w:rsid w:val="009562B4"/>
    <w:rsid w:val="00956361"/>
    <w:rsid w:val="009563FE"/>
    <w:rsid w:val="0095643F"/>
    <w:rsid w:val="00956545"/>
    <w:rsid w:val="009566A1"/>
    <w:rsid w:val="009566CC"/>
    <w:rsid w:val="00956803"/>
    <w:rsid w:val="00956886"/>
    <w:rsid w:val="00956A3C"/>
    <w:rsid w:val="00956CBA"/>
    <w:rsid w:val="00956F09"/>
    <w:rsid w:val="00956F8F"/>
    <w:rsid w:val="009571E8"/>
    <w:rsid w:val="009574B7"/>
    <w:rsid w:val="00957785"/>
    <w:rsid w:val="009578EA"/>
    <w:rsid w:val="009579F5"/>
    <w:rsid w:val="00957A53"/>
    <w:rsid w:val="00957C44"/>
    <w:rsid w:val="00957CB6"/>
    <w:rsid w:val="00957D3F"/>
    <w:rsid w:val="00957D88"/>
    <w:rsid w:val="0096002E"/>
    <w:rsid w:val="0096034A"/>
    <w:rsid w:val="009603E4"/>
    <w:rsid w:val="0096085D"/>
    <w:rsid w:val="009609EA"/>
    <w:rsid w:val="00960A6B"/>
    <w:rsid w:val="00960D94"/>
    <w:rsid w:val="00960DD7"/>
    <w:rsid w:val="00960F22"/>
    <w:rsid w:val="00960FC9"/>
    <w:rsid w:val="00961007"/>
    <w:rsid w:val="009615D4"/>
    <w:rsid w:val="00961805"/>
    <w:rsid w:val="00961881"/>
    <w:rsid w:val="00961C81"/>
    <w:rsid w:val="00961CC0"/>
    <w:rsid w:val="00961CE6"/>
    <w:rsid w:val="00961D24"/>
    <w:rsid w:val="00961D4C"/>
    <w:rsid w:val="00961DD2"/>
    <w:rsid w:val="00961E45"/>
    <w:rsid w:val="00961F6E"/>
    <w:rsid w:val="0096216C"/>
    <w:rsid w:val="00962208"/>
    <w:rsid w:val="009622C9"/>
    <w:rsid w:val="0096246B"/>
    <w:rsid w:val="009625F7"/>
    <w:rsid w:val="009629AA"/>
    <w:rsid w:val="009629DE"/>
    <w:rsid w:val="00962A5B"/>
    <w:rsid w:val="00962A6E"/>
    <w:rsid w:val="00962B79"/>
    <w:rsid w:val="00962C58"/>
    <w:rsid w:val="00962CEF"/>
    <w:rsid w:val="00962FF4"/>
    <w:rsid w:val="00963461"/>
    <w:rsid w:val="009634C5"/>
    <w:rsid w:val="00963521"/>
    <w:rsid w:val="00963644"/>
    <w:rsid w:val="0096365D"/>
    <w:rsid w:val="00963738"/>
    <w:rsid w:val="00963872"/>
    <w:rsid w:val="00963C15"/>
    <w:rsid w:val="00963CC9"/>
    <w:rsid w:val="00963E24"/>
    <w:rsid w:val="00963EE7"/>
    <w:rsid w:val="00963F2E"/>
    <w:rsid w:val="00964166"/>
    <w:rsid w:val="009641B5"/>
    <w:rsid w:val="0096454C"/>
    <w:rsid w:val="0096465C"/>
    <w:rsid w:val="0096486E"/>
    <w:rsid w:val="009648A7"/>
    <w:rsid w:val="009649BD"/>
    <w:rsid w:val="00964B2C"/>
    <w:rsid w:val="00964B84"/>
    <w:rsid w:val="00964CF4"/>
    <w:rsid w:val="00964D73"/>
    <w:rsid w:val="00964F03"/>
    <w:rsid w:val="00964F7C"/>
    <w:rsid w:val="00964F8F"/>
    <w:rsid w:val="00964FD9"/>
    <w:rsid w:val="00965060"/>
    <w:rsid w:val="009651E2"/>
    <w:rsid w:val="00965347"/>
    <w:rsid w:val="009657B7"/>
    <w:rsid w:val="0096591D"/>
    <w:rsid w:val="00965AA9"/>
    <w:rsid w:val="00965E96"/>
    <w:rsid w:val="00966109"/>
    <w:rsid w:val="009662F4"/>
    <w:rsid w:val="00966371"/>
    <w:rsid w:val="0096652C"/>
    <w:rsid w:val="00966602"/>
    <w:rsid w:val="009666AC"/>
    <w:rsid w:val="00966AFA"/>
    <w:rsid w:val="00966B36"/>
    <w:rsid w:val="00966C13"/>
    <w:rsid w:val="00966ED8"/>
    <w:rsid w:val="00966F98"/>
    <w:rsid w:val="00967064"/>
    <w:rsid w:val="009670BD"/>
    <w:rsid w:val="00967374"/>
    <w:rsid w:val="00967533"/>
    <w:rsid w:val="0096768A"/>
    <w:rsid w:val="009677C0"/>
    <w:rsid w:val="00967879"/>
    <w:rsid w:val="00967960"/>
    <w:rsid w:val="009679A2"/>
    <w:rsid w:val="009679D7"/>
    <w:rsid w:val="00967A74"/>
    <w:rsid w:val="00967C2E"/>
    <w:rsid w:val="00967CD6"/>
    <w:rsid w:val="00967CF1"/>
    <w:rsid w:val="00967DC6"/>
    <w:rsid w:val="00967F0D"/>
    <w:rsid w:val="00970093"/>
    <w:rsid w:val="009702F6"/>
    <w:rsid w:val="0097038F"/>
    <w:rsid w:val="00970487"/>
    <w:rsid w:val="00970664"/>
    <w:rsid w:val="00970AA5"/>
    <w:rsid w:val="00970BFC"/>
    <w:rsid w:val="00970D01"/>
    <w:rsid w:val="00970DFE"/>
    <w:rsid w:val="00970EAC"/>
    <w:rsid w:val="00970EC7"/>
    <w:rsid w:val="00971011"/>
    <w:rsid w:val="0097121B"/>
    <w:rsid w:val="0097122C"/>
    <w:rsid w:val="00971457"/>
    <w:rsid w:val="00971461"/>
    <w:rsid w:val="00971736"/>
    <w:rsid w:val="009718DD"/>
    <w:rsid w:val="0097198C"/>
    <w:rsid w:val="009719CF"/>
    <w:rsid w:val="00971FF9"/>
    <w:rsid w:val="00972002"/>
    <w:rsid w:val="00972038"/>
    <w:rsid w:val="009721F4"/>
    <w:rsid w:val="009728F9"/>
    <w:rsid w:val="00972A5D"/>
    <w:rsid w:val="00972A9F"/>
    <w:rsid w:val="00972B3C"/>
    <w:rsid w:val="00972B47"/>
    <w:rsid w:val="00972DC9"/>
    <w:rsid w:val="00972F46"/>
    <w:rsid w:val="0097327B"/>
    <w:rsid w:val="00973434"/>
    <w:rsid w:val="009734DE"/>
    <w:rsid w:val="009735B6"/>
    <w:rsid w:val="00973624"/>
    <w:rsid w:val="009736EE"/>
    <w:rsid w:val="0097381D"/>
    <w:rsid w:val="00973D5F"/>
    <w:rsid w:val="0097438A"/>
    <w:rsid w:val="009744AE"/>
    <w:rsid w:val="0097451C"/>
    <w:rsid w:val="00974677"/>
    <w:rsid w:val="0097491A"/>
    <w:rsid w:val="00974A54"/>
    <w:rsid w:val="00974A96"/>
    <w:rsid w:val="00974F39"/>
    <w:rsid w:val="009753C0"/>
    <w:rsid w:val="00975A3E"/>
    <w:rsid w:val="00975A70"/>
    <w:rsid w:val="00975D39"/>
    <w:rsid w:val="00975DE0"/>
    <w:rsid w:val="00975E7E"/>
    <w:rsid w:val="00975F8B"/>
    <w:rsid w:val="0097611F"/>
    <w:rsid w:val="009761EA"/>
    <w:rsid w:val="009764A9"/>
    <w:rsid w:val="0097678B"/>
    <w:rsid w:val="0097680C"/>
    <w:rsid w:val="0097681F"/>
    <w:rsid w:val="0097688E"/>
    <w:rsid w:val="00976C65"/>
    <w:rsid w:val="00976E12"/>
    <w:rsid w:val="00976E3A"/>
    <w:rsid w:val="00976EE1"/>
    <w:rsid w:val="00976F21"/>
    <w:rsid w:val="00976FA9"/>
    <w:rsid w:val="009770DD"/>
    <w:rsid w:val="009771F0"/>
    <w:rsid w:val="009772F0"/>
    <w:rsid w:val="009773F6"/>
    <w:rsid w:val="009773FE"/>
    <w:rsid w:val="009774B8"/>
    <w:rsid w:val="00977578"/>
    <w:rsid w:val="00977582"/>
    <w:rsid w:val="00977668"/>
    <w:rsid w:val="009776B3"/>
    <w:rsid w:val="009779A3"/>
    <w:rsid w:val="00977A52"/>
    <w:rsid w:val="00977CC4"/>
    <w:rsid w:val="00977D80"/>
    <w:rsid w:val="00977EF6"/>
    <w:rsid w:val="009800C6"/>
    <w:rsid w:val="0098010E"/>
    <w:rsid w:val="009801D8"/>
    <w:rsid w:val="009801E4"/>
    <w:rsid w:val="00980240"/>
    <w:rsid w:val="009802D1"/>
    <w:rsid w:val="0098038F"/>
    <w:rsid w:val="009805E7"/>
    <w:rsid w:val="009808C9"/>
    <w:rsid w:val="009808D3"/>
    <w:rsid w:val="00980C03"/>
    <w:rsid w:val="00980E1C"/>
    <w:rsid w:val="00980E35"/>
    <w:rsid w:val="00980ECB"/>
    <w:rsid w:val="00981034"/>
    <w:rsid w:val="009811C1"/>
    <w:rsid w:val="009811D0"/>
    <w:rsid w:val="00981633"/>
    <w:rsid w:val="009817A4"/>
    <w:rsid w:val="00982127"/>
    <w:rsid w:val="00982250"/>
    <w:rsid w:val="009823E7"/>
    <w:rsid w:val="009824C4"/>
    <w:rsid w:val="0098250B"/>
    <w:rsid w:val="0098252E"/>
    <w:rsid w:val="009826CE"/>
    <w:rsid w:val="0098282A"/>
    <w:rsid w:val="0098297E"/>
    <w:rsid w:val="00982A04"/>
    <w:rsid w:val="00982A72"/>
    <w:rsid w:val="00982CF3"/>
    <w:rsid w:val="00982CF9"/>
    <w:rsid w:val="00982FE9"/>
    <w:rsid w:val="00982FF5"/>
    <w:rsid w:val="00983225"/>
    <w:rsid w:val="009832FB"/>
    <w:rsid w:val="0098337F"/>
    <w:rsid w:val="009833C4"/>
    <w:rsid w:val="00983408"/>
    <w:rsid w:val="00983542"/>
    <w:rsid w:val="00983607"/>
    <w:rsid w:val="0098363F"/>
    <w:rsid w:val="00983723"/>
    <w:rsid w:val="0098376E"/>
    <w:rsid w:val="00983829"/>
    <w:rsid w:val="00983926"/>
    <w:rsid w:val="009839A4"/>
    <w:rsid w:val="009839EF"/>
    <w:rsid w:val="00983A4F"/>
    <w:rsid w:val="00983AC3"/>
    <w:rsid w:val="00983BF8"/>
    <w:rsid w:val="00983CA2"/>
    <w:rsid w:val="00983EFE"/>
    <w:rsid w:val="009840BA"/>
    <w:rsid w:val="00984186"/>
    <w:rsid w:val="009841E3"/>
    <w:rsid w:val="0098423A"/>
    <w:rsid w:val="009842AA"/>
    <w:rsid w:val="009844A1"/>
    <w:rsid w:val="0098451A"/>
    <w:rsid w:val="0098454F"/>
    <w:rsid w:val="0098465B"/>
    <w:rsid w:val="0098497F"/>
    <w:rsid w:val="00984A0A"/>
    <w:rsid w:val="00984BB0"/>
    <w:rsid w:val="00984C29"/>
    <w:rsid w:val="00984E15"/>
    <w:rsid w:val="00984ED3"/>
    <w:rsid w:val="0098504A"/>
    <w:rsid w:val="009850EE"/>
    <w:rsid w:val="00985134"/>
    <w:rsid w:val="009851FF"/>
    <w:rsid w:val="009852D3"/>
    <w:rsid w:val="00985736"/>
    <w:rsid w:val="009857DF"/>
    <w:rsid w:val="009858F8"/>
    <w:rsid w:val="00985A79"/>
    <w:rsid w:val="00985C98"/>
    <w:rsid w:val="00985CD8"/>
    <w:rsid w:val="00985CFD"/>
    <w:rsid w:val="00985D34"/>
    <w:rsid w:val="00985D55"/>
    <w:rsid w:val="0098620C"/>
    <w:rsid w:val="00986247"/>
    <w:rsid w:val="009863C2"/>
    <w:rsid w:val="009868E1"/>
    <w:rsid w:val="009869AB"/>
    <w:rsid w:val="00986B7B"/>
    <w:rsid w:val="00986B8F"/>
    <w:rsid w:val="00986C8F"/>
    <w:rsid w:val="00986D47"/>
    <w:rsid w:val="00986ED4"/>
    <w:rsid w:val="0098745F"/>
    <w:rsid w:val="0098750B"/>
    <w:rsid w:val="00987662"/>
    <w:rsid w:val="0098794F"/>
    <w:rsid w:val="00987B9B"/>
    <w:rsid w:val="00987E2F"/>
    <w:rsid w:val="00987ECE"/>
    <w:rsid w:val="00987FCD"/>
    <w:rsid w:val="009900E4"/>
    <w:rsid w:val="009900E6"/>
    <w:rsid w:val="00990461"/>
    <w:rsid w:val="009904BC"/>
    <w:rsid w:val="0099058A"/>
    <w:rsid w:val="0099067A"/>
    <w:rsid w:val="009906CA"/>
    <w:rsid w:val="00990812"/>
    <w:rsid w:val="0099092B"/>
    <w:rsid w:val="009909A4"/>
    <w:rsid w:val="00990BCD"/>
    <w:rsid w:val="00990CD1"/>
    <w:rsid w:val="00990D23"/>
    <w:rsid w:val="00990FD7"/>
    <w:rsid w:val="00991010"/>
    <w:rsid w:val="00991133"/>
    <w:rsid w:val="00991255"/>
    <w:rsid w:val="00991403"/>
    <w:rsid w:val="0099140D"/>
    <w:rsid w:val="00991465"/>
    <w:rsid w:val="009914A4"/>
    <w:rsid w:val="009914CC"/>
    <w:rsid w:val="009914DB"/>
    <w:rsid w:val="00991678"/>
    <w:rsid w:val="00991965"/>
    <w:rsid w:val="00991D44"/>
    <w:rsid w:val="00991F32"/>
    <w:rsid w:val="00992272"/>
    <w:rsid w:val="009923E4"/>
    <w:rsid w:val="0099243F"/>
    <w:rsid w:val="00992531"/>
    <w:rsid w:val="009925B1"/>
    <w:rsid w:val="00992642"/>
    <w:rsid w:val="009927B7"/>
    <w:rsid w:val="0099288E"/>
    <w:rsid w:val="0099294F"/>
    <w:rsid w:val="0099295F"/>
    <w:rsid w:val="00992A3E"/>
    <w:rsid w:val="00992BEF"/>
    <w:rsid w:val="00992E8B"/>
    <w:rsid w:val="00992F29"/>
    <w:rsid w:val="00992F8B"/>
    <w:rsid w:val="00992FFB"/>
    <w:rsid w:val="009930C5"/>
    <w:rsid w:val="00993181"/>
    <w:rsid w:val="009931B9"/>
    <w:rsid w:val="00993665"/>
    <w:rsid w:val="0099378D"/>
    <w:rsid w:val="009937C9"/>
    <w:rsid w:val="009937FA"/>
    <w:rsid w:val="00993A00"/>
    <w:rsid w:val="00993C4D"/>
    <w:rsid w:val="00993C8A"/>
    <w:rsid w:val="00993DE3"/>
    <w:rsid w:val="00993EAC"/>
    <w:rsid w:val="00993FEE"/>
    <w:rsid w:val="00994228"/>
    <w:rsid w:val="009942EE"/>
    <w:rsid w:val="00994347"/>
    <w:rsid w:val="0099458F"/>
    <w:rsid w:val="00994710"/>
    <w:rsid w:val="00994822"/>
    <w:rsid w:val="009948C9"/>
    <w:rsid w:val="00994997"/>
    <w:rsid w:val="00994A7D"/>
    <w:rsid w:val="00994AEE"/>
    <w:rsid w:val="00994B61"/>
    <w:rsid w:val="00994E44"/>
    <w:rsid w:val="00994EC0"/>
    <w:rsid w:val="00994F82"/>
    <w:rsid w:val="009950C2"/>
    <w:rsid w:val="00995200"/>
    <w:rsid w:val="009952B2"/>
    <w:rsid w:val="009953C8"/>
    <w:rsid w:val="00995466"/>
    <w:rsid w:val="009954A3"/>
    <w:rsid w:val="009954DA"/>
    <w:rsid w:val="009957F4"/>
    <w:rsid w:val="00995951"/>
    <w:rsid w:val="00995C43"/>
    <w:rsid w:val="00995CF0"/>
    <w:rsid w:val="00995D23"/>
    <w:rsid w:val="00995E60"/>
    <w:rsid w:val="00995EE4"/>
    <w:rsid w:val="009962A5"/>
    <w:rsid w:val="009962B6"/>
    <w:rsid w:val="00996313"/>
    <w:rsid w:val="0099655D"/>
    <w:rsid w:val="00996A2E"/>
    <w:rsid w:val="00996A92"/>
    <w:rsid w:val="00996BAC"/>
    <w:rsid w:val="00996BBF"/>
    <w:rsid w:val="00996C8D"/>
    <w:rsid w:val="00996D71"/>
    <w:rsid w:val="009970D6"/>
    <w:rsid w:val="00997108"/>
    <w:rsid w:val="0099725A"/>
    <w:rsid w:val="009972D6"/>
    <w:rsid w:val="0099739A"/>
    <w:rsid w:val="009973DB"/>
    <w:rsid w:val="009974E1"/>
    <w:rsid w:val="0099754A"/>
    <w:rsid w:val="00997692"/>
    <w:rsid w:val="0099778E"/>
    <w:rsid w:val="009977D6"/>
    <w:rsid w:val="0099791F"/>
    <w:rsid w:val="00997AF4"/>
    <w:rsid w:val="00997D27"/>
    <w:rsid w:val="00997D7D"/>
    <w:rsid w:val="00997E6C"/>
    <w:rsid w:val="009A00CB"/>
    <w:rsid w:val="009A01F8"/>
    <w:rsid w:val="009A0217"/>
    <w:rsid w:val="009A02F7"/>
    <w:rsid w:val="009A044C"/>
    <w:rsid w:val="009A05A0"/>
    <w:rsid w:val="009A06BB"/>
    <w:rsid w:val="009A072D"/>
    <w:rsid w:val="009A077C"/>
    <w:rsid w:val="009A08B3"/>
    <w:rsid w:val="009A09C9"/>
    <w:rsid w:val="009A0A95"/>
    <w:rsid w:val="009A0AE3"/>
    <w:rsid w:val="009A1143"/>
    <w:rsid w:val="009A12EF"/>
    <w:rsid w:val="009A130C"/>
    <w:rsid w:val="009A16B3"/>
    <w:rsid w:val="009A17BB"/>
    <w:rsid w:val="009A19AB"/>
    <w:rsid w:val="009A1FE6"/>
    <w:rsid w:val="009A20CC"/>
    <w:rsid w:val="009A20FE"/>
    <w:rsid w:val="009A215C"/>
    <w:rsid w:val="009A2203"/>
    <w:rsid w:val="009A23CB"/>
    <w:rsid w:val="009A2653"/>
    <w:rsid w:val="009A28A1"/>
    <w:rsid w:val="009A28C5"/>
    <w:rsid w:val="009A2B80"/>
    <w:rsid w:val="009A2CA7"/>
    <w:rsid w:val="009A2E44"/>
    <w:rsid w:val="009A2EAA"/>
    <w:rsid w:val="009A2F17"/>
    <w:rsid w:val="009A2F45"/>
    <w:rsid w:val="009A304E"/>
    <w:rsid w:val="009A313E"/>
    <w:rsid w:val="009A3289"/>
    <w:rsid w:val="009A32B7"/>
    <w:rsid w:val="009A339B"/>
    <w:rsid w:val="009A396E"/>
    <w:rsid w:val="009A3A68"/>
    <w:rsid w:val="009A3D1B"/>
    <w:rsid w:val="009A3D9D"/>
    <w:rsid w:val="009A42A5"/>
    <w:rsid w:val="009A43A6"/>
    <w:rsid w:val="009A441C"/>
    <w:rsid w:val="009A44B5"/>
    <w:rsid w:val="009A44C0"/>
    <w:rsid w:val="009A4587"/>
    <w:rsid w:val="009A4648"/>
    <w:rsid w:val="009A467D"/>
    <w:rsid w:val="009A48DE"/>
    <w:rsid w:val="009A4B03"/>
    <w:rsid w:val="009A5121"/>
    <w:rsid w:val="009A519A"/>
    <w:rsid w:val="009A51B4"/>
    <w:rsid w:val="009A51B8"/>
    <w:rsid w:val="009A523A"/>
    <w:rsid w:val="009A54F3"/>
    <w:rsid w:val="009A5618"/>
    <w:rsid w:val="009A5680"/>
    <w:rsid w:val="009A56AB"/>
    <w:rsid w:val="009A5726"/>
    <w:rsid w:val="009A5770"/>
    <w:rsid w:val="009A587B"/>
    <w:rsid w:val="009A591D"/>
    <w:rsid w:val="009A5DB6"/>
    <w:rsid w:val="009A6201"/>
    <w:rsid w:val="009A62F0"/>
    <w:rsid w:val="009A64D5"/>
    <w:rsid w:val="009A65E0"/>
    <w:rsid w:val="009A6868"/>
    <w:rsid w:val="009A6AD2"/>
    <w:rsid w:val="009A6D07"/>
    <w:rsid w:val="009A6FDC"/>
    <w:rsid w:val="009A7038"/>
    <w:rsid w:val="009A709E"/>
    <w:rsid w:val="009A70AA"/>
    <w:rsid w:val="009A72DF"/>
    <w:rsid w:val="009A730B"/>
    <w:rsid w:val="009A732D"/>
    <w:rsid w:val="009A7617"/>
    <w:rsid w:val="009A7763"/>
    <w:rsid w:val="009A7982"/>
    <w:rsid w:val="009A79FB"/>
    <w:rsid w:val="009A7A18"/>
    <w:rsid w:val="009A7A88"/>
    <w:rsid w:val="009A7A93"/>
    <w:rsid w:val="009A7AF7"/>
    <w:rsid w:val="009A7E67"/>
    <w:rsid w:val="009B006C"/>
    <w:rsid w:val="009B00E9"/>
    <w:rsid w:val="009B0148"/>
    <w:rsid w:val="009B02A2"/>
    <w:rsid w:val="009B0470"/>
    <w:rsid w:val="009B05DF"/>
    <w:rsid w:val="009B06FB"/>
    <w:rsid w:val="009B0786"/>
    <w:rsid w:val="009B085C"/>
    <w:rsid w:val="009B0B61"/>
    <w:rsid w:val="009B0E7E"/>
    <w:rsid w:val="009B0EAC"/>
    <w:rsid w:val="009B0F1A"/>
    <w:rsid w:val="009B12CC"/>
    <w:rsid w:val="009B12D3"/>
    <w:rsid w:val="009B13A2"/>
    <w:rsid w:val="009B14A3"/>
    <w:rsid w:val="009B1516"/>
    <w:rsid w:val="009B156D"/>
    <w:rsid w:val="009B1635"/>
    <w:rsid w:val="009B18CC"/>
    <w:rsid w:val="009B1A47"/>
    <w:rsid w:val="009B1A98"/>
    <w:rsid w:val="009B1B22"/>
    <w:rsid w:val="009B1B2F"/>
    <w:rsid w:val="009B1B84"/>
    <w:rsid w:val="009B1B8B"/>
    <w:rsid w:val="009B1BA8"/>
    <w:rsid w:val="009B1C2D"/>
    <w:rsid w:val="009B1D39"/>
    <w:rsid w:val="009B1F57"/>
    <w:rsid w:val="009B1FF1"/>
    <w:rsid w:val="009B2145"/>
    <w:rsid w:val="009B2202"/>
    <w:rsid w:val="009B2291"/>
    <w:rsid w:val="009B24DF"/>
    <w:rsid w:val="009B2660"/>
    <w:rsid w:val="009B287C"/>
    <w:rsid w:val="009B291F"/>
    <w:rsid w:val="009B2C28"/>
    <w:rsid w:val="009B2DA2"/>
    <w:rsid w:val="009B2E3C"/>
    <w:rsid w:val="009B2EB2"/>
    <w:rsid w:val="009B2F88"/>
    <w:rsid w:val="009B2FA7"/>
    <w:rsid w:val="009B30D0"/>
    <w:rsid w:val="009B318C"/>
    <w:rsid w:val="009B321C"/>
    <w:rsid w:val="009B3222"/>
    <w:rsid w:val="009B353C"/>
    <w:rsid w:val="009B361D"/>
    <w:rsid w:val="009B3638"/>
    <w:rsid w:val="009B37B2"/>
    <w:rsid w:val="009B3899"/>
    <w:rsid w:val="009B3A3A"/>
    <w:rsid w:val="009B3D66"/>
    <w:rsid w:val="009B3DA3"/>
    <w:rsid w:val="009B3DA4"/>
    <w:rsid w:val="009B3E57"/>
    <w:rsid w:val="009B3EA4"/>
    <w:rsid w:val="009B3FD6"/>
    <w:rsid w:val="009B4250"/>
    <w:rsid w:val="009B434D"/>
    <w:rsid w:val="009B4524"/>
    <w:rsid w:val="009B472E"/>
    <w:rsid w:val="009B47BA"/>
    <w:rsid w:val="009B49F3"/>
    <w:rsid w:val="009B4AC8"/>
    <w:rsid w:val="009B4B45"/>
    <w:rsid w:val="009B4DCF"/>
    <w:rsid w:val="009B4DE8"/>
    <w:rsid w:val="009B4E2A"/>
    <w:rsid w:val="009B4ED0"/>
    <w:rsid w:val="009B4F88"/>
    <w:rsid w:val="009B507F"/>
    <w:rsid w:val="009B5173"/>
    <w:rsid w:val="009B5256"/>
    <w:rsid w:val="009B5359"/>
    <w:rsid w:val="009B54BC"/>
    <w:rsid w:val="009B5546"/>
    <w:rsid w:val="009B5A10"/>
    <w:rsid w:val="009B5B28"/>
    <w:rsid w:val="009B5D6C"/>
    <w:rsid w:val="009B5E24"/>
    <w:rsid w:val="009B61C3"/>
    <w:rsid w:val="009B62A0"/>
    <w:rsid w:val="009B694D"/>
    <w:rsid w:val="009B69B6"/>
    <w:rsid w:val="009B6AFF"/>
    <w:rsid w:val="009B6CAC"/>
    <w:rsid w:val="009B6D93"/>
    <w:rsid w:val="009B6F15"/>
    <w:rsid w:val="009B6F18"/>
    <w:rsid w:val="009B6FA1"/>
    <w:rsid w:val="009B70DC"/>
    <w:rsid w:val="009B7216"/>
    <w:rsid w:val="009B7384"/>
    <w:rsid w:val="009B739F"/>
    <w:rsid w:val="009B74E6"/>
    <w:rsid w:val="009B75B7"/>
    <w:rsid w:val="009B76E0"/>
    <w:rsid w:val="009B7798"/>
    <w:rsid w:val="009B795A"/>
    <w:rsid w:val="009B7B41"/>
    <w:rsid w:val="009B7C4E"/>
    <w:rsid w:val="009B7E0E"/>
    <w:rsid w:val="009B7FDB"/>
    <w:rsid w:val="009C01A5"/>
    <w:rsid w:val="009C028B"/>
    <w:rsid w:val="009C03E5"/>
    <w:rsid w:val="009C073B"/>
    <w:rsid w:val="009C09D0"/>
    <w:rsid w:val="009C0A64"/>
    <w:rsid w:val="009C0AE6"/>
    <w:rsid w:val="009C0BC5"/>
    <w:rsid w:val="009C0C10"/>
    <w:rsid w:val="009C0E38"/>
    <w:rsid w:val="009C0F76"/>
    <w:rsid w:val="009C1020"/>
    <w:rsid w:val="009C1200"/>
    <w:rsid w:val="009C13D3"/>
    <w:rsid w:val="009C14A1"/>
    <w:rsid w:val="009C15D7"/>
    <w:rsid w:val="009C161D"/>
    <w:rsid w:val="009C1860"/>
    <w:rsid w:val="009C187C"/>
    <w:rsid w:val="009C1C3E"/>
    <w:rsid w:val="009C1E93"/>
    <w:rsid w:val="009C2587"/>
    <w:rsid w:val="009C25C8"/>
    <w:rsid w:val="009C272D"/>
    <w:rsid w:val="009C2849"/>
    <w:rsid w:val="009C28D5"/>
    <w:rsid w:val="009C2A22"/>
    <w:rsid w:val="009C2AD7"/>
    <w:rsid w:val="009C2D51"/>
    <w:rsid w:val="009C2F7B"/>
    <w:rsid w:val="009C2FE8"/>
    <w:rsid w:val="009C2FEF"/>
    <w:rsid w:val="009C30E6"/>
    <w:rsid w:val="009C31C6"/>
    <w:rsid w:val="009C33B6"/>
    <w:rsid w:val="009C33C5"/>
    <w:rsid w:val="009C341F"/>
    <w:rsid w:val="009C3519"/>
    <w:rsid w:val="009C3640"/>
    <w:rsid w:val="009C3932"/>
    <w:rsid w:val="009C3C72"/>
    <w:rsid w:val="009C3DDF"/>
    <w:rsid w:val="009C3EDE"/>
    <w:rsid w:val="009C416D"/>
    <w:rsid w:val="009C41AA"/>
    <w:rsid w:val="009C42E7"/>
    <w:rsid w:val="009C458F"/>
    <w:rsid w:val="009C4751"/>
    <w:rsid w:val="009C48BC"/>
    <w:rsid w:val="009C4CFD"/>
    <w:rsid w:val="009C4E48"/>
    <w:rsid w:val="009C4E51"/>
    <w:rsid w:val="009C4EF5"/>
    <w:rsid w:val="009C4F7A"/>
    <w:rsid w:val="009C4FE6"/>
    <w:rsid w:val="009C4FEE"/>
    <w:rsid w:val="009C5083"/>
    <w:rsid w:val="009C5274"/>
    <w:rsid w:val="009C5277"/>
    <w:rsid w:val="009C52B5"/>
    <w:rsid w:val="009C54FF"/>
    <w:rsid w:val="009C5601"/>
    <w:rsid w:val="009C5681"/>
    <w:rsid w:val="009C56FA"/>
    <w:rsid w:val="009C5811"/>
    <w:rsid w:val="009C5BF5"/>
    <w:rsid w:val="009C5C8A"/>
    <w:rsid w:val="009C5D39"/>
    <w:rsid w:val="009C5E10"/>
    <w:rsid w:val="009C603B"/>
    <w:rsid w:val="009C60F8"/>
    <w:rsid w:val="009C6149"/>
    <w:rsid w:val="009C63DC"/>
    <w:rsid w:val="009C646D"/>
    <w:rsid w:val="009C6478"/>
    <w:rsid w:val="009C64D9"/>
    <w:rsid w:val="009C653A"/>
    <w:rsid w:val="009C65DF"/>
    <w:rsid w:val="009C6740"/>
    <w:rsid w:val="009C683A"/>
    <w:rsid w:val="009C68C9"/>
    <w:rsid w:val="009C692B"/>
    <w:rsid w:val="009C69E8"/>
    <w:rsid w:val="009C6AB3"/>
    <w:rsid w:val="009C6C29"/>
    <w:rsid w:val="009C6C46"/>
    <w:rsid w:val="009C6CA6"/>
    <w:rsid w:val="009C6CCE"/>
    <w:rsid w:val="009C6FB5"/>
    <w:rsid w:val="009C705E"/>
    <w:rsid w:val="009C7187"/>
    <w:rsid w:val="009C735E"/>
    <w:rsid w:val="009C739B"/>
    <w:rsid w:val="009C7503"/>
    <w:rsid w:val="009C751E"/>
    <w:rsid w:val="009C7610"/>
    <w:rsid w:val="009C77BA"/>
    <w:rsid w:val="009C7808"/>
    <w:rsid w:val="009C7CE1"/>
    <w:rsid w:val="009C7DA0"/>
    <w:rsid w:val="009C7F8E"/>
    <w:rsid w:val="009D025B"/>
    <w:rsid w:val="009D02D8"/>
    <w:rsid w:val="009D0330"/>
    <w:rsid w:val="009D0564"/>
    <w:rsid w:val="009D06D1"/>
    <w:rsid w:val="009D083E"/>
    <w:rsid w:val="009D0854"/>
    <w:rsid w:val="009D0B30"/>
    <w:rsid w:val="009D0C35"/>
    <w:rsid w:val="009D0DD4"/>
    <w:rsid w:val="009D0FF2"/>
    <w:rsid w:val="009D18EC"/>
    <w:rsid w:val="009D1941"/>
    <w:rsid w:val="009D19E5"/>
    <w:rsid w:val="009D1AEC"/>
    <w:rsid w:val="009D1CF6"/>
    <w:rsid w:val="009D1FB1"/>
    <w:rsid w:val="009D21A3"/>
    <w:rsid w:val="009D24F5"/>
    <w:rsid w:val="009D268E"/>
    <w:rsid w:val="009D28E6"/>
    <w:rsid w:val="009D2A8B"/>
    <w:rsid w:val="009D2ADB"/>
    <w:rsid w:val="009D2D63"/>
    <w:rsid w:val="009D2E76"/>
    <w:rsid w:val="009D2F86"/>
    <w:rsid w:val="009D2FBD"/>
    <w:rsid w:val="009D32F6"/>
    <w:rsid w:val="009D3417"/>
    <w:rsid w:val="009D3783"/>
    <w:rsid w:val="009D3B1A"/>
    <w:rsid w:val="009D3BA9"/>
    <w:rsid w:val="009D4147"/>
    <w:rsid w:val="009D440A"/>
    <w:rsid w:val="009D4440"/>
    <w:rsid w:val="009D45F5"/>
    <w:rsid w:val="009D466E"/>
    <w:rsid w:val="009D477D"/>
    <w:rsid w:val="009D4832"/>
    <w:rsid w:val="009D4AB0"/>
    <w:rsid w:val="009D4BF3"/>
    <w:rsid w:val="009D4C19"/>
    <w:rsid w:val="009D4C6A"/>
    <w:rsid w:val="009D4E95"/>
    <w:rsid w:val="009D501C"/>
    <w:rsid w:val="009D52B8"/>
    <w:rsid w:val="009D5395"/>
    <w:rsid w:val="009D541E"/>
    <w:rsid w:val="009D54B7"/>
    <w:rsid w:val="009D57FA"/>
    <w:rsid w:val="009D59E4"/>
    <w:rsid w:val="009D5F00"/>
    <w:rsid w:val="009D6035"/>
    <w:rsid w:val="009D6152"/>
    <w:rsid w:val="009D61DD"/>
    <w:rsid w:val="009D68F7"/>
    <w:rsid w:val="009D6C0F"/>
    <w:rsid w:val="009D6E7B"/>
    <w:rsid w:val="009D6F2B"/>
    <w:rsid w:val="009D6F2E"/>
    <w:rsid w:val="009D6F91"/>
    <w:rsid w:val="009D7125"/>
    <w:rsid w:val="009D7209"/>
    <w:rsid w:val="009D7396"/>
    <w:rsid w:val="009D73A8"/>
    <w:rsid w:val="009D7414"/>
    <w:rsid w:val="009D76CB"/>
    <w:rsid w:val="009D7778"/>
    <w:rsid w:val="009D7817"/>
    <w:rsid w:val="009D7946"/>
    <w:rsid w:val="009D7997"/>
    <w:rsid w:val="009D79DF"/>
    <w:rsid w:val="009D7A76"/>
    <w:rsid w:val="009D7A8B"/>
    <w:rsid w:val="009D7C4B"/>
    <w:rsid w:val="009D7C9B"/>
    <w:rsid w:val="009D7E46"/>
    <w:rsid w:val="009D7FD3"/>
    <w:rsid w:val="009E0434"/>
    <w:rsid w:val="009E04C8"/>
    <w:rsid w:val="009E04DA"/>
    <w:rsid w:val="009E05A0"/>
    <w:rsid w:val="009E05EC"/>
    <w:rsid w:val="009E0631"/>
    <w:rsid w:val="009E0A31"/>
    <w:rsid w:val="009E0B52"/>
    <w:rsid w:val="009E0D1E"/>
    <w:rsid w:val="009E0E8F"/>
    <w:rsid w:val="009E0EF1"/>
    <w:rsid w:val="009E0FE9"/>
    <w:rsid w:val="009E11EB"/>
    <w:rsid w:val="009E12EA"/>
    <w:rsid w:val="009E139C"/>
    <w:rsid w:val="009E196E"/>
    <w:rsid w:val="009E1C4F"/>
    <w:rsid w:val="009E1CDD"/>
    <w:rsid w:val="009E1DEE"/>
    <w:rsid w:val="009E1E3E"/>
    <w:rsid w:val="009E1E65"/>
    <w:rsid w:val="009E2111"/>
    <w:rsid w:val="009E22B6"/>
    <w:rsid w:val="009E2340"/>
    <w:rsid w:val="009E2506"/>
    <w:rsid w:val="009E28F1"/>
    <w:rsid w:val="009E29CF"/>
    <w:rsid w:val="009E2A4E"/>
    <w:rsid w:val="009E2CE4"/>
    <w:rsid w:val="009E2D02"/>
    <w:rsid w:val="009E2E13"/>
    <w:rsid w:val="009E2F24"/>
    <w:rsid w:val="009E3177"/>
    <w:rsid w:val="009E3238"/>
    <w:rsid w:val="009E323D"/>
    <w:rsid w:val="009E3666"/>
    <w:rsid w:val="009E3682"/>
    <w:rsid w:val="009E36D5"/>
    <w:rsid w:val="009E3942"/>
    <w:rsid w:val="009E3B6C"/>
    <w:rsid w:val="009E3C38"/>
    <w:rsid w:val="009E3F97"/>
    <w:rsid w:val="009E445C"/>
    <w:rsid w:val="009E459E"/>
    <w:rsid w:val="009E45A7"/>
    <w:rsid w:val="009E5027"/>
    <w:rsid w:val="009E53C1"/>
    <w:rsid w:val="009E549A"/>
    <w:rsid w:val="009E588A"/>
    <w:rsid w:val="009E58D2"/>
    <w:rsid w:val="009E5A05"/>
    <w:rsid w:val="009E5D9E"/>
    <w:rsid w:val="009E6079"/>
    <w:rsid w:val="009E6422"/>
    <w:rsid w:val="009E64EF"/>
    <w:rsid w:val="009E6691"/>
    <w:rsid w:val="009E66F7"/>
    <w:rsid w:val="009E6AB6"/>
    <w:rsid w:val="009E6AC4"/>
    <w:rsid w:val="009E6CD5"/>
    <w:rsid w:val="009E6D12"/>
    <w:rsid w:val="009E6D3F"/>
    <w:rsid w:val="009E6D6D"/>
    <w:rsid w:val="009E6E13"/>
    <w:rsid w:val="009E6FF8"/>
    <w:rsid w:val="009E709E"/>
    <w:rsid w:val="009E7210"/>
    <w:rsid w:val="009E72EF"/>
    <w:rsid w:val="009E7305"/>
    <w:rsid w:val="009E74E9"/>
    <w:rsid w:val="009E7BA7"/>
    <w:rsid w:val="009E7DE4"/>
    <w:rsid w:val="009E7F76"/>
    <w:rsid w:val="009F063C"/>
    <w:rsid w:val="009F0713"/>
    <w:rsid w:val="009F0776"/>
    <w:rsid w:val="009F078B"/>
    <w:rsid w:val="009F081E"/>
    <w:rsid w:val="009F0928"/>
    <w:rsid w:val="009F0B9B"/>
    <w:rsid w:val="009F0C46"/>
    <w:rsid w:val="009F0DDF"/>
    <w:rsid w:val="009F0EFD"/>
    <w:rsid w:val="009F102D"/>
    <w:rsid w:val="009F10CE"/>
    <w:rsid w:val="009F1165"/>
    <w:rsid w:val="009F12C0"/>
    <w:rsid w:val="009F14C2"/>
    <w:rsid w:val="009F1552"/>
    <w:rsid w:val="009F15C8"/>
    <w:rsid w:val="009F15DB"/>
    <w:rsid w:val="009F16BF"/>
    <w:rsid w:val="009F178A"/>
    <w:rsid w:val="009F1852"/>
    <w:rsid w:val="009F1939"/>
    <w:rsid w:val="009F19C8"/>
    <w:rsid w:val="009F1E4C"/>
    <w:rsid w:val="009F1E94"/>
    <w:rsid w:val="009F1F65"/>
    <w:rsid w:val="009F1FF5"/>
    <w:rsid w:val="009F287F"/>
    <w:rsid w:val="009F2A37"/>
    <w:rsid w:val="009F2B3E"/>
    <w:rsid w:val="009F2BB1"/>
    <w:rsid w:val="009F2BC1"/>
    <w:rsid w:val="009F2D51"/>
    <w:rsid w:val="009F2F1C"/>
    <w:rsid w:val="009F2FB1"/>
    <w:rsid w:val="009F304C"/>
    <w:rsid w:val="009F316D"/>
    <w:rsid w:val="009F334E"/>
    <w:rsid w:val="009F33D4"/>
    <w:rsid w:val="009F3425"/>
    <w:rsid w:val="009F372E"/>
    <w:rsid w:val="009F38DC"/>
    <w:rsid w:val="009F3910"/>
    <w:rsid w:val="009F391D"/>
    <w:rsid w:val="009F3B43"/>
    <w:rsid w:val="009F3D1F"/>
    <w:rsid w:val="009F3DBA"/>
    <w:rsid w:val="009F3E08"/>
    <w:rsid w:val="009F404B"/>
    <w:rsid w:val="009F411C"/>
    <w:rsid w:val="009F41B2"/>
    <w:rsid w:val="009F4409"/>
    <w:rsid w:val="009F4669"/>
    <w:rsid w:val="009F4675"/>
    <w:rsid w:val="009F4738"/>
    <w:rsid w:val="009F4862"/>
    <w:rsid w:val="009F498A"/>
    <w:rsid w:val="009F4A65"/>
    <w:rsid w:val="009F4A88"/>
    <w:rsid w:val="009F4CE4"/>
    <w:rsid w:val="009F4DB6"/>
    <w:rsid w:val="009F5123"/>
    <w:rsid w:val="009F52D2"/>
    <w:rsid w:val="009F53A8"/>
    <w:rsid w:val="009F5544"/>
    <w:rsid w:val="009F570B"/>
    <w:rsid w:val="009F5E0F"/>
    <w:rsid w:val="009F5F27"/>
    <w:rsid w:val="009F6052"/>
    <w:rsid w:val="009F625F"/>
    <w:rsid w:val="009F6320"/>
    <w:rsid w:val="009F635C"/>
    <w:rsid w:val="009F6439"/>
    <w:rsid w:val="009F643F"/>
    <w:rsid w:val="009F65B4"/>
    <w:rsid w:val="009F66DF"/>
    <w:rsid w:val="009F68AB"/>
    <w:rsid w:val="009F694C"/>
    <w:rsid w:val="009F6A93"/>
    <w:rsid w:val="009F6BBF"/>
    <w:rsid w:val="009F6D48"/>
    <w:rsid w:val="009F6D75"/>
    <w:rsid w:val="009F7066"/>
    <w:rsid w:val="009F732B"/>
    <w:rsid w:val="009F7474"/>
    <w:rsid w:val="009F74D5"/>
    <w:rsid w:val="009F7517"/>
    <w:rsid w:val="009F762A"/>
    <w:rsid w:val="009F762D"/>
    <w:rsid w:val="009F7874"/>
    <w:rsid w:val="009F78C1"/>
    <w:rsid w:val="009F78CF"/>
    <w:rsid w:val="009F79D6"/>
    <w:rsid w:val="009F7B4F"/>
    <w:rsid w:val="009F7C04"/>
    <w:rsid w:val="009F7D17"/>
    <w:rsid w:val="009F7D73"/>
    <w:rsid w:val="009F7EE2"/>
    <w:rsid w:val="009F7F31"/>
    <w:rsid w:val="00A001AA"/>
    <w:rsid w:val="00A00721"/>
    <w:rsid w:val="00A00727"/>
    <w:rsid w:val="00A00750"/>
    <w:rsid w:val="00A00952"/>
    <w:rsid w:val="00A00A7B"/>
    <w:rsid w:val="00A00AC3"/>
    <w:rsid w:val="00A00B50"/>
    <w:rsid w:val="00A00B6F"/>
    <w:rsid w:val="00A00B7E"/>
    <w:rsid w:val="00A00BE3"/>
    <w:rsid w:val="00A00CD6"/>
    <w:rsid w:val="00A00D40"/>
    <w:rsid w:val="00A00E51"/>
    <w:rsid w:val="00A00FC0"/>
    <w:rsid w:val="00A0108D"/>
    <w:rsid w:val="00A010D6"/>
    <w:rsid w:val="00A0115B"/>
    <w:rsid w:val="00A01166"/>
    <w:rsid w:val="00A01173"/>
    <w:rsid w:val="00A01187"/>
    <w:rsid w:val="00A011CB"/>
    <w:rsid w:val="00A01222"/>
    <w:rsid w:val="00A0128A"/>
    <w:rsid w:val="00A013A5"/>
    <w:rsid w:val="00A0167C"/>
    <w:rsid w:val="00A017AB"/>
    <w:rsid w:val="00A01A5F"/>
    <w:rsid w:val="00A01BB0"/>
    <w:rsid w:val="00A01FEA"/>
    <w:rsid w:val="00A020F3"/>
    <w:rsid w:val="00A02164"/>
    <w:rsid w:val="00A02282"/>
    <w:rsid w:val="00A022C5"/>
    <w:rsid w:val="00A0237C"/>
    <w:rsid w:val="00A02419"/>
    <w:rsid w:val="00A024BE"/>
    <w:rsid w:val="00A024E3"/>
    <w:rsid w:val="00A02520"/>
    <w:rsid w:val="00A029C8"/>
    <w:rsid w:val="00A02B7D"/>
    <w:rsid w:val="00A02B9D"/>
    <w:rsid w:val="00A02D59"/>
    <w:rsid w:val="00A02D5A"/>
    <w:rsid w:val="00A02DE4"/>
    <w:rsid w:val="00A02E04"/>
    <w:rsid w:val="00A02E27"/>
    <w:rsid w:val="00A02E95"/>
    <w:rsid w:val="00A030C4"/>
    <w:rsid w:val="00A03224"/>
    <w:rsid w:val="00A03365"/>
    <w:rsid w:val="00A0338F"/>
    <w:rsid w:val="00A033D6"/>
    <w:rsid w:val="00A03430"/>
    <w:rsid w:val="00A035EB"/>
    <w:rsid w:val="00A035F0"/>
    <w:rsid w:val="00A0380D"/>
    <w:rsid w:val="00A03AD6"/>
    <w:rsid w:val="00A03B70"/>
    <w:rsid w:val="00A03BAF"/>
    <w:rsid w:val="00A042CC"/>
    <w:rsid w:val="00A0441F"/>
    <w:rsid w:val="00A0477E"/>
    <w:rsid w:val="00A04915"/>
    <w:rsid w:val="00A04954"/>
    <w:rsid w:val="00A04A11"/>
    <w:rsid w:val="00A04B75"/>
    <w:rsid w:val="00A051B0"/>
    <w:rsid w:val="00A05343"/>
    <w:rsid w:val="00A0547C"/>
    <w:rsid w:val="00A0585C"/>
    <w:rsid w:val="00A058A1"/>
    <w:rsid w:val="00A0596E"/>
    <w:rsid w:val="00A059A6"/>
    <w:rsid w:val="00A05A98"/>
    <w:rsid w:val="00A05D3B"/>
    <w:rsid w:val="00A05E23"/>
    <w:rsid w:val="00A06190"/>
    <w:rsid w:val="00A065BC"/>
    <w:rsid w:val="00A066B4"/>
    <w:rsid w:val="00A0676D"/>
    <w:rsid w:val="00A068AB"/>
    <w:rsid w:val="00A069EB"/>
    <w:rsid w:val="00A06AE5"/>
    <w:rsid w:val="00A06C27"/>
    <w:rsid w:val="00A06CC3"/>
    <w:rsid w:val="00A06DBB"/>
    <w:rsid w:val="00A06EBF"/>
    <w:rsid w:val="00A06FD5"/>
    <w:rsid w:val="00A070EA"/>
    <w:rsid w:val="00A0710D"/>
    <w:rsid w:val="00A07365"/>
    <w:rsid w:val="00A073E2"/>
    <w:rsid w:val="00A075FC"/>
    <w:rsid w:val="00A076CF"/>
    <w:rsid w:val="00A07718"/>
    <w:rsid w:val="00A07A02"/>
    <w:rsid w:val="00A07AAC"/>
    <w:rsid w:val="00A07E62"/>
    <w:rsid w:val="00A07EC3"/>
    <w:rsid w:val="00A10059"/>
    <w:rsid w:val="00A100DB"/>
    <w:rsid w:val="00A10149"/>
    <w:rsid w:val="00A106DB"/>
    <w:rsid w:val="00A10883"/>
    <w:rsid w:val="00A10968"/>
    <w:rsid w:val="00A10A8F"/>
    <w:rsid w:val="00A10B67"/>
    <w:rsid w:val="00A10F99"/>
    <w:rsid w:val="00A1102E"/>
    <w:rsid w:val="00A1105D"/>
    <w:rsid w:val="00A112E5"/>
    <w:rsid w:val="00A11543"/>
    <w:rsid w:val="00A11867"/>
    <w:rsid w:val="00A11A75"/>
    <w:rsid w:val="00A11BEA"/>
    <w:rsid w:val="00A11BF0"/>
    <w:rsid w:val="00A11CF8"/>
    <w:rsid w:val="00A11E1F"/>
    <w:rsid w:val="00A11E8D"/>
    <w:rsid w:val="00A12292"/>
    <w:rsid w:val="00A1236F"/>
    <w:rsid w:val="00A1285C"/>
    <w:rsid w:val="00A12A23"/>
    <w:rsid w:val="00A12B62"/>
    <w:rsid w:val="00A12CD4"/>
    <w:rsid w:val="00A12E78"/>
    <w:rsid w:val="00A13301"/>
    <w:rsid w:val="00A13391"/>
    <w:rsid w:val="00A13541"/>
    <w:rsid w:val="00A13664"/>
    <w:rsid w:val="00A1367F"/>
    <w:rsid w:val="00A136D2"/>
    <w:rsid w:val="00A13849"/>
    <w:rsid w:val="00A138AE"/>
    <w:rsid w:val="00A13CE5"/>
    <w:rsid w:val="00A14063"/>
    <w:rsid w:val="00A141E5"/>
    <w:rsid w:val="00A14393"/>
    <w:rsid w:val="00A145B9"/>
    <w:rsid w:val="00A145E1"/>
    <w:rsid w:val="00A1463C"/>
    <w:rsid w:val="00A147D9"/>
    <w:rsid w:val="00A1489F"/>
    <w:rsid w:val="00A14A54"/>
    <w:rsid w:val="00A14D21"/>
    <w:rsid w:val="00A14E6A"/>
    <w:rsid w:val="00A15265"/>
    <w:rsid w:val="00A152B9"/>
    <w:rsid w:val="00A1531F"/>
    <w:rsid w:val="00A1533A"/>
    <w:rsid w:val="00A1536A"/>
    <w:rsid w:val="00A15543"/>
    <w:rsid w:val="00A155E4"/>
    <w:rsid w:val="00A155E8"/>
    <w:rsid w:val="00A15634"/>
    <w:rsid w:val="00A1585E"/>
    <w:rsid w:val="00A15D78"/>
    <w:rsid w:val="00A15D9D"/>
    <w:rsid w:val="00A15E55"/>
    <w:rsid w:val="00A15F9A"/>
    <w:rsid w:val="00A15FA5"/>
    <w:rsid w:val="00A1616F"/>
    <w:rsid w:val="00A16190"/>
    <w:rsid w:val="00A16225"/>
    <w:rsid w:val="00A163D0"/>
    <w:rsid w:val="00A16538"/>
    <w:rsid w:val="00A16692"/>
    <w:rsid w:val="00A167B3"/>
    <w:rsid w:val="00A167B8"/>
    <w:rsid w:val="00A167D5"/>
    <w:rsid w:val="00A1683D"/>
    <w:rsid w:val="00A168AB"/>
    <w:rsid w:val="00A16954"/>
    <w:rsid w:val="00A16E03"/>
    <w:rsid w:val="00A16E2D"/>
    <w:rsid w:val="00A16F8B"/>
    <w:rsid w:val="00A173A5"/>
    <w:rsid w:val="00A173F1"/>
    <w:rsid w:val="00A174AE"/>
    <w:rsid w:val="00A17597"/>
    <w:rsid w:val="00A175A9"/>
    <w:rsid w:val="00A176F5"/>
    <w:rsid w:val="00A17916"/>
    <w:rsid w:val="00A17B0B"/>
    <w:rsid w:val="00A17B5D"/>
    <w:rsid w:val="00A17B8A"/>
    <w:rsid w:val="00A17E5D"/>
    <w:rsid w:val="00A17EEC"/>
    <w:rsid w:val="00A17F78"/>
    <w:rsid w:val="00A202BD"/>
    <w:rsid w:val="00A20377"/>
    <w:rsid w:val="00A2074A"/>
    <w:rsid w:val="00A207E9"/>
    <w:rsid w:val="00A20831"/>
    <w:rsid w:val="00A208E5"/>
    <w:rsid w:val="00A20947"/>
    <w:rsid w:val="00A20B41"/>
    <w:rsid w:val="00A20DCB"/>
    <w:rsid w:val="00A21018"/>
    <w:rsid w:val="00A21078"/>
    <w:rsid w:val="00A2116A"/>
    <w:rsid w:val="00A21196"/>
    <w:rsid w:val="00A211C0"/>
    <w:rsid w:val="00A21450"/>
    <w:rsid w:val="00A21510"/>
    <w:rsid w:val="00A21781"/>
    <w:rsid w:val="00A21BDA"/>
    <w:rsid w:val="00A21C99"/>
    <w:rsid w:val="00A21CEC"/>
    <w:rsid w:val="00A21E34"/>
    <w:rsid w:val="00A2205E"/>
    <w:rsid w:val="00A2210A"/>
    <w:rsid w:val="00A222E3"/>
    <w:rsid w:val="00A22591"/>
    <w:rsid w:val="00A2284B"/>
    <w:rsid w:val="00A22BDE"/>
    <w:rsid w:val="00A22F59"/>
    <w:rsid w:val="00A2301B"/>
    <w:rsid w:val="00A23172"/>
    <w:rsid w:val="00A23263"/>
    <w:rsid w:val="00A23374"/>
    <w:rsid w:val="00A23396"/>
    <w:rsid w:val="00A23455"/>
    <w:rsid w:val="00A235BB"/>
    <w:rsid w:val="00A2370D"/>
    <w:rsid w:val="00A23B12"/>
    <w:rsid w:val="00A23BFD"/>
    <w:rsid w:val="00A23F99"/>
    <w:rsid w:val="00A23FF7"/>
    <w:rsid w:val="00A2400F"/>
    <w:rsid w:val="00A242E9"/>
    <w:rsid w:val="00A246BE"/>
    <w:rsid w:val="00A249CF"/>
    <w:rsid w:val="00A24B4D"/>
    <w:rsid w:val="00A24C60"/>
    <w:rsid w:val="00A24CAF"/>
    <w:rsid w:val="00A24EF4"/>
    <w:rsid w:val="00A24F34"/>
    <w:rsid w:val="00A24F39"/>
    <w:rsid w:val="00A24F94"/>
    <w:rsid w:val="00A25008"/>
    <w:rsid w:val="00A252D6"/>
    <w:rsid w:val="00A2535F"/>
    <w:rsid w:val="00A253D5"/>
    <w:rsid w:val="00A25404"/>
    <w:rsid w:val="00A254FA"/>
    <w:rsid w:val="00A2593C"/>
    <w:rsid w:val="00A25E00"/>
    <w:rsid w:val="00A25E50"/>
    <w:rsid w:val="00A25EDF"/>
    <w:rsid w:val="00A26040"/>
    <w:rsid w:val="00A26281"/>
    <w:rsid w:val="00A26283"/>
    <w:rsid w:val="00A264FD"/>
    <w:rsid w:val="00A26646"/>
    <w:rsid w:val="00A266C3"/>
    <w:rsid w:val="00A266F4"/>
    <w:rsid w:val="00A26A3E"/>
    <w:rsid w:val="00A26A5A"/>
    <w:rsid w:val="00A26A9F"/>
    <w:rsid w:val="00A26B90"/>
    <w:rsid w:val="00A26B9F"/>
    <w:rsid w:val="00A26BAE"/>
    <w:rsid w:val="00A26C5C"/>
    <w:rsid w:val="00A26FEA"/>
    <w:rsid w:val="00A2718F"/>
    <w:rsid w:val="00A27193"/>
    <w:rsid w:val="00A271E9"/>
    <w:rsid w:val="00A27356"/>
    <w:rsid w:val="00A273BE"/>
    <w:rsid w:val="00A2758D"/>
    <w:rsid w:val="00A27671"/>
    <w:rsid w:val="00A27695"/>
    <w:rsid w:val="00A276F9"/>
    <w:rsid w:val="00A27848"/>
    <w:rsid w:val="00A27AEE"/>
    <w:rsid w:val="00A27B89"/>
    <w:rsid w:val="00A27E95"/>
    <w:rsid w:val="00A27EA5"/>
    <w:rsid w:val="00A30127"/>
    <w:rsid w:val="00A30248"/>
    <w:rsid w:val="00A303A9"/>
    <w:rsid w:val="00A30448"/>
    <w:rsid w:val="00A305D7"/>
    <w:rsid w:val="00A3065B"/>
    <w:rsid w:val="00A30795"/>
    <w:rsid w:val="00A30AC6"/>
    <w:rsid w:val="00A30B49"/>
    <w:rsid w:val="00A30BEB"/>
    <w:rsid w:val="00A30C78"/>
    <w:rsid w:val="00A30E11"/>
    <w:rsid w:val="00A30F61"/>
    <w:rsid w:val="00A3120C"/>
    <w:rsid w:val="00A3129D"/>
    <w:rsid w:val="00A312E0"/>
    <w:rsid w:val="00A313F1"/>
    <w:rsid w:val="00A315D9"/>
    <w:rsid w:val="00A31716"/>
    <w:rsid w:val="00A31793"/>
    <w:rsid w:val="00A3197C"/>
    <w:rsid w:val="00A31BCC"/>
    <w:rsid w:val="00A31C43"/>
    <w:rsid w:val="00A31C4F"/>
    <w:rsid w:val="00A31C85"/>
    <w:rsid w:val="00A31FF7"/>
    <w:rsid w:val="00A320AF"/>
    <w:rsid w:val="00A32268"/>
    <w:rsid w:val="00A322D3"/>
    <w:rsid w:val="00A322FA"/>
    <w:rsid w:val="00A32305"/>
    <w:rsid w:val="00A32861"/>
    <w:rsid w:val="00A32A00"/>
    <w:rsid w:val="00A32B89"/>
    <w:rsid w:val="00A32DE5"/>
    <w:rsid w:val="00A32EB6"/>
    <w:rsid w:val="00A32FE7"/>
    <w:rsid w:val="00A3306D"/>
    <w:rsid w:val="00A33219"/>
    <w:rsid w:val="00A333C2"/>
    <w:rsid w:val="00A333DA"/>
    <w:rsid w:val="00A33578"/>
    <w:rsid w:val="00A33633"/>
    <w:rsid w:val="00A33904"/>
    <w:rsid w:val="00A33ADB"/>
    <w:rsid w:val="00A33B4C"/>
    <w:rsid w:val="00A33CEB"/>
    <w:rsid w:val="00A33D16"/>
    <w:rsid w:val="00A34028"/>
    <w:rsid w:val="00A3412D"/>
    <w:rsid w:val="00A341D2"/>
    <w:rsid w:val="00A34521"/>
    <w:rsid w:val="00A345A6"/>
    <w:rsid w:val="00A34800"/>
    <w:rsid w:val="00A34B84"/>
    <w:rsid w:val="00A34BCC"/>
    <w:rsid w:val="00A34DB2"/>
    <w:rsid w:val="00A35263"/>
    <w:rsid w:val="00A35319"/>
    <w:rsid w:val="00A353C1"/>
    <w:rsid w:val="00A357D8"/>
    <w:rsid w:val="00A3588E"/>
    <w:rsid w:val="00A35C8A"/>
    <w:rsid w:val="00A36176"/>
    <w:rsid w:val="00A36341"/>
    <w:rsid w:val="00A36506"/>
    <w:rsid w:val="00A36695"/>
    <w:rsid w:val="00A367D3"/>
    <w:rsid w:val="00A367F3"/>
    <w:rsid w:val="00A36B5A"/>
    <w:rsid w:val="00A36C88"/>
    <w:rsid w:val="00A36D4B"/>
    <w:rsid w:val="00A36D92"/>
    <w:rsid w:val="00A36E2E"/>
    <w:rsid w:val="00A37006"/>
    <w:rsid w:val="00A37572"/>
    <w:rsid w:val="00A37665"/>
    <w:rsid w:val="00A37865"/>
    <w:rsid w:val="00A3795A"/>
    <w:rsid w:val="00A37AD3"/>
    <w:rsid w:val="00A37B60"/>
    <w:rsid w:val="00A37C56"/>
    <w:rsid w:val="00A37CC8"/>
    <w:rsid w:val="00A37D9B"/>
    <w:rsid w:val="00A37E47"/>
    <w:rsid w:val="00A37E90"/>
    <w:rsid w:val="00A37ECC"/>
    <w:rsid w:val="00A37FCF"/>
    <w:rsid w:val="00A400E2"/>
    <w:rsid w:val="00A400F1"/>
    <w:rsid w:val="00A401E2"/>
    <w:rsid w:val="00A403DA"/>
    <w:rsid w:val="00A40520"/>
    <w:rsid w:val="00A407C8"/>
    <w:rsid w:val="00A408AA"/>
    <w:rsid w:val="00A408E8"/>
    <w:rsid w:val="00A4097C"/>
    <w:rsid w:val="00A40D34"/>
    <w:rsid w:val="00A40F4E"/>
    <w:rsid w:val="00A410D3"/>
    <w:rsid w:val="00A410E1"/>
    <w:rsid w:val="00A41418"/>
    <w:rsid w:val="00A415D5"/>
    <w:rsid w:val="00A415E2"/>
    <w:rsid w:val="00A4173E"/>
    <w:rsid w:val="00A41870"/>
    <w:rsid w:val="00A41B37"/>
    <w:rsid w:val="00A41CFD"/>
    <w:rsid w:val="00A41F15"/>
    <w:rsid w:val="00A41F9C"/>
    <w:rsid w:val="00A4220D"/>
    <w:rsid w:val="00A42244"/>
    <w:rsid w:val="00A42333"/>
    <w:rsid w:val="00A42438"/>
    <w:rsid w:val="00A42513"/>
    <w:rsid w:val="00A426B3"/>
    <w:rsid w:val="00A42736"/>
    <w:rsid w:val="00A42908"/>
    <w:rsid w:val="00A42966"/>
    <w:rsid w:val="00A42C8C"/>
    <w:rsid w:val="00A42E39"/>
    <w:rsid w:val="00A4325B"/>
    <w:rsid w:val="00A4334A"/>
    <w:rsid w:val="00A433D7"/>
    <w:rsid w:val="00A43502"/>
    <w:rsid w:val="00A43630"/>
    <w:rsid w:val="00A43703"/>
    <w:rsid w:val="00A437E6"/>
    <w:rsid w:val="00A43845"/>
    <w:rsid w:val="00A439F2"/>
    <w:rsid w:val="00A43B6D"/>
    <w:rsid w:val="00A43BA6"/>
    <w:rsid w:val="00A43BC1"/>
    <w:rsid w:val="00A43CD4"/>
    <w:rsid w:val="00A43CD5"/>
    <w:rsid w:val="00A43D02"/>
    <w:rsid w:val="00A43DEA"/>
    <w:rsid w:val="00A43DF3"/>
    <w:rsid w:val="00A43E85"/>
    <w:rsid w:val="00A44066"/>
    <w:rsid w:val="00A44133"/>
    <w:rsid w:val="00A44296"/>
    <w:rsid w:val="00A443B6"/>
    <w:rsid w:val="00A44443"/>
    <w:rsid w:val="00A4451A"/>
    <w:rsid w:val="00A448A3"/>
    <w:rsid w:val="00A44934"/>
    <w:rsid w:val="00A44D51"/>
    <w:rsid w:val="00A45041"/>
    <w:rsid w:val="00A4527C"/>
    <w:rsid w:val="00A453AD"/>
    <w:rsid w:val="00A4555F"/>
    <w:rsid w:val="00A455EA"/>
    <w:rsid w:val="00A458E2"/>
    <w:rsid w:val="00A45914"/>
    <w:rsid w:val="00A45A62"/>
    <w:rsid w:val="00A45B87"/>
    <w:rsid w:val="00A45CF2"/>
    <w:rsid w:val="00A45D5A"/>
    <w:rsid w:val="00A46017"/>
    <w:rsid w:val="00A46170"/>
    <w:rsid w:val="00A4619A"/>
    <w:rsid w:val="00A461C4"/>
    <w:rsid w:val="00A462AA"/>
    <w:rsid w:val="00A46411"/>
    <w:rsid w:val="00A4646D"/>
    <w:rsid w:val="00A46593"/>
    <w:rsid w:val="00A469DF"/>
    <w:rsid w:val="00A469F5"/>
    <w:rsid w:val="00A46ABC"/>
    <w:rsid w:val="00A46C48"/>
    <w:rsid w:val="00A46F75"/>
    <w:rsid w:val="00A4734C"/>
    <w:rsid w:val="00A47385"/>
    <w:rsid w:val="00A4740B"/>
    <w:rsid w:val="00A47563"/>
    <w:rsid w:val="00A478BF"/>
    <w:rsid w:val="00A4794A"/>
    <w:rsid w:val="00A47AF2"/>
    <w:rsid w:val="00A47C62"/>
    <w:rsid w:val="00A47D6F"/>
    <w:rsid w:val="00A47DC4"/>
    <w:rsid w:val="00A47F07"/>
    <w:rsid w:val="00A47F4C"/>
    <w:rsid w:val="00A502E2"/>
    <w:rsid w:val="00A50434"/>
    <w:rsid w:val="00A50783"/>
    <w:rsid w:val="00A5081C"/>
    <w:rsid w:val="00A50831"/>
    <w:rsid w:val="00A50A49"/>
    <w:rsid w:val="00A50AFA"/>
    <w:rsid w:val="00A50D27"/>
    <w:rsid w:val="00A50E06"/>
    <w:rsid w:val="00A50EC9"/>
    <w:rsid w:val="00A50EDD"/>
    <w:rsid w:val="00A51070"/>
    <w:rsid w:val="00A51267"/>
    <w:rsid w:val="00A513EF"/>
    <w:rsid w:val="00A51510"/>
    <w:rsid w:val="00A51665"/>
    <w:rsid w:val="00A5168B"/>
    <w:rsid w:val="00A5170E"/>
    <w:rsid w:val="00A5173A"/>
    <w:rsid w:val="00A51850"/>
    <w:rsid w:val="00A5185C"/>
    <w:rsid w:val="00A51864"/>
    <w:rsid w:val="00A51A3E"/>
    <w:rsid w:val="00A51DB6"/>
    <w:rsid w:val="00A51EAB"/>
    <w:rsid w:val="00A522B1"/>
    <w:rsid w:val="00A522B9"/>
    <w:rsid w:val="00A52415"/>
    <w:rsid w:val="00A5242B"/>
    <w:rsid w:val="00A5252D"/>
    <w:rsid w:val="00A5268D"/>
    <w:rsid w:val="00A52787"/>
    <w:rsid w:val="00A52871"/>
    <w:rsid w:val="00A5288A"/>
    <w:rsid w:val="00A52B40"/>
    <w:rsid w:val="00A52BC7"/>
    <w:rsid w:val="00A52C47"/>
    <w:rsid w:val="00A52CE5"/>
    <w:rsid w:val="00A52D6F"/>
    <w:rsid w:val="00A530CC"/>
    <w:rsid w:val="00A532B9"/>
    <w:rsid w:val="00A53622"/>
    <w:rsid w:val="00A5374C"/>
    <w:rsid w:val="00A53798"/>
    <w:rsid w:val="00A5384D"/>
    <w:rsid w:val="00A53A71"/>
    <w:rsid w:val="00A53A82"/>
    <w:rsid w:val="00A53B3D"/>
    <w:rsid w:val="00A53CA0"/>
    <w:rsid w:val="00A53EF4"/>
    <w:rsid w:val="00A53F9E"/>
    <w:rsid w:val="00A53FC5"/>
    <w:rsid w:val="00A53FFC"/>
    <w:rsid w:val="00A54176"/>
    <w:rsid w:val="00A54197"/>
    <w:rsid w:val="00A5429A"/>
    <w:rsid w:val="00A54430"/>
    <w:rsid w:val="00A54432"/>
    <w:rsid w:val="00A545EB"/>
    <w:rsid w:val="00A548CD"/>
    <w:rsid w:val="00A54A7C"/>
    <w:rsid w:val="00A54AE4"/>
    <w:rsid w:val="00A54FDC"/>
    <w:rsid w:val="00A552A5"/>
    <w:rsid w:val="00A553D9"/>
    <w:rsid w:val="00A55429"/>
    <w:rsid w:val="00A5547E"/>
    <w:rsid w:val="00A5552B"/>
    <w:rsid w:val="00A55631"/>
    <w:rsid w:val="00A55960"/>
    <w:rsid w:val="00A55B47"/>
    <w:rsid w:val="00A55B57"/>
    <w:rsid w:val="00A55CBD"/>
    <w:rsid w:val="00A55F62"/>
    <w:rsid w:val="00A56200"/>
    <w:rsid w:val="00A5639E"/>
    <w:rsid w:val="00A563A7"/>
    <w:rsid w:val="00A56430"/>
    <w:rsid w:val="00A5645D"/>
    <w:rsid w:val="00A56476"/>
    <w:rsid w:val="00A564D3"/>
    <w:rsid w:val="00A568F1"/>
    <w:rsid w:val="00A56904"/>
    <w:rsid w:val="00A56959"/>
    <w:rsid w:val="00A56C03"/>
    <w:rsid w:val="00A56C8F"/>
    <w:rsid w:val="00A57079"/>
    <w:rsid w:val="00A5711A"/>
    <w:rsid w:val="00A5719D"/>
    <w:rsid w:val="00A571E8"/>
    <w:rsid w:val="00A5747A"/>
    <w:rsid w:val="00A57674"/>
    <w:rsid w:val="00A57792"/>
    <w:rsid w:val="00A5782A"/>
    <w:rsid w:val="00A57B15"/>
    <w:rsid w:val="00A57BE0"/>
    <w:rsid w:val="00A57DBD"/>
    <w:rsid w:val="00A57DD3"/>
    <w:rsid w:val="00A57FF1"/>
    <w:rsid w:val="00A60098"/>
    <w:rsid w:val="00A60138"/>
    <w:rsid w:val="00A60472"/>
    <w:rsid w:val="00A60676"/>
    <w:rsid w:val="00A60763"/>
    <w:rsid w:val="00A60AD4"/>
    <w:rsid w:val="00A60B01"/>
    <w:rsid w:val="00A60B06"/>
    <w:rsid w:val="00A60B62"/>
    <w:rsid w:val="00A60DA0"/>
    <w:rsid w:val="00A60DF1"/>
    <w:rsid w:val="00A60F3D"/>
    <w:rsid w:val="00A611FA"/>
    <w:rsid w:val="00A6165C"/>
    <w:rsid w:val="00A6167E"/>
    <w:rsid w:val="00A616E8"/>
    <w:rsid w:val="00A6191A"/>
    <w:rsid w:val="00A61B63"/>
    <w:rsid w:val="00A61D13"/>
    <w:rsid w:val="00A61D40"/>
    <w:rsid w:val="00A61DE6"/>
    <w:rsid w:val="00A61DF8"/>
    <w:rsid w:val="00A6227E"/>
    <w:rsid w:val="00A62458"/>
    <w:rsid w:val="00A6246A"/>
    <w:rsid w:val="00A62509"/>
    <w:rsid w:val="00A62694"/>
    <w:rsid w:val="00A626CB"/>
    <w:rsid w:val="00A62773"/>
    <w:rsid w:val="00A6278F"/>
    <w:rsid w:val="00A627B8"/>
    <w:rsid w:val="00A62849"/>
    <w:rsid w:val="00A6358B"/>
    <w:rsid w:val="00A635E9"/>
    <w:rsid w:val="00A636FE"/>
    <w:rsid w:val="00A63ACC"/>
    <w:rsid w:val="00A63B29"/>
    <w:rsid w:val="00A63B7F"/>
    <w:rsid w:val="00A63E01"/>
    <w:rsid w:val="00A63E44"/>
    <w:rsid w:val="00A640E4"/>
    <w:rsid w:val="00A6410C"/>
    <w:rsid w:val="00A642BB"/>
    <w:rsid w:val="00A64917"/>
    <w:rsid w:val="00A64A22"/>
    <w:rsid w:val="00A64AD7"/>
    <w:rsid w:val="00A64AF3"/>
    <w:rsid w:val="00A64B20"/>
    <w:rsid w:val="00A64D97"/>
    <w:rsid w:val="00A64F09"/>
    <w:rsid w:val="00A64F9D"/>
    <w:rsid w:val="00A6509F"/>
    <w:rsid w:val="00A65152"/>
    <w:rsid w:val="00A6528D"/>
    <w:rsid w:val="00A652EC"/>
    <w:rsid w:val="00A65751"/>
    <w:rsid w:val="00A659A9"/>
    <w:rsid w:val="00A659E2"/>
    <w:rsid w:val="00A65A34"/>
    <w:rsid w:val="00A65F76"/>
    <w:rsid w:val="00A6606E"/>
    <w:rsid w:val="00A660FA"/>
    <w:rsid w:val="00A66285"/>
    <w:rsid w:val="00A6644A"/>
    <w:rsid w:val="00A66755"/>
    <w:rsid w:val="00A66966"/>
    <w:rsid w:val="00A66A12"/>
    <w:rsid w:val="00A66D1C"/>
    <w:rsid w:val="00A66FC8"/>
    <w:rsid w:val="00A671BD"/>
    <w:rsid w:val="00A671D0"/>
    <w:rsid w:val="00A67331"/>
    <w:rsid w:val="00A67414"/>
    <w:rsid w:val="00A677CA"/>
    <w:rsid w:val="00A679F2"/>
    <w:rsid w:val="00A67AEE"/>
    <w:rsid w:val="00A67CB7"/>
    <w:rsid w:val="00A67D1A"/>
    <w:rsid w:val="00A67D21"/>
    <w:rsid w:val="00A67ECA"/>
    <w:rsid w:val="00A67EE5"/>
    <w:rsid w:val="00A67F88"/>
    <w:rsid w:val="00A7017D"/>
    <w:rsid w:val="00A70320"/>
    <w:rsid w:val="00A7038D"/>
    <w:rsid w:val="00A704EE"/>
    <w:rsid w:val="00A70655"/>
    <w:rsid w:val="00A7086B"/>
    <w:rsid w:val="00A7092E"/>
    <w:rsid w:val="00A709EA"/>
    <w:rsid w:val="00A70A0F"/>
    <w:rsid w:val="00A70BAC"/>
    <w:rsid w:val="00A70BCD"/>
    <w:rsid w:val="00A70C6E"/>
    <w:rsid w:val="00A70E2B"/>
    <w:rsid w:val="00A70E34"/>
    <w:rsid w:val="00A70FAB"/>
    <w:rsid w:val="00A710AD"/>
    <w:rsid w:val="00A711D1"/>
    <w:rsid w:val="00A71282"/>
    <w:rsid w:val="00A713D9"/>
    <w:rsid w:val="00A71B2D"/>
    <w:rsid w:val="00A71E2F"/>
    <w:rsid w:val="00A71F51"/>
    <w:rsid w:val="00A722D8"/>
    <w:rsid w:val="00A725A8"/>
    <w:rsid w:val="00A725B1"/>
    <w:rsid w:val="00A726F4"/>
    <w:rsid w:val="00A7277D"/>
    <w:rsid w:val="00A72840"/>
    <w:rsid w:val="00A72964"/>
    <w:rsid w:val="00A72A16"/>
    <w:rsid w:val="00A72A2F"/>
    <w:rsid w:val="00A72BD7"/>
    <w:rsid w:val="00A72C39"/>
    <w:rsid w:val="00A73212"/>
    <w:rsid w:val="00A73501"/>
    <w:rsid w:val="00A737ED"/>
    <w:rsid w:val="00A7389C"/>
    <w:rsid w:val="00A73A1F"/>
    <w:rsid w:val="00A73A35"/>
    <w:rsid w:val="00A73B60"/>
    <w:rsid w:val="00A73B68"/>
    <w:rsid w:val="00A73C5F"/>
    <w:rsid w:val="00A73DFF"/>
    <w:rsid w:val="00A73F9D"/>
    <w:rsid w:val="00A740D4"/>
    <w:rsid w:val="00A741BD"/>
    <w:rsid w:val="00A741F1"/>
    <w:rsid w:val="00A74256"/>
    <w:rsid w:val="00A742E0"/>
    <w:rsid w:val="00A74303"/>
    <w:rsid w:val="00A74693"/>
    <w:rsid w:val="00A74900"/>
    <w:rsid w:val="00A749E0"/>
    <w:rsid w:val="00A74A27"/>
    <w:rsid w:val="00A74ADB"/>
    <w:rsid w:val="00A74C73"/>
    <w:rsid w:val="00A74D62"/>
    <w:rsid w:val="00A74E3C"/>
    <w:rsid w:val="00A750AF"/>
    <w:rsid w:val="00A751F9"/>
    <w:rsid w:val="00A753BB"/>
    <w:rsid w:val="00A756B5"/>
    <w:rsid w:val="00A75718"/>
    <w:rsid w:val="00A75832"/>
    <w:rsid w:val="00A758EC"/>
    <w:rsid w:val="00A7590F"/>
    <w:rsid w:val="00A75AB0"/>
    <w:rsid w:val="00A75C17"/>
    <w:rsid w:val="00A75FB4"/>
    <w:rsid w:val="00A75FDB"/>
    <w:rsid w:val="00A76022"/>
    <w:rsid w:val="00A762B3"/>
    <w:rsid w:val="00A7659F"/>
    <w:rsid w:val="00A766A2"/>
    <w:rsid w:val="00A767D3"/>
    <w:rsid w:val="00A7685D"/>
    <w:rsid w:val="00A76943"/>
    <w:rsid w:val="00A76970"/>
    <w:rsid w:val="00A76E26"/>
    <w:rsid w:val="00A76E41"/>
    <w:rsid w:val="00A7707F"/>
    <w:rsid w:val="00A771A3"/>
    <w:rsid w:val="00A772C8"/>
    <w:rsid w:val="00A77353"/>
    <w:rsid w:val="00A7778A"/>
    <w:rsid w:val="00A77D4D"/>
    <w:rsid w:val="00A77DAD"/>
    <w:rsid w:val="00A77E2B"/>
    <w:rsid w:val="00A77EE1"/>
    <w:rsid w:val="00A80023"/>
    <w:rsid w:val="00A80049"/>
    <w:rsid w:val="00A803BA"/>
    <w:rsid w:val="00A80456"/>
    <w:rsid w:val="00A805BC"/>
    <w:rsid w:val="00A80645"/>
    <w:rsid w:val="00A8064F"/>
    <w:rsid w:val="00A8065C"/>
    <w:rsid w:val="00A80702"/>
    <w:rsid w:val="00A80736"/>
    <w:rsid w:val="00A80824"/>
    <w:rsid w:val="00A8082C"/>
    <w:rsid w:val="00A80A4B"/>
    <w:rsid w:val="00A80A6D"/>
    <w:rsid w:val="00A80BC8"/>
    <w:rsid w:val="00A80BDD"/>
    <w:rsid w:val="00A80CB1"/>
    <w:rsid w:val="00A80DA8"/>
    <w:rsid w:val="00A80F74"/>
    <w:rsid w:val="00A810BC"/>
    <w:rsid w:val="00A8115F"/>
    <w:rsid w:val="00A81265"/>
    <w:rsid w:val="00A81351"/>
    <w:rsid w:val="00A81433"/>
    <w:rsid w:val="00A81703"/>
    <w:rsid w:val="00A81757"/>
    <w:rsid w:val="00A8180E"/>
    <w:rsid w:val="00A819FF"/>
    <w:rsid w:val="00A81A11"/>
    <w:rsid w:val="00A81B85"/>
    <w:rsid w:val="00A81BDC"/>
    <w:rsid w:val="00A81C26"/>
    <w:rsid w:val="00A81CB3"/>
    <w:rsid w:val="00A81DDA"/>
    <w:rsid w:val="00A81DEA"/>
    <w:rsid w:val="00A81EC3"/>
    <w:rsid w:val="00A81F3B"/>
    <w:rsid w:val="00A81FAB"/>
    <w:rsid w:val="00A82031"/>
    <w:rsid w:val="00A8204C"/>
    <w:rsid w:val="00A8218D"/>
    <w:rsid w:val="00A821C7"/>
    <w:rsid w:val="00A821FB"/>
    <w:rsid w:val="00A82357"/>
    <w:rsid w:val="00A82418"/>
    <w:rsid w:val="00A8258A"/>
    <w:rsid w:val="00A82965"/>
    <w:rsid w:val="00A829AA"/>
    <w:rsid w:val="00A82A70"/>
    <w:rsid w:val="00A82D43"/>
    <w:rsid w:val="00A82D4E"/>
    <w:rsid w:val="00A82FE1"/>
    <w:rsid w:val="00A8317F"/>
    <w:rsid w:val="00A83187"/>
    <w:rsid w:val="00A8333C"/>
    <w:rsid w:val="00A8354F"/>
    <w:rsid w:val="00A83685"/>
    <w:rsid w:val="00A837A1"/>
    <w:rsid w:val="00A83801"/>
    <w:rsid w:val="00A83B4D"/>
    <w:rsid w:val="00A83C50"/>
    <w:rsid w:val="00A83D7C"/>
    <w:rsid w:val="00A83E67"/>
    <w:rsid w:val="00A84161"/>
    <w:rsid w:val="00A84170"/>
    <w:rsid w:val="00A842AF"/>
    <w:rsid w:val="00A84417"/>
    <w:rsid w:val="00A84561"/>
    <w:rsid w:val="00A8456D"/>
    <w:rsid w:val="00A84645"/>
    <w:rsid w:val="00A84653"/>
    <w:rsid w:val="00A8466C"/>
    <w:rsid w:val="00A84732"/>
    <w:rsid w:val="00A84860"/>
    <w:rsid w:val="00A84973"/>
    <w:rsid w:val="00A84A28"/>
    <w:rsid w:val="00A84CD9"/>
    <w:rsid w:val="00A84DCD"/>
    <w:rsid w:val="00A84E45"/>
    <w:rsid w:val="00A84FF6"/>
    <w:rsid w:val="00A85024"/>
    <w:rsid w:val="00A850D3"/>
    <w:rsid w:val="00A8513E"/>
    <w:rsid w:val="00A85269"/>
    <w:rsid w:val="00A85286"/>
    <w:rsid w:val="00A853E5"/>
    <w:rsid w:val="00A8547E"/>
    <w:rsid w:val="00A855D5"/>
    <w:rsid w:val="00A85649"/>
    <w:rsid w:val="00A856A1"/>
    <w:rsid w:val="00A857EE"/>
    <w:rsid w:val="00A85B3D"/>
    <w:rsid w:val="00A85C19"/>
    <w:rsid w:val="00A85EF2"/>
    <w:rsid w:val="00A85F24"/>
    <w:rsid w:val="00A860D2"/>
    <w:rsid w:val="00A863E7"/>
    <w:rsid w:val="00A8646D"/>
    <w:rsid w:val="00A86538"/>
    <w:rsid w:val="00A8654D"/>
    <w:rsid w:val="00A865C3"/>
    <w:rsid w:val="00A86BF7"/>
    <w:rsid w:val="00A86CCA"/>
    <w:rsid w:val="00A86CED"/>
    <w:rsid w:val="00A86F9B"/>
    <w:rsid w:val="00A87145"/>
    <w:rsid w:val="00A87425"/>
    <w:rsid w:val="00A874A7"/>
    <w:rsid w:val="00A874E6"/>
    <w:rsid w:val="00A87531"/>
    <w:rsid w:val="00A87791"/>
    <w:rsid w:val="00A877E5"/>
    <w:rsid w:val="00A878DD"/>
    <w:rsid w:val="00A879EB"/>
    <w:rsid w:val="00A87A5F"/>
    <w:rsid w:val="00A87A68"/>
    <w:rsid w:val="00A87EB9"/>
    <w:rsid w:val="00A87F05"/>
    <w:rsid w:val="00A90151"/>
    <w:rsid w:val="00A9026E"/>
    <w:rsid w:val="00A9034C"/>
    <w:rsid w:val="00A904E7"/>
    <w:rsid w:val="00A90628"/>
    <w:rsid w:val="00A90642"/>
    <w:rsid w:val="00A90A09"/>
    <w:rsid w:val="00A90AFE"/>
    <w:rsid w:val="00A90F63"/>
    <w:rsid w:val="00A911E7"/>
    <w:rsid w:val="00A91278"/>
    <w:rsid w:val="00A91502"/>
    <w:rsid w:val="00A915B9"/>
    <w:rsid w:val="00A916B7"/>
    <w:rsid w:val="00A9180A"/>
    <w:rsid w:val="00A91D76"/>
    <w:rsid w:val="00A91FC4"/>
    <w:rsid w:val="00A92001"/>
    <w:rsid w:val="00A920A9"/>
    <w:rsid w:val="00A92234"/>
    <w:rsid w:val="00A922DB"/>
    <w:rsid w:val="00A923DA"/>
    <w:rsid w:val="00A923E5"/>
    <w:rsid w:val="00A9255D"/>
    <w:rsid w:val="00A92677"/>
    <w:rsid w:val="00A9283C"/>
    <w:rsid w:val="00A9288F"/>
    <w:rsid w:val="00A92BEB"/>
    <w:rsid w:val="00A92DF0"/>
    <w:rsid w:val="00A9333C"/>
    <w:rsid w:val="00A933C0"/>
    <w:rsid w:val="00A93567"/>
    <w:rsid w:val="00A9359B"/>
    <w:rsid w:val="00A93687"/>
    <w:rsid w:val="00A936B3"/>
    <w:rsid w:val="00A938A9"/>
    <w:rsid w:val="00A93A8B"/>
    <w:rsid w:val="00A93E4D"/>
    <w:rsid w:val="00A93EBD"/>
    <w:rsid w:val="00A940DC"/>
    <w:rsid w:val="00A9419A"/>
    <w:rsid w:val="00A9424E"/>
    <w:rsid w:val="00A9426C"/>
    <w:rsid w:val="00A942F5"/>
    <w:rsid w:val="00A94380"/>
    <w:rsid w:val="00A94403"/>
    <w:rsid w:val="00A944E9"/>
    <w:rsid w:val="00A9461B"/>
    <w:rsid w:val="00A9477B"/>
    <w:rsid w:val="00A94999"/>
    <w:rsid w:val="00A94B2B"/>
    <w:rsid w:val="00A94C9F"/>
    <w:rsid w:val="00A94E29"/>
    <w:rsid w:val="00A953A0"/>
    <w:rsid w:val="00A953E7"/>
    <w:rsid w:val="00A958B6"/>
    <w:rsid w:val="00A958C6"/>
    <w:rsid w:val="00A95A08"/>
    <w:rsid w:val="00A95A72"/>
    <w:rsid w:val="00A95AAD"/>
    <w:rsid w:val="00A95B8E"/>
    <w:rsid w:val="00A95BF3"/>
    <w:rsid w:val="00A95C9D"/>
    <w:rsid w:val="00A95CDA"/>
    <w:rsid w:val="00A95E9B"/>
    <w:rsid w:val="00A96264"/>
    <w:rsid w:val="00A96465"/>
    <w:rsid w:val="00A965A2"/>
    <w:rsid w:val="00A965C3"/>
    <w:rsid w:val="00A9696E"/>
    <w:rsid w:val="00A96D2F"/>
    <w:rsid w:val="00A970DB"/>
    <w:rsid w:val="00A97284"/>
    <w:rsid w:val="00A973B1"/>
    <w:rsid w:val="00A9748C"/>
    <w:rsid w:val="00A97508"/>
    <w:rsid w:val="00A9795F"/>
    <w:rsid w:val="00A97B80"/>
    <w:rsid w:val="00A97C73"/>
    <w:rsid w:val="00A97C74"/>
    <w:rsid w:val="00A97F0B"/>
    <w:rsid w:val="00A97FB1"/>
    <w:rsid w:val="00AA00DF"/>
    <w:rsid w:val="00AA0167"/>
    <w:rsid w:val="00AA03A0"/>
    <w:rsid w:val="00AA03D3"/>
    <w:rsid w:val="00AA05B0"/>
    <w:rsid w:val="00AA06A5"/>
    <w:rsid w:val="00AA0807"/>
    <w:rsid w:val="00AA0A61"/>
    <w:rsid w:val="00AA0E0F"/>
    <w:rsid w:val="00AA0E58"/>
    <w:rsid w:val="00AA118C"/>
    <w:rsid w:val="00AA124C"/>
    <w:rsid w:val="00AA12E2"/>
    <w:rsid w:val="00AA1375"/>
    <w:rsid w:val="00AA14B8"/>
    <w:rsid w:val="00AA163B"/>
    <w:rsid w:val="00AA171B"/>
    <w:rsid w:val="00AA1763"/>
    <w:rsid w:val="00AA1835"/>
    <w:rsid w:val="00AA1850"/>
    <w:rsid w:val="00AA18E9"/>
    <w:rsid w:val="00AA1BFF"/>
    <w:rsid w:val="00AA1CB1"/>
    <w:rsid w:val="00AA1D8E"/>
    <w:rsid w:val="00AA1DBF"/>
    <w:rsid w:val="00AA1E7A"/>
    <w:rsid w:val="00AA200E"/>
    <w:rsid w:val="00AA25AE"/>
    <w:rsid w:val="00AA2952"/>
    <w:rsid w:val="00AA2A59"/>
    <w:rsid w:val="00AA2B03"/>
    <w:rsid w:val="00AA2C30"/>
    <w:rsid w:val="00AA2CB6"/>
    <w:rsid w:val="00AA2DCA"/>
    <w:rsid w:val="00AA2EBC"/>
    <w:rsid w:val="00AA31BE"/>
    <w:rsid w:val="00AA32B0"/>
    <w:rsid w:val="00AA3333"/>
    <w:rsid w:val="00AA3420"/>
    <w:rsid w:val="00AA3469"/>
    <w:rsid w:val="00AA353A"/>
    <w:rsid w:val="00AA36F6"/>
    <w:rsid w:val="00AA37AA"/>
    <w:rsid w:val="00AA394E"/>
    <w:rsid w:val="00AA3B00"/>
    <w:rsid w:val="00AA3B5A"/>
    <w:rsid w:val="00AA3BF1"/>
    <w:rsid w:val="00AA3C2E"/>
    <w:rsid w:val="00AA3D26"/>
    <w:rsid w:val="00AA3E09"/>
    <w:rsid w:val="00AA3F1F"/>
    <w:rsid w:val="00AA4028"/>
    <w:rsid w:val="00AA4198"/>
    <w:rsid w:val="00AA41D4"/>
    <w:rsid w:val="00AA4279"/>
    <w:rsid w:val="00AA434B"/>
    <w:rsid w:val="00AA440F"/>
    <w:rsid w:val="00AA44C5"/>
    <w:rsid w:val="00AA4534"/>
    <w:rsid w:val="00AA4952"/>
    <w:rsid w:val="00AA4A67"/>
    <w:rsid w:val="00AA4B50"/>
    <w:rsid w:val="00AA5000"/>
    <w:rsid w:val="00AA5266"/>
    <w:rsid w:val="00AA533B"/>
    <w:rsid w:val="00AA5651"/>
    <w:rsid w:val="00AA588D"/>
    <w:rsid w:val="00AA594E"/>
    <w:rsid w:val="00AA59F4"/>
    <w:rsid w:val="00AA5B99"/>
    <w:rsid w:val="00AA5D17"/>
    <w:rsid w:val="00AA6021"/>
    <w:rsid w:val="00AA6252"/>
    <w:rsid w:val="00AA6254"/>
    <w:rsid w:val="00AA6378"/>
    <w:rsid w:val="00AA6439"/>
    <w:rsid w:val="00AA64CB"/>
    <w:rsid w:val="00AA659A"/>
    <w:rsid w:val="00AA65E6"/>
    <w:rsid w:val="00AA668F"/>
    <w:rsid w:val="00AA6705"/>
    <w:rsid w:val="00AA677D"/>
    <w:rsid w:val="00AA67AE"/>
    <w:rsid w:val="00AA6A82"/>
    <w:rsid w:val="00AA6BB0"/>
    <w:rsid w:val="00AA6BE9"/>
    <w:rsid w:val="00AA6C5D"/>
    <w:rsid w:val="00AA70F0"/>
    <w:rsid w:val="00AA7153"/>
    <w:rsid w:val="00AA7234"/>
    <w:rsid w:val="00AA727D"/>
    <w:rsid w:val="00AA73BE"/>
    <w:rsid w:val="00AA742D"/>
    <w:rsid w:val="00AA78BB"/>
    <w:rsid w:val="00AA78D6"/>
    <w:rsid w:val="00AA79E2"/>
    <w:rsid w:val="00AA7A51"/>
    <w:rsid w:val="00AA7C36"/>
    <w:rsid w:val="00AA7C79"/>
    <w:rsid w:val="00AB02C1"/>
    <w:rsid w:val="00AB0359"/>
    <w:rsid w:val="00AB0363"/>
    <w:rsid w:val="00AB03E1"/>
    <w:rsid w:val="00AB0438"/>
    <w:rsid w:val="00AB0478"/>
    <w:rsid w:val="00AB060C"/>
    <w:rsid w:val="00AB06F9"/>
    <w:rsid w:val="00AB0BCE"/>
    <w:rsid w:val="00AB0C01"/>
    <w:rsid w:val="00AB0C04"/>
    <w:rsid w:val="00AB0C40"/>
    <w:rsid w:val="00AB0CEB"/>
    <w:rsid w:val="00AB0D79"/>
    <w:rsid w:val="00AB0DA4"/>
    <w:rsid w:val="00AB0FFF"/>
    <w:rsid w:val="00AB10DA"/>
    <w:rsid w:val="00AB11F9"/>
    <w:rsid w:val="00AB1227"/>
    <w:rsid w:val="00AB12B8"/>
    <w:rsid w:val="00AB1522"/>
    <w:rsid w:val="00AB16BD"/>
    <w:rsid w:val="00AB1774"/>
    <w:rsid w:val="00AB17C4"/>
    <w:rsid w:val="00AB1B78"/>
    <w:rsid w:val="00AB1C44"/>
    <w:rsid w:val="00AB2043"/>
    <w:rsid w:val="00AB2105"/>
    <w:rsid w:val="00AB21B9"/>
    <w:rsid w:val="00AB2324"/>
    <w:rsid w:val="00AB2405"/>
    <w:rsid w:val="00AB286C"/>
    <w:rsid w:val="00AB2875"/>
    <w:rsid w:val="00AB28F1"/>
    <w:rsid w:val="00AB2945"/>
    <w:rsid w:val="00AB2983"/>
    <w:rsid w:val="00AB2A05"/>
    <w:rsid w:val="00AB2A8B"/>
    <w:rsid w:val="00AB2BB0"/>
    <w:rsid w:val="00AB2D4D"/>
    <w:rsid w:val="00AB2D5E"/>
    <w:rsid w:val="00AB3221"/>
    <w:rsid w:val="00AB329D"/>
    <w:rsid w:val="00AB36D6"/>
    <w:rsid w:val="00AB370B"/>
    <w:rsid w:val="00AB3797"/>
    <w:rsid w:val="00AB3848"/>
    <w:rsid w:val="00AB3A7C"/>
    <w:rsid w:val="00AB3C41"/>
    <w:rsid w:val="00AB3DF7"/>
    <w:rsid w:val="00AB3F08"/>
    <w:rsid w:val="00AB3F72"/>
    <w:rsid w:val="00AB4133"/>
    <w:rsid w:val="00AB42AD"/>
    <w:rsid w:val="00AB4426"/>
    <w:rsid w:val="00AB4541"/>
    <w:rsid w:val="00AB47C0"/>
    <w:rsid w:val="00AB4B5A"/>
    <w:rsid w:val="00AB4D70"/>
    <w:rsid w:val="00AB4F21"/>
    <w:rsid w:val="00AB50AB"/>
    <w:rsid w:val="00AB51DD"/>
    <w:rsid w:val="00AB51EE"/>
    <w:rsid w:val="00AB5356"/>
    <w:rsid w:val="00AB53DF"/>
    <w:rsid w:val="00AB5416"/>
    <w:rsid w:val="00AB54DC"/>
    <w:rsid w:val="00AB55A7"/>
    <w:rsid w:val="00AB582C"/>
    <w:rsid w:val="00AB58A5"/>
    <w:rsid w:val="00AB5A84"/>
    <w:rsid w:val="00AB5B16"/>
    <w:rsid w:val="00AB5C57"/>
    <w:rsid w:val="00AB5D8C"/>
    <w:rsid w:val="00AB6014"/>
    <w:rsid w:val="00AB64FB"/>
    <w:rsid w:val="00AB67A9"/>
    <w:rsid w:val="00AB6810"/>
    <w:rsid w:val="00AB68A5"/>
    <w:rsid w:val="00AB68CC"/>
    <w:rsid w:val="00AB69F5"/>
    <w:rsid w:val="00AB6AD4"/>
    <w:rsid w:val="00AB6CC7"/>
    <w:rsid w:val="00AB6ED5"/>
    <w:rsid w:val="00AB6F5C"/>
    <w:rsid w:val="00AB6F6D"/>
    <w:rsid w:val="00AB701E"/>
    <w:rsid w:val="00AB7384"/>
    <w:rsid w:val="00AB73EE"/>
    <w:rsid w:val="00AB7425"/>
    <w:rsid w:val="00AB78F2"/>
    <w:rsid w:val="00AB7BE1"/>
    <w:rsid w:val="00AB7EE3"/>
    <w:rsid w:val="00AB7F24"/>
    <w:rsid w:val="00AB7FBD"/>
    <w:rsid w:val="00AC02B8"/>
    <w:rsid w:val="00AC0353"/>
    <w:rsid w:val="00AC03C7"/>
    <w:rsid w:val="00AC0435"/>
    <w:rsid w:val="00AC0480"/>
    <w:rsid w:val="00AC04DE"/>
    <w:rsid w:val="00AC0558"/>
    <w:rsid w:val="00AC06E3"/>
    <w:rsid w:val="00AC07E5"/>
    <w:rsid w:val="00AC0DF7"/>
    <w:rsid w:val="00AC10F8"/>
    <w:rsid w:val="00AC11DB"/>
    <w:rsid w:val="00AC11EC"/>
    <w:rsid w:val="00AC1224"/>
    <w:rsid w:val="00AC126F"/>
    <w:rsid w:val="00AC13F9"/>
    <w:rsid w:val="00AC141B"/>
    <w:rsid w:val="00AC147B"/>
    <w:rsid w:val="00AC178D"/>
    <w:rsid w:val="00AC1852"/>
    <w:rsid w:val="00AC18E2"/>
    <w:rsid w:val="00AC1A49"/>
    <w:rsid w:val="00AC1CBC"/>
    <w:rsid w:val="00AC1E2B"/>
    <w:rsid w:val="00AC1EF8"/>
    <w:rsid w:val="00AC2106"/>
    <w:rsid w:val="00AC2120"/>
    <w:rsid w:val="00AC21B4"/>
    <w:rsid w:val="00AC2325"/>
    <w:rsid w:val="00AC2368"/>
    <w:rsid w:val="00AC248B"/>
    <w:rsid w:val="00AC2498"/>
    <w:rsid w:val="00AC25EF"/>
    <w:rsid w:val="00AC260C"/>
    <w:rsid w:val="00AC2655"/>
    <w:rsid w:val="00AC2883"/>
    <w:rsid w:val="00AC2A55"/>
    <w:rsid w:val="00AC2C1F"/>
    <w:rsid w:val="00AC2D98"/>
    <w:rsid w:val="00AC2E1A"/>
    <w:rsid w:val="00AC2E1D"/>
    <w:rsid w:val="00AC30A3"/>
    <w:rsid w:val="00AC310A"/>
    <w:rsid w:val="00AC31FB"/>
    <w:rsid w:val="00AC3360"/>
    <w:rsid w:val="00AC3553"/>
    <w:rsid w:val="00AC3574"/>
    <w:rsid w:val="00AC357C"/>
    <w:rsid w:val="00AC3876"/>
    <w:rsid w:val="00AC3C4C"/>
    <w:rsid w:val="00AC3E84"/>
    <w:rsid w:val="00AC3F49"/>
    <w:rsid w:val="00AC3F7C"/>
    <w:rsid w:val="00AC3FEB"/>
    <w:rsid w:val="00AC4220"/>
    <w:rsid w:val="00AC44DE"/>
    <w:rsid w:val="00AC454F"/>
    <w:rsid w:val="00AC47FF"/>
    <w:rsid w:val="00AC4936"/>
    <w:rsid w:val="00AC4960"/>
    <w:rsid w:val="00AC4C44"/>
    <w:rsid w:val="00AC4D90"/>
    <w:rsid w:val="00AC4FAD"/>
    <w:rsid w:val="00AC50D8"/>
    <w:rsid w:val="00AC5171"/>
    <w:rsid w:val="00AC5364"/>
    <w:rsid w:val="00AC5569"/>
    <w:rsid w:val="00AC56A3"/>
    <w:rsid w:val="00AC5A4F"/>
    <w:rsid w:val="00AC5BB0"/>
    <w:rsid w:val="00AC5C06"/>
    <w:rsid w:val="00AC5E9B"/>
    <w:rsid w:val="00AC5E9E"/>
    <w:rsid w:val="00AC5F25"/>
    <w:rsid w:val="00AC5FDC"/>
    <w:rsid w:val="00AC604A"/>
    <w:rsid w:val="00AC61A8"/>
    <w:rsid w:val="00AC642F"/>
    <w:rsid w:val="00AC64F8"/>
    <w:rsid w:val="00AC6553"/>
    <w:rsid w:val="00AC69DB"/>
    <w:rsid w:val="00AC6AE2"/>
    <w:rsid w:val="00AC6BEC"/>
    <w:rsid w:val="00AC6C0A"/>
    <w:rsid w:val="00AC6C39"/>
    <w:rsid w:val="00AC6E5E"/>
    <w:rsid w:val="00AC6E87"/>
    <w:rsid w:val="00AC6FFD"/>
    <w:rsid w:val="00AC70A5"/>
    <w:rsid w:val="00AC7100"/>
    <w:rsid w:val="00AC725C"/>
    <w:rsid w:val="00AC73DF"/>
    <w:rsid w:val="00AC7429"/>
    <w:rsid w:val="00AC75BE"/>
    <w:rsid w:val="00AC77FD"/>
    <w:rsid w:val="00AC7B65"/>
    <w:rsid w:val="00AC7C3D"/>
    <w:rsid w:val="00AC7CCD"/>
    <w:rsid w:val="00AC7D03"/>
    <w:rsid w:val="00AC7E4D"/>
    <w:rsid w:val="00AC7F81"/>
    <w:rsid w:val="00AD019D"/>
    <w:rsid w:val="00AD02DC"/>
    <w:rsid w:val="00AD035B"/>
    <w:rsid w:val="00AD0419"/>
    <w:rsid w:val="00AD0421"/>
    <w:rsid w:val="00AD043A"/>
    <w:rsid w:val="00AD06AF"/>
    <w:rsid w:val="00AD0716"/>
    <w:rsid w:val="00AD07A8"/>
    <w:rsid w:val="00AD08DD"/>
    <w:rsid w:val="00AD0955"/>
    <w:rsid w:val="00AD095E"/>
    <w:rsid w:val="00AD0A0D"/>
    <w:rsid w:val="00AD0AED"/>
    <w:rsid w:val="00AD0F98"/>
    <w:rsid w:val="00AD10B0"/>
    <w:rsid w:val="00AD118C"/>
    <w:rsid w:val="00AD11EE"/>
    <w:rsid w:val="00AD1234"/>
    <w:rsid w:val="00AD128C"/>
    <w:rsid w:val="00AD1429"/>
    <w:rsid w:val="00AD16B8"/>
    <w:rsid w:val="00AD1773"/>
    <w:rsid w:val="00AD1973"/>
    <w:rsid w:val="00AD19DC"/>
    <w:rsid w:val="00AD1B05"/>
    <w:rsid w:val="00AD1B82"/>
    <w:rsid w:val="00AD1C1C"/>
    <w:rsid w:val="00AD21D2"/>
    <w:rsid w:val="00AD223E"/>
    <w:rsid w:val="00AD225C"/>
    <w:rsid w:val="00AD2292"/>
    <w:rsid w:val="00AD22E8"/>
    <w:rsid w:val="00AD2573"/>
    <w:rsid w:val="00AD27BD"/>
    <w:rsid w:val="00AD296B"/>
    <w:rsid w:val="00AD2AE0"/>
    <w:rsid w:val="00AD2F6C"/>
    <w:rsid w:val="00AD326F"/>
    <w:rsid w:val="00AD3365"/>
    <w:rsid w:val="00AD3660"/>
    <w:rsid w:val="00AD3826"/>
    <w:rsid w:val="00AD3835"/>
    <w:rsid w:val="00AD3990"/>
    <w:rsid w:val="00AD3996"/>
    <w:rsid w:val="00AD3A93"/>
    <w:rsid w:val="00AD3AD6"/>
    <w:rsid w:val="00AD3B0A"/>
    <w:rsid w:val="00AD3BA4"/>
    <w:rsid w:val="00AD3ED1"/>
    <w:rsid w:val="00AD413A"/>
    <w:rsid w:val="00AD4185"/>
    <w:rsid w:val="00AD43DA"/>
    <w:rsid w:val="00AD4624"/>
    <w:rsid w:val="00AD4706"/>
    <w:rsid w:val="00AD4734"/>
    <w:rsid w:val="00AD4808"/>
    <w:rsid w:val="00AD490B"/>
    <w:rsid w:val="00AD493F"/>
    <w:rsid w:val="00AD4AC2"/>
    <w:rsid w:val="00AD4DC8"/>
    <w:rsid w:val="00AD4E81"/>
    <w:rsid w:val="00AD532F"/>
    <w:rsid w:val="00AD53E6"/>
    <w:rsid w:val="00AD547E"/>
    <w:rsid w:val="00AD547F"/>
    <w:rsid w:val="00AD54F3"/>
    <w:rsid w:val="00AD558B"/>
    <w:rsid w:val="00AD56AF"/>
    <w:rsid w:val="00AD59B9"/>
    <w:rsid w:val="00AD5FEC"/>
    <w:rsid w:val="00AD6331"/>
    <w:rsid w:val="00AD641A"/>
    <w:rsid w:val="00AD6554"/>
    <w:rsid w:val="00AD66C9"/>
    <w:rsid w:val="00AD670F"/>
    <w:rsid w:val="00AD6731"/>
    <w:rsid w:val="00AD6769"/>
    <w:rsid w:val="00AD67B9"/>
    <w:rsid w:val="00AD68FB"/>
    <w:rsid w:val="00AD69B0"/>
    <w:rsid w:val="00AD6DDF"/>
    <w:rsid w:val="00AD6E0C"/>
    <w:rsid w:val="00AD6E79"/>
    <w:rsid w:val="00AD6EBC"/>
    <w:rsid w:val="00AD6F12"/>
    <w:rsid w:val="00AD7020"/>
    <w:rsid w:val="00AD7220"/>
    <w:rsid w:val="00AD73DF"/>
    <w:rsid w:val="00AD763D"/>
    <w:rsid w:val="00AD766C"/>
    <w:rsid w:val="00AD77F6"/>
    <w:rsid w:val="00AD7848"/>
    <w:rsid w:val="00AD794F"/>
    <w:rsid w:val="00AD7A64"/>
    <w:rsid w:val="00AD7FE0"/>
    <w:rsid w:val="00AE00AA"/>
    <w:rsid w:val="00AE0465"/>
    <w:rsid w:val="00AE0510"/>
    <w:rsid w:val="00AE0676"/>
    <w:rsid w:val="00AE075A"/>
    <w:rsid w:val="00AE0997"/>
    <w:rsid w:val="00AE0A2A"/>
    <w:rsid w:val="00AE0A5B"/>
    <w:rsid w:val="00AE0B7E"/>
    <w:rsid w:val="00AE0F44"/>
    <w:rsid w:val="00AE1162"/>
    <w:rsid w:val="00AE1179"/>
    <w:rsid w:val="00AE1447"/>
    <w:rsid w:val="00AE165E"/>
    <w:rsid w:val="00AE1C63"/>
    <w:rsid w:val="00AE1E88"/>
    <w:rsid w:val="00AE1FFD"/>
    <w:rsid w:val="00AE20E0"/>
    <w:rsid w:val="00AE21C6"/>
    <w:rsid w:val="00AE28AF"/>
    <w:rsid w:val="00AE2C0D"/>
    <w:rsid w:val="00AE2EBB"/>
    <w:rsid w:val="00AE2F02"/>
    <w:rsid w:val="00AE3050"/>
    <w:rsid w:val="00AE3083"/>
    <w:rsid w:val="00AE31F9"/>
    <w:rsid w:val="00AE340F"/>
    <w:rsid w:val="00AE34A0"/>
    <w:rsid w:val="00AE3595"/>
    <w:rsid w:val="00AE3695"/>
    <w:rsid w:val="00AE37DE"/>
    <w:rsid w:val="00AE389B"/>
    <w:rsid w:val="00AE3976"/>
    <w:rsid w:val="00AE39DC"/>
    <w:rsid w:val="00AE3A4C"/>
    <w:rsid w:val="00AE3A4E"/>
    <w:rsid w:val="00AE3F16"/>
    <w:rsid w:val="00AE3FD4"/>
    <w:rsid w:val="00AE4003"/>
    <w:rsid w:val="00AE4086"/>
    <w:rsid w:val="00AE426A"/>
    <w:rsid w:val="00AE4274"/>
    <w:rsid w:val="00AE4339"/>
    <w:rsid w:val="00AE43C8"/>
    <w:rsid w:val="00AE449D"/>
    <w:rsid w:val="00AE4795"/>
    <w:rsid w:val="00AE47BC"/>
    <w:rsid w:val="00AE4A7A"/>
    <w:rsid w:val="00AE4A98"/>
    <w:rsid w:val="00AE4D92"/>
    <w:rsid w:val="00AE4DC2"/>
    <w:rsid w:val="00AE5055"/>
    <w:rsid w:val="00AE5197"/>
    <w:rsid w:val="00AE5460"/>
    <w:rsid w:val="00AE54AD"/>
    <w:rsid w:val="00AE5510"/>
    <w:rsid w:val="00AE5820"/>
    <w:rsid w:val="00AE5CC0"/>
    <w:rsid w:val="00AE5D1D"/>
    <w:rsid w:val="00AE5D36"/>
    <w:rsid w:val="00AE635F"/>
    <w:rsid w:val="00AE65DE"/>
    <w:rsid w:val="00AE663F"/>
    <w:rsid w:val="00AE6656"/>
    <w:rsid w:val="00AE66E4"/>
    <w:rsid w:val="00AE6867"/>
    <w:rsid w:val="00AE6973"/>
    <w:rsid w:val="00AE6A8C"/>
    <w:rsid w:val="00AE6B50"/>
    <w:rsid w:val="00AE6FC5"/>
    <w:rsid w:val="00AE7021"/>
    <w:rsid w:val="00AE7192"/>
    <w:rsid w:val="00AE7233"/>
    <w:rsid w:val="00AE74D6"/>
    <w:rsid w:val="00AE758A"/>
    <w:rsid w:val="00AE75D2"/>
    <w:rsid w:val="00AE7779"/>
    <w:rsid w:val="00AE78C2"/>
    <w:rsid w:val="00AE794D"/>
    <w:rsid w:val="00AE7A18"/>
    <w:rsid w:val="00AE7A79"/>
    <w:rsid w:val="00AE7DE6"/>
    <w:rsid w:val="00AE7EF1"/>
    <w:rsid w:val="00AE7F33"/>
    <w:rsid w:val="00AF0027"/>
    <w:rsid w:val="00AF0028"/>
    <w:rsid w:val="00AF01A0"/>
    <w:rsid w:val="00AF0561"/>
    <w:rsid w:val="00AF0682"/>
    <w:rsid w:val="00AF080C"/>
    <w:rsid w:val="00AF0C15"/>
    <w:rsid w:val="00AF0D79"/>
    <w:rsid w:val="00AF0F0D"/>
    <w:rsid w:val="00AF0FFA"/>
    <w:rsid w:val="00AF1050"/>
    <w:rsid w:val="00AF1204"/>
    <w:rsid w:val="00AF139A"/>
    <w:rsid w:val="00AF1B61"/>
    <w:rsid w:val="00AF1BB2"/>
    <w:rsid w:val="00AF1C39"/>
    <w:rsid w:val="00AF2012"/>
    <w:rsid w:val="00AF213A"/>
    <w:rsid w:val="00AF21B0"/>
    <w:rsid w:val="00AF2390"/>
    <w:rsid w:val="00AF27D4"/>
    <w:rsid w:val="00AF28DA"/>
    <w:rsid w:val="00AF2935"/>
    <w:rsid w:val="00AF29E2"/>
    <w:rsid w:val="00AF2A5F"/>
    <w:rsid w:val="00AF2CEA"/>
    <w:rsid w:val="00AF2F50"/>
    <w:rsid w:val="00AF301B"/>
    <w:rsid w:val="00AF326E"/>
    <w:rsid w:val="00AF3458"/>
    <w:rsid w:val="00AF347E"/>
    <w:rsid w:val="00AF349A"/>
    <w:rsid w:val="00AF34C4"/>
    <w:rsid w:val="00AF350C"/>
    <w:rsid w:val="00AF38C0"/>
    <w:rsid w:val="00AF3955"/>
    <w:rsid w:val="00AF39BC"/>
    <w:rsid w:val="00AF3A3C"/>
    <w:rsid w:val="00AF3A4D"/>
    <w:rsid w:val="00AF3B44"/>
    <w:rsid w:val="00AF3B80"/>
    <w:rsid w:val="00AF3E21"/>
    <w:rsid w:val="00AF4186"/>
    <w:rsid w:val="00AF41B4"/>
    <w:rsid w:val="00AF41E2"/>
    <w:rsid w:val="00AF424E"/>
    <w:rsid w:val="00AF458D"/>
    <w:rsid w:val="00AF47FA"/>
    <w:rsid w:val="00AF4B93"/>
    <w:rsid w:val="00AF4D47"/>
    <w:rsid w:val="00AF4D98"/>
    <w:rsid w:val="00AF4DF2"/>
    <w:rsid w:val="00AF4E5E"/>
    <w:rsid w:val="00AF4FAB"/>
    <w:rsid w:val="00AF517F"/>
    <w:rsid w:val="00AF57FF"/>
    <w:rsid w:val="00AF58B5"/>
    <w:rsid w:val="00AF59AA"/>
    <w:rsid w:val="00AF5B76"/>
    <w:rsid w:val="00AF5E8D"/>
    <w:rsid w:val="00AF5EA3"/>
    <w:rsid w:val="00AF5FA3"/>
    <w:rsid w:val="00AF64BF"/>
    <w:rsid w:val="00AF65F4"/>
    <w:rsid w:val="00AF667D"/>
    <w:rsid w:val="00AF6860"/>
    <w:rsid w:val="00AF6879"/>
    <w:rsid w:val="00AF68A7"/>
    <w:rsid w:val="00AF6FB9"/>
    <w:rsid w:val="00AF6FF6"/>
    <w:rsid w:val="00AF7073"/>
    <w:rsid w:val="00AF70D9"/>
    <w:rsid w:val="00AF7263"/>
    <w:rsid w:val="00AF7535"/>
    <w:rsid w:val="00AF7566"/>
    <w:rsid w:val="00AF757C"/>
    <w:rsid w:val="00AF75F8"/>
    <w:rsid w:val="00AF7741"/>
    <w:rsid w:val="00AF77F1"/>
    <w:rsid w:val="00AF7839"/>
    <w:rsid w:val="00AF7B38"/>
    <w:rsid w:val="00AF7C1D"/>
    <w:rsid w:val="00AF7F03"/>
    <w:rsid w:val="00AF7F1F"/>
    <w:rsid w:val="00B000ED"/>
    <w:rsid w:val="00B002C8"/>
    <w:rsid w:val="00B00770"/>
    <w:rsid w:val="00B00A52"/>
    <w:rsid w:val="00B00C61"/>
    <w:rsid w:val="00B00E8B"/>
    <w:rsid w:val="00B0101D"/>
    <w:rsid w:val="00B01085"/>
    <w:rsid w:val="00B010A3"/>
    <w:rsid w:val="00B01244"/>
    <w:rsid w:val="00B01354"/>
    <w:rsid w:val="00B013CE"/>
    <w:rsid w:val="00B016BB"/>
    <w:rsid w:val="00B0174B"/>
    <w:rsid w:val="00B01788"/>
    <w:rsid w:val="00B01A0D"/>
    <w:rsid w:val="00B01C78"/>
    <w:rsid w:val="00B01D66"/>
    <w:rsid w:val="00B0210F"/>
    <w:rsid w:val="00B0220A"/>
    <w:rsid w:val="00B02720"/>
    <w:rsid w:val="00B027C5"/>
    <w:rsid w:val="00B027EB"/>
    <w:rsid w:val="00B0297B"/>
    <w:rsid w:val="00B029F7"/>
    <w:rsid w:val="00B02AB2"/>
    <w:rsid w:val="00B02C04"/>
    <w:rsid w:val="00B02D8C"/>
    <w:rsid w:val="00B02FA5"/>
    <w:rsid w:val="00B02FD4"/>
    <w:rsid w:val="00B02FDA"/>
    <w:rsid w:val="00B0308F"/>
    <w:rsid w:val="00B0317B"/>
    <w:rsid w:val="00B031E7"/>
    <w:rsid w:val="00B0327F"/>
    <w:rsid w:val="00B0336B"/>
    <w:rsid w:val="00B03391"/>
    <w:rsid w:val="00B0342D"/>
    <w:rsid w:val="00B0355E"/>
    <w:rsid w:val="00B03594"/>
    <w:rsid w:val="00B03697"/>
    <w:rsid w:val="00B0379C"/>
    <w:rsid w:val="00B037D6"/>
    <w:rsid w:val="00B03888"/>
    <w:rsid w:val="00B038DD"/>
    <w:rsid w:val="00B03B29"/>
    <w:rsid w:val="00B03C20"/>
    <w:rsid w:val="00B03D11"/>
    <w:rsid w:val="00B03D86"/>
    <w:rsid w:val="00B041BE"/>
    <w:rsid w:val="00B04251"/>
    <w:rsid w:val="00B0430C"/>
    <w:rsid w:val="00B0447D"/>
    <w:rsid w:val="00B0464F"/>
    <w:rsid w:val="00B0484F"/>
    <w:rsid w:val="00B048EA"/>
    <w:rsid w:val="00B049BE"/>
    <w:rsid w:val="00B049C3"/>
    <w:rsid w:val="00B049D4"/>
    <w:rsid w:val="00B04B45"/>
    <w:rsid w:val="00B04C61"/>
    <w:rsid w:val="00B04D25"/>
    <w:rsid w:val="00B04DF5"/>
    <w:rsid w:val="00B04EDE"/>
    <w:rsid w:val="00B051FF"/>
    <w:rsid w:val="00B0545F"/>
    <w:rsid w:val="00B0561D"/>
    <w:rsid w:val="00B05672"/>
    <w:rsid w:val="00B057D6"/>
    <w:rsid w:val="00B05853"/>
    <w:rsid w:val="00B059B6"/>
    <w:rsid w:val="00B05B46"/>
    <w:rsid w:val="00B05C35"/>
    <w:rsid w:val="00B05F7E"/>
    <w:rsid w:val="00B060B2"/>
    <w:rsid w:val="00B06349"/>
    <w:rsid w:val="00B0645F"/>
    <w:rsid w:val="00B0658F"/>
    <w:rsid w:val="00B065FD"/>
    <w:rsid w:val="00B067D0"/>
    <w:rsid w:val="00B067E3"/>
    <w:rsid w:val="00B068BF"/>
    <w:rsid w:val="00B0690B"/>
    <w:rsid w:val="00B06B4C"/>
    <w:rsid w:val="00B06B9D"/>
    <w:rsid w:val="00B06C04"/>
    <w:rsid w:val="00B06C23"/>
    <w:rsid w:val="00B06E8A"/>
    <w:rsid w:val="00B06F63"/>
    <w:rsid w:val="00B06F79"/>
    <w:rsid w:val="00B07003"/>
    <w:rsid w:val="00B07148"/>
    <w:rsid w:val="00B073A5"/>
    <w:rsid w:val="00B076E8"/>
    <w:rsid w:val="00B079CE"/>
    <w:rsid w:val="00B07A58"/>
    <w:rsid w:val="00B07C81"/>
    <w:rsid w:val="00B07D8A"/>
    <w:rsid w:val="00B07D94"/>
    <w:rsid w:val="00B07ED4"/>
    <w:rsid w:val="00B1006A"/>
    <w:rsid w:val="00B105E5"/>
    <w:rsid w:val="00B10944"/>
    <w:rsid w:val="00B109FB"/>
    <w:rsid w:val="00B10A02"/>
    <w:rsid w:val="00B10A23"/>
    <w:rsid w:val="00B10A2E"/>
    <w:rsid w:val="00B10BC1"/>
    <w:rsid w:val="00B10C2B"/>
    <w:rsid w:val="00B10D22"/>
    <w:rsid w:val="00B10E88"/>
    <w:rsid w:val="00B10F38"/>
    <w:rsid w:val="00B10FE7"/>
    <w:rsid w:val="00B1115B"/>
    <w:rsid w:val="00B11472"/>
    <w:rsid w:val="00B11503"/>
    <w:rsid w:val="00B117D1"/>
    <w:rsid w:val="00B11870"/>
    <w:rsid w:val="00B118BE"/>
    <w:rsid w:val="00B11A56"/>
    <w:rsid w:val="00B11AF1"/>
    <w:rsid w:val="00B11C7C"/>
    <w:rsid w:val="00B11E2D"/>
    <w:rsid w:val="00B11ECD"/>
    <w:rsid w:val="00B11F6E"/>
    <w:rsid w:val="00B1218B"/>
    <w:rsid w:val="00B1233E"/>
    <w:rsid w:val="00B124B1"/>
    <w:rsid w:val="00B12775"/>
    <w:rsid w:val="00B127EA"/>
    <w:rsid w:val="00B12883"/>
    <w:rsid w:val="00B129C4"/>
    <w:rsid w:val="00B12B95"/>
    <w:rsid w:val="00B12CB7"/>
    <w:rsid w:val="00B12F33"/>
    <w:rsid w:val="00B130A9"/>
    <w:rsid w:val="00B13131"/>
    <w:rsid w:val="00B131B8"/>
    <w:rsid w:val="00B13213"/>
    <w:rsid w:val="00B132B8"/>
    <w:rsid w:val="00B133F2"/>
    <w:rsid w:val="00B1343D"/>
    <w:rsid w:val="00B13453"/>
    <w:rsid w:val="00B1368B"/>
    <w:rsid w:val="00B136A3"/>
    <w:rsid w:val="00B1382F"/>
    <w:rsid w:val="00B13AE4"/>
    <w:rsid w:val="00B13B4B"/>
    <w:rsid w:val="00B13BAB"/>
    <w:rsid w:val="00B13BD0"/>
    <w:rsid w:val="00B1409E"/>
    <w:rsid w:val="00B14240"/>
    <w:rsid w:val="00B14386"/>
    <w:rsid w:val="00B14550"/>
    <w:rsid w:val="00B14851"/>
    <w:rsid w:val="00B14A71"/>
    <w:rsid w:val="00B14A97"/>
    <w:rsid w:val="00B14B20"/>
    <w:rsid w:val="00B14B41"/>
    <w:rsid w:val="00B14B64"/>
    <w:rsid w:val="00B14B6E"/>
    <w:rsid w:val="00B14B7E"/>
    <w:rsid w:val="00B14D96"/>
    <w:rsid w:val="00B14D9F"/>
    <w:rsid w:val="00B14DA8"/>
    <w:rsid w:val="00B150D8"/>
    <w:rsid w:val="00B151CA"/>
    <w:rsid w:val="00B15250"/>
    <w:rsid w:val="00B15AA7"/>
    <w:rsid w:val="00B15F0D"/>
    <w:rsid w:val="00B16486"/>
    <w:rsid w:val="00B164BE"/>
    <w:rsid w:val="00B1664C"/>
    <w:rsid w:val="00B166D6"/>
    <w:rsid w:val="00B16AD5"/>
    <w:rsid w:val="00B16B44"/>
    <w:rsid w:val="00B1717E"/>
    <w:rsid w:val="00B171DF"/>
    <w:rsid w:val="00B17217"/>
    <w:rsid w:val="00B1728B"/>
    <w:rsid w:val="00B173F2"/>
    <w:rsid w:val="00B175DC"/>
    <w:rsid w:val="00B17930"/>
    <w:rsid w:val="00B17A68"/>
    <w:rsid w:val="00B17BE1"/>
    <w:rsid w:val="00B17BF9"/>
    <w:rsid w:val="00B17D31"/>
    <w:rsid w:val="00B202A7"/>
    <w:rsid w:val="00B20336"/>
    <w:rsid w:val="00B203F2"/>
    <w:rsid w:val="00B20506"/>
    <w:rsid w:val="00B207A4"/>
    <w:rsid w:val="00B2082E"/>
    <w:rsid w:val="00B20852"/>
    <w:rsid w:val="00B20A4C"/>
    <w:rsid w:val="00B20A8F"/>
    <w:rsid w:val="00B20AE2"/>
    <w:rsid w:val="00B20B74"/>
    <w:rsid w:val="00B20B95"/>
    <w:rsid w:val="00B20B9A"/>
    <w:rsid w:val="00B20DAD"/>
    <w:rsid w:val="00B20DB7"/>
    <w:rsid w:val="00B20DD6"/>
    <w:rsid w:val="00B211F0"/>
    <w:rsid w:val="00B213B3"/>
    <w:rsid w:val="00B214A3"/>
    <w:rsid w:val="00B21956"/>
    <w:rsid w:val="00B21A46"/>
    <w:rsid w:val="00B21B21"/>
    <w:rsid w:val="00B21B65"/>
    <w:rsid w:val="00B21EBF"/>
    <w:rsid w:val="00B21F36"/>
    <w:rsid w:val="00B21F52"/>
    <w:rsid w:val="00B21F93"/>
    <w:rsid w:val="00B22094"/>
    <w:rsid w:val="00B2213E"/>
    <w:rsid w:val="00B22294"/>
    <w:rsid w:val="00B22547"/>
    <w:rsid w:val="00B2276D"/>
    <w:rsid w:val="00B22936"/>
    <w:rsid w:val="00B229B9"/>
    <w:rsid w:val="00B22AD9"/>
    <w:rsid w:val="00B22B0B"/>
    <w:rsid w:val="00B22B25"/>
    <w:rsid w:val="00B22BC7"/>
    <w:rsid w:val="00B22C4F"/>
    <w:rsid w:val="00B22D2F"/>
    <w:rsid w:val="00B22D50"/>
    <w:rsid w:val="00B22D8C"/>
    <w:rsid w:val="00B22FCD"/>
    <w:rsid w:val="00B22FF7"/>
    <w:rsid w:val="00B230F9"/>
    <w:rsid w:val="00B2355C"/>
    <w:rsid w:val="00B23603"/>
    <w:rsid w:val="00B23720"/>
    <w:rsid w:val="00B23757"/>
    <w:rsid w:val="00B2378C"/>
    <w:rsid w:val="00B2382D"/>
    <w:rsid w:val="00B23A00"/>
    <w:rsid w:val="00B23AAA"/>
    <w:rsid w:val="00B23B47"/>
    <w:rsid w:val="00B23C6A"/>
    <w:rsid w:val="00B23EB4"/>
    <w:rsid w:val="00B23F08"/>
    <w:rsid w:val="00B2404D"/>
    <w:rsid w:val="00B241D5"/>
    <w:rsid w:val="00B242A8"/>
    <w:rsid w:val="00B242E2"/>
    <w:rsid w:val="00B242E9"/>
    <w:rsid w:val="00B243BA"/>
    <w:rsid w:val="00B2448C"/>
    <w:rsid w:val="00B244AD"/>
    <w:rsid w:val="00B24643"/>
    <w:rsid w:val="00B246B7"/>
    <w:rsid w:val="00B24826"/>
    <w:rsid w:val="00B24834"/>
    <w:rsid w:val="00B24940"/>
    <w:rsid w:val="00B249EC"/>
    <w:rsid w:val="00B24A3B"/>
    <w:rsid w:val="00B24AFA"/>
    <w:rsid w:val="00B24CD4"/>
    <w:rsid w:val="00B24D05"/>
    <w:rsid w:val="00B24DE4"/>
    <w:rsid w:val="00B24DEB"/>
    <w:rsid w:val="00B25126"/>
    <w:rsid w:val="00B251DB"/>
    <w:rsid w:val="00B2542D"/>
    <w:rsid w:val="00B254B8"/>
    <w:rsid w:val="00B25663"/>
    <w:rsid w:val="00B256E1"/>
    <w:rsid w:val="00B25A1D"/>
    <w:rsid w:val="00B25A85"/>
    <w:rsid w:val="00B25C76"/>
    <w:rsid w:val="00B25CC3"/>
    <w:rsid w:val="00B2623B"/>
    <w:rsid w:val="00B2630F"/>
    <w:rsid w:val="00B26437"/>
    <w:rsid w:val="00B2653F"/>
    <w:rsid w:val="00B2667D"/>
    <w:rsid w:val="00B26744"/>
    <w:rsid w:val="00B26E41"/>
    <w:rsid w:val="00B27087"/>
    <w:rsid w:val="00B271F6"/>
    <w:rsid w:val="00B271FA"/>
    <w:rsid w:val="00B27588"/>
    <w:rsid w:val="00B27978"/>
    <w:rsid w:val="00B279C8"/>
    <w:rsid w:val="00B27A1A"/>
    <w:rsid w:val="00B27B0D"/>
    <w:rsid w:val="00B27BE3"/>
    <w:rsid w:val="00B27D14"/>
    <w:rsid w:val="00B300AA"/>
    <w:rsid w:val="00B30267"/>
    <w:rsid w:val="00B30347"/>
    <w:rsid w:val="00B303BC"/>
    <w:rsid w:val="00B30420"/>
    <w:rsid w:val="00B30602"/>
    <w:rsid w:val="00B307DB"/>
    <w:rsid w:val="00B30895"/>
    <w:rsid w:val="00B30A9D"/>
    <w:rsid w:val="00B30ADE"/>
    <w:rsid w:val="00B30BA6"/>
    <w:rsid w:val="00B30D37"/>
    <w:rsid w:val="00B30E2F"/>
    <w:rsid w:val="00B30EE0"/>
    <w:rsid w:val="00B30F77"/>
    <w:rsid w:val="00B310DD"/>
    <w:rsid w:val="00B31159"/>
    <w:rsid w:val="00B312EE"/>
    <w:rsid w:val="00B31322"/>
    <w:rsid w:val="00B313A4"/>
    <w:rsid w:val="00B31866"/>
    <w:rsid w:val="00B318C4"/>
    <w:rsid w:val="00B319D9"/>
    <w:rsid w:val="00B31AD6"/>
    <w:rsid w:val="00B31B7D"/>
    <w:rsid w:val="00B31BCE"/>
    <w:rsid w:val="00B31CEF"/>
    <w:rsid w:val="00B31E95"/>
    <w:rsid w:val="00B31E9C"/>
    <w:rsid w:val="00B31EAB"/>
    <w:rsid w:val="00B31F5D"/>
    <w:rsid w:val="00B32041"/>
    <w:rsid w:val="00B32082"/>
    <w:rsid w:val="00B32175"/>
    <w:rsid w:val="00B321F5"/>
    <w:rsid w:val="00B322FA"/>
    <w:rsid w:val="00B323B8"/>
    <w:rsid w:val="00B323C9"/>
    <w:rsid w:val="00B32507"/>
    <w:rsid w:val="00B326D7"/>
    <w:rsid w:val="00B3274A"/>
    <w:rsid w:val="00B32759"/>
    <w:rsid w:val="00B32819"/>
    <w:rsid w:val="00B328F3"/>
    <w:rsid w:val="00B3298A"/>
    <w:rsid w:val="00B32B04"/>
    <w:rsid w:val="00B32CE8"/>
    <w:rsid w:val="00B32CEE"/>
    <w:rsid w:val="00B32D6C"/>
    <w:rsid w:val="00B32D7F"/>
    <w:rsid w:val="00B32DF2"/>
    <w:rsid w:val="00B32E19"/>
    <w:rsid w:val="00B32EE6"/>
    <w:rsid w:val="00B33234"/>
    <w:rsid w:val="00B332D6"/>
    <w:rsid w:val="00B334B1"/>
    <w:rsid w:val="00B3360F"/>
    <w:rsid w:val="00B336B2"/>
    <w:rsid w:val="00B336D2"/>
    <w:rsid w:val="00B336E7"/>
    <w:rsid w:val="00B33703"/>
    <w:rsid w:val="00B33737"/>
    <w:rsid w:val="00B33791"/>
    <w:rsid w:val="00B33B86"/>
    <w:rsid w:val="00B33BC9"/>
    <w:rsid w:val="00B33C48"/>
    <w:rsid w:val="00B33CF5"/>
    <w:rsid w:val="00B33ED6"/>
    <w:rsid w:val="00B340DE"/>
    <w:rsid w:val="00B34100"/>
    <w:rsid w:val="00B34171"/>
    <w:rsid w:val="00B34199"/>
    <w:rsid w:val="00B341C6"/>
    <w:rsid w:val="00B3436A"/>
    <w:rsid w:val="00B3438B"/>
    <w:rsid w:val="00B3441B"/>
    <w:rsid w:val="00B344CD"/>
    <w:rsid w:val="00B344F3"/>
    <w:rsid w:val="00B345B0"/>
    <w:rsid w:val="00B3472B"/>
    <w:rsid w:val="00B3489C"/>
    <w:rsid w:val="00B34963"/>
    <w:rsid w:val="00B3499B"/>
    <w:rsid w:val="00B34A98"/>
    <w:rsid w:val="00B34AFC"/>
    <w:rsid w:val="00B34CD6"/>
    <w:rsid w:val="00B34DB3"/>
    <w:rsid w:val="00B34E22"/>
    <w:rsid w:val="00B34EE1"/>
    <w:rsid w:val="00B350C4"/>
    <w:rsid w:val="00B35410"/>
    <w:rsid w:val="00B3576B"/>
    <w:rsid w:val="00B35888"/>
    <w:rsid w:val="00B35B26"/>
    <w:rsid w:val="00B35BB3"/>
    <w:rsid w:val="00B3601A"/>
    <w:rsid w:val="00B36044"/>
    <w:rsid w:val="00B362BE"/>
    <w:rsid w:val="00B36629"/>
    <w:rsid w:val="00B366DD"/>
    <w:rsid w:val="00B36889"/>
    <w:rsid w:val="00B368BD"/>
    <w:rsid w:val="00B368EF"/>
    <w:rsid w:val="00B36985"/>
    <w:rsid w:val="00B36C20"/>
    <w:rsid w:val="00B36DC6"/>
    <w:rsid w:val="00B36F63"/>
    <w:rsid w:val="00B37050"/>
    <w:rsid w:val="00B371BD"/>
    <w:rsid w:val="00B372C0"/>
    <w:rsid w:val="00B37427"/>
    <w:rsid w:val="00B3749D"/>
    <w:rsid w:val="00B374E1"/>
    <w:rsid w:val="00B376F4"/>
    <w:rsid w:val="00B37739"/>
    <w:rsid w:val="00B3791C"/>
    <w:rsid w:val="00B37A9A"/>
    <w:rsid w:val="00B37BA6"/>
    <w:rsid w:val="00B37C8B"/>
    <w:rsid w:val="00B37F84"/>
    <w:rsid w:val="00B4009F"/>
    <w:rsid w:val="00B400BD"/>
    <w:rsid w:val="00B402DE"/>
    <w:rsid w:val="00B40320"/>
    <w:rsid w:val="00B40583"/>
    <w:rsid w:val="00B405C0"/>
    <w:rsid w:val="00B4061A"/>
    <w:rsid w:val="00B40742"/>
    <w:rsid w:val="00B407FB"/>
    <w:rsid w:val="00B409AB"/>
    <w:rsid w:val="00B409ED"/>
    <w:rsid w:val="00B40A1B"/>
    <w:rsid w:val="00B40A61"/>
    <w:rsid w:val="00B40BB0"/>
    <w:rsid w:val="00B40C75"/>
    <w:rsid w:val="00B40CED"/>
    <w:rsid w:val="00B41244"/>
    <w:rsid w:val="00B41325"/>
    <w:rsid w:val="00B41521"/>
    <w:rsid w:val="00B417A9"/>
    <w:rsid w:val="00B41869"/>
    <w:rsid w:val="00B418BA"/>
    <w:rsid w:val="00B418DF"/>
    <w:rsid w:val="00B41BC0"/>
    <w:rsid w:val="00B41BD2"/>
    <w:rsid w:val="00B41E25"/>
    <w:rsid w:val="00B41ECF"/>
    <w:rsid w:val="00B41F05"/>
    <w:rsid w:val="00B41FC0"/>
    <w:rsid w:val="00B420D3"/>
    <w:rsid w:val="00B420F4"/>
    <w:rsid w:val="00B42214"/>
    <w:rsid w:val="00B4252F"/>
    <w:rsid w:val="00B425C6"/>
    <w:rsid w:val="00B426A1"/>
    <w:rsid w:val="00B426DD"/>
    <w:rsid w:val="00B42711"/>
    <w:rsid w:val="00B42A33"/>
    <w:rsid w:val="00B42B48"/>
    <w:rsid w:val="00B42CD7"/>
    <w:rsid w:val="00B42D04"/>
    <w:rsid w:val="00B4304F"/>
    <w:rsid w:val="00B4310F"/>
    <w:rsid w:val="00B433A9"/>
    <w:rsid w:val="00B434EA"/>
    <w:rsid w:val="00B4358C"/>
    <w:rsid w:val="00B436F2"/>
    <w:rsid w:val="00B43893"/>
    <w:rsid w:val="00B438D6"/>
    <w:rsid w:val="00B43A8C"/>
    <w:rsid w:val="00B4435C"/>
    <w:rsid w:val="00B44684"/>
    <w:rsid w:val="00B44760"/>
    <w:rsid w:val="00B44A67"/>
    <w:rsid w:val="00B44AFE"/>
    <w:rsid w:val="00B44B02"/>
    <w:rsid w:val="00B44DB5"/>
    <w:rsid w:val="00B44DCA"/>
    <w:rsid w:val="00B4511A"/>
    <w:rsid w:val="00B45138"/>
    <w:rsid w:val="00B45141"/>
    <w:rsid w:val="00B452DF"/>
    <w:rsid w:val="00B45468"/>
    <w:rsid w:val="00B4548A"/>
    <w:rsid w:val="00B45726"/>
    <w:rsid w:val="00B459A0"/>
    <w:rsid w:val="00B45C8C"/>
    <w:rsid w:val="00B45CE5"/>
    <w:rsid w:val="00B45D49"/>
    <w:rsid w:val="00B45DDA"/>
    <w:rsid w:val="00B46086"/>
    <w:rsid w:val="00B461C4"/>
    <w:rsid w:val="00B462EF"/>
    <w:rsid w:val="00B46478"/>
    <w:rsid w:val="00B46630"/>
    <w:rsid w:val="00B4672C"/>
    <w:rsid w:val="00B4674B"/>
    <w:rsid w:val="00B4683F"/>
    <w:rsid w:val="00B4688B"/>
    <w:rsid w:val="00B468A5"/>
    <w:rsid w:val="00B4696B"/>
    <w:rsid w:val="00B46AD1"/>
    <w:rsid w:val="00B46C25"/>
    <w:rsid w:val="00B46E17"/>
    <w:rsid w:val="00B46E90"/>
    <w:rsid w:val="00B46EB1"/>
    <w:rsid w:val="00B470C7"/>
    <w:rsid w:val="00B47129"/>
    <w:rsid w:val="00B4732A"/>
    <w:rsid w:val="00B4744D"/>
    <w:rsid w:val="00B47822"/>
    <w:rsid w:val="00B478FE"/>
    <w:rsid w:val="00B47B64"/>
    <w:rsid w:val="00B47BA3"/>
    <w:rsid w:val="00B47CF9"/>
    <w:rsid w:val="00B47D5F"/>
    <w:rsid w:val="00B47D79"/>
    <w:rsid w:val="00B47DBF"/>
    <w:rsid w:val="00B47DC7"/>
    <w:rsid w:val="00B50097"/>
    <w:rsid w:val="00B50166"/>
    <w:rsid w:val="00B5017A"/>
    <w:rsid w:val="00B50364"/>
    <w:rsid w:val="00B5036D"/>
    <w:rsid w:val="00B5043B"/>
    <w:rsid w:val="00B50510"/>
    <w:rsid w:val="00B50851"/>
    <w:rsid w:val="00B5088D"/>
    <w:rsid w:val="00B5099A"/>
    <w:rsid w:val="00B50B80"/>
    <w:rsid w:val="00B50B93"/>
    <w:rsid w:val="00B50CF0"/>
    <w:rsid w:val="00B50F04"/>
    <w:rsid w:val="00B51002"/>
    <w:rsid w:val="00B5129E"/>
    <w:rsid w:val="00B512B2"/>
    <w:rsid w:val="00B5131B"/>
    <w:rsid w:val="00B5148C"/>
    <w:rsid w:val="00B51633"/>
    <w:rsid w:val="00B516B5"/>
    <w:rsid w:val="00B51764"/>
    <w:rsid w:val="00B519AC"/>
    <w:rsid w:val="00B51AE6"/>
    <w:rsid w:val="00B51B08"/>
    <w:rsid w:val="00B51B0B"/>
    <w:rsid w:val="00B51C28"/>
    <w:rsid w:val="00B51CB3"/>
    <w:rsid w:val="00B51CC8"/>
    <w:rsid w:val="00B51D4B"/>
    <w:rsid w:val="00B51DB2"/>
    <w:rsid w:val="00B51DF9"/>
    <w:rsid w:val="00B51FD5"/>
    <w:rsid w:val="00B52041"/>
    <w:rsid w:val="00B52548"/>
    <w:rsid w:val="00B526F6"/>
    <w:rsid w:val="00B52707"/>
    <w:rsid w:val="00B529DC"/>
    <w:rsid w:val="00B52BC1"/>
    <w:rsid w:val="00B52C71"/>
    <w:rsid w:val="00B52F1D"/>
    <w:rsid w:val="00B530CF"/>
    <w:rsid w:val="00B537E8"/>
    <w:rsid w:val="00B53BA5"/>
    <w:rsid w:val="00B53BFE"/>
    <w:rsid w:val="00B53E95"/>
    <w:rsid w:val="00B53F61"/>
    <w:rsid w:val="00B5402C"/>
    <w:rsid w:val="00B5420E"/>
    <w:rsid w:val="00B5429A"/>
    <w:rsid w:val="00B542AF"/>
    <w:rsid w:val="00B54432"/>
    <w:rsid w:val="00B54607"/>
    <w:rsid w:val="00B546AE"/>
    <w:rsid w:val="00B54744"/>
    <w:rsid w:val="00B547CA"/>
    <w:rsid w:val="00B548A5"/>
    <w:rsid w:val="00B548B2"/>
    <w:rsid w:val="00B5498F"/>
    <w:rsid w:val="00B54A32"/>
    <w:rsid w:val="00B54BDB"/>
    <w:rsid w:val="00B54D32"/>
    <w:rsid w:val="00B54F83"/>
    <w:rsid w:val="00B54FA7"/>
    <w:rsid w:val="00B55243"/>
    <w:rsid w:val="00B553A3"/>
    <w:rsid w:val="00B555B0"/>
    <w:rsid w:val="00B55614"/>
    <w:rsid w:val="00B55805"/>
    <w:rsid w:val="00B558BD"/>
    <w:rsid w:val="00B5591A"/>
    <w:rsid w:val="00B559B8"/>
    <w:rsid w:val="00B55C23"/>
    <w:rsid w:val="00B55CBB"/>
    <w:rsid w:val="00B55CD7"/>
    <w:rsid w:val="00B55ED5"/>
    <w:rsid w:val="00B55F24"/>
    <w:rsid w:val="00B55FA4"/>
    <w:rsid w:val="00B5600E"/>
    <w:rsid w:val="00B56078"/>
    <w:rsid w:val="00B560F6"/>
    <w:rsid w:val="00B5612C"/>
    <w:rsid w:val="00B562BF"/>
    <w:rsid w:val="00B568F8"/>
    <w:rsid w:val="00B56A28"/>
    <w:rsid w:val="00B56DF5"/>
    <w:rsid w:val="00B56F2B"/>
    <w:rsid w:val="00B571CD"/>
    <w:rsid w:val="00B57202"/>
    <w:rsid w:val="00B577C9"/>
    <w:rsid w:val="00B57E04"/>
    <w:rsid w:val="00B57EDC"/>
    <w:rsid w:val="00B57EED"/>
    <w:rsid w:val="00B57F04"/>
    <w:rsid w:val="00B57F56"/>
    <w:rsid w:val="00B60000"/>
    <w:rsid w:val="00B60214"/>
    <w:rsid w:val="00B60469"/>
    <w:rsid w:val="00B604AF"/>
    <w:rsid w:val="00B605AD"/>
    <w:rsid w:val="00B60647"/>
    <w:rsid w:val="00B6074C"/>
    <w:rsid w:val="00B6084B"/>
    <w:rsid w:val="00B608A1"/>
    <w:rsid w:val="00B60B4A"/>
    <w:rsid w:val="00B60BBC"/>
    <w:rsid w:val="00B60BD1"/>
    <w:rsid w:val="00B60D52"/>
    <w:rsid w:val="00B60EB5"/>
    <w:rsid w:val="00B60ED4"/>
    <w:rsid w:val="00B61036"/>
    <w:rsid w:val="00B610E3"/>
    <w:rsid w:val="00B61282"/>
    <w:rsid w:val="00B61344"/>
    <w:rsid w:val="00B614A6"/>
    <w:rsid w:val="00B614ED"/>
    <w:rsid w:val="00B61639"/>
    <w:rsid w:val="00B616DB"/>
    <w:rsid w:val="00B61748"/>
    <w:rsid w:val="00B61856"/>
    <w:rsid w:val="00B619BF"/>
    <w:rsid w:val="00B61B27"/>
    <w:rsid w:val="00B61CF6"/>
    <w:rsid w:val="00B61EA9"/>
    <w:rsid w:val="00B6215E"/>
    <w:rsid w:val="00B6223F"/>
    <w:rsid w:val="00B629AE"/>
    <w:rsid w:val="00B62B89"/>
    <w:rsid w:val="00B62D9E"/>
    <w:rsid w:val="00B62F8B"/>
    <w:rsid w:val="00B630C8"/>
    <w:rsid w:val="00B6319F"/>
    <w:rsid w:val="00B63291"/>
    <w:rsid w:val="00B63363"/>
    <w:rsid w:val="00B63368"/>
    <w:rsid w:val="00B6337D"/>
    <w:rsid w:val="00B63501"/>
    <w:rsid w:val="00B6351E"/>
    <w:rsid w:val="00B63654"/>
    <w:rsid w:val="00B6383C"/>
    <w:rsid w:val="00B6385A"/>
    <w:rsid w:val="00B638BB"/>
    <w:rsid w:val="00B638E8"/>
    <w:rsid w:val="00B63AE9"/>
    <w:rsid w:val="00B63B21"/>
    <w:rsid w:val="00B63BCD"/>
    <w:rsid w:val="00B63BE6"/>
    <w:rsid w:val="00B63C74"/>
    <w:rsid w:val="00B63CEB"/>
    <w:rsid w:val="00B63DAA"/>
    <w:rsid w:val="00B63E0B"/>
    <w:rsid w:val="00B63ED8"/>
    <w:rsid w:val="00B63FF8"/>
    <w:rsid w:val="00B64138"/>
    <w:rsid w:val="00B643D9"/>
    <w:rsid w:val="00B6441E"/>
    <w:rsid w:val="00B644B0"/>
    <w:rsid w:val="00B64526"/>
    <w:rsid w:val="00B64867"/>
    <w:rsid w:val="00B6487F"/>
    <w:rsid w:val="00B64887"/>
    <w:rsid w:val="00B648F6"/>
    <w:rsid w:val="00B64A0A"/>
    <w:rsid w:val="00B64B0E"/>
    <w:rsid w:val="00B64BDB"/>
    <w:rsid w:val="00B64C68"/>
    <w:rsid w:val="00B65096"/>
    <w:rsid w:val="00B6518E"/>
    <w:rsid w:val="00B651D5"/>
    <w:rsid w:val="00B65532"/>
    <w:rsid w:val="00B65643"/>
    <w:rsid w:val="00B65AE9"/>
    <w:rsid w:val="00B65B12"/>
    <w:rsid w:val="00B65B58"/>
    <w:rsid w:val="00B65CDF"/>
    <w:rsid w:val="00B65D36"/>
    <w:rsid w:val="00B65DAA"/>
    <w:rsid w:val="00B65DD2"/>
    <w:rsid w:val="00B65F03"/>
    <w:rsid w:val="00B66065"/>
    <w:rsid w:val="00B661BD"/>
    <w:rsid w:val="00B6643E"/>
    <w:rsid w:val="00B66511"/>
    <w:rsid w:val="00B665B1"/>
    <w:rsid w:val="00B665C6"/>
    <w:rsid w:val="00B6689D"/>
    <w:rsid w:val="00B669CF"/>
    <w:rsid w:val="00B66A1F"/>
    <w:rsid w:val="00B66B2F"/>
    <w:rsid w:val="00B66BC5"/>
    <w:rsid w:val="00B66CF2"/>
    <w:rsid w:val="00B66CF3"/>
    <w:rsid w:val="00B66EEC"/>
    <w:rsid w:val="00B66F7C"/>
    <w:rsid w:val="00B6701F"/>
    <w:rsid w:val="00B67045"/>
    <w:rsid w:val="00B6717B"/>
    <w:rsid w:val="00B671D9"/>
    <w:rsid w:val="00B67268"/>
    <w:rsid w:val="00B672CB"/>
    <w:rsid w:val="00B6736C"/>
    <w:rsid w:val="00B673EB"/>
    <w:rsid w:val="00B67442"/>
    <w:rsid w:val="00B6747A"/>
    <w:rsid w:val="00B674AC"/>
    <w:rsid w:val="00B674C7"/>
    <w:rsid w:val="00B674F3"/>
    <w:rsid w:val="00B67519"/>
    <w:rsid w:val="00B67542"/>
    <w:rsid w:val="00B676BC"/>
    <w:rsid w:val="00B6770F"/>
    <w:rsid w:val="00B6780B"/>
    <w:rsid w:val="00B67B06"/>
    <w:rsid w:val="00B67B20"/>
    <w:rsid w:val="00B67C4C"/>
    <w:rsid w:val="00B67D52"/>
    <w:rsid w:val="00B67D62"/>
    <w:rsid w:val="00B67DC7"/>
    <w:rsid w:val="00B70328"/>
    <w:rsid w:val="00B70399"/>
    <w:rsid w:val="00B70463"/>
    <w:rsid w:val="00B704D7"/>
    <w:rsid w:val="00B7050D"/>
    <w:rsid w:val="00B70E84"/>
    <w:rsid w:val="00B71093"/>
    <w:rsid w:val="00B71176"/>
    <w:rsid w:val="00B711BE"/>
    <w:rsid w:val="00B713FA"/>
    <w:rsid w:val="00B71C09"/>
    <w:rsid w:val="00B71C29"/>
    <w:rsid w:val="00B71C9C"/>
    <w:rsid w:val="00B71CC8"/>
    <w:rsid w:val="00B71D56"/>
    <w:rsid w:val="00B71F5D"/>
    <w:rsid w:val="00B71F8C"/>
    <w:rsid w:val="00B72230"/>
    <w:rsid w:val="00B7224D"/>
    <w:rsid w:val="00B72268"/>
    <w:rsid w:val="00B722A9"/>
    <w:rsid w:val="00B7251F"/>
    <w:rsid w:val="00B72639"/>
    <w:rsid w:val="00B7279D"/>
    <w:rsid w:val="00B72858"/>
    <w:rsid w:val="00B72C0C"/>
    <w:rsid w:val="00B72CDD"/>
    <w:rsid w:val="00B72CF6"/>
    <w:rsid w:val="00B72D28"/>
    <w:rsid w:val="00B731AA"/>
    <w:rsid w:val="00B731E0"/>
    <w:rsid w:val="00B7331E"/>
    <w:rsid w:val="00B7357C"/>
    <w:rsid w:val="00B73649"/>
    <w:rsid w:val="00B73837"/>
    <w:rsid w:val="00B738CB"/>
    <w:rsid w:val="00B738CE"/>
    <w:rsid w:val="00B73A34"/>
    <w:rsid w:val="00B73BBD"/>
    <w:rsid w:val="00B73D0F"/>
    <w:rsid w:val="00B73E38"/>
    <w:rsid w:val="00B73F7A"/>
    <w:rsid w:val="00B73FA0"/>
    <w:rsid w:val="00B740DE"/>
    <w:rsid w:val="00B7418C"/>
    <w:rsid w:val="00B7479A"/>
    <w:rsid w:val="00B747B5"/>
    <w:rsid w:val="00B749EB"/>
    <w:rsid w:val="00B74A42"/>
    <w:rsid w:val="00B74B44"/>
    <w:rsid w:val="00B74D98"/>
    <w:rsid w:val="00B74E1D"/>
    <w:rsid w:val="00B74EE3"/>
    <w:rsid w:val="00B74EF8"/>
    <w:rsid w:val="00B74F54"/>
    <w:rsid w:val="00B74F76"/>
    <w:rsid w:val="00B74F7F"/>
    <w:rsid w:val="00B7523F"/>
    <w:rsid w:val="00B7529A"/>
    <w:rsid w:val="00B752C8"/>
    <w:rsid w:val="00B754BA"/>
    <w:rsid w:val="00B75534"/>
    <w:rsid w:val="00B7582C"/>
    <w:rsid w:val="00B75972"/>
    <w:rsid w:val="00B7599B"/>
    <w:rsid w:val="00B75B08"/>
    <w:rsid w:val="00B75DA4"/>
    <w:rsid w:val="00B75E11"/>
    <w:rsid w:val="00B75E6B"/>
    <w:rsid w:val="00B7602F"/>
    <w:rsid w:val="00B760DE"/>
    <w:rsid w:val="00B76273"/>
    <w:rsid w:val="00B762E6"/>
    <w:rsid w:val="00B76555"/>
    <w:rsid w:val="00B766AB"/>
    <w:rsid w:val="00B766BD"/>
    <w:rsid w:val="00B766C8"/>
    <w:rsid w:val="00B767AB"/>
    <w:rsid w:val="00B767D4"/>
    <w:rsid w:val="00B76C02"/>
    <w:rsid w:val="00B76E22"/>
    <w:rsid w:val="00B770CE"/>
    <w:rsid w:val="00B771CD"/>
    <w:rsid w:val="00B77237"/>
    <w:rsid w:val="00B7729B"/>
    <w:rsid w:val="00B77464"/>
    <w:rsid w:val="00B776BC"/>
    <w:rsid w:val="00B77792"/>
    <w:rsid w:val="00B778F7"/>
    <w:rsid w:val="00B77913"/>
    <w:rsid w:val="00B77931"/>
    <w:rsid w:val="00B77A0F"/>
    <w:rsid w:val="00B77A48"/>
    <w:rsid w:val="00B77AB0"/>
    <w:rsid w:val="00B77BE0"/>
    <w:rsid w:val="00B77C5C"/>
    <w:rsid w:val="00B77DD4"/>
    <w:rsid w:val="00B77EF2"/>
    <w:rsid w:val="00B77FAC"/>
    <w:rsid w:val="00B8002A"/>
    <w:rsid w:val="00B80049"/>
    <w:rsid w:val="00B801B9"/>
    <w:rsid w:val="00B80224"/>
    <w:rsid w:val="00B8041B"/>
    <w:rsid w:val="00B80736"/>
    <w:rsid w:val="00B80AFA"/>
    <w:rsid w:val="00B80E22"/>
    <w:rsid w:val="00B80E65"/>
    <w:rsid w:val="00B80E9E"/>
    <w:rsid w:val="00B80F65"/>
    <w:rsid w:val="00B811E1"/>
    <w:rsid w:val="00B8125E"/>
    <w:rsid w:val="00B81572"/>
    <w:rsid w:val="00B818C4"/>
    <w:rsid w:val="00B81902"/>
    <w:rsid w:val="00B8195E"/>
    <w:rsid w:val="00B81AC2"/>
    <w:rsid w:val="00B81BFE"/>
    <w:rsid w:val="00B81CCA"/>
    <w:rsid w:val="00B81E81"/>
    <w:rsid w:val="00B82027"/>
    <w:rsid w:val="00B8202D"/>
    <w:rsid w:val="00B82033"/>
    <w:rsid w:val="00B82114"/>
    <w:rsid w:val="00B8229E"/>
    <w:rsid w:val="00B822E1"/>
    <w:rsid w:val="00B8241F"/>
    <w:rsid w:val="00B82912"/>
    <w:rsid w:val="00B82BA1"/>
    <w:rsid w:val="00B82CA3"/>
    <w:rsid w:val="00B82CE1"/>
    <w:rsid w:val="00B830EB"/>
    <w:rsid w:val="00B83248"/>
    <w:rsid w:val="00B83433"/>
    <w:rsid w:val="00B83444"/>
    <w:rsid w:val="00B8356B"/>
    <w:rsid w:val="00B83606"/>
    <w:rsid w:val="00B83760"/>
    <w:rsid w:val="00B83770"/>
    <w:rsid w:val="00B837B1"/>
    <w:rsid w:val="00B837C5"/>
    <w:rsid w:val="00B837E5"/>
    <w:rsid w:val="00B83AD2"/>
    <w:rsid w:val="00B83BB3"/>
    <w:rsid w:val="00B83C11"/>
    <w:rsid w:val="00B83F8C"/>
    <w:rsid w:val="00B842B3"/>
    <w:rsid w:val="00B842BA"/>
    <w:rsid w:val="00B8446C"/>
    <w:rsid w:val="00B844BD"/>
    <w:rsid w:val="00B844FC"/>
    <w:rsid w:val="00B846B2"/>
    <w:rsid w:val="00B84716"/>
    <w:rsid w:val="00B847CB"/>
    <w:rsid w:val="00B848FC"/>
    <w:rsid w:val="00B84AA6"/>
    <w:rsid w:val="00B84CBF"/>
    <w:rsid w:val="00B84D5B"/>
    <w:rsid w:val="00B84E88"/>
    <w:rsid w:val="00B84FA6"/>
    <w:rsid w:val="00B84FCF"/>
    <w:rsid w:val="00B855B1"/>
    <w:rsid w:val="00B857C2"/>
    <w:rsid w:val="00B858E6"/>
    <w:rsid w:val="00B8594D"/>
    <w:rsid w:val="00B859CF"/>
    <w:rsid w:val="00B85B60"/>
    <w:rsid w:val="00B85BA0"/>
    <w:rsid w:val="00B85E65"/>
    <w:rsid w:val="00B85E95"/>
    <w:rsid w:val="00B85FF8"/>
    <w:rsid w:val="00B86229"/>
    <w:rsid w:val="00B864CF"/>
    <w:rsid w:val="00B865A2"/>
    <w:rsid w:val="00B86661"/>
    <w:rsid w:val="00B8674C"/>
    <w:rsid w:val="00B86D3C"/>
    <w:rsid w:val="00B86DC1"/>
    <w:rsid w:val="00B86E65"/>
    <w:rsid w:val="00B86EEA"/>
    <w:rsid w:val="00B87061"/>
    <w:rsid w:val="00B873F5"/>
    <w:rsid w:val="00B8769F"/>
    <w:rsid w:val="00B876DD"/>
    <w:rsid w:val="00B8778B"/>
    <w:rsid w:val="00B877BE"/>
    <w:rsid w:val="00B87856"/>
    <w:rsid w:val="00B87859"/>
    <w:rsid w:val="00B878E8"/>
    <w:rsid w:val="00B87B7F"/>
    <w:rsid w:val="00B87BC8"/>
    <w:rsid w:val="00B87BD0"/>
    <w:rsid w:val="00B87C0D"/>
    <w:rsid w:val="00B87DD5"/>
    <w:rsid w:val="00B87E78"/>
    <w:rsid w:val="00B87E84"/>
    <w:rsid w:val="00B900EB"/>
    <w:rsid w:val="00B9010E"/>
    <w:rsid w:val="00B90348"/>
    <w:rsid w:val="00B90387"/>
    <w:rsid w:val="00B903B9"/>
    <w:rsid w:val="00B9042F"/>
    <w:rsid w:val="00B90730"/>
    <w:rsid w:val="00B9090D"/>
    <w:rsid w:val="00B90922"/>
    <w:rsid w:val="00B90A54"/>
    <w:rsid w:val="00B90B22"/>
    <w:rsid w:val="00B90C0F"/>
    <w:rsid w:val="00B90DF5"/>
    <w:rsid w:val="00B90E6B"/>
    <w:rsid w:val="00B91166"/>
    <w:rsid w:val="00B9135A"/>
    <w:rsid w:val="00B9155A"/>
    <w:rsid w:val="00B915C1"/>
    <w:rsid w:val="00B917B7"/>
    <w:rsid w:val="00B919A1"/>
    <w:rsid w:val="00B91A78"/>
    <w:rsid w:val="00B91C0E"/>
    <w:rsid w:val="00B91D0D"/>
    <w:rsid w:val="00B91D36"/>
    <w:rsid w:val="00B91D47"/>
    <w:rsid w:val="00B91EA5"/>
    <w:rsid w:val="00B91EAB"/>
    <w:rsid w:val="00B924AA"/>
    <w:rsid w:val="00B9257A"/>
    <w:rsid w:val="00B926FF"/>
    <w:rsid w:val="00B928B4"/>
    <w:rsid w:val="00B9298E"/>
    <w:rsid w:val="00B92AB5"/>
    <w:rsid w:val="00B92AFB"/>
    <w:rsid w:val="00B92B27"/>
    <w:rsid w:val="00B92F72"/>
    <w:rsid w:val="00B93064"/>
    <w:rsid w:val="00B93222"/>
    <w:rsid w:val="00B93233"/>
    <w:rsid w:val="00B93271"/>
    <w:rsid w:val="00B932D1"/>
    <w:rsid w:val="00B93342"/>
    <w:rsid w:val="00B93449"/>
    <w:rsid w:val="00B9350E"/>
    <w:rsid w:val="00B937B4"/>
    <w:rsid w:val="00B93888"/>
    <w:rsid w:val="00B93C05"/>
    <w:rsid w:val="00B93C1C"/>
    <w:rsid w:val="00B93C5D"/>
    <w:rsid w:val="00B93D89"/>
    <w:rsid w:val="00B93F9A"/>
    <w:rsid w:val="00B93FAC"/>
    <w:rsid w:val="00B93FCD"/>
    <w:rsid w:val="00B940BB"/>
    <w:rsid w:val="00B94260"/>
    <w:rsid w:val="00B94273"/>
    <w:rsid w:val="00B942F0"/>
    <w:rsid w:val="00B943FB"/>
    <w:rsid w:val="00B946D1"/>
    <w:rsid w:val="00B94770"/>
    <w:rsid w:val="00B9496E"/>
    <w:rsid w:val="00B94B40"/>
    <w:rsid w:val="00B94C1F"/>
    <w:rsid w:val="00B94C55"/>
    <w:rsid w:val="00B956ED"/>
    <w:rsid w:val="00B9571C"/>
    <w:rsid w:val="00B958CC"/>
    <w:rsid w:val="00B959A7"/>
    <w:rsid w:val="00B95A42"/>
    <w:rsid w:val="00B95CF3"/>
    <w:rsid w:val="00B95D51"/>
    <w:rsid w:val="00B95E02"/>
    <w:rsid w:val="00B95F46"/>
    <w:rsid w:val="00B95FC8"/>
    <w:rsid w:val="00B95FF2"/>
    <w:rsid w:val="00B96010"/>
    <w:rsid w:val="00B9607A"/>
    <w:rsid w:val="00B9614D"/>
    <w:rsid w:val="00B961DB"/>
    <w:rsid w:val="00B961E4"/>
    <w:rsid w:val="00B9621D"/>
    <w:rsid w:val="00B9623D"/>
    <w:rsid w:val="00B963A6"/>
    <w:rsid w:val="00B967FE"/>
    <w:rsid w:val="00B969D3"/>
    <w:rsid w:val="00B96FCE"/>
    <w:rsid w:val="00B9714A"/>
    <w:rsid w:val="00B97151"/>
    <w:rsid w:val="00B971FC"/>
    <w:rsid w:val="00B972CE"/>
    <w:rsid w:val="00B97314"/>
    <w:rsid w:val="00B973EF"/>
    <w:rsid w:val="00B974DB"/>
    <w:rsid w:val="00B9752E"/>
    <w:rsid w:val="00B9765D"/>
    <w:rsid w:val="00B97A96"/>
    <w:rsid w:val="00B97B07"/>
    <w:rsid w:val="00B97BC4"/>
    <w:rsid w:val="00B97C5C"/>
    <w:rsid w:val="00B97F7A"/>
    <w:rsid w:val="00BA03F6"/>
    <w:rsid w:val="00BA0499"/>
    <w:rsid w:val="00BA05E4"/>
    <w:rsid w:val="00BA078F"/>
    <w:rsid w:val="00BA08BF"/>
    <w:rsid w:val="00BA098C"/>
    <w:rsid w:val="00BA0AAF"/>
    <w:rsid w:val="00BA0BA5"/>
    <w:rsid w:val="00BA0BE5"/>
    <w:rsid w:val="00BA0E68"/>
    <w:rsid w:val="00BA0F69"/>
    <w:rsid w:val="00BA10F6"/>
    <w:rsid w:val="00BA123E"/>
    <w:rsid w:val="00BA125B"/>
    <w:rsid w:val="00BA1263"/>
    <w:rsid w:val="00BA1305"/>
    <w:rsid w:val="00BA1497"/>
    <w:rsid w:val="00BA151F"/>
    <w:rsid w:val="00BA18A1"/>
    <w:rsid w:val="00BA1C1F"/>
    <w:rsid w:val="00BA1E94"/>
    <w:rsid w:val="00BA1EEF"/>
    <w:rsid w:val="00BA1FE6"/>
    <w:rsid w:val="00BA2512"/>
    <w:rsid w:val="00BA25EA"/>
    <w:rsid w:val="00BA2791"/>
    <w:rsid w:val="00BA2A74"/>
    <w:rsid w:val="00BA2EF3"/>
    <w:rsid w:val="00BA3004"/>
    <w:rsid w:val="00BA358B"/>
    <w:rsid w:val="00BA366F"/>
    <w:rsid w:val="00BA371C"/>
    <w:rsid w:val="00BA3771"/>
    <w:rsid w:val="00BA38B6"/>
    <w:rsid w:val="00BA3A9F"/>
    <w:rsid w:val="00BA3C8D"/>
    <w:rsid w:val="00BA3CB8"/>
    <w:rsid w:val="00BA3EB9"/>
    <w:rsid w:val="00BA401B"/>
    <w:rsid w:val="00BA421D"/>
    <w:rsid w:val="00BA4481"/>
    <w:rsid w:val="00BA45C5"/>
    <w:rsid w:val="00BA45D6"/>
    <w:rsid w:val="00BA45F2"/>
    <w:rsid w:val="00BA4619"/>
    <w:rsid w:val="00BA469E"/>
    <w:rsid w:val="00BA4A30"/>
    <w:rsid w:val="00BA4B16"/>
    <w:rsid w:val="00BA4B71"/>
    <w:rsid w:val="00BA4C6A"/>
    <w:rsid w:val="00BA4F5E"/>
    <w:rsid w:val="00BA5085"/>
    <w:rsid w:val="00BA5729"/>
    <w:rsid w:val="00BA5976"/>
    <w:rsid w:val="00BA5A64"/>
    <w:rsid w:val="00BA5C39"/>
    <w:rsid w:val="00BA5C85"/>
    <w:rsid w:val="00BA5D7E"/>
    <w:rsid w:val="00BA5E3E"/>
    <w:rsid w:val="00BA6216"/>
    <w:rsid w:val="00BA6255"/>
    <w:rsid w:val="00BA62BA"/>
    <w:rsid w:val="00BA6332"/>
    <w:rsid w:val="00BA64C1"/>
    <w:rsid w:val="00BA67A1"/>
    <w:rsid w:val="00BA67EA"/>
    <w:rsid w:val="00BA67F8"/>
    <w:rsid w:val="00BA6890"/>
    <w:rsid w:val="00BA6A02"/>
    <w:rsid w:val="00BA6ABD"/>
    <w:rsid w:val="00BA6C89"/>
    <w:rsid w:val="00BA707F"/>
    <w:rsid w:val="00BA71A8"/>
    <w:rsid w:val="00BA738D"/>
    <w:rsid w:val="00BA7501"/>
    <w:rsid w:val="00BA7623"/>
    <w:rsid w:val="00BA79C5"/>
    <w:rsid w:val="00BA7DDB"/>
    <w:rsid w:val="00BA7EA1"/>
    <w:rsid w:val="00BA7F05"/>
    <w:rsid w:val="00BB03C8"/>
    <w:rsid w:val="00BB0424"/>
    <w:rsid w:val="00BB0668"/>
    <w:rsid w:val="00BB06AB"/>
    <w:rsid w:val="00BB082B"/>
    <w:rsid w:val="00BB0909"/>
    <w:rsid w:val="00BB0A36"/>
    <w:rsid w:val="00BB0CA3"/>
    <w:rsid w:val="00BB0FD7"/>
    <w:rsid w:val="00BB109A"/>
    <w:rsid w:val="00BB11EE"/>
    <w:rsid w:val="00BB1230"/>
    <w:rsid w:val="00BB127B"/>
    <w:rsid w:val="00BB12AC"/>
    <w:rsid w:val="00BB1403"/>
    <w:rsid w:val="00BB152F"/>
    <w:rsid w:val="00BB16E3"/>
    <w:rsid w:val="00BB17C4"/>
    <w:rsid w:val="00BB1994"/>
    <w:rsid w:val="00BB1A76"/>
    <w:rsid w:val="00BB1C9A"/>
    <w:rsid w:val="00BB1D71"/>
    <w:rsid w:val="00BB1D78"/>
    <w:rsid w:val="00BB1EDA"/>
    <w:rsid w:val="00BB1F5E"/>
    <w:rsid w:val="00BB228E"/>
    <w:rsid w:val="00BB2489"/>
    <w:rsid w:val="00BB2743"/>
    <w:rsid w:val="00BB284D"/>
    <w:rsid w:val="00BB28D2"/>
    <w:rsid w:val="00BB28F7"/>
    <w:rsid w:val="00BB2A26"/>
    <w:rsid w:val="00BB2C3B"/>
    <w:rsid w:val="00BB2C93"/>
    <w:rsid w:val="00BB2CF2"/>
    <w:rsid w:val="00BB2F40"/>
    <w:rsid w:val="00BB302C"/>
    <w:rsid w:val="00BB3096"/>
    <w:rsid w:val="00BB355B"/>
    <w:rsid w:val="00BB357E"/>
    <w:rsid w:val="00BB363D"/>
    <w:rsid w:val="00BB382A"/>
    <w:rsid w:val="00BB3A44"/>
    <w:rsid w:val="00BB3B98"/>
    <w:rsid w:val="00BB3C9A"/>
    <w:rsid w:val="00BB421D"/>
    <w:rsid w:val="00BB4244"/>
    <w:rsid w:val="00BB430B"/>
    <w:rsid w:val="00BB44FD"/>
    <w:rsid w:val="00BB465C"/>
    <w:rsid w:val="00BB4668"/>
    <w:rsid w:val="00BB47C7"/>
    <w:rsid w:val="00BB48E7"/>
    <w:rsid w:val="00BB4FDE"/>
    <w:rsid w:val="00BB5173"/>
    <w:rsid w:val="00BB5220"/>
    <w:rsid w:val="00BB52B7"/>
    <w:rsid w:val="00BB52E5"/>
    <w:rsid w:val="00BB53B8"/>
    <w:rsid w:val="00BB5800"/>
    <w:rsid w:val="00BB581C"/>
    <w:rsid w:val="00BB5887"/>
    <w:rsid w:val="00BB588B"/>
    <w:rsid w:val="00BB5AE1"/>
    <w:rsid w:val="00BB5B94"/>
    <w:rsid w:val="00BB5CEB"/>
    <w:rsid w:val="00BB5F5F"/>
    <w:rsid w:val="00BB6072"/>
    <w:rsid w:val="00BB619E"/>
    <w:rsid w:val="00BB626A"/>
    <w:rsid w:val="00BB6377"/>
    <w:rsid w:val="00BB6385"/>
    <w:rsid w:val="00BB66F5"/>
    <w:rsid w:val="00BB68DD"/>
    <w:rsid w:val="00BB697B"/>
    <w:rsid w:val="00BB6D69"/>
    <w:rsid w:val="00BB6E1B"/>
    <w:rsid w:val="00BB6F69"/>
    <w:rsid w:val="00BB6F92"/>
    <w:rsid w:val="00BB702D"/>
    <w:rsid w:val="00BB7165"/>
    <w:rsid w:val="00BB7213"/>
    <w:rsid w:val="00BB72A5"/>
    <w:rsid w:val="00BB732D"/>
    <w:rsid w:val="00BB7361"/>
    <w:rsid w:val="00BB73B1"/>
    <w:rsid w:val="00BB74AE"/>
    <w:rsid w:val="00BB7536"/>
    <w:rsid w:val="00BB7609"/>
    <w:rsid w:val="00BB77A5"/>
    <w:rsid w:val="00BB77B2"/>
    <w:rsid w:val="00BB789C"/>
    <w:rsid w:val="00BB7BC7"/>
    <w:rsid w:val="00BB7BDF"/>
    <w:rsid w:val="00BB7CA9"/>
    <w:rsid w:val="00BB7DBA"/>
    <w:rsid w:val="00BB7DC2"/>
    <w:rsid w:val="00BB7E42"/>
    <w:rsid w:val="00BB7E69"/>
    <w:rsid w:val="00BB7EF3"/>
    <w:rsid w:val="00BC003D"/>
    <w:rsid w:val="00BC009B"/>
    <w:rsid w:val="00BC02C1"/>
    <w:rsid w:val="00BC041C"/>
    <w:rsid w:val="00BC0528"/>
    <w:rsid w:val="00BC056B"/>
    <w:rsid w:val="00BC056E"/>
    <w:rsid w:val="00BC084A"/>
    <w:rsid w:val="00BC0A3A"/>
    <w:rsid w:val="00BC0AA9"/>
    <w:rsid w:val="00BC0AF5"/>
    <w:rsid w:val="00BC0B39"/>
    <w:rsid w:val="00BC0F5E"/>
    <w:rsid w:val="00BC1020"/>
    <w:rsid w:val="00BC1740"/>
    <w:rsid w:val="00BC17E4"/>
    <w:rsid w:val="00BC1823"/>
    <w:rsid w:val="00BC196F"/>
    <w:rsid w:val="00BC1A69"/>
    <w:rsid w:val="00BC1ADB"/>
    <w:rsid w:val="00BC1B48"/>
    <w:rsid w:val="00BC1B82"/>
    <w:rsid w:val="00BC1BAC"/>
    <w:rsid w:val="00BC1C4B"/>
    <w:rsid w:val="00BC1D27"/>
    <w:rsid w:val="00BC1EFB"/>
    <w:rsid w:val="00BC2025"/>
    <w:rsid w:val="00BC213C"/>
    <w:rsid w:val="00BC217F"/>
    <w:rsid w:val="00BC241E"/>
    <w:rsid w:val="00BC261B"/>
    <w:rsid w:val="00BC2676"/>
    <w:rsid w:val="00BC2726"/>
    <w:rsid w:val="00BC28BC"/>
    <w:rsid w:val="00BC28E6"/>
    <w:rsid w:val="00BC2964"/>
    <w:rsid w:val="00BC2976"/>
    <w:rsid w:val="00BC29C0"/>
    <w:rsid w:val="00BC2AFC"/>
    <w:rsid w:val="00BC2BBB"/>
    <w:rsid w:val="00BC2C46"/>
    <w:rsid w:val="00BC2DE6"/>
    <w:rsid w:val="00BC2EAC"/>
    <w:rsid w:val="00BC2F99"/>
    <w:rsid w:val="00BC3072"/>
    <w:rsid w:val="00BC31F4"/>
    <w:rsid w:val="00BC34AA"/>
    <w:rsid w:val="00BC3604"/>
    <w:rsid w:val="00BC3731"/>
    <w:rsid w:val="00BC37A0"/>
    <w:rsid w:val="00BC3958"/>
    <w:rsid w:val="00BC3A7D"/>
    <w:rsid w:val="00BC3AC0"/>
    <w:rsid w:val="00BC3AC7"/>
    <w:rsid w:val="00BC3E19"/>
    <w:rsid w:val="00BC3E25"/>
    <w:rsid w:val="00BC3E87"/>
    <w:rsid w:val="00BC3EF7"/>
    <w:rsid w:val="00BC3FF9"/>
    <w:rsid w:val="00BC40EC"/>
    <w:rsid w:val="00BC43A6"/>
    <w:rsid w:val="00BC4421"/>
    <w:rsid w:val="00BC4422"/>
    <w:rsid w:val="00BC45F4"/>
    <w:rsid w:val="00BC46F6"/>
    <w:rsid w:val="00BC4753"/>
    <w:rsid w:val="00BC47DB"/>
    <w:rsid w:val="00BC4948"/>
    <w:rsid w:val="00BC49A6"/>
    <w:rsid w:val="00BC4A91"/>
    <w:rsid w:val="00BC4B24"/>
    <w:rsid w:val="00BC4C64"/>
    <w:rsid w:val="00BC4F0B"/>
    <w:rsid w:val="00BC539F"/>
    <w:rsid w:val="00BC543F"/>
    <w:rsid w:val="00BC5689"/>
    <w:rsid w:val="00BC6043"/>
    <w:rsid w:val="00BC61A5"/>
    <w:rsid w:val="00BC647D"/>
    <w:rsid w:val="00BC6724"/>
    <w:rsid w:val="00BC68B6"/>
    <w:rsid w:val="00BC6C7D"/>
    <w:rsid w:val="00BC6CFC"/>
    <w:rsid w:val="00BC70B4"/>
    <w:rsid w:val="00BC716D"/>
    <w:rsid w:val="00BC74DB"/>
    <w:rsid w:val="00BC75E4"/>
    <w:rsid w:val="00BC7628"/>
    <w:rsid w:val="00BC7860"/>
    <w:rsid w:val="00BC79E5"/>
    <w:rsid w:val="00BC7BB2"/>
    <w:rsid w:val="00BD029A"/>
    <w:rsid w:val="00BD0303"/>
    <w:rsid w:val="00BD04B0"/>
    <w:rsid w:val="00BD05D3"/>
    <w:rsid w:val="00BD05F5"/>
    <w:rsid w:val="00BD07B3"/>
    <w:rsid w:val="00BD091A"/>
    <w:rsid w:val="00BD0B06"/>
    <w:rsid w:val="00BD0BC1"/>
    <w:rsid w:val="00BD0C17"/>
    <w:rsid w:val="00BD0CFD"/>
    <w:rsid w:val="00BD0E57"/>
    <w:rsid w:val="00BD118C"/>
    <w:rsid w:val="00BD11F4"/>
    <w:rsid w:val="00BD12CA"/>
    <w:rsid w:val="00BD170A"/>
    <w:rsid w:val="00BD17C5"/>
    <w:rsid w:val="00BD18F1"/>
    <w:rsid w:val="00BD1C53"/>
    <w:rsid w:val="00BD1CD7"/>
    <w:rsid w:val="00BD1F47"/>
    <w:rsid w:val="00BD1F4B"/>
    <w:rsid w:val="00BD22B0"/>
    <w:rsid w:val="00BD242F"/>
    <w:rsid w:val="00BD24D0"/>
    <w:rsid w:val="00BD263D"/>
    <w:rsid w:val="00BD28C0"/>
    <w:rsid w:val="00BD28FA"/>
    <w:rsid w:val="00BD2A03"/>
    <w:rsid w:val="00BD2BAA"/>
    <w:rsid w:val="00BD2BD0"/>
    <w:rsid w:val="00BD2C6C"/>
    <w:rsid w:val="00BD2D1C"/>
    <w:rsid w:val="00BD2F19"/>
    <w:rsid w:val="00BD2F93"/>
    <w:rsid w:val="00BD30C8"/>
    <w:rsid w:val="00BD3165"/>
    <w:rsid w:val="00BD3331"/>
    <w:rsid w:val="00BD33A8"/>
    <w:rsid w:val="00BD34E5"/>
    <w:rsid w:val="00BD350F"/>
    <w:rsid w:val="00BD3530"/>
    <w:rsid w:val="00BD38D5"/>
    <w:rsid w:val="00BD39A2"/>
    <w:rsid w:val="00BD3B26"/>
    <w:rsid w:val="00BD3D1D"/>
    <w:rsid w:val="00BD3D2D"/>
    <w:rsid w:val="00BD3DA7"/>
    <w:rsid w:val="00BD3EA2"/>
    <w:rsid w:val="00BD3EC0"/>
    <w:rsid w:val="00BD4349"/>
    <w:rsid w:val="00BD4351"/>
    <w:rsid w:val="00BD43CC"/>
    <w:rsid w:val="00BD4533"/>
    <w:rsid w:val="00BD476A"/>
    <w:rsid w:val="00BD47D3"/>
    <w:rsid w:val="00BD4866"/>
    <w:rsid w:val="00BD495F"/>
    <w:rsid w:val="00BD4A24"/>
    <w:rsid w:val="00BD4EAE"/>
    <w:rsid w:val="00BD4FDF"/>
    <w:rsid w:val="00BD51FB"/>
    <w:rsid w:val="00BD5249"/>
    <w:rsid w:val="00BD5B21"/>
    <w:rsid w:val="00BD5CB4"/>
    <w:rsid w:val="00BD5E90"/>
    <w:rsid w:val="00BD5F22"/>
    <w:rsid w:val="00BD5F45"/>
    <w:rsid w:val="00BD6042"/>
    <w:rsid w:val="00BD608A"/>
    <w:rsid w:val="00BD6192"/>
    <w:rsid w:val="00BD653B"/>
    <w:rsid w:val="00BD67C3"/>
    <w:rsid w:val="00BD683B"/>
    <w:rsid w:val="00BD6CD2"/>
    <w:rsid w:val="00BD6D36"/>
    <w:rsid w:val="00BD6D39"/>
    <w:rsid w:val="00BD7134"/>
    <w:rsid w:val="00BD740E"/>
    <w:rsid w:val="00BD76DE"/>
    <w:rsid w:val="00BD772C"/>
    <w:rsid w:val="00BD790F"/>
    <w:rsid w:val="00BD79EE"/>
    <w:rsid w:val="00BD7B7E"/>
    <w:rsid w:val="00BD7B84"/>
    <w:rsid w:val="00BD7C04"/>
    <w:rsid w:val="00BD7F76"/>
    <w:rsid w:val="00BE005C"/>
    <w:rsid w:val="00BE01B3"/>
    <w:rsid w:val="00BE0534"/>
    <w:rsid w:val="00BE0748"/>
    <w:rsid w:val="00BE0804"/>
    <w:rsid w:val="00BE08CC"/>
    <w:rsid w:val="00BE094C"/>
    <w:rsid w:val="00BE09AB"/>
    <w:rsid w:val="00BE0F48"/>
    <w:rsid w:val="00BE103F"/>
    <w:rsid w:val="00BE1227"/>
    <w:rsid w:val="00BE12DE"/>
    <w:rsid w:val="00BE1393"/>
    <w:rsid w:val="00BE13EB"/>
    <w:rsid w:val="00BE1797"/>
    <w:rsid w:val="00BE1890"/>
    <w:rsid w:val="00BE18F7"/>
    <w:rsid w:val="00BE19CA"/>
    <w:rsid w:val="00BE1B03"/>
    <w:rsid w:val="00BE1BDF"/>
    <w:rsid w:val="00BE1C99"/>
    <w:rsid w:val="00BE1CBC"/>
    <w:rsid w:val="00BE1D16"/>
    <w:rsid w:val="00BE1E32"/>
    <w:rsid w:val="00BE1F34"/>
    <w:rsid w:val="00BE2074"/>
    <w:rsid w:val="00BE21B7"/>
    <w:rsid w:val="00BE22E0"/>
    <w:rsid w:val="00BE2375"/>
    <w:rsid w:val="00BE24F0"/>
    <w:rsid w:val="00BE2651"/>
    <w:rsid w:val="00BE26F5"/>
    <w:rsid w:val="00BE2716"/>
    <w:rsid w:val="00BE27A5"/>
    <w:rsid w:val="00BE2866"/>
    <w:rsid w:val="00BE2878"/>
    <w:rsid w:val="00BE28C1"/>
    <w:rsid w:val="00BE2942"/>
    <w:rsid w:val="00BE2A4B"/>
    <w:rsid w:val="00BE2AE1"/>
    <w:rsid w:val="00BE2C3D"/>
    <w:rsid w:val="00BE2CFE"/>
    <w:rsid w:val="00BE2DC2"/>
    <w:rsid w:val="00BE2E1F"/>
    <w:rsid w:val="00BE32F5"/>
    <w:rsid w:val="00BE333D"/>
    <w:rsid w:val="00BE3453"/>
    <w:rsid w:val="00BE346F"/>
    <w:rsid w:val="00BE39EB"/>
    <w:rsid w:val="00BE3AD4"/>
    <w:rsid w:val="00BE3C0E"/>
    <w:rsid w:val="00BE3CDD"/>
    <w:rsid w:val="00BE3CF4"/>
    <w:rsid w:val="00BE3F11"/>
    <w:rsid w:val="00BE3FEC"/>
    <w:rsid w:val="00BE42AE"/>
    <w:rsid w:val="00BE4380"/>
    <w:rsid w:val="00BE46AA"/>
    <w:rsid w:val="00BE4B27"/>
    <w:rsid w:val="00BE4BAD"/>
    <w:rsid w:val="00BE4EE4"/>
    <w:rsid w:val="00BE4F6D"/>
    <w:rsid w:val="00BE50E4"/>
    <w:rsid w:val="00BE51EE"/>
    <w:rsid w:val="00BE54DE"/>
    <w:rsid w:val="00BE54F2"/>
    <w:rsid w:val="00BE5613"/>
    <w:rsid w:val="00BE5678"/>
    <w:rsid w:val="00BE57B8"/>
    <w:rsid w:val="00BE584B"/>
    <w:rsid w:val="00BE586B"/>
    <w:rsid w:val="00BE5939"/>
    <w:rsid w:val="00BE5976"/>
    <w:rsid w:val="00BE5AB6"/>
    <w:rsid w:val="00BE5C11"/>
    <w:rsid w:val="00BE5CD9"/>
    <w:rsid w:val="00BE6130"/>
    <w:rsid w:val="00BE6326"/>
    <w:rsid w:val="00BE632E"/>
    <w:rsid w:val="00BE67F9"/>
    <w:rsid w:val="00BE6990"/>
    <w:rsid w:val="00BE6A5C"/>
    <w:rsid w:val="00BE6A9C"/>
    <w:rsid w:val="00BE6AA5"/>
    <w:rsid w:val="00BE741C"/>
    <w:rsid w:val="00BE75EF"/>
    <w:rsid w:val="00BE76CC"/>
    <w:rsid w:val="00BE7A28"/>
    <w:rsid w:val="00BE7AF4"/>
    <w:rsid w:val="00BE7C0D"/>
    <w:rsid w:val="00BE7C4C"/>
    <w:rsid w:val="00BE7EB5"/>
    <w:rsid w:val="00BF00D2"/>
    <w:rsid w:val="00BF016F"/>
    <w:rsid w:val="00BF026E"/>
    <w:rsid w:val="00BF032C"/>
    <w:rsid w:val="00BF036D"/>
    <w:rsid w:val="00BF03F2"/>
    <w:rsid w:val="00BF04F0"/>
    <w:rsid w:val="00BF0682"/>
    <w:rsid w:val="00BF077C"/>
    <w:rsid w:val="00BF0867"/>
    <w:rsid w:val="00BF0880"/>
    <w:rsid w:val="00BF0AF7"/>
    <w:rsid w:val="00BF0CF3"/>
    <w:rsid w:val="00BF0E74"/>
    <w:rsid w:val="00BF0EF9"/>
    <w:rsid w:val="00BF10F5"/>
    <w:rsid w:val="00BF14DA"/>
    <w:rsid w:val="00BF15E1"/>
    <w:rsid w:val="00BF16A3"/>
    <w:rsid w:val="00BF17FA"/>
    <w:rsid w:val="00BF19D5"/>
    <w:rsid w:val="00BF1AB0"/>
    <w:rsid w:val="00BF1B23"/>
    <w:rsid w:val="00BF1BA1"/>
    <w:rsid w:val="00BF1C06"/>
    <w:rsid w:val="00BF1C3A"/>
    <w:rsid w:val="00BF1D3E"/>
    <w:rsid w:val="00BF1E0D"/>
    <w:rsid w:val="00BF1F4A"/>
    <w:rsid w:val="00BF209F"/>
    <w:rsid w:val="00BF23B4"/>
    <w:rsid w:val="00BF26D2"/>
    <w:rsid w:val="00BF2E94"/>
    <w:rsid w:val="00BF31B0"/>
    <w:rsid w:val="00BF33D3"/>
    <w:rsid w:val="00BF3487"/>
    <w:rsid w:val="00BF3CCD"/>
    <w:rsid w:val="00BF3DFD"/>
    <w:rsid w:val="00BF3EF9"/>
    <w:rsid w:val="00BF3F6F"/>
    <w:rsid w:val="00BF40CD"/>
    <w:rsid w:val="00BF4308"/>
    <w:rsid w:val="00BF4497"/>
    <w:rsid w:val="00BF4606"/>
    <w:rsid w:val="00BF4A3B"/>
    <w:rsid w:val="00BF4AE4"/>
    <w:rsid w:val="00BF4AEA"/>
    <w:rsid w:val="00BF4C3B"/>
    <w:rsid w:val="00BF5300"/>
    <w:rsid w:val="00BF53C4"/>
    <w:rsid w:val="00BF5515"/>
    <w:rsid w:val="00BF5731"/>
    <w:rsid w:val="00BF57DF"/>
    <w:rsid w:val="00BF58C8"/>
    <w:rsid w:val="00BF5C14"/>
    <w:rsid w:val="00BF5C9D"/>
    <w:rsid w:val="00BF5E42"/>
    <w:rsid w:val="00BF6016"/>
    <w:rsid w:val="00BF6177"/>
    <w:rsid w:val="00BF6329"/>
    <w:rsid w:val="00BF63DD"/>
    <w:rsid w:val="00BF65A7"/>
    <w:rsid w:val="00BF65E6"/>
    <w:rsid w:val="00BF660E"/>
    <w:rsid w:val="00BF6610"/>
    <w:rsid w:val="00BF677E"/>
    <w:rsid w:val="00BF6787"/>
    <w:rsid w:val="00BF68C8"/>
    <w:rsid w:val="00BF6AA9"/>
    <w:rsid w:val="00BF6B0D"/>
    <w:rsid w:val="00BF6D0E"/>
    <w:rsid w:val="00BF6F2E"/>
    <w:rsid w:val="00BF6F97"/>
    <w:rsid w:val="00BF6FA7"/>
    <w:rsid w:val="00BF6FDC"/>
    <w:rsid w:val="00BF70A0"/>
    <w:rsid w:val="00BF73FE"/>
    <w:rsid w:val="00BF7411"/>
    <w:rsid w:val="00BF7425"/>
    <w:rsid w:val="00BF75CD"/>
    <w:rsid w:val="00BF7766"/>
    <w:rsid w:val="00BF7D30"/>
    <w:rsid w:val="00BF7DF4"/>
    <w:rsid w:val="00BF7E6B"/>
    <w:rsid w:val="00BF7E6F"/>
    <w:rsid w:val="00BF7F25"/>
    <w:rsid w:val="00BF7F97"/>
    <w:rsid w:val="00C00177"/>
    <w:rsid w:val="00C00215"/>
    <w:rsid w:val="00C002D0"/>
    <w:rsid w:val="00C00303"/>
    <w:rsid w:val="00C00429"/>
    <w:rsid w:val="00C0071A"/>
    <w:rsid w:val="00C00AD2"/>
    <w:rsid w:val="00C0127C"/>
    <w:rsid w:val="00C01508"/>
    <w:rsid w:val="00C015B4"/>
    <w:rsid w:val="00C0166C"/>
    <w:rsid w:val="00C01944"/>
    <w:rsid w:val="00C01A32"/>
    <w:rsid w:val="00C01B9C"/>
    <w:rsid w:val="00C01D12"/>
    <w:rsid w:val="00C01E35"/>
    <w:rsid w:val="00C01E68"/>
    <w:rsid w:val="00C02122"/>
    <w:rsid w:val="00C0270A"/>
    <w:rsid w:val="00C02AB6"/>
    <w:rsid w:val="00C02B2E"/>
    <w:rsid w:val="00C02B61"/>
    <w:rsid w:val="00C02BD3"/>
    <w:rsid w:val="00C02BFD"/>
    <w:rsid w:val="00C02E46"/>
    <w:rsid w:val="00C0301E"/>
    <w:rsid w:val="00C03132"/>
    <w:rsid w:val="00C03403"/>
    <w:rsid w:val="00C03734"/>
    <w:rsid w:val="00C03AA3"/>
    <w:rsid w:val="00C03BEE"/>
    <w:rsid w:val="00C0411F"/>
    <w:rsid w:val="00C04146"/>
    <w:rsid w:val="00C0448E"/>
    <w:rsid w:val="00C0453B"/>
    <w:rsid w:val="00C04579"/>
    <w:rsid w:val="00C045A0"/>
    <w:rsid w:val="00C046C9"/>
    <w:rsid w:val="00C0472C"/>
    <w:rsid w:val="00C048CB"/>
    <w:rsid w:val="00C04A5D"/>
    <w:rsid w:val="00C04B15"/>
    <w:rsid w:val="00C04B81"/>
    <w:rsid w:val="00C04C70"/>
    <w:rsid w:val="00C04D25"/>
    <w:rsid w:val="00C04D80"/>
    <w:rsid w:val="00C04E4C"/>
    <w:rsid w:val="00C04EC5"/>
    <w:rsid w:val="00C05041"/>
    <w:rsid w:val="00C050A0"/>
    <w:rsid w:val="00C05142"/>
    <w:rsid w:val="00C0518C"/>
    <w:rsid w:val="00C053EE"/>
    <w:rsid w:val="00C05471"/>
    <w:rsid w:val="00C055C9"/>
    <w:rsid w:val="00C057C4"/>
    <w:rsid w:val="00C05A9B"/>
    <w:rsid w:val="00C05C05"/>
    <w:rsid w:val="00C05CA6"/>
    <w:rsid w:val="00C05CD8"/>
    <w:rsid w:val="00C05D12"/>
    <w:rsid w:val="00C05D73"/>
    <w:rsid w:val="00C05EA3"/>
    <w:rsid w:val="00C05F40"/>
    <w:rsid w:val="00C05F53"/>
    <w:rsid w:val="00C065D2"/>
    <w:rsid w:val="00C066E2"/>
    <w:rsid w:val="00C06822"/>
    <w:rsid w:val="00C06A2C"/>
    <w:rsid w:val="00C06C37"/>
    <w:rsid w:val="00C06D11"/>
    <w:rsid w:val="00C06D40"/>
    <w:rsid w:val="00C06D68"/>
    <w:rsid w:val="00C06DCF"/>
    <w:rsid w:val="00C06E9A"/>
    <w:rsid w:val="00C07063"/>
    <w:rsid w:val="00C07079"/>
    <w:rsid w:val="00C071B4"/>
    <w:rsid w:val="00C07228"/>
    <w:rsid w:val="00C074F2"/>
    <w:rsid w:val="00C07526"/>
    <w:rsid w:val="00C0770C"/>
    <w:rsid w:val="00C07B36"/>
    <w:rsid w:val="00C07B4B"/>
    <w:rsid w:val="00C07D06"/>
    <w:rsid w:val="00C07D09"/>
    <w:rsid w:val="00C07FBC"/>
    <w:rsid w:val="00C10298"/>
    <w:rsid w:val="00C103C8"/>
    <w:rsid w:val="00C1055D"/>
    <w:rsid w:val="00C105A5"/>
    <w:rsid w:val="00C105C9"/>
    <w:rsid w:val="00C10855"/>
    <w:rsid w:val="00C109F5"/>
    <w:rsid w:val="00C10C9A"/>
    <w:rsid w:val="00C10CEC"/>
    <w:rsid w:val="00C10CF3"/>
    <w:rsid w:val="00C11625"/>
    <w:rsid w:val="00C1173C"/>
    <w:rsid w:val="00C11924"/>
    <w:rsid w:val="00C1198E"/>
    <w:rsid w:val="00C11A7B"/>
    <w:rsid w:val="00C11AD6"/>
    <w:rsid w:val="00C11E7F"/>
    <w:rsid w:val="00C11F8F"/>
    <w:rsid w:val="00C120E1"/>
    <w:rsid w:val="00C12356"/>
    <w:rsid w:val="00C12388"/>
    <w:rsid w:val="00C124FD"/>
    <w:rsid w:val="00C12658"/>
    <w:rsid w:val="00C128CA"/>
    <w:rsid w:val="00C12962"/>
    <w:rsid w:val="00C1297D"/>
    <w:rsid w:val="00C12AF7"/>
    <w:rsid w:val="00C12BB6"/>
    <w:rsid w:val="00C12BEB"/>
    <w:rsid w:val="00C12E9F"/>
    <w:rsid w:val="00C1314E"/>
    <w:rsid w:val="00C1367F"/>
    <w:rsid w:val="00C1375A"/>
    <w:rsid w:val="00C137DF"/>
    <w:rsid w:val="00C13812"/>
    <w:rsid w:val="00C1388D"/>
    <w:rsid w:val="00C13A5A"/>
    <w:rsid w:val="00C13EDB"/>
    <w:rsid w:val="00C13FF1"/>
    <w:rsid w:val="00C1403E"/>
    <w:rsid w:val="00C14098"/>
    <w:rsid w:val="00C1409E"/>
    <w:rsid w:val="00C141C0"/>
    <w:rsid w:val="00C14279"/>
    <w:rsid w:val="00C14563"/>
    <w:rsid w:val="00C145C0"/>
    <w:rsid w:val="00C14601"/>
    <w:rsid w:val="00C146ED"/>
    <w:rsid w:val="00C147BD"/>
    <w:rsid w:val="00C14877"/>
    <w:rsid w:val="00C14A47"/>
    <w:rsid w:val="00C14ABB"/>
    <w:rsid w:val="00C14AD0"/>
    <w:rsid w:val="00C14D0A"/>
    <w:rsid w:val="00C14FC7"/>
    <w:rsid w:val="00C14FE3"/>
    <w:rsid w:val="00C15117"/>
    <w:rsid w:val="00C151D0"/>
    <w:rsid w:val="00C15640"/>
    <w:rsid w:val="00C156DD"/>
    <w:rsid w:val="00C156F9"/>
    <w:rsid w:val="00C157E3"/>
    <w:rsid w:val="00C15895"/>
    <w:rsid w:val="00C158FE"/>
    <w:rsid w:val="00C15AC1"/>
    <w:rsid w:val="00C15B29"/>
    <w:rsid w:val="00C16090"/>
    <w:rsid w:val="00C16168"/>
    <w:rsid w:val="00C161CC"/>
    <w:rsid w:val="00C163CE"/>
    <w:rsid w:val="00C16571"/>
    <w:rsid w:val="00C165D8"/>
    <w:rsid w:val="00C169B4"/>
    <w:rsid w:val="00C16B82"/>
    <w:rsid w:val="00C16CF6"/>
    <w:rsid w:val="00C16E00"/>
    <w:rsid w:val="00C16E90"/>
    <w:rsid w:val="00C16ED9"/>
    <w:rsid w:val="00C16F3C"/>
    <w:rsid w:val="00C1701F"/>
    <w:rsid w:val="00C1709A"/>
    <w:rsid w:val="00C171DC"/>
    <w:rsid w:val="00C17276"/>
    <w:rsid w:val="00C17307"/>
    <w:rsid w:val="00C175BE"/>
    <w:rsid w:val="00C179A0"/>
    <w:rsid w:val="00C179FC"/>
    <w:rsid w:val="00C17A37"/>
    <w:rsid w:val="00C17AE1"/>
    <w:rsid w:val="00C17BF3"/>
    <w:rsid w:val="00C17C27"/>
    <w:rsid w:val="00C17CFA"/>
    <w:rsid w:val="00C17CFD"/>
    <w:rsid w:val="00C17D01"/>
    <w:rsid w:val="00C17E15"/>
    <w:rsid w:val="00C17E4B"/>
    <w:rsid w:val="00C17F4E"/>
    <w:rsid w:val="00C2007A"/>
    <w:rsid w:val="00C200AA"/>
    <w:rsid w:val="00C20262"/>
    <w:rsid w:val="00C2028F"/>
    <w:rsid w:val="00C202C0"/>
    <w:rsid w:val="00C2038C"/>
    <w:rsid w:val="00C203EE"/>
    <w:rsid w:val="00C205F2"/>
    <w:rsid w:val="00C207DD"/>
    <w:rsid w:val="00C208C5"/>
    <w:rsid w:val="00C2092F"/>
    <w:rsid w:val="00C20E53"/>
    <w:rsid w:val="00C20EC8"/>
    <w:rsid w:val="00C20F9A"/>
    <w:rsid w:val="00C211B1"/>
    <w:rsid w:val="00C21309"/>
    <w:rsid w:val="00C215CC"/>
    <w:rsid w:val="00C21646"/>
    <w:rsid w:val="00C2176E"/>
    <w:rsid w:val="00C21ADF"/>
    <w:rsid w:val="00C21B46"/>
    <w:rsid w:val="00C21C8F"/>
    <w:rsid w:val="00C21D4D"/>
    <w:rsid w:val="00C21D8E"/>
    <w:rsid w:val="00C21E68"/>
    <w:rsid w:val="00C21EA6"/>
    <w:rsid w:val="00C21F31"/>
    <w:rsid w:val="00C21F81"/>
    <w:rsid w:val="00C222D6"/>
    <w:rsid w:val="00C223D9"/>
    <w:rsid w:val="00C2248B"/>
    <w:rsid w:val="00C2249F"/>
    <w:rsid w:val="00C2257E"/>
    <w:rsid w:val="00C2262B"/>
    <w:rsid w:val="00C227B3"/>
    <w:rsid w:val="00C228CD"/>
    <w:rsid w:val="00C22906"/>
    <w:rsid w:val="00C22ACB"/>
    <w:rsid w:val="00C22EB1"/>
    <w:rsid w:val="00C23248"/>
    <w:rsid w:val="00C23361"/>
    <w:rsid w:val="00C236E9"/>
    <w:rsid w:val="00C23727"/>
    <w:rsid w:val="00C2374B"/>
    <w:rsid w:val="00C239EC"/>
    <w:rsid w:val="00C23A88"/>
    <w:rsid w:val="00C23AA5"/>
    <w:rsid w:val="00C23AF3"/>
    <w:rsid w:val="00C23B91"/>
    <w:rsid w:val="00C23C14"/>
    <w:rsid w:val="00C23C23"/>
    <w:rsid w:val="00C23C7C"/>
    <w:rsid w:val="00C23E37"/>
    <w:rsid w:val="00C24247"/>
    <w:rsid w:val="00C244A5"/>
    <w:rsid w:val="00C245C2"/>
    <w:rsid w:val="00C245C4"/>
    <w:rsid w:val="00C2468B"/>
    <w:rsid w:val="00C24739"/>
    <w:rsid w:val="00C24897"/>
    <w:rsid w:val="00C248F7"/>
    <w:rsid w:val="00C24AEE"/>
    <w:rsid w:val="00C24B19"/>
    <w:rsid w:val="00C24B49"/>
    <w:rsid w:val="00C24C63"/>
    <w:rsid w:val="00C24E71"/>
    <w:rsid w:val="00C24F86"/>
    <w:rsid w:val="00C24F8B"/>
    <w:rsid w:val="00C25021"/>
    <w:rsid w:val="00C2508C"/>
    <w:rsid w:val="00C250D0"/>
    <w:rsid w:val="00C252A8"/>
    <w:rsid w:val="00C252EF"/>
    <w:rsid w:val="00C2534D"/>
    <w:rsid w:val="00C25430"/>
    <w:rsid w:val="00C2559E"/>
    <w:rsid w:val="00C2562A"/>
    <w:rsid w:val="00C25716"/>
    <w:rsid w:val="00C25785"/>
    <w:rsid w:val="00C25ACB"/>
    <w:rsid w:val="00C25C95"/>
    <w:rsid w:val="00C25DC8"/>
    <w:rsid w:val="00C25E38"/>
    <w:rsid w:val="00C25E9D"/>
    <w:rsid w:val="00C25EA5"/>
    <w:rsid w:val="00C26017"/>
    <w:rsid w:val="00C2605C"/>
    <w:rsid w:val="00C26521"/>
    <w:rsid w:val="00C26766"/>
    <w:rsid w:val="00C269C8"/>
    <w:rsid w:val="00C26AA7"/>
    <w:rsid w:val="00C26B31"/>
    <w:rsid w:val="00C26C12"/>
    <w:rsid w:val="00C26C1E"/>
    <w:rsid w:val="00C26E57"/>
    <w:rsid w:val="00C26FDB"/>
    <w:rsid w:val="00C2715D"/>
    <w:rsid w:val="00C27270"/>
    <w:rsid w:val="00C276C4"/>
    <w:rsid w:val="00C276EA"/>
    <w:rsid w:val="00C276EB"/>
    <w:rsid w:val="00C27846"/>
    <w:rsid w:val="00C27918"/>
    <w:rsid w:val="00C30409"/>
    <w:rsid w:val="00C306F0"/>
    <w:rsid w:val="00C30717"/>
    <w:rsid w:val="00C30752"/>
    <w:rsid w:val="00C309EC"/>
    <w:rsid w:val="00C30C34"/>
    <w:rsid w:val="00C30F4F"/>
    <w:rsid w:val="00C30FC2"/>
    <w:rsid w:val="00C311D8"/>
    <w:rsid w:val="00C3130D"/>
    <w:rsid w:val="00C314BC"/>
    <w:rsid w:val="00C31510"/>
    <w:rsid w:val="00C315C6"/>
    <w:rsid w:val="00C316C7"/>
    <w:rsid w:val="00C317FC"/>
    <w:rsid w:val="00C31913"/>
    <w:rsid w:val="00C319E7"/>
    <w:rsid w:val="00C31B80"/>
    <w:rsid w:val="00C31C3A"/>
    <w:rsid w:val="00C31D87"/>
    <w:rsid w:val="00C3230D"/>
    <w:rsid w:val="00C32330"/>
    <w:rsid w:val="00C32427"/>
    <w:rsid w:val="00C324A7"/>
    <w:rsid w:val="00C3262F"/>
    <w:rsid w:val="00C326F9"/>
    <w:rsid w:val="00C3294E"/>
    <w:rsid w:val="00C3294F"/>
    <w:rsid w:val="00C32A30"/>
    <w:rsid w:val="00C32CAE"/>
    <w:rsid w:val="00C32D3B"/>
    <w:rsid w:val="00C32E13"/>
    <w:rsid w:val="00C32EB2"/>
    <w:rsid w:val="00C3300E"/>
    <w:rsid w:val="00C33678"/>
    <w:rsid w:val="00C33A4F"/>
    <w:rsid w:val="00C33ABC"/>
    <w:rsid w:val="00C33B5F"/>
    <w:rsid w:val="00C33DDD"/>
    <w:rsid w:val="00C33EC1"/>
    <w:rsid w:val="00C33ED8"/>
    <w:rsid w:val="00C33EE4"/>
    <w:rsid w:val="00C33EF3"/>
    <w:rsid w:val="00C33F86"/>
    <w:rsid w:val="00C341D1"/>
    <w:rsid w:val="00C3431E"/>
    <w:rsid w:val="00C3457C"/>
    <w:rsid w:val="00C3458E"/>
    <w:rsid w:val="00C34647"/>
    <w:rsid w:val="00C34759"/>
    <w:rsid w:val="00C347F0"/>
    <w:rsid w:val="00C34B69"/>
    <w:rsid w:val="00C34D47"/>
    <w:rsid w:val="00C35022"/>
    <w:rsid w:val="00C35367"/>
    <w:rsid w:val="00C353C5"/>
    <w:rsid w:val="00C35454"/>
    <w:rsid w:val="00C35837"/>
    <w:rsid w:val="00C35B6A"/>
    <w:rsid w:val="00C35C3D"/>
    <w:rsid w:val="00C35CCE"/>
    <w:rsid w:val="00C35DCC"/>
    <w:rsid w:val="00C35E52"/>
    <w:rsid w:val="00C35EF5"/>
    <w:rsid w:val="00C360FA"/>
    <w:rsid w:val="00C361E8"/>
    <w:rsid w:val="00C36364"/>
    <w:rsid w:val="00C36417"/>
    <w:rsid w:val="00C3649F"/>
    <w:rsid w:val="00C36557"/>
    <w:rsid w:val="00C3662E"/>
    <w:rsid w:val="00C36C50"/>
    <w:rsid w:val="00C36F3E"/>
    <w:rsid w:val="00C37089"/>
    <w:rsid w:val="00C37228"/>
    <w:rsid w:val="00C372C9"/>
    <w:rsid w:val="00C37411"/>
    <w:rsid w:val="00C37425"/>
    <w:rsid w:val="00C37647"/>
    <w:rsid w:val="00C376C4"/>
    <w:rsid w:val="00C3789B"/>
    <w:rsid w:val="00C37A29"/>
    <w:rsid w:val="00C37AF0"/>
    <w:rsid w:val="00C37BAB"/>
    <w:rsid w:val="00C37EFF"/>
    <w:rsid w:val="00C37FCA"/>
    <w:rsid w:val="00C4001D"/>
    <w:rsid w:val="00C401EF"/>
    <w:rsid w:val="00C4025C"/>
    <w:rsid w:val="00C40284"/>
    <w:rsid w:val="00C402C2"/>
    <w:rsid w:val="00C40314"/>
    <w:rsid w:val="00C403BE"/>
    <w:rsid w:val="00C403F5"/>
    <w:rsid w:val="00C40523"/>
    <w:rsid w:val="00C406AC"/>
    <w:rsid w:val="00C40720"/>
    <w:rsid w:val="00C40758"/>
    <w:rsid w:val="00C4075E"/>
    <w:rsid w:val="00C40909"/>
    <w:rsid w:val="00C40A63"/>
    <w:rsid w:val="00C40CE7"/>
    <w:rsid w:val="00C40F9B"/>
    <w:rsid w:val="00C40FB0"/>
    <w:rsid w:val="00C4108D"/>
    <w:rsid w:val="00C410AB"/>
    <w:rsid w:val="00C4119E"/>
    <w:rsid w:val="00C412E4"/>
    <w:rsid w:val="00C413F3"/>
    <w:rsid w:val="00C4162A"/>
    <w:rsid w:val="00C4173D"/>
    <w:rsid w:val="00C41760"/>
    <w:rsid w:val="00C41828"/>
    <w:rsid w:val="00C41845"/>
    <w:rsid w:val="00C41A14"/>
    <w:rsid w:val="00C41A35"/>
    <w:rsid w:val="00C41B15"/>
    <w:rsid w:val="00C41C64"/>
    <w:rsid w:val="00C41CC8"/>
    <w:rsid w:val="00C41D05"/>
    <w:rsid w:val="00C41F55"/>
    <w:rsid w:val="00C41FAD"/>
    <w:rsid w:val="00C42032"/>
    <w:rsid w:val="00C423A3"/>
    <w:rsid w:val="00C42441"/>
    <w:rsid w:val="00C42546"/>
    <w:rsid w:val="00C425AD"/>
    <w:rsid w:val="00C42725"/>
    <w:rsid w:val="00C42886"/>
    <w:rsid w:val="00C428F6"/>
    <w:rsid w:val="00C42B39"/>
    <w:rsid w:val="00C42C02"/>
    <w:rsid w:val="00C42E0A"/>
    <w:rsid w:val="00C42F5A"/>
    <w:rsid w:val="00C42F9C"/>
    <w:rsid w:val="00C42FA8"/>
    <w:rsid w:val="00C43054"/>
    <w:rsid w:val="00C43124"/>
    <w:rsid w:val="00C4332B"/>
    <w:rsid w:val="00C43407"/>
    <w:rsid w:val="00C43412"/>
    <w:rsid w:val="00C43476"/>
    <w:rsid w:val="00C43630"/>
    <w:rsid w:val="00C436C5"/>
    <w:rsid w:val="00C436ED"/>
    <w:rsid w:val="00C43750"/>
    <w:rsid w:val="00C43AB6"/>
    <w:rsid w:val="00C43BC5"/>
    <w:rsid w:val="00C43C03"/>
    <w:rsid w:val="00C43E13"/>
    <w:rsid w:val="00C43F22"/>
    <w:rsid w:val="00C444CF"/>
    <w:rsid w:val="00C446C1"/>
    <w:rsid w:val="00C4476C"/>
    <w:rsid w:val="00C44AFB"/>
    <w:rsid w:val="00C44BDD"/>
    <w:rsid w:val="00C44EFD"/>
    <w:rsid w:val="00C45123"/>
    <w:rsid w:val="00C4515B"/>
    <w:rsid w:val="00C45267"/>
    <w:rsid w:val="00C4543A"/>
    <w:rsid w:val="00C45450"/>
    <w:rsid w:val="00C4547C"/>
    <w:rsid w:val="00C455AB"/>
    <w:rsid w:val="00C45612"/>
    <w:rsid w:val="00C45679"/>
    <w:rsid w:val="00C45686"/>
    <w:rsid w:val="00C4585B"/>
    <w:rsid w:val="00C45983"/>
    <w:rsid w:val="00C459B8"/>
    <w:rsid w:val="00C45A8A"/>
    <w:rsid w:val="00C45A92"/>
    <w:rsid w:val="00C45B61"/>
    <w:rsid w:val="00C45DD9"/>
    <w:rsid w:val="00C45FC4"/>
    <w:rsid w:val="00C4610B"/>
    <w:rsid w:val="00C46310"/>
    <w:rsid w:val="00C463DB"/>
    <w:rsid w:val="00C4644E"/>
    <w:rsid w:val="00C4658C"/>
    <w:rsid w:val="00C4669F"/>
    <w:rsid w:val="00C466B5"/>
    <w:rsid w:val="00C466D6"/>
    <w:rsid w:val="00C467CD"/>
    <w:rsid w:val="00C467FF"/>
    <w:rsid w:val="00C46AC9"/>
    <w:rsid w:val="00C46B09"/>
    <w:rsid w:val="00C46B49"/>
    <w:rsid w:val="00C46DDD"/>
    <w:rsid w:val="00C47031"/>
    <w:rsid w:val="00C4704B"/>
    <w:rsid w:val="00C4706B"/>
    <w:rsid w:val="00C4710A"/>
    <w:rsid w:val="00C471C1"/>
    <w:rsid w:val="00C4727F"/>
    <w:rsid w:val="00C47B54"/>
    <w:rsid w:val="00C5004D"/>
    <w:rsid w:val="00C50163"/>
    <w:rsid w:val="00C504BF"/>
    <w:rsid w:val="00C50902"/>
    <w:rsid w:val="00C5092F"/>
    <w:rsid w:val="00C50B20"/>
    <w:rsid w:val="00C50B8B"/>
    <w:rsid w:val="00C50CC6"/>
    <w:rsid w:val="00C50F2B"/>
    <w:rsid w:val="00C511B6"/>
    <w:rsid w:val="00C5125F"/>
    <w:rsid w:val="00C51440"/>
    <w:rsid w:val="00C51504"/>
    <w:rsid w:val="00C51661"/>
    <w:rsid w:val="00C517D3"/>
    <w:rsid w:val="00C517FC"/>
    <w:rsid w:val="00C518CC"/>
    <w:rsid w:val="00C51907"/>
    <w:rsid w:val="00C5198C"/>
    <w:rsid w:val="00C519FE"/>
    <w:rsid w:val="00C51A37"/>
    <w:rsid w:val="00C51B7E"/>
    <w:rsid w:val="00C52375"/>
    <w:rsid w:val="00C5268C"/>
    <w:rsid w:val="00C527F9"/>
    <w:rsid w:val="00C528F4"/>
    <w:rsid w:val="00C5294B"/>
    <w:rsid w:val="00C52B5C"/>
    <w:rsid w:val="00C52E8F"/>
    <w:rsid w:val="00C53204"/>
    <w:rsid w:val="00C5357C"/>
    <w:rsid w:val="00C53816"/>
    <w:rsid w:val="00C538A9"/>
    <w:rsid w:val="00C539A5"/>
    <w:rsid w:val="00C53B39"/>
    <w:rsid w:val="00C53BC1"/>
    <w:rsid w:val="00C53C42"/>
    <w:rsid w:val="00C53D8C"/>
    <w:rsid w:val="00C53F45"/>
    <w:rsid w:val="00C53FAB"/>
    <w:rsid w:val="00C54098"/>
    <w:rsid w:val="00C54117"/>
    <w:rsid w:val="00C541ED"/>
    <w:rsid w:val="00C54319"/>
    <w:rsid w:val="00C543CE"/>
    <w:rsid w:val="00C543FA"/>
    <w:rsid w:val="00C54594"/>
    <w:rsid w:val="00C5466B"/>
    <w:rsid w:val="00C54861"/>
    <w:rsid w:val="00C54890"/>
    <w:rsid w:val="00C54AB2"/>
    <w:rsid w:val="00C54C0F"/>
    <w:rsid w:val="00C54EE4"/>
    <w:rsid w:val="00C5519F"/>
    <w:rsid w:val="00C552A7"/>
    <w:rsid w:val="00C55315"/>
    <w:rsid w:val="00C55583"/>
    <w:rsid w:val="00C556AA"/>
    <w:rsid w:val="00C55743"/>
    <w:rsid w:val="00C55D26"/>
    <w:rsid w:val="00C55D2D"/>
    <w:rsid w:val="00C55F54"/>
    <w:rsid w:val="00C55FAA"/>
    <w:rsid w:val="00C5638A"/>
    <w:rsid w:val="00C565B9"/>
    <w:rsid w:val="00C567A3"/>
    <w:rsid w:val="00C5690E"/>
    <w:rsid w:val="00C569CC"/>
    <w:rsid w:val="00C56B05"/>
    <w:rsid w:val="00C56E93"/>
    <w:rsid w:val="00C56FF1"/>
    <w:rsid w:val="00C570E2"/>
    <w:rsid w:val="00C571A2"/>
    <w:rsid w:val="00C57369"/>
    <w:rsid w:val="00C57419"/>
    <w:rsid w:val="00C5754D"/>
    <w:rsid w:val="00C575D2"/>
    <w:rsid w:val="00C5760E"/>
    <w:rsid w:val="00C5776F"/>
    <w:rsid w:val="00C5785C"/>
    <w:rsid w:val="00C5786B"/>
    <w:rsid w:val="00C57906"/>
    <w:rsid w:val="00C579A1"/>
    <w:rsid w:val="00C57A75"/>
    <w:rsid w:val="00C57A8E"/>
    <w:rsid w:val="00C57BAC"/>
    <w:rsid w:val="00C57DEF"/>
    <w:rsid w:val="00C57E22"/>
    <w:rsid w:val="00C600FB"/>
    <w:rsid w:val="00C60171"/>
    <w:rsid w:val="00C6029F"/>
    <w:rsid w:val="00C603F0"/>
    <w:rsid w:val="00C6044C"/>
    <w:rsid w:val="00C60460"/>
    <w:rsid w:val="00C60498"/>
    <w:rsid w:val="00C6065C"/>
    <w:rsid w:val="00C6071B"/>
    <w:rsid w:val="00C60ACD"/>
    <w:rsid w:val="00C60AD7"/>
    <w:rsid w:val="00C60B53"/>
    <w:rsid w:val="00C60B8C"/>
    <w:rsid w:val="00C60FF8"/>
    <w:rsid w:val="00C610F6"/>
    <w:rsid w:val="00C6119A"/>
    <w:rsid w:val="00C611F0"/>
    <w:rsid w:val="00C6140F"/>
    <w:rsid w:val="00C617D5"/>
    <w:rsid w:val="00C618D4"/>
    <w:rsid w:val="00C61946"/>
    <w:rsid w:val="00C61950"/>
    <w:rsid w:val="00C61987"/>
    <w:rsid w:val="00C619A5"/>
    <w:rsid w:val="00C61A9C"/>
    <w:rsid w:val="00C61B6E"/>
    <w:rsid w:val="00C61C1D"/>
    <w:rsid w:val="00C61D87"/>
    <w:rsid w:val="00C61E05"/>
    <w:rsid w:val="00C61EBE"/>
    <w:rsid w:val="00C62108"/>
    <w:rsid w:val="00C62177"/>
    <w:rsid w:val="00C62190"/>
    <w:rsid w:val="00C6289D"/>
    <w:rsid w:val="00C62B40"/>
    <w:rsid w:val="00C62D84"/>
    <w:rsid w:val="00C62E80"/>
    <w:rsid w:val="00C62ED0"/>
    <w:rsid w:val="00C6308C"/>
    <w:rsid w:val="00C63188"/>
    <w:rsid w:val="00C632BC"/>
    <w:rsid w:val="00C6349C"/>
    <w:rsid w:val="00C63514"/>
    <w:rsid w:val="00C63C45"/>
    <w:rsid w:val="00C63CC0"/>
    <w:rsid w:val="00C63DDF"/>
    <w:rsid w:val="00C63E2A"/>
    <w:rsid w:val="00C63EE4"/>
    <w:rsid w:val="00C642DF"/>
    <w:rsid w:val="00C6443D"/>
    <w:rsid w:val="00C6478C"/>
    <w:rsid w:val="00C64795"/>
    <w:rsid w:val="00C647C1"/>
    <w:rsid w:val="00C647E6"/>
    <w:rsid w:val="00C64970"/>
    <w:rsid w:val="00C64A00"/>
    <w:rsid w:val="00C64A2A"/>
    <w:rsid w:val="00C64A7E"/>
    <w:rsid w:val="00C64B01"/>
    <w:rsid w:val="00C64C8B"/>
    <w:rsid w:val="00C64C90"/>
    <w:rsid w:val="00C64E0F"/>
    <w:rsid w:val="00C65250"/>
    <w:rsid w:val="00C65515"/>
    <w:rsid w:val="00C65625"/>
    <w:rsid w:val="00C657B9"/>
    <w:rsid w:val="00C65819"/>
    <w:rsid w:val="00C65899"/>
    <w:rsid w:val="00C65938"/>
    <w:rsid w:val="00C659FE"/>
    <w:rsid w:val="00C65A9E"/>
    <w:rsid w:val="00C65AA9"/>
    <w:rsid w:val="00C65C54"/>
    <w:rsid w:val="00C65D67"/>
    <w:rsid w:val="00C65F06"/>
    <w:rsid w:val="00C65F30"/>
    <w:rsid w:val="00C65F99"/>
    <w:rsid w:val="00C66518"/>
    <w:rsid w:val="00C6670A"/>
    <w:rsid w:val="00C668C0"/>
    <w:rsid w:val="00C66BE9"/>
    <w:rsid w:val="00C66C14"/>
    <w:rsid w:val="00C66DE5"/>
    <w:rsid w:val="00C66E43"/>
    <w:rsid w:val="00C6701C"/>
    <w:rsid w:val="00C67540"/>
    <w:rsid w:val="00C67EE0"/>
    <w:rsid w:val="00C67F9F"/>
    <w:rsid w:val="00C67FE4"/>
    <w:rsid w:val="00C70027"/>
    <w:rsid w:val="00C7033C"/>
    <w:rsid w:val="00C70465"/>
    <w:rsid w:val="00C705CA"/>
    <w:rsid w:val="00C70AD2"/>
    <w:rsid w:val="00C70E9C"/>
    <w:rsid w:val="00C70EFC"/>
    <w:rsid w:val="00C70F53"/>
    <w:rsid w:val="00C7110B"/>
    <w:rsid w:val="00C71154"/>
    <w:rsid w:val="00C711DA"/>
    <w:rsid w:val="00C71645"/>
    <w:rsid w:val="00C71738"/>
    <w:rsid w:val="00C7189F"/>
    <w:rsid w:val="00C71A62"/>
    <w:rsid w:val="00C71AE3"/>
    <w:rsid w:val="00C72010"/>
    <w:rsid w:val="00C72027"/>
    <w:rsid w:val="00C72035"/>
    <w:rsid w:val="00C724A0"/>
    <w:rsid w:val="00C72512"/>
    <w:rsid w:val="00C727EF"/>
    <w:rsid w:val="00C72855"/>
    <w:rsid w:val="00C7287A"/>
    <w:rsid w:val="00C72946"/>
    <w:rsid w:val="00C72AB0"/>
    <w:rsid w:val="00C72ADE"/>
    <w:rsid w:val="00C72D5E"/>
    <w:rsid w:val="00C7310E"/>
    <w:rsid w:val="00C73159"/>
    <w:rsid w:val="00C73167"/>
    <w:rsid w:val="00C732AE"/>
    <w:rsid w:val="00C7333E"/>
    <w:rsid w:val="00C735E4"/>
    <w:rsid w:val="00C736D1"/>
    <w:rsid w:val="00C737FC"/>
    <w:rsid w:val="00C738F0"/>
    <w:rsid w:val="00C73A23"/>
    <w:rsid w:val="00C73BE0"/>
    <w:rsid w:val="00C73C3D"/>
    <w:rsid w:val="00C73C58"/>
    <w:rsid w:val="00C73D6B"/>
    <w:rsid w:val="00C73D74"/>
    <w:rsid w:val="00C73E16"/>
    <w:rsid w:val="00C73E58"/>
    <w:rsid w:val="00C73FCF"/>
    <w:rsid w:val="00C740D5"/>
    <w:rsid w:val="00C74185"/>
    <w:rsid w:val="00C74198"/>
    <w:rsid w:val="00C741D0"/>
    <w:rsid w:val="00C74213"/>
    <w:rsid w:val="00C74440"/>
    <w:rsid w:val="00C74789"/>
    <w:rsid w:val="00C747FF"/>
    <w:rsid w:val="00C749DB"/>
    <w:rsid w:val="00C74A93"/>
    <w:rsid w:val="00C74CCF"/>
    <w:rsid w:val="00C74DAA"/>
    <w:rsid w:val="00C74DC1"/>
    <w:rsid w:val="00C74E4B"/>
    <w:rsid w:val="00C74FFD"/>
    <w:rsid w:val="00C7500F"/>
    <w:rsid w:val="00C750B0"/>
    <w:rsid w:val="00C75288"/>
    <w:rsid w:val="00C753CC"/>
    <w:rsid w:val="00C75563"/>
    <w:rsid w:val="00C756D3"/>
    <w:rsid w:val="00C757C9"/>
    <w:rsid w:val="00C759F2"/>
    <w:rsid w:val="00C75E5E"/>
    <w:rsid w:val="00C75EA6"/>
    <w:rsid w:val="00C75EF7"/>
    <w:rsid w:val="00C7600A"/>
    <w:rsid w:val="00C761BF"/>
    <w:rsid w:val="00C76257"/>
    <w:rsid w:val="00C76660"/>
    <w:rsid w:val="00C76683"/>
    <w:rsid w:val="00C76925"/>
    <w:rsid w:val="00C76975"/>
    <w:rsid w:val="00C76AB8"/>
    <w:rsid w:val="00C770F4"/>
    <w:rsid w:val="00C771C6"/>
    <w:rsid w:val="00C771D9"/>
    <w:rsid w:val="00C77437"/>
    <w:rsid w:val="00C774A5"/>
    <w:rsid w:val="00C774D4"/>
    <w:rsid w:val="00C77547"/>
    <w:rsid w:val="00C778E9"/>
    <w:rsid w:val="00C77999"/>
    <w:rsid w:val="00C7799E"/>
    <w:rsid w:val="00C77A8D"/>
    <w:rsid w:val="00C77AC0"/>
    <w:rsid w:val="00C77BDC"/>
    <w:rsid w:val="00C77D29"/>
    <w:rsid w:val="00C77DA3"/>
    <w:rsid w:val="00C80104"/>
    <w:rsid w:val="00C80268"/>
    <w:rsid w:val="00C80536"/>
    <w:rsid w:val="00C808CF"/>
    <w:rsid w:val="00C80A34"/>
    <w:rsid w:val="00C80CD9"/>
    <w:rsid w:val="00C80DC6"/>
    <w:rsid w:val="00C80E45"/>
    <w:rsid w:val="00C80FB7"/>
    <w:rsid w:val="00C81478"/>
    <w:rsid w:val="00C8162A"/>
    <w:rsid w:val="00C818D2"/>
    <w:rsid w:val="00C818DF"/>
    <w:rsid w:val="00C818F9"/>
    <w:rsid w:val="00C81902"/>
    <w:rsid w:val="00C81AF9"/>
    <w:rsid w:val="00C81B02"/>
    <w:rsid w:val="00C81B1B"/>
    <w:rsid w:val="00C81C9F"/>
    <w:rsid w:val="00C81D06"/>
    <w:rsid w:val="00C81E84"/>
    <w:rsid w:val="00C81E89"/>
    <w:rsid w:val="00C82438"/>
    <w:rsid w:val="00C82506"/>
    <w:rsid w:val="00C8263E"/>
    <w:rsid w:val="00C826C2"/>
    <w:rsid w:val="00C826D1"/>
    <w:rsid w:val="00C827F0"/>
    <w:rsid w:val="00C828E0"/>
    <w:rsid w:val="00C829C9"/>
    <w:rsid w:val="00C829F9"/>
    <w:rsid w:val="00C82A1C"/>
    <w:rsid w:val="00C82B35"/>
    <w:rsid w:val="00C82C05"/>
    <w:rsid w:val="00C82C33"/>
    <w:rsid w:val="00C82F77"/>
    <w:rsid w:val="00C83123"/>
    <w:rsid w:val="00C83127"/>
    <w:rsid w:val="00C83155"/>
    <w:rsid w:val="00C83174"/>
    <w:rsid w:val="00C8332C"/>
    <w:rsid w:val="00C83557"/>
    <w:rsid w:val="00C8366B"/>
    <w:rsid w:val="00C8368E"/>
    <w:rsid w:val="00C837A0"/>
    <w:rsid w:val="00C837B9"/>
    <w:rsid w:val="00C83893"/>
    <w:rsid w:val="00C83A05"/>
    <w:rsid w:val="00C83B0C"/>
    <w:rsid w:val="00C83BB8"/>
    <w:rsid w:val="00C83DB3"/>
    <w:rsid w:val="00C83EDB"/>
    <w:rsid w:val="00C83F18"/>
    <w:rsid w:val="00C83FEC"/>
    <w:rsid w:val="00C84085"/>
    <w:rsid w:val="00C8416C"/>
    <w:rsid w:val="00C841BF"/>
    <w:rsid w:val="00C84282"/>
    <w:rsid w:val="00C84404"/>
    <w:rsid w:val="00C84749"/>
    <w:rsid w:val="00C8474E"/>
    <w:rsid w:val="00C8486F"/>
    <w:rsid w:val="00C84A6C"/>
    <w:rsid w:val="00C84F3E"/>
    <w:rsid w:val="00C8500C"/>
    <w:rsid w:val="00C851EB"/>
    <w:rsid w:val="00C85629"/>
    <w:rsid w:val="00C85636"/>
    <w:rsid w:val="00C856DA"/>
    <w:rsid w:val="00C858C9"/>
    <w:rsid w:val="00C859AF"/>
    <w:rsid w:val="00C85BF7"/>
    <w:rsid w:val="00C85CDA"/>
    <w:rsid w:val="00C85DCC"/>
    <w:rsid w:val="00C85EB7"/>
    <w:rsid w:val="00C85F40"/>
    <w:rsid w:val="00C86017"/>
    <w:rsid w:val="00C8618D"/>
    <w:rsid w:val="00C8625A"/>
    <w:rsid w:val="00C86445"/>
    <w:rsid w:val="00C86763"/>
    <w:rsid w:val="00C867CA"/>
    <w:rsid w:val="00C8683A"/>
    <w:rsid w:val="00C8689C"/>
    <w:rsid w:val="00C86A6F"/>
    <w:rsid w:val="00C86B7A"/>
    <w:rsid w:val="00C86CF8"/>
    <w:rsid w:val="00C87107"/>
    <w:rsid w:val="00C8723E"/>
    <w:rsid w:val="00C874B1"/>
    <w:rsid w:val="00C8760D"/>
    <w:rsid w:val="00C876C3"/>
    <w:rsid w:val="00C87744"/>
    <w:rsid w:val="00C878E6"/>
    <w:rsid w:val="00C87907"/>
    <w:rsid w:val="00C87956"/>
    <w:rsid w:val="00C879E1"/>
    <w:rsid w:val="00C87A38"/>
    <w:rsid w:val="00C87AB5"/>
    <w:rsid w:val="00C87B84"/>
    <w:rsid w:val="00C87EFD"/>
    <w:rsid w:val="00C87F22"/>
    <w:rsid w:val="00C90342"/>
    <w:rsid w:val="00C90424"/>
    <w:rsid w:val="00C9042A"/>
    <w:rsid w:val="00C906D2"/>
    <w:rsid w:val="00C90999"/>
    <w:rsid w:val="00C90A58"/>
    <w:rsid w:val="00C90C93"/>
    <w:rsid w:val="00C90CC2"/>
    <w:rsid w:val="00C91116"/>
    <w:rsid w:val="00C91161"/>
    <w:rsid w:val="00C91284"/>
    <w:rsid w:val="00C9138A"/>
    <w:rsid w:val="00C915E3"/>
    <w:rsid w:val="00C915EB"/>
    <w:rsid w:val="00C9168A"/>
    <w:rsid w:val="00C91695"/>
    <w:rsid w:val="00C9171B"/>
    <w:rsid w:val="00C917A7"/>
    <w:rsid w:val="00C91A22"/>
    <w:rsid w:val="00C91B64"/>
    <w:rsid w:val="00C91CF1"/>
    <w:rsid w:val="00C91F0D"/>
    <w:rsid w:val="00C91F8A"/>
    <w:rsid w:val="00C92114"/>
    <w:rsid w:val="00C92185"/>
    <w:rsid w:val="00C9220F"/>
    <w:rsid w:val="00C92392"/>
    <w:rsid w:val="00C923B7"/>
    <w:rsid w:val="00C92431"/>
    <w:rsid w:val="00C927FC"/>
    <w:rsid w:val="00C9283F"/>
    <w:rsid w:val="00C928A4"/>
    <w:rsid w:val="00C929C7"/>
    <w:rsid w:val="00C92A76"/>
    <w:rsid w:val="00C92A9D"/>
    <w:rsid w:val="00C92BB0"/>
    <w:rsid w:val="00C92BBE"/>
    <w:rsid w:val="00C92C45"/>
    <w:rsid w:val="00C92CAA"/>
    <w:rsid w:val="00C92DDE"/>
    <w:rsid w:val="00C93087"/>
    <w:rsid w:val="00C932B8"/>
    <w:rsid w:val="00C932F3"/>
    <w:rsid w:val="00C93425"/>
    <w:rsid w:val="00C934AF"/>
    <w:rsid w:val="00C93509"/>
    <w:rsid w:val="00C9371C"/>
    <w:rsid w:val="00C93A28"/>
    <w:rsid w:val="00C93D77"/>
    <w:rsid w:val="00C93DDB"/>
    <w:rsid w:val="00C94062"/>
    <w:rsid w:val="00C9431C"/>
    <w:rsid w:val="00C94350"/>
    <w:rsid w:val="00C94649"/>
    <w:rsid w:val="00C94775"/>
    <w:rsid w:val="00C948DF"/>
    <w:rsid w:val="00C94956"/>
    <w:rsid w:val="00C949BF"/>
    <w:rsid w:val="00C94A6D"/>
    <w:rsid w:val="00C94B20"/>
    <w:rsid w:val="00C95050"/>
    <w:rsid w:val="00C950F7"/>
    <w:rsid w:val="00C95213"/>
    <w:rsid w:val="00C952D0"/>
    <w:rsid w:val="00C95417"/>
    <w:rsid w:val="00C955DD"/>
    <w:rsid w:val="00C95635"/>
    <w:rsid w:val="00C95800"/>
    <w:rsid w:val="00C95A3E"/>
    <w:rsid w:val="00C95B64"/>
    <w:rsid w:val="00C95F6B"/>
    <w:rsid w:val="00C9620D"/>
    <w:rsid w:val="00C96360"/>
    <w:rsid w:val="00C96576"/>
    <w:rsid w:val="00C96910"/>
    <w:rsid w:val="00C969A0"/>
    <w:rsid w:val="00C969F5"/>
    <w:rsid w:val="00C96B6B"/>
    <w:rsid w:val="00C96D40"/>
    <w:rsid w:val="00C96FC1"/>
    <w:rsid w:val="00C96FE7"/>
    <w:rsid w:val="00C970D9"/>
    <w:rsid w:val="00C97133"/>
    <w:rsid w:val="00C9723D"/>
    <w:rsid w:val="00C9733E"/>
    <w:rsid w:val="00C975F3"/>
    <w:rsid w:val="00C977A9"/>
    <w:rsid w:val="00C9785A"/>
    <w:rsid w:val="00C978B6"/>
    <w:rsid w:val="00C9796C"/>
    <w:rsid w:val="00C97C0B"/>
    <w:rsid w:val="00C97DAC"/>
    <w:rsid w:val="00C97FDD"/>
    <w:rsid w:val="00CA0082"/>
    <w:rsid w:val="00CA0087"/>
    <w:rsid w:val="00CA0169"/>
    <w:rsid w:val="00CA030F"/>
    <w:rsid w:val="00CA03BE"/>
    <w:rsid w:val="00CA0425"/>
    <w:rsid w:val="00CA0571"/>
    <w:rsid w:val="00CA0868"/>
    <w:rsid w:val="00CA0CE9"/>
    <w:rsid w:val="00CA0DE5"/>
    <w:rsid w:val="00CA0E8B"/>
    <w:rsid w:val="00CA0FC2"/>
    <w:rsid w:val="00CA11F1"/>
    <w:rsid w:val="00CA12A6"/>
    <w:rsid w:val="00CA12B9"/>
    <w:rsid w:val="00CA1434"/>
    <w:rsid w:val="00CA14D5"/>
    <w:rsid w:val="00CA158D"/>
    <w:rsid w:val="00CA180F"/>
    <w:rsid w:val="00CA1B93"/>
    <w:rsid w:val="00CA2006"/>
    <w:rsid w:val="00CA227C"/>
    <w:rsid w:val="00CA234A"/>
    <w:rsid w:val="00CA2570"/>
    <w:rsid w:val="00CA28DE"/>
    <w:rsid w:val="00CA2A46"/>
    <w:rsid w:val="00CA2B19"/>
    <w:rsid w:val="00CA2DB5"/>
    <w:rsid w:val="00CA2E44"/>
    <w:rsid w:val="00CA31B4"/>
    <w:rsid w:val="00CA3228"/>
    <w:rsid w:val="00CA3234"/>
    <w:rsid w:val="00CA3330"/>
    <w:rsid w:val="00CA34E8"/>
    <w:rsid w:val="00CA371B"/>
    <w:rsid w:val="00CA3736"/>
    <w:rsid w:val="00CA38ED"/>
    <w:rsid w:val="00CA3A47"/>
    <w:rsid w:val="00CA3D68"/>
    <w:rsid w:val="00CA3DA7"/>
    <w:rsid w:val="00CA3E37"/>
    <w:rsid w:val="00CA4185"/>
    <w:rsid w:val="00CA449D"/>
    <w:rsid w:val="00CA474A"/>
    <w:rsid w:val="00CA48B3"/>
    <w:rsid w:val="00CA4A46"/>
    <w:rsid w:val="00CA4BF0"/>
    <w:rsid w:val="00CA4CA6"/>
    <w:rsid w:val="00CA4FE1"/>
    <w:rsid w:val="00CA5030"/>
    <w:rsid w:val="00CA51B0"/>
    <w:rsid w:val="00CA51B5"/>
    <w:rsid w:val="00CA53D0"/>
    <w:rsid w:val="00CA5442"/>
    <w:rsid w:val="00CA55B1"/>
    <w:rsid w:val="00CA5753"/>
    <w:rsid w:val="00CA588C"/>
    <w:rsid w:val="00CA59F3"/>
    <w:rsid w:val="00CA5BF9"/>
    <w:rsid w:val="00CA5D56"/>
    <w:rsid w:val="00CA5EFE"/>
    <w:rsid w:val="00CA5F01"/>
    <w:rsid w:val="00CA5F5E"/>
    <w:rsid w:val="00CA62A6"/>
    <w:rsid w:val="00CA63D8"/>
    <w:rsid w:val="00CA69D4"/>
    <w:rsid w:val="00CA69F3"/>
    <w:rsid w:val="00CA6B70"/>
    <w:rsid w:val="00CA6BF5"/>
    <w:rsid w:val="00CA6C65"/>
    <w:rsid w:val="00CA7133"/>
    <w:rsid w:val="00CA754E"/>
    <w:rsid w:val="00CA788D"/>
    <w:rsid w:val="00CA7A9B"/>
    <w:rsid w:val="00CA7B3C"/>
    <w:rsid w:val="00CA7BC6"/>
    <w:rsid w:val="00CA7D0D"/>
    <w:rsid w:val="00CA7D69"/>
    <w:rsid w:val="00CB0077"/>
    <w:rsid w:val="00CB01B7"/>
    <w:rsid w:val="00CB01F1"/>
    <w:rsid w:val="00CB036E"/>
    <w:rsid w:val="00CB05BA"/>
    <w:rsid w:val="00CB05D9"/>
    <w:rsid w:val="00CB06FC"/>
    <w:rsid w:val="00CB077A"/>
    <w:rsid w:val="00CB0900"/>
    <w:rsid w:val="00CB0C7C"/>
    <w:rsid w:val="00CB0D07"/>
    <w:rsid w:val="00CB0E6D"/>
    <w:rsid w:val="00CB0EB4"/>
    <w:rsid w:val="00CB0F46"/>
    <w:rsid w:val="00CB1039"/>
    <w:rsid w:val="00CB115B"/>
    <w:rsid w:val="00CB125F"/>
    <w:rsid w:val="00CB12EB"/>
    <w:rsid w:val="00CB137E"/>
    <w:rsid w:val="00CB1385"/>
    <w:rsid w:val="00CB149B"/>
    <w:rsid w:val="00CB15A9"/>
    <w:rsid w:val="00CB15C2"/>
    <w:rsid w:val="00CB1824"/>
    <w:rsid w:val="00CB1933"/>
    <w:rsid w:val="00CB193E"/>
    <w:rsid w:val="00CB19A3"/>
    <w:rsid w:val="00CB1A23"/>
    <w:rsid w:val="00CB1C99"/>
    <w:rsid w:val="00CB1DE1"/>
    <w:rsid w:val="00CB1E2B"/>
    <w:rsid w:val="00CB1E7C"/>
    <w:rsid w:val="00CB1F12"/>
    <w:rsid w:val="00CB1FF2"/>
    <w:rsid w:val="00CB2046"/>
    <w:rsid w:val="00CB2069"/>
    <w:rsid w:val="00CB2084"/>
    <w:rsid w:val="00CB210A"/>
    <w:rsid w:val="00CB2129"/>
    <w:rsid w:val="00CB2737"/>
    <w:rsid w:val="00CB279D"/>
    <w:rsid w:val="00CB27C4"/>
    <w:rsid w:val="00CB27FD"/>
    <w:rsid w:val="00CB285F"/>
    <w:rsid w:val="00CB29F7"/>
    <w:rsid w:val="00CB2B71"/>
    <w:rsid w:val="00CB2BCD"/>
    <w:rsid w:val="00CB2BD3"/>
    <w:rsid w:val="00CB2C6E"/>
    <w:rsid w:val="00CB2CAD"/>
    <w:rsid w:val="00CB2CEB"/>
    <w:rsid w:val="00CB3008"/>
    <w:rsid w:val="00CB3060"/>
    <w:rsid w:val="00CB32ED"/>
    <w:rsid w:val="00CB33A0"/>
    <w:rsid w:val="00CB35A9"/>
    <w:rsid w:val="00CB366E"/>
    <w:rsid w:val="00CB36CC"/>
    <w:rsid w:val="00CB3A40"/>
    <w:rsid w:val="00CB3C99"/>
    <w:rsid w:val="00CB3D86"/>
    <w:rsid w:val="00CB3DEB"/>
    <w:rsid w:val="00CB3EB1"/>
    <w:rsid w:val="00CB3EE9"/>
    <w:rsid w:val="00CB40A0"/>
    <w:rsid w:val="00CB420E"/>
    <w:rsid w:val="00CB4DE9"/>
    <w:rsid w:val="00CB4E86"/>
    <w:rsid w:val="00CB4FD3"/>
    <w:rsid w:val="00CB51D3"/>
    <w:rsid w:val="00CB5260"/>
    <w:rsid w:val="00CB57E2"/>
    <w:rsid w:val="00CB5899"/>
    <w:rsid w:val="00CB5ADB"/>
    <w:rsid w:val="00CB5D11"/>
    <w:rsid w:val="00CB616C"/>
    <w:rsid w:val="00CB6367"/>
    <w:rsid w:val="00CB63C5"/>
    <w:rsid w:val="00CB6535"/>
    <w:rsid w:val="00CB6547"/>
    <w:rsid w:val="00CB67F3"/>
    <w:rsid w:val="00CB6887"/>
    <w:rsid w:val="00CB6AA5"/>
    <w:rsid w:val="00CB6DE9"/>
    <w:rsid w:val="00CB6E39"/>
    <w:rsid w:val="00CB6FA7"/>
    <w:rsid w:val="00CB6FFE"/>
    <w:rsid w:val="00CB70D7"/>
    <w:rsid w:val="00CB7208"/>
    <w:rsid w:val="00CB77A0"/>
    <w:rsid w:val="00CB7882"/>
    <w:rsid w:val="00CB790F"/>
    <w:rsid w:val="00CB7A40"/>
    <w:rsid w:val="00CB7AC7"/>
    <w:rsid w:val="00CB7B0E"/>
    <w:rsid w:val="00CB7B24"/>
    <w:rsid w:val="00CB7C55"/>
    <w:rsid w:val="00CC0101"/>
    <w:rsid w:val="00CC0161"/>
    <w:rsid w:val="00CC01AD"/>
    <w:rsid w:val="00CC03A5"/>
    <w:rsid w:val="00CC0409"/>
    <w:rsid w:val="00CC057C"/>
    <w:rsid w:val="00CC05EB"/>
    <w:rsid w:val="00CC0836"/>
    <w:rsid w:val="00CC08E5"/>
    <w:rsid w:val="00CC0AB6"/>
    <w:rsid w:val="00CC0AFD"/>
    <w:rsid w:val="00CC0CA5"/>
    <w:rsid w:val="00CC0CDB"/>
    <w:rsid w:val="00CC0E7D"/>
    <w:rsid w:val="00CC0EC4"/>
    <w:rsid w:val="00CC1255"/>
    <w:rsid w:val="00CC125D"/>
    <w:rsid w:val="00CC1358"/>
    <w:rsid w:val="00CC1390"/>
    <w:rsid w:val="00CC14A4"/>
    <w:rsid w:val="00CC16CE"/>
    <w:rsid w:val="00CC176A"/>
    <w:rsid w:val="00CC1A83"/>
    <w:rsid w:val="00CC1C78"/>
    <w:rsid w:val="00CC1D73"/>
    <w:rsid w:val="00CC1E86"/>
    <w:rsid w:val="00CC217D"/>
    <w:rsid w:val="00CC217E"/>
    <w:rsid w:val="00CC225C"/>
    <w:rsid w:val="00CC22AC"/>
    <w:rsid w:val="00CC22CF"/>
    <w:rsid w:val="00CC24D9"/>
    <w:rsid w:val="00CC2678"/>
    <w:rsid w:val="00CC267E"/>
    <w:rsid w:val="00CC2691"/>
    <w:rsid w:val="00CC2751"/>
    <w:rsid w:val="00CC2B48"/>
    <w:rsid w:val="00CC2CD7"/>
    <w:rsid w:val="00CC2DC5"/>
    <w:rsid w:val="00CC2E0C"/>
    <w:rsid w:val="00CC2E31"/>
    <w:rsid w:val="00CC2EF1"/>
    <w:rsid w:val="00CC3135"/>
    <w:rsid w:val="00CC31FC"/>
    <w:rsid w:val="00CC3370"/>
    <w:rsid w:val="00CC3421"/>
    <w:rsid w:val="00CC3612"/>
    <w:rsid w:val="00CC389D"/>
    <w:rsid w:val="00CC3901"/>
    <w:rsid w:val="00CC398A"/>
    <w:rsid w:val="00CC3AC0"/>
    <w:rsid w:val="00CC3ADD"/>
    <w:rsid w:val="00CC3B8C"/>
    <w:rsid w:val="00CC3C1D"/>
    <w:rsid w:val="00CC3DCA"/>
    <w:rsid w:val="00CC3F56"/>
    <w:rsid w:val="00CC4033"/>
    <w:rsid w:val="00CC430B"/>
    <w:rsid w:val="00CC4333"/>
    <w:rsid w:val="00CC45F8"/>
    <w:rsid w:val="00CC4724"/>
    <w:rsid w:val="00CC4756"/>
    <w:rsid w:val="00CC47CD"/>
    <w:rsid w:val="00CC4B98"/>
    <w:rsid w:val="00CC4BD7"/>
    <w:rsid w:val="00CC4D2C"/>
    <w:rsid w:val="00CC4E34"/>
    <w:rsid w:val="00CC4EF9"/>
    <w:rsid w:val="00CC5096"/>
    <w:rsid w:val="00CC51E7"/>
    <w:rsid w:val="00CC5389"/>
    <w:rsid w:val="00CC54CF"/>
    <w:rsid w:val="00CC5520"/>
    <w:rsid w:val="00CC5842"/>
    <w:rsid w:val="00CC5916"/>
    <w:rsid w:val="00CC5B30"/>
    <w:rsid w:val="00CC5C38"/>
    <w:rsid w:val="00CC61D6"/>
    <w:rsid w:val="00CC6530"/>
    <w:rsid w:val="00CC6680"/>
    <w:rsid w:val="00CC6841"/>
    <w:rsid w:val="00CC6A79"/>
    <w:rsid w:val="00CC6B2A"/>
    <w:rsid w:val="00CC6CB6"/>
    <w:rsid w:val="00CC6CFC"/>
    <w:rsid w:val="00CC6E86"/>
    <w:rsid w:val="00CC6EB7"/>
    <w:rsid w:val="00CC6FDF"/>
    <w:rsid w:val="00CC77A2"/>
    <w:rsid w:val="00CC7951"/>
    <w:rsid w:val="00CC7ADC"/>
    <w:rsid w:val="00CC7F09"/>
    <w:rsid w:val="00CD0376"/>
    <w:rsid w:val="00CD04EB"/>
    <w:rsid w:val="00CD07D1"/>
    <w:rsid w:val="00CD0822"/>
    <w:rsid w:val="00CD0A4E"/>
    <w:rsid w:val="00CD0A96"/>
    <w:rsid w:val="00CD0F08"/>
    <w:rsid w:val="00CD12A8"/>
    <w:rsid w:val="00CD12B5"/>
    <w:rsid w:val="00CD12DC"/>
    <w:rsid w:val="00CD130C"/>
    <w:rsid w:val="00CD157B"/>
    <w:rsid w:val="00CD1663"/>
    <w:rsid w:val="00CD19D9"/>
    <w:rsid w:val="00CD1AAD"/>
    <w:rsid w:val="00CD1ACD"/>
    <w:rsid w:val="00CD1B80"/>
    <w:rsid w:val="00CD1E2E"/>
    <w:rsid w:val="00CD1FB7"/>
    <w:rsid w:val="00CD228C"/>
    <w:rsid w:val="00CD23F1"/>
    <w:rsid w:val="00CD2591"/>
    <w:rsid w:val="00CD25E4"/>
    <w:rsid w:val="00CD26A5"/>
    <w:rsid w:val="00CD274E"/>
    <w:rsid w:val="00CD2771"/>
    <w:rsid w:val="00CD2B88"/>
    <w:rsid w:val="00CD2BE4"/>
    <w:rsid w:val="00CD2CBC"/>
    <w:rsid w:val="00CD2DBB"/>
    <w:rsid w:val="00CD2EE0"/>
    <w:rsid w:val="00CD3170"/>
    <w:rsid w:val="00CD37A2"/>
    <w:rsid w:val="00CD3877"/>
    <w:rsid w:val="00CD3921"/>
    <w:rsid w:val="00CD3A09"/>
    <w:rsid w:val="00CD3B72"/>
    <w:rsid w:val="00CD3C28"/>
    <w:rsid w:val="00CD3C8B"/>
    <w:rsid w:val="00CD3CD6"/>
    <w:rsid w:val="00CD3F53"/>
    <w:rsid w:val="00CD401B"/>
    <w:rsid w:val="00CD4067"/>
    <w:rsid w:val="00CD40CA"/>
    <w:rsid w:val="00CD40D1"/>
    <w:rsid w:val="00CD45FD"/>
    <w:rsid w:val="00CD4672"/>
    <w:rsid w:val="00CD47EA"/>
    <w:rsid w:val="00CD4904"/>
    <w:rsid w:val="00CD4A23"/>
    <w:rsid w:val="00CD4A94"/>
    <w:rsid w:val="00CD4B94"/>
    <w:rsid w:val="00CD4D29"/>
    <w:rsid w:val="00CD5078"/>
    <w:rsid w:val="00CD5112"/>
    <w:rsid w:val="00CD52F6"/>
    <w:rsid w:val="00CD5369"/>
    <w:rsid w:val="00CD561B"/>
    <w:rsid w:val="00CD5724"/>
    <w:rsid w:val="00CD58D9"/>
    <w:rsid w:val="00CD58EF"/>
    <w:rsid w:val="00CD5C70"/>
    <w:rsid w:val="00CD61EB"/>
    <w:rsid w:val="00CD629A"/>
    <w:rsid w:val="00CD6320"/>
    <w:rsid w:val="00CD6480"/>
    <w:rsid w:val="00CD68D8"/>
    <w:rsid w:val="00CD6974"/>
    <w:rsid w:val="00CD6998"/>
    <w:rsid w:val="00CD6BBF"/>
    <w:rsid w:val="00CD6C3D"/>
    <w:rsid w:val="00CD6D9A"/>
    <w:rsid w:val="00CD6E64"/>
    <w:rsid w:val="00CD7047"/>
    <w:rsid w:val="00CD7059"/>
    <w:rsid w:val="00CD724F"/>
    <w:rsid w:val="00CD7253"/>
    <w:rsid w:val="00CD7432"/>
    <w:rsid w:val="00CD7462"/>
    <w:rsid w:val="00CD7518"/>
    <w:rsid w:val="00CD77B4"/>
    <w:rsid w:val="00CD7B52"/>
    <w:rsid w:val="00CD7B9C"/>
    <w:rsid w:val="00CD7BDA"/>
    <w:rsid w:val="00CD7C58"/>
    <w:rsid w:val="00CD7FEA"/>
    <w:rsid w:val="00CE0165"/>
    <w:rsid w:val="00CE0309"/>
    <w:rsid w:val="00CE030F"/>
    <w:rsid w:val="00CE056C"/>
    <w:rsid w:val="00CE05FE"/>
    <w:rsid w:val="00CE0A08"/>
    <w:rsid w:val="00CE0B8B"/>
    <w:rsid w:val="00CE0D33"/>
    <w:rsid w:val="00CE0D4E"/>
    <w:rsid w:val="00CE0D53"/>
    <w:rsid w:val="00CE0DA1"/>
    <w:rsid w:val="00CE0F8C"/>
    <w:rsid w:val="00CE0FAF"/>
    <w:rsid w:val="00CE100C"/>
    <w:rsid w:val="00CE10EB"/>
    <w:rsid w:val="00CE1508"/>
    <w:rsid w:val="00CE159E"/>
    <w:rsid w:val="00CE15D8"/>
    <w:rsid w:val="00CE187E"/>
    <w:rsid w:val="00CE1896"/>
    <w:rsid w:val="00CE1909"/>
    <w:rsid w:val="00CE193C"/>
    <w:rsid w:val="00CE197F"/>
    <w:rsid w:val="00CE1C57"/>
    <w:rsid w:val="00CE1C69"/>
    <w:rsid w:val="00CE1EA5"/>
    <w:rsid w:val="00CE1F6D"/>
    <w:rsid w:val="00CE1F9F"/>
    <w:rsid w:val="00CE2063"/>
    <w:rsid w:val="00CE206A"/>
    <w:rsid w:val="00CE209F"/>
    <w:rsid w:val="00CE20C0"/>
    <w:rsid w:val="00CE2210"/>
    <w:rsid w:val="00CE222C"/>
    <w:rsid w:val="00CE225B"/>
    <w:rsid w:val="00CE2393"/>
    <w:rsid w:val="00CE2655"/>
    <w:rsid w:val="00CE2673"/>
    <w:rsid w:val="00CE271D"/>
    <w:rsid w:val="00CE2AE8"/>
    <w:rsid w:val="00CE2B83"/>
    <w:rsid w:val="00CE2D0A"/>
    <w:rsid w:val="00CE32D8"/>
    <w:rsid w:val="00CE35CD"/>
    <w:rsid w:val="00CE3751"/>
    <w:rsid w:val="00CE37FA"/>
    <w:rsid w:val="00CE3808"/>
    <w:rsid w:val="00CE3849"/>
    <w:rsid w:val="00CE3AAE"/>
    <w:rsid w:val="00CE3C59"/>
    <w:rsid w:val="00CE3EBB"/>
    <w:rsid w:val="00CE3F38"/>
    <w:rsid w:val="00CE4047"/>
    <w:rsid w:val="00CE42CE"/>
    <w:rsid w:val="00CE42DB"/>
    <w:rsid w:val="00CE43BA"/>
    <w:rsid w:val="00CE43E1"/>
    <w:rsid w:val="00CE453C"/>
    <w:rsid w:val="00CE4711"/>
    <w:rsid w:val="00CE47E0"/>
    <w:rsid w:val="00CE47F8"/>
    <w:rsid w:val="00CE4819"/>
    <w:rsid w:val="00CE4865"/>
    <w:rsid w:val="00CE48EE"/>
    <w:rsid w:val="00CE4C63"/>
    <w:rsid w:val="00CE504F"/>
    <w:rsid w:val="00CE5099"/>
    <w:rsid w:val="00CE5259"/>
    <w:rsid w:val="00CE573E"/>
    <w:rsid w:val="00CE57D0"/>
    <w:rsid w:val="00CE59C8"/>
    <w:rsid w:val="00CE5AA8"/>
    <w:rsid w:val="00CE5C28"/>
    <w:rsid w:val="00CE5DB8"/>
    <w:rsid w:val="00CE5E71"/>
    <w:rsid w:val="00CE6023"/>
    <w:rsid w:val="00CE61C3"/>
    <w:rsid w:val="00CE62FC"/>
    <w:rsid w:val="00CE6332"/>
    <w:rsid w:val="00CE69DB"/>
    <w:rsid w:val="00CE6CEC"/>
    <w:rsid w:val="00CE6DF7"/>
    <w:rsid w:val="00CE6DFA"/>
    <w:rsid w:val="00CE6E67"/>
    <w:rsid w:val="00CE7016"/>
    <w:rsid w:val="00CE7195"/>
    <w:rsid w:val="00CE72D4"/>
    <w:rsid w:val="00CE73A9"/>
    <w:rsid w:val="00CE77E3"/>
    <w:rsid w:val="00CE7903"/>
    <w:rsid w:val="00CE7A0B"/>
    <w:rsid w:val="00CE7E7C"/>
    <w:rsid w:val="00CE7F88"/>
    <w:rsid w:val="00CF00A0"/>
    <w:rsid w:val="00CF025A"/>
    <w:rsid w:val="00CF026A"/>
    <w:rsid w:val="00CF02C6"/>
    <w:rsid w:val="00CF02F0"/>
    <w:rsid w:val="00CF0379"/>
    <w:rsid w:val="00CF037B"/>
    <w:rsid w:val="00CF05EB"/>
    <w:rsid w:val="00CF0664"/>
    <w:rsid w:val="00CF0A71"/>
    <w:rsid w:val="00CF0F87"/>
    <w:rsid w:val="00CF0F90"/>
    <w:rsid w:val="00CF11EF"/>
    <w:rsid w:val="00CF1397"/>
    <w:rsid w:val="00CF1573"/>
    <w:rsid w:val="00CF1820"/>
    <w:rsid w:val="00CF191F"/>
    <w:rsid w:val="00CF1AA6"/>
    <w:rsid w:val="00CF1C26"/>
    <w:rsid w:val="00CF1DE2"/>
    <w:rsid w:val="00CF1E0F"/>
    <w:rsid w:val="00CF2151"/>
    <w:rsid w:val="00CF2374"/>
    <w:rsid w:val="00CF258A"/>
    <w:rsid w:val="00CF27C0"/>
    <w:rsid w:val="00CF2973"/>
    <w:rsid w:val="00CF2A83"/>
    <w:rsid w:val="00CF2BE4"/>
    <w:rsid w:val="00CF2C1A"/>
    <w:rsid w:val="00CF2C67"/>
    <w:rsid w:val="00CF2DC8"/>
    <w:rsid w:val="00CF325E"/>
    <w:rsid w:val="00CF328F"/>
    <w:rsid w:val="00CF329C"/>
    <w:rsid w:val="00CF33D2"/>
    <w:rsid w:val="00CF3A0C"/>
    <w:rsid w:val="00CF3AFD"/>
    <w:rsid w:val="00CF3C0D"/>
    <w:rsid w:val="00CF3EDC"/>
    <w:rsid w:val="00CF3F6E"/>
    <w:rsid w:val="00CF417A"/>
    <w:rsid w:val="00CF41EB"/>
    <w:rsid w:val="00CF421F"/>
    <w:rsid w:val="00CF4397"/>
    <w:rsid w:val="00CF4489"/>
    <w:rsid w:val="00CF4557"/>
    <w:rsid w:val="00CF45CB"/>
    <w:rsid w:val="00CF4600"/>
    <w:rsid w:val="00CF48C4"/>
    <w:rsid w:val="00CF494D"/>
    <w:rsid w:val="00CF4B82"/>
    <w:rsid w:val="00CF4DE1"/>
    <w:rsid w:val="00CF5087"/>
    <w:rsid w:val="00CF52F6"/>
    <w:rsid w:val="00CF530F"/>
    <w:rsid w:val="00CF548E"/>
    <w:rsid w:val="00CF569D"/>
    <w:rsid w:val="00CF58ED"/>
    <w:rsid w:val="00CF59EA"/>
    <w:rsid w:val="00CF5A44"/>
    <w:rsid w:val="00CF5A59"/>
    <w:rsid w:val="00CF5ADC"/>
    <w:rsid w:val="00CF5B8E"/>
    <w:rsid w:val="00CF5BE8"/>
    <w:rsid w:val="00CF5C93"/>
    <w:rsid w:val="00CF5DF5"/>
    <w:rsid w:val="00CF603D"/>
    <w:rsid w:val="00CF6293"/>
    <w:rsid w:val="00CF6351"/>
    <w:rsid w:val="00CF6418"/>
    <w:rsid w:val="00CF647C"/>
    <w:rsid w:val="00CF6539"/>
    <w:rsid w:val="00CF6795"/>
    <w:rsid w:val="00CF67CB"/>
    <w:rsid w:val="00CF67EF"/>
    <w:rsid w:val="00CF69CF"/>
    <w:rsid w:val="00CF6A6C"/>
    <w:rsid w:val="00CF6CF8"/>
    <w:rsid w:val="00CF6F31"/>
    <w:rsid w:val="00CF704D"/>
    <w:rsid w:val="00CF7200"/>
    <w:rsid w:val="00CF7245"/>
    <w:rsid w:val="00CF7311"/>
    <w:rsid w:val="00CF79AB"/>
    <w:rsid w:val="00CF7BAF"/>
    <w:rsid w:val="00CF7C3B"/>
    <w:rsid w:val="00CF7DD2"/>
    <w:rsid w:val="00CF7DD6"/>
    <w:rsid w:val="00CF7FDC"/>
    <w:rsid w:val="00D00396"/>
    <w:rsid w:val="00D00644"/>
    <w:rsid w:val="00D00706"/>
    <w:rsid w:val="00D008B6"/>
    <w:rsid w:val="00D00947"/>
    <w:rsid w:val="00D00DAD"/>
    <w:rsid w:val="00D01495"/>
    <w:rsid w:val="00D014F7"/>
    <w:rsid w:val="00D0156A"/>
    <w:rsid w:val="00D0160B"/>
    <w:rsid w:val="00D0195C"/>
    <w:rsid w:val="00D019A7"/>
    <w:rsid w:val="00D01B96"/>
    <w:rsid w:val="00D02115"/>
    <w:rsid w:val="00D02213"/>
    <w:rsid w:val="00D022F7"/>
    <w:rsid w:val="00D02338"/>
    <w:rsid w:val="00D02522"/>
    <w:rsid w:val="00D025ED"/>
    <w:rsid w:val="00D026D5"/>
    <w:rsid w:val="00D027A1"/>
    <w:rsid w:val="00D027E0"/>
    <w:rsid w:val="00D028E7"/>
    <w:rsid w:val="00D02B60"/>
    <w:rsid w:val="00D02D36"/>
    <w:rsid w:val="00D02F36"/>
    <w:rsid w:val="00D02F6B"/>
    <w:rsid w:val="00D0318B"/>
    <w:rsid w:val="00D03259"/>
    <w:rsid w:val="00D036B8"/>
    <w:rsid w:val="00D03A4A"/>
    <w:rsid w:val="00D03CDB"/>
    <w:rsid w:val="00D03F48"/>
    <w:rsid w:val="00D03FD4"/>
    <w:rsid w:val="00D040C4"/>
    <w:rsid w:val="00D04193"/>
    <w:rsid w:val="00D04348"/>
    <w:rsid w:val="00D0451D"/>
    <w:rsid w:val="00D0452D"/>
    <w:rsid w:val="00D0476E"/>
    <w:rsid w:val="00D04796"/>
    <w:rsid w:val="00D04868"/>
    <w:rsid w:val="00D04ECD"/>
    <w:rsid w:val="00D0508C"/>
    <w:rsid w:val="00D051E8"/>
    <w:rsid w:val="00D05274"/>
    <w:rsid w:val="00D052B4"/>
    <w:rsid w:val="00D0532E"/>
    <w:rsid w:val="00D053D7"/>
    <w:rsid w:val="00D0549D"/>
    <w:rsid w:val="00D05882"/>
    <w:rsid w:val="00D05A93"/>
    <w:rsid w:val="00D05C00"/>
    <w:rsid w:val="00D05CA5"/>
    <w:rsid w:val="00D05CB5"/>
    <w:rsid w:val="00D05ED0"/>
    <w:rsid w:val="00D06030"/>
    <w:rsid w:val="00D060EB"/>
    <w:rsid w:val="00D06266"/>
    <w:rsid w:val="00D0639F"/>
    <w:rsid w:val="00D064D0"/>
    <w:rsid w:val="00D0677B"/>
    <w:rsid w:val="00D06826"/>
    <w:rsid w:val="00D06AB6"/>
    <w:rsid w:val="00D06CCF"/>
    <w:rsid w:val="00D06CDC"/>
    <w:rsid w:val="00D06E8B"/>
    <w:rsid w:val="00D06F76"/>
    <w:rsid w:val="00D07006"/>
    <w:rsid w:val="00D070E4"/>
    <w:rsid w:val="00D071B1"/>
    <w:rsid w:val="00D072A7"/>
    <w:rsid w:val="00D073D1"/>
    <w:rsid w:val="00D07863"/>
    <w:rsid w:val="00D079DA"/>
    <w:rsid w:val="00D07B58"/>
    <w:rsid w:val="00D07E9B"/>
    <w:rsid w:val="00D07EF7"/>
    <w:rsid w:val="00D10445"/>
    <w:rsid w:val="00D10478"/>
    <w:rsid w:val="00D104E6"/>
    <w:rsid w:val="00D1086E"/>
    <w:rsid w:val="00D10950"/>
    <w:rsid w:val="00D109BD"/>
    <w:rsid w:val="00D109E9"/>
    <w:rsid w:val="00D10A2E"/>
    <w:rsid w:val="00D10A81"/>
    <w:rsid w:val="00D10BCD"/>
    <w:rsid w:val="00D10ECF"/>
    <w:rsid w:val="00D111F6"/>
    <w:rsid w:val="00D11253"/>
    <w:rsid w:val="00D1133B"/>
    <w:rsid w:val="00D11361"/>
    <w:rsid w:val="00D1139A"/>
    <w:rsid w:val="00D11473"/>
    <w:rsid w:val="00D114A0"/>
    <w:rsid w:val="00D116B0"/>
    <w:rsid w:val="00D11778"/>
    <w:rsid w:val="00D117F0"/>
    <w:rsid w:val="00D11914"/>
    <w:rsid w:val="00D1194A"/>
    <w:rsid w:val="00D11A91"/>
    <w:rsid w:val="00D11B8A"/>
    <w:rsid w:val="00D11C1E"/>
    <w:rsid w:val="00D11D5F"/>
    <w:rsid w:val="00D11EC1"/>
    <w:rsid w:val="00D11ECE"/>
    <w:rsid w:val="00D11FA2"/>
    <w:rsid w:val="00D12298"/>
    <w:rsid w:val="00D1234B"/>
    <w:rsid w:val="00D12380"/>
    <w:rsid w:val="00D123F3"/>
    <w:rsid w:val="00D12557"/>
    <w:rsid w:val="00D1293B"/>
    <w:rsid w:val="00D12A1D"/>
    <w:rsid w:val="00D12B51"/>
    <w:rsid w:val="00D12EC6"/>
    <w:rsid w:val="00D1301E"/>
    <w:rsid w:val="00D1308D"/>
    <w:rsid w:val="00D13193"/>
    <w:rsid w:val="00D13207"/>
    <w:rsid w:val="00D13239"/>
    <w:rsid w:val="00D1339D"/>
    <w:rsid w:val="00D13434"/>
    <w:rsid w:val="00D1348E"/>
    <w:rsid w:val="00D13A09"/>
    <w:rsid w:val="00D13B67"/>
    <w:rsid w:val="00D13C22"/>
    <w:rsid w:val="00D13E19"/>
    <w:rsid w:val="00D13E84"/>
    <w:rsid w:val="00D1417A"/>
    <w:rsid w:val="00D142E4"/>
    <w:rsid w:val="00D14393"/>
    <w:rsid w:val="00D14758"/>
    <w:rsid w:val="00D147E1"/>
    <w:rsid w:val="00D14B23"/>
    <w:rsid w:val="00D14D13"/>
    <w:rsid w:val="00D14D2C"/>
    <w:rsid w:val="00D14DA1"/>
    <w:rsid w:val="00D14E8F"/>
    <w:rsid w:val="00D150AA"/>
    <w:rsid w:val="00D150DE"/>
    <w:rsid w:val="00D15150"/>
    <w:rsid w:val="00D15522"/>
    <w:rsid w:val="00D158A5"/>
    <w:rsid w:val="00D158BE"/>
    <w:rsid w:val="00D15B4A"/>
    <w:rsid w:val="00D15B80"/>
    <w:rsid w:val="00D15CD5"/>
    <w:rsid w:val="00D15D09"/>
    <w:rsid w:val="00D15E5F"/>
    <w:rsid w:val="00D15EE4"/>
    <w:rsid w:val="00D15F6D"/>
    <w:rsid w:val="00D16170"/>
    <w:rsid w:val="00D1635C"/>
    <w:rsid w:val="00D16383"/>
    <w:rsid w:val="00D16565"/>
    <w:rsid w:val="00D16622"/>
    <w:rsid w:val="00D16709"/>
    <w:rsid w:val="00D16764"/>
    <w:rsid w:val="00D16A26"/>
    <w:rsid w:val="00D16B3E"/>
    <w:rsid w:val="00D16B52"/>
    <w:rsid w:val="00D16BF1"/>
    <w:rsid w:val="00D16D41"/>
    <w:rsid w:val="00D16DFC"/>
    <w:rsid w:val="00D16F74"/>
    <w:rsid w:val="00D17012"/>
    <w:rsid w:val="00D172CB"/>
    <w:rsid w:val="00D1731F"/>
    <w:rsid w:val="00D1736D"/>
    <w:rsid w:val="00D176DC"/>
    <w:rsid w:val="00D177BA"/>
    <w:rsid w:val="00D178A3"/>
    <w:rsid w:val="00D1790B"/>
    <w:rsid w:val="00D179F1"/>
    <w:rsid w:val="00D17A5A"/>
    <w:rsid w:val="00D17BD2"/>
    <w:rsid w:val="00D17C70"/>
    <w:rsid w:val="00D17CED"/>
    <w:rsid w:val="00D17F18"/>
    <w:rsid w:val="00D2015F"/>
    <w:rsid w:val="00D2043B"/>
    <w:rsid w:val="00D206DE"/>
    <w:rsid w:val="00D206FE"/>
    <w:rsid w:val="00D20787"/>
    <w:rsid w:val="00D207FE"/>
    <w:rsid w:val="00D2085F"/>
    <w:rsid w:val="00D208A6"/>
    <w:rsid w:val="00D20AF3"/>
    <w:rsid w:val="00D20C25"/>
    <w:rsid w:val="00D20EF5"/>
    <w:rsid w:val="00D20F86"/>
    <w:rsid w:val="00D21582"/>
    <w:rsid w:val="00D2166B"/>
    <w:rsid w:val="00D21696"/>
    <w:rsid w:val="00D21741"/>
    <w:rsid w:val="00D217FA"/>
    <w:rsid w:val="00D217FF"/>
    <w:rsid w:val="00D21857"/>
    <w:rsid w:val="00D2188B"/>
    <w:rsid w:val="00D219B6"/>
    <w:rsid w:val="00D21AA7"/>
    <w:rsid w:val="00D21B7E"/>
    <w:rsid w:val="00D21BF9"/>
    <w:rsid w:val="00D21F41"/>
    <w:rsid w:val="00D220B9"/>
    <w:rsid w:val="00D22169"/>
    <w:rsid w:val="00D224CA"/>
    <w:rsid w:val="00D225C9"/>
    <w:rsid w:val="00D22B32"/>
    <w:rsid w:val="00D22BA0"/>
    <w:rsid w:val="00D22C7A"/>
    <w:rsid w:val="00D22DA2"/>
    <w:rsid w:val="00D22DD7"/>
    <w:rsid w:val="00D23271"/>
    <w:rsid w:val="00D234BD"/>
    <w:rsid w:val="00D23563"/>
    <w:rsid w:val="00D2376A"/>
    <w:rsid w:val="00D23846"/>
    <w:rsid w:val="00D238D9"/>
    <w:rsid w:val="00D23B4D"/>
    <w:rsid w:val="00D23E42"/>
    <w:rsid w:val="00D23F76"/>
    <w:rsid w:val="00D240F9"/>
    <w:rsid w:val="00D24186"/>
    <w:rsid w:val="00D24198"/>
    <w:rsid w:val="00D24266"/>
    <w:rsid w:val="00D2491B"/>
    <w:rsid w:val="00D249C2"/>
    <w:rsid w:val="00D24B5B"/>
    <w:rsid w:val="00D24CA3"/>
    <w:rsid w:val="00D24CF0"/>
    <w:rsid w:val="00D24DF6"/>
    <w:rsid w:val="00D2502B"/>
    <w:rsid w:val="00D25032"/>
    <w:rsid w:val="00D25240"/>
    <w:rsid w:val="00D253E8"/>
    <w:rsid w:val="00D256E4"/>
    <w:rsid w:val="00D257C1"/>
    <w:rsid w:val="00D2592A"/>
    <w:rsid w:val="00D25997"/>
    <w:rsid w:val="00D25C64"/>
    <w:rsid w:val="00D25CD8"/>
    <w:rsid w:val="00D25E8F"/>
    <w:rsid w:val="00D25FA4"/>
    <w:rsid w:val="00D25FAC"/>
    <w:rsid w:val="00D2614C"/>
    <w:rsid w:val="00D26188"/>
    <w:rsid w:val="00D26788"/>
    <w:rsid w:val="00D2678B"/>
    <w:rsid w:val="00D26A9A"/>
    <w:rsid w:val="00D26C51"/>
    <w:rsid w:val="00D26C71"/>
    <w:rsid w:val="00D26E7D"/>
    <w:rsid w:val="00D2711A"/>
    <w:rsid w:val="00D272F0"/>
    <w:rsid w:val="00D27325"/>
    <w:rsid w:val="00D27524"/>
    <w:rsid w:val="00D2753B"/>
    <w:rsid w:val="00D278E6"/>
    <w:rsid w:val="00D278F3"/>
    <w:rsid w:val="00D2795E"/>
    <w:rsid w:val="00D27ADA"/>
    <w:rsid w:val="00D27BEA"/>
    <w:rsid w:val="00D27CBE"/>
    <w:rsid w:val="00D27CF0"/>
    <w:rsid w:val="00D30027"/>
    <w:rsid w:val="00D3005B"/>
    <w:rsid w:val="00D3014F"/>
    <w:rsid w:val="00D301F0"/>
    <w:rsid w:val="00D3037D"/>
    <w:rsid w:val="00D304DB"/>
    <w:rsid w:val="00D30812"/>
    <w:rsid w:val="00D30838"/>
    <w:rsid w:val="00D30E44"/>
    <w:rsid w:val="00D31166"/>
    <w:rsid w:val="00D3133E"/>
    <w:rsid w:val="00D3135B"/>
    <w:rsid w:val="00D313F0"/>
    <w:rsid w:val="00D314D6"/>
    <w:rsid w:val="00D316F1"/>
    <w:rsid w:val="00D318BB"/>
    <w:rsid w:val="00D319A4"/>
    <w:rsid w:val="00D319AF"/>
    <w:rsid w:val="00D31A2B"/>
    <w:rsid w:val="00D31C16"/>
    <w:rsid w:val="00D31C89"/>
    <w:rsid w:val="00D31DCA"/>
    <w:rsid w:val="00D31F70"/>
    <w:rsid w:val="00D31F8F"/>
    <w:rsid w:val="00D32208"/>
    <w:rsid w:val="00D328F5"/>
    <w:rsid w:val="00D32935"/>
    <w:rsid w:val="00D32AAB"/>
    <w:rsid w:val="00D32DC7"/>
    <w:rsid w:val="00D32EE7"/>
    <w:rsid w:val="00D330BE"/>
    <w:rsid w:val="00D3379B"/>
    <w:rsid w:val="00D33861"/>
    <w:rsid w:val="00D33959"/>
    <w:rsid w:val="00D33B9C"/>
    <w:rsid w:val="00D33C0A"/>
    <w:rsid w:val="00D33F2A"/>
    <w:rsid w:val="00D34063"/>
    <w:rsid w:val="00D34162"/>
    <w:rsid w:val="00D342DD"/>
    <w:rsid w:val="00D34376"/>
    <w:rsid w:val="00D344E7"/>
    <w:rsid w:val="00D3463C"/>
    <w:rsid w:val="00D34C38"/>
    <w:rsid w:val="00D34DC2"/>
    <w:rsid w:val="00D34DC7"/>
    <w:rsid w:val="00D350EA"/>
    <w:rsid w:val="00D350FB"/>
    <w:rsid w:val="00D3517B"/>
    <w:rsid w:val="00D353B6"/>
    <w:rsid w:val="00D35400"/>
    <w:rsid w:val="00D354B8"/>
    <w:rsid w:val="00D354E1"/>
    <w:rsid w:val="00D35563"/>
    <w:rsid w:val="00D355DF"/>
    <w:rsid w:val="00D35690"/>
    <w:rsid w:val="00D35727"/>
    <w:rsid w:val="00D35807"/>
    <w:rsid w:val="00D35869"/>
    <w:rsid w:val="00D35B15"/>
    <w:rsid w:val="00D35B8F"/>
    <w:rsid w:val="00D35C85"/>
    <w:rsid w:val="00D35DB1"/>
    <w:rsid w:val="00D35F8B"/>
    <w:rsid w:val="00D3607A"/>
    <w:rsid w:val="00D360BE"/>
    <w:rsid w:val="00D361BD"/>
    <w:rsid w:val="00D36669"/>
    <w:rsid w:val="00D3670E"/>
    <w:rsid w:val="00D368EF"/>
    <w:rsid w:val="00D36A34"/>
    <w:rsid w:val="00D36B28"/>
    <w:rsid w:val="00D36BD0"/>
    <w:rsid w:val="00D36C7E"/>
    <w:rsid w:val="00D36F67"/>
    <w:rsid w:val="00D37193"/>
    <w:rsid w:val="00D37391"/>
    <w:rsid w:val="00D376B8"/>
    <w:rsid w:val="00D3772B"/>
    <w:rsid w:val="00D3773A"/>
    <w:rsid w:val="00D37805"/>
    <w:rsid w:val="00D37A5D"/>
    <w:rsid w:val="00D37ABF"/>
    <w:rsid w:val="00D37C77"/>
    <w:rsid w:val="00D37C90"/>
    <w:rsid w:val="00D37D08"/>
    <w:rsid w:val="00D37D39"/>
    <w:rsid w:val="00D37DFD"/>
    <w:rsid w:val="00D37E73"/>
    <w:rsid w:val="00D37F6D"/>
    <w:rsid w:val="00D4019F"/>
    <w:rsid w:val="00D402E8"/>
    <w:rsid w:val="00D403D3"/>
    <w:rsid w:val="00D405CA"/>
    <w:rsid w:val="00D405F3"/>
    <w:rsid w:val="00D4086B"/>
    <w:rsid w:val="00D4087D"/>
    <w:rsid w:val="00D40ADB"/>
    <w:rsid w:val="00D40ADE"/>
    <w:rsid w:val="00D40B17"/>
    <w:rsid w:val="00D40BDC"/>
    <w:rsid w:val="00D40D63"/>
    <w:rsid w:val="00D40D8B"/>
    <w:rsid w:val="00D40E37"/>
    <w:rsid w:val="00D41121"/>
    <w:rsid w:val="00D41422"/>
    <w:rsid w:val="00D4145C"/>
    <w:rsid w:val="00D414C8"/>
    <w:rsid w:val="00D417C1"/>
    <w:rsid w:val="00D41811"/>
    <w:rsid w:val="00D4194E"/>
    <w:rsid w:val="00D41A87"/>
    <w:rsid w:val="00D41E07"/>
    <w:rsid w:val="00D41EDD"/>
    <w:rsid w:val="00D41F5F"/>
    <w:rsid w:val="00D41FEC"/>
    <w:rsid w:val="00D423AF"/>
    <w:rsid w:val="00D42915"/>
    <w:rsid w:val="00D429EA"/>
    <w:rsid w:val="00D42AFF"/>
    <w:rsid w:val="00D42B6C"/>
    <w:rsid w:val="00D42D47"/>
    <w:rsid w:val="00D42D96"/>
    <w:rsid w:val="00D42DC0"/>
    <w:rsid w:val="00D42E32"/>
    <w:rsid w:val="00D42EA0"/>
    <w:rsid w:val="00D43398"/>
    <w:rsid w:val="00D433EC"/>
    <w:rsid w:val="00D433EE"/>
    <w:rsid w:val="00D43598"/>
    <w:rsid w:val="00D43876"/>
    <w:rsid w:val="00D438BF"/>
    <w:rsid w:val="00D43928"/>
    <w:rsid w:val="00D439F7"/>
    <w:rsid w:val="00D43A19"/>
    <w:rsid w:val="00D43A93"/>
    <w:rsid w:val="00D43A9C"/>
    <w:rsid w:val="00D43BD2"/>
    <w:rsid w:val="00D43D25"/>
    <w:rsid w:val="00D43EF5"/>
    <w:rsid w:val="00D43F8B"/>
    <w:rsid w:val="00D4416E"/>
    <w:rsid w:val="00D4441D"/>
    <w:rsid w:val="00D44447"/>
    <w:rsid w:val="00D44507"/>
    <w:rsid w:val="00D4459C"/>
    <w:rsid w:val="00D44665"/>
    <w:rsid w:val="00D4472C"/>
    <w:rsid w:val="00D4494D"/>
    <w:rsid w:val="00D44D88"/>
    <w:rsid w:val="00D44EA5"/>
    <w:rsid w:val="00D450CF"/>
    <w:rsid w:val="00D4561F"/>
    <w:rsid w:val="00D45F59"/>
    <w:rsid w:val="00D45FCD"/>
    <w:rsid w:val="00D46212"/>
    <w:rsid w:val="00D46254"/>
    <w:rsid w:val="00D46391"/>
    <w:rsid w:val="00D4641A"/>
    <w:rsid w:val="00D4642A"/>
    <w:rsid w:val="00D46458"/>
    <w:rsid w:val="00D465C0"/>
    <w:rsid w:val="00D466CA"/>
    <w:rsid w:val="00D46792"/>
    <w:rsid w:val="00D467A9"/>
    <w:rsid w:val="00D46869"/>
    <w:rsid w:val="00D469A7"/>
    <w:rsid w:val="00D46A36"/>
    <w:rsid w:val="00D46BAB"/>
    <w:rsid w:val="00D46C5A"/>
    <w:rsid w:val="00D46D1D"/>
    <w:rsid w:val="00D46F46"/>
    <w:rsid w:val="00D470EF"/>
    <w:rsid w:val="00D47127"/>
    <w:rsid w:val="00D471AE"/>
    <w:rsid w:val="00D4721E"/>
    <w:rsid w:val="00D474DF"/>
    <w:rsid w:val="00D47510"/>
    <w:rsid w:val="00D4754F"/>
    <w:rsid w:val="00D4763B"/>
    <w:rsid w:val="00D477C1"/>
    <w:rsid w:val="00D478A7"/>
    <w:rsid w:val="00D47981"/>
    <w:rsid w:val="00D47AB1"/>
    <w:rsid w:val="00D47ADA"/>
    <w:rsid w:val="00D47C29"/>
    <w:rsid w:val="00D47DF8"/>
    <w:rsid w:val="00D47F0D"/>
    <w:rsid w:val="00D50080"/>
    <w:rsid w:val="00D501B3"/>
    <w:rsid w:val="00D502A8"/>
    <w:rsid w:val="00D502AA"/>
    <w:rsid w:val="00D507B8"/>
    <w:rsid w:val="00D507EA"/>
    <w:rsid w:val="00D5086C"/>
    <w:rsid w:val="00D50C7E"/>
    <w:rsid w:val="00D50D8F"/>
    <w:rsid w:val="00D50E95"/>
    <w:rsid w:val="00D50EDC"/>
    <w:rsid w:val="00D50F5D"/>
    <w:rsid w:val="00D50F75"/>
    <w:rsid w:val="00D5114C"/>
    <w:rsid w:val="00D51375"/>
    <w:rsid w:val="00D51550"/>
    <w:rsid w:val="00D5167B"/>
    <w:rsid w:val="00D517A6"/>
    <w:rsid w:val="00D5184D"/>
    <w:rsid w:val="00D519FE"/>
    <w:rsid w:val="00D51C85"/>
    <w:rsid w:val="00D51E29"/>
    <w:rsid w:val="00D51ED0"/>
    <w:rsid w:val="00D52078"/>
    <w:rsid w:val="00D52182"/>
    <w:rsid w:val="00D52221"/>
    <w:rsid w:val="00D5225F"/>
    <w:rsid w:val="00D5237A"/>
    <w:rsid w:val="00D523A5"/>
    <w:rsid w:val="00D5241D"/>
    <w:rsid w:val="00D52565"/>
    <w:rsid w:val="00D5273F"/>
    <w:rsid w:val="00D527BB"/>
    <w:rsid w:val="00D52866"/>
    <w:rsid w:val="00D52942"/>
    <w:rsid w:val="00D52BC9"/>
    <w:rsid w:val="00D52D66"/>
    <w:rsid w:val="00D52DFC"/>
    <w:rsid w:val="00D52EF9"/>
    <w:rsid w:val="00D530F4"/>
    <w:rsid w:val="00D531AE"/>
    <w:rsid w:val="00D53245"/>
    <w:rsid w:val="00D53677"/>
    <w:rsid w:val="00D5391F"/>
    <w:rsid w:val="00D53969"/>
    <w:rsid w:val="00D53AB9"/>
    <w:rsid w:val="00D53B24"/>
    <w:rsid w:val="00D53B5C"/>
    <w:rsid w:val="00D53C54"/>
    <w:rsid w:val="00D53C9A"/>
    <w:rsid w:val="00D5419F"/>
    <w:rsid w:val="00D541B0"/>
    <w:rsid w:val="00D5421E"/>
    <w:rsid w:val="00D54461"/>
    <w:rsid w:val="00D54473"/>
    <w:rsid w:val="00D54893"/>
    <w:rsid w:val="00D54AB5"/>
    <w:rsid w:val="00D54C75"/>
    <w:rsid w:val="00D54EA1"/>
    <w:rsid w:val="00D54F8E"/>
    <w:rsid w:val="00D54FE9"/>
    <w:rsid w:val="00D55109"/>
    <w:rsid w:val="00D5528C"/>
    <w:rsid w:val="00D55588"/>
    <w:rsid w:val="00D55673"/>
    <w:rsid w:val="00D55817"/>
    <w:rsid w:val="00D5590E"/>
    <w:rsid w:val="00D55A15"/>
    <w:rsid w:val="00D55A83"/>
    <w:rsid w:val="00D56125"/>
    <w:rsid w:val="00D56390"/>
    <w:rsid w:val="00D56447"/>
    <w:rsid w:val="00D56515"/>
    <w:rsid w:val="00D565C3"/>
    <w:rsid w:val="00D56626"/>
    <w:rsid w:val="00D5692C"/>
    <w:rsid w:val="00D56AC8"/>
    <w:rsid w:val="00D56D5C"/>
    <w:rsid w:val="00D5706C"/>
    <w:rsid w:val="00D5743B"/>
    <w:rsid w:val="00D57485"/>
    <w:rsid w:val="00D575AB"/>
    <w:rsid w:val="00D575CD"/>
    <w:rsid w:val="00D5765D"/>
    <w:rsid w:val="00D576A5"/>
    <w:rsid w:val="00D57971"/>
    <w:rsid w:val="00D57A05"/>
    <w:rsid w:val="00D57A48"/>
    <w:rsid w:val="00D57A5F"/>
    <w:rsid w:val="00D57A9D"/>
    <w:rsid w:val="00D57ACD"/>
    <w:rsid w:val="00D57D52"/>
    <w:rsid w:val="00D57EDC"/>
    <w:rsid w:val="00D57FA6"/>
    <w:rsid w:val="00D6000D"/>
    <w:rsid w:val="00D60011"/>
    <w:rsid w:val="00D60187"/>
    <w:rsid w:val="00D60265"/>
    <w:rsid w:val="00D604A7"/>
    <w:rsid w:val="00D60649"/>
    <w:rsid w:val="00D606FC"/>
    <w:rsid w:val="00D6075D"/>
    <w:rsid w:val="00D60828"/>
    <w:rsid w:val="00D60BF5"/>
    <w:rsid w:val="00D60C47"/>
    <w:rsid w:val="00D60D9C"/>
    <w:rsid w:val="00D60E0D"/>
    <w:rsid w:val="00D60E27"/>
    <w:rsid w:val="00D60EDA"/>
    <w:rsid w:val="00D60FC7"/>
    <w:rsid w:val="00D61521"/>
    <w:rsid w:val="00D615C9"/>
    <w:rsid w:val="00D61647"/>
    <w:rsid w:val="00D61665"/>
    <w:rsid w:val="00D6182D"/>
    <w:rsid w:val="00D61C00"/>
    <w:rsid w:val="00D61DDB"/>
    <w:rsid w:val="00D61E15"/>
    <w:rsid w:val="00D61E20"/>
    <w:rsid w:val="00D61E58"/>
    <w:rsid w:val="00D61E88"/>
    <w:rsid w:val="00D61F01"/>
    <w:rsid w:val="00D62747"/>
    <w:rsid w:val="00D627E7"/>
    <w:rsid w:val="00D6299C"/>
    <w:rsid w:val="00D62B2D"/>
    <w:rsid w:val="00D62B51"/>
    <w:rsid w:val="00D62B71"/>
    <w:rsid w:val="00D62C9D"/>
    <w:rsid w:val="00D62D47"/>
    <w:rsid w:val="00D62D77"/>
    <w:rsid w:val="00D62DC4"/>
    <w:rsid w:val="00D62E16"/>
    <w:rsid w:val="00D62EC9"/>
    <w:rsid w:val="00D630E6"/>
    <w:rsid w:val="00D63144"/>
    <w:rsid w:val="00D63450"/>
    <w:rsid w:val="00D6377B"/>
    <w:rsid w:val="00D638B0"/>
    <w:rsid w:val="00D6398A"/>
    <w:rsid w:val="00D639E1"/>
    <w:rsid w:val="00D63A59"/>
    <w:rsid w:val="00D63CE7"/>
    <w:rsid w:val="00D63E14"/>
    <w:rsid w:val="00D63F77"/>
    <w:rsid w:val="00D6438C"/>
    <w:rsid w:val="00D643CC"/>
    <w:rsid w:val="00D64474"/>
    <w:rsid w:val="00D64609"/>
    <w:rsid w:val="00D64656"/>
    <w:rsid w:val="00D647A4"/>
    <w:rsid w:val="00D64A0E"/>
    <w:rsid w:val="00D64AA7"/>
    <w:rsid w:val="00D64ADF"/>
    <w:rsid w:val="00D64C15"/>
    <w:rsid w:val="00D64CCF"/>
    <w:rsid w:val="00D64CF4"/>
    <w:rsid w:val="00D64D51"/>
    <w:rsid w:val="00D64F95"/>
    <w:rsid w:val="00D65108"/>
    <w:rsid w:val="00D6513F"/>
    <w:rsid w:val="00D651AE"/>
    <w:rsid w:val="00D6543A"/>
    <w:rsid w:val="00D65764"/>
    <w:rsid w:val="00D65931"/>
    <w:rsid w:val="00D660F4"/>
    <w:rsid w:val="00D6615D"/>
    <w:rsid w:val="00D6625F"/>
    <w:rsid w:val="00D662F6"/>
    <w:rsid w:val="00D66387"/>
    <w:rsid w:val="00D6638D"/>
    <w:rsid w:val="00D663B6"/>
    <w:rsid w:val="00D664BA"/>
    <w:rsid w:val="00D6670B"/>
    <w:rsid w:val="00D66998"/>
    <w:rsid w:val="00D669B2"/>
    <w:rsid w:val="00D66A9E"/>
    <w:rsid w:val="00D66D05"/>
    <w:rsid w:val="00D66FCF"/>
    <w:rsid w:val="00D67015"/>
    <w:rsid w:val="00D673AD"/>
    <w:rsid w:val="00D674D8"/>
    <w:rsid w:val="00D6757C"/>
    <w:rsid w:val="00D67606"/>
    <w:rsid w:val="00D6763B"/>
    <w:rsid w:val="00D676E0"/>
    <w:rsid w:val="00D677F5"/>
    <w:rsid w:val="00D67AA0"/>
    <w:rsid w:val="00D67C82"/>
    <w:rsid w:val="00D67C8C"/>
    <w:rsid w:val="00D67D85"/>
    <w:rsid w:val="00D67E21"/>
    <w:rsid w:val="00D70112"/>
    <w:rsid w:val="00D701A9"/>
    <w:rsid w:val="00D70230"/>
    <w:rsid w:val="00D70258"/>
    <w:rsid w:val="00D704D1"/>
    <w:rsid w:val="00D7076E"/>
    <w:rsid w:val="00D707DE"/>
    <w:rsid w:val="00D707FA"/>
    <w:rsid w:val="00D708AD"/>
    <w:rsid w:val="00D709BE"/>
    <w:rsid w:val="00D70DE9"/>
    <w:rsid w:val="00D70EFA"/>
    <w:rsid w:val="00D70F29"/>
    <w:rsid w:val="00D70F89"/>
    <w:rsid w:val="00D70FE0"/>
    <w:rsid w:val="00D71217"/>
    <w:rsid w:val="00D71388"/>
    <w:rsid w:val="00D71423"/>
    <w:rsid w:val="00D71493"/>
    <w:rsid w:val="00D71504"/>
    <w:rsid w:val="00D7165B"/>
    <w:rsid w:val="00D717FA"/>
    <w:rsid w:val="00D7184A"/>
    <w:rsid w:val="00D7187A"/>
    <w:rsid w:val="00D71B96"/>
    <w:rsid w:val="00D71BA4"/>
    <w:rsid w:val="00D71C07"/>
    <w:rsid w:val="00D71D4E"/>
    <w:rsid w:val="00D71DA7"/>
    <w:rsid w:val="00D7205C"/>
    <w:rsid w:val="00D72243"/>
    <w:rsid w:val="00D72276"/>
    <w:rsid w:val="00D723FA"/>
    <w:rsid w:val="00D7278D"/>
    <w:rsid w:val="00D727E1"/>
    <w:rsid w:val="00D728B7"/>
    <w:rsid w:val="00D72B9E"/>
    <w:rsid w:val="00D72BB8"/>
    <w:rsid w:val="00D72C18"/>
    <w:rsid w:val="00D72C33"/>
    <w:rsid w:val="00D72C6A"/>
    <w:rsid w:val="00D7326A"/>
    <w:rsid w:val="00D7335A"/>
    <w:rsid w:val="00D73496"/>
    <w:rsid w:val="00D734D9"/>
    <w:rsid w:val="00D73626"/>
    <w:rsid w:val="00D73671"/>
    <w:rsid w:val="00D7372A"/>
    <w:rsid w:val="00D7375C"/>
    <w:rsid w:val="00D7383B"/>
    <w:rsid w:val="00D738F6"/>
    <w:rsid w:val="00D73933"/>
    <w:rsid w:val="00D73CA6"/>
    <w:rsid w:val="00D73CA8"/>
    <w:rsid w:val="00D73CDD"/>
    <w:rsid w:val="00D73D88"/>
    <w:rsid w:val="00D73DF9"/>
    <w:rsid w:val="00D73E06"/>
    <w:rsid w:val="00D73E0A"/>
    <w:rsid w:val="00D74074"/>
    <w:rsid w:val="00D741E1"/>
    <w:rsid w:val="00D743BA"/>
    <w:rsid w:val="00D745CD"/>
    <w:rsid w:val="00D74651"/>
    <w:rsid w:val="00D74724"/>
    <w:rsid w:val="00D74889"/>
    <w:rsid w:val="00D74990"/>
    <w:rsid w:val="00D74B02"/>
    <w:rsid w:val="00D74F3A"/>
    <w:rsid w:val="00D75135"/>
    <w:rsid w:val="00D75220"/>
    <w:rsid w:val="00D753A5"/>
    <w:rsid w:val="00D754B2"/>
    <w:rsid w:val="00D7576F"/>
    <w:rsid w:val="00D758B7"/>
    <w:rsid w:val="00D75BC4"/>
    <w:rsid w:val="00D75C72"/>
    <w:rsid w:val="00D75CEA"/>
    <w:rsid w:val="00D75D06"/>
    <w:rsid w:val="00D75D15"/>
    <w:rsid w:val="00D75F5D"/>
    <w:rsid w:val="00D75FF0"/>
    <w:rsid w:val="00D75FF2"/>
    <w:rsid w:val="00D76021"/>
    <w:rsid w:val="00D760F4"/>
    <w:rsid w:val="00D762BF"/>
    <w:rsid w:val="00D762C7"/>
    <w:rsid w:val="00D762FB"/>
    <w:rsid w:val="00D763A7"/>
    <w:rsid w:val="00D7681E"/>
    <w:rsid w:val="00D768B8"/>
    <w:rsid w:val="00D76915"/>
    <w:rsid w:val="00D76B59"/>
    <w:rsid w:val="00D76C2A"/>
    <w:rsid w:val="00D76D7E"/>
    <w:rsid w:val="00D76F55"/>
    <w:rsid w:val="00D77094"/>
    <w:rsid w:val="00D771C5"/>
    <w:rsid w:val="00D772EF"/>
    <w:rsid w:val="00D77576"/>
    <w:rsid w:val="00D7760E"/>
    <w:rsid w:val="00D77618"/>
    <w:rsid w:val="00D7774B"/>
    <w:rsid w:val="00D77807"/>
    <w:rsid w:val="00D7782B"/>
    <w:rsid w:val="00D7794B"/>
    <w:rsid w:val="00D779D0"/>
    <w:rsid w:val="00D80052"/>
    <w:rsid w:val="00D800ED"/>
    <w:rsid w:val="00D801A1"/>
    <w:rsid w:val="00D80395"/>
    <w:rsid w:val="00D8040C"/>
    <w:rsid w:val="00D805EC"/>
    <w:rsid w:val="00D80945"/>
    <w:rsid w:val="00D80B51"/>
    <w:rsid w:val="00D80E4A"/>
    <w:rsid w:val="00D80EB1"/>
    <w:rsid w:val="00D80F07"/>
    <w:rsid w:val="00D8133A"/>
    <w:rsid w:val="00D8139E"/>
    <w:rsid w:val="00D813FB"/>
    <w:rsid w:val="00D815E8"/>
    <w:rsid w:val="00D816C7"/>
    <w:rsid w:val="00D816C9"/>
    <w:rsid w:val="00D8179F"/>
    <w:rsid w:val="00D817EC"/>
    <w:rsid w:val="00D81858"/>
    <w:rsid w:val="00D819F0"/>
    <w:rsid w:val="00D81A3F"/>
    <w:rsid w:val="00D81AB4"/>
    <w:rsid w:val="00D82326"/>
    <w:rsid w:val="00D82457"/>
    <w:rsid w:val="00D8257B"/>
    <w:rsid w:val="00D8272F"/>
    <w:rsid w:val="00D827CE"/>
    <w:rsid w:val="00D8280F"/>
    <w:rsid w:val="00D8296F"/>
    <w:rsid w:val="00D82995"/>
    <w:rsid w:val="00D82A69"/>
    <w:rsid w:val="00D82D59"/>
    <w:rsid w:val="00D82FAE"/>
    <w:rsid w:val="00D832B8"/>
    <w:rsid w:val="00D8347F"/>
    <w:rsid w:val="00D835E8"/>
    <w:rsid w:val="00D838E3"/>
    <w:rsid w:val="00D83923"/>
    <w:rsid w:val="00D83945"/>
    <w:rsid w:val="00D83AAB"/>
    <w:rsid w:val="00D83AC8"/>
    <w:rsid w:val="00D83C06"/>
    <w:rsid w:val="00D83CCE"/>
    <w:rsid w:val="00D83E54"/>
    <w:rsid w:val="00D83E95"/>
    <w:rsid w:val="00D83EA3"/>
    <w:rsid w:val="00D83F60"/>
    <w:rsid w:val="00D840B4"/>
    <w:rsid w:val="00D8417E"/>
    <w:rsid w:val="00D84197"/>
    <w:rsid w:val="00D84388"/>
    <w:rsid w:val="00D84392"/>
    <w:rsid w:val="00D843C2"/>
    <w:rsid w:val="00D8479B"/>
    <w:rsid w:val="00D8481A"/>
    <w:rsid w:val="00D84AED"/>
    <w:rsid w:val="00D84C33"/>
    <w:rsid w:val="00D84D51"/>
    <w:rsid w:val="00D84E76"/>
    <w:rsid w:val="00D850DD"/>
    <w:rsid w:val="00D85145"/>
    <w:rsid w:val="00D853E7"/>
    <w:rsid w:val="00D85575"/>
    <w:rsid w:val="00D855BF"/>
    <w:rsid w:val="00D85622"/>
    <w:rsid w:val="00D85901"/>
    <w:rsid w:val="00D85926"/>
    <w:rsid w:val="00D85DF9"/>
    <w:rsid w:val="00D85F65"/>
    <w:rsid w:val="00D86031"/>
    <w:rsid w:val="00D86122"/>
    <w:rsid w:val="00D861F1"/>
    <w:rsid w:val="00D86225"/>
    <w:rsid w:val="00D86271"/>
    <w:rsid w:val="00D86738"/>
    <w:rsid w:val="00D8680C"/>
    <w:rsid w:val="00D86AB1"/>
    <w:rsid w:val="00D86C19"/>
    <w:rsid w:val="00D86E8E"/>
    <w:rsid w:val="00D86F97"/>
    <w:rsid w:val="00D86FEA"/>
    <w:rsid w:val="00D8721D"/>
    <w:rsid w:val="00D872C6"/>
    <w:rsid w:val="00D87355"/>
    <w:rsid w:val="00D873CF"/>
    <w:rsid w:val="00D87442"/>
    <w:rsid w:val="00D877D6"/>
    <w:rsid w:val="00D878E2"/>
    <w:rsid w:val="00D87974"/>
    <w:rsid w:val="00D87AD2"/>
    <w:rsid w:val="00D87B63"/>
    <w:rsid w:val="00D87B6F"/>
    <w:rsid w:val="00D87D48"/>
    <w:rsid w:val="00D87DA5"/>
    <w:rsid w:val="00D87E7A"/>
    <w:rsid w:val="00D87FC7"/>
    <w:rsid w:val="00D9037C"/>
    <w:rsid w:val="00D903CA"/>
    <w:rsid w:val="00D905D4"/>
    <w:rsid w:val="00D9064A"/>
    <w:rsid w:val="00D90742"/>
    <w:rsid w:val="00D908C7"/>
    <w:rsid w:val="00D90A7C"/>
    <w:rsid w:val="00D90BAF"/>
    <w:rsid w:val="00D90C7A"/>
    <w:rsid w:val="00D90CE9"/>
    <w:rsid w:val="00D90F4A"/>
    <w:rsid w:val="00D90F82"/>
    <w:rsid w:val="00D91229"/>
    <w:rsid w:val="00D9126E"/>
    <w:rsid w:val="00D91349"/>
    <w:rsid w:val="00D913CA"/>
    <w:rsid w:val="00D915B2"/>
    <w:rsid w:val="00D91614"/>
    <w:rsid w:val="00D91717"/>
    <w:rsid w:val="00D91BDF"/>
    <w:rsid w:val="00D91E93"/>
    <w:rsid w:val="00D91F03"/>
    <w:rsid w:val="00D91F58"/>
    <w:rsid w:val="00D921B9"/>
    <w:rsid w:val="00D92381"/>
    <w:rsid w:val="00D923CA"/>
    <w:rsid w:val="00D9254D"/>
    <w:rsid w:val="00D92624"/>
    <w:rsid w:val="00D92833"/>
    <w:rsid w:val="00D9299C"/>
    <w:rsid w:val="00D92B9E"/>
    <w:rsid w:val="00D92BD3"/>
    <w:rsid w:val="00D92BD7"/>
    <w:rsid w:val="00D92DD0"/>
    <w:rsid w:val="00D9303F"/>
    <w:rsid w:val="00D930C3"/>
    <w:rsid w:val="00D931F0"/>
    <w:rsid w:val="00D93214"/>
    <w:rsid w:val="00D9329B"/>
    <w:rsid w:val="00D93618"/>
    <w:rsid w:val="00D936A6"/>
    <w:rsid w:val="00D936D4"/>
    <w:rsid w:val="00D936EB"/>
    <w:rsid w:val="00D93747"/>
    <w:rsid w:val="00D9376E"/>
    <w:rsid w:val="00D93971"/>
    <w:rsid w:val="00D93A20"/>
    <w:rsid w:val="00D93ABF"/>
    <w:rsid w:val="00D93B7D"/>
    <w:rsid w:val="00D93B87"/>
    <w:rsid w:val="00D93BCC"/>
    <w:rsid w:val="00D93C40"/>
    <w:rsid w:val="00D93CF3"/>
    <w:rsid w:val="00D93F32"/>
    <w:rsid w:val="00D940E9"/>
    <w:rsid w:val="00D9419D"/>
    <w:rsid w:val="00D94234"/>
    <w:rsid w:val="00D9451E"/>
    <w:rsid w:val="00D945FA"/>
    <w:rsid w:val="00D94672"/>
    <w:rsid w:val="00D946F5"/>
    <w:rsid w:val="00D9475F"/>
    <w:rsid w:val="00D947BA"/>
    <w:rsid w:val="00D947CA"/>
    <w:rsid w:val="00D94ACD"/>
    <w:rsid w:val="00D94AD4"/>
    <w:rsid w:val="00D94AE9"/>
    <w:rsid w:val="00D94B1C"/>
    <w:rsid w:val="00D94D6F"/>
    <w:rsid w:val="00D94E7F"/>
    <w:rsid w:val="00D94FB4"/>
    <w:rsid w:val="00D94FE8"/>
    <w:rsid w:val="00D95270"/>
    <w:rsid w:val="00D952CA"/>
    <w:rsid w:val="00D954A3"/>
    <w:rsid w:val="00D95578"/>
    <w:rsid w:val="00D9573A"/>
    <w:rsid w:val="00D95B45"/>
    <w:rsid w:val="00D95BD0"/>
    <w:rsid w:val="00D95DC2"/>
    <w:rsid w:val="00D95E23"/>
    <w:rsid w:val="00D962BB"/>
    <w:rsid w:val="00D963CA"/>
    <w:rsid w:val="00D964AD"/>
    <w:rsid w:val="00D96647"/>
    <w:rsid w:val="00D96754"/>
    <w:rsid w:val="00D9689A"/>
    <w:rsid w:val="00D96A66"/>
    <w:rsid w:val="00D96BF4"/>
    <w:rsid w:val="00D96C50"/>
    <w:rsid w:val="00D96FEB"/>
    <w:rsid w:val="00D97615"/>
    <w:rsid w:val="00D9769B"/>
    <w:rsid w:val="00D97748"/>
    <w:rsid w:val="00D9779B"/>
    <w:rsid w:val="00D978DA"/>
    <w:rsid w:val="00D97945"/>
    <w:rsid w:val="00D97966"/>
    <w:rsid w:val="00D97A33"/>
    <w:rsid w:val="00D97B4D"/>
    <w:rsid w:val="00D97BA8"/>
    <w:rsid w:val="00D97E41"/>
    <w:rsid w:val="00D97FE1"/>
    <w:rsid w:val="00DA0211"/>
    <w:rsid w:val="00DA02AA"/>
    <w:rsid w:val="00DA03B9"/>
    <w:rsid w:val="00DA0559"/>
    <w:rsid w:val="00DA081B"/>
    <w:rsid w:val="00DA0856"/>
    <w:rsid w:val="00DA091B"/>
    <w:rsid w:val="00DA096F"/>
    <w:rsid w:val="00DA098C"/>
    <w:rsid w:val="00DA09BF"/>
    <w:rsid w:val="00DA0D50"/>
    <w:rsid w:val="00DA0E73"/>
    <w:rsid w:val="00DA0F04"/>
    <w:rsid w:val="00DA0F33"/>
    <w:rsid w:val="00DA0FA9"/>
    <w:rsid w:val="00DA10BF"/>
    <w:rsid w:val="00DA1311"/>
    <w:rsid w:val="00DA1337"/>
    <w:rsid w:val="00DA137F"/>
    <w:rsid w:val="00DA1664"/>
    <w:rsid w:val="00DA1668"/>
    <w:rsid w:val="00DA1896"/>
    <w:rsid w:val="00DA1BDF"/>
    <w:rsid w:val="00DA1C8E"/>
    <w:rsid w:val="00DA1CBC"/>
    <w:rsid w:val="00DA1D27"/>
    <w:rsid w:val="00DA1F6D"/>
    <w:rsid w:val="00DA1FDA"/>
    <w:rsid w:val="00DA23D9"/>
    <w:rsid w:val="00DA24FF"/>
    <w:rsid w:val="00DA25A1"/>
    <w:rsid w:val="00DA27CC"/>
    <w:rsid w:val="00DA292F"/>
    <w:rsid w:val="00DA2963"/>
    <w:rsid w:val="00DA2BB2"/>
    <w:rsid w:val="00DA2CFF"/>
    <w:rsid w:val="00DA2EE7"/>
    <w:rsid w:val="00DA2FD4"/>
    <w:rsid w:val="00DA3356"/>
    <w:rsid w:val="00DA337A"/>
    <w:rsid w:val="00DA339C"/>
    <w:rsid w:val="00DA3631"/>
    <w:rsid w:val="00DA36A0"/>
    <w:rsid w:val="00DA3870"/>
    <w:rsid w:val="00DA3AFC"/>
    <w:rsid w:val="00DA3C61"/>
    <w:rsid w:val="00DA3C8F"/>
    <w:rsid w:val="00DA4133"/>
    <w:rsid w:val="00DA43AF"/>
    <w:rsid w:val="00DA440A"/>
    <w:rsid w:val="00DA468D"/>
    <w:rsid w:val="00DA4750"/>
    <w:rsid w:val="00DA487D"/>
    <w:rsid w:val="00DA4F26"/>
    <w:rsid w:val="00DA5078"/>
    <w:rsid w:val="00DA57C4"/>
    <w:rsid w:val="00DA5813"/>
    <w:rsid w:val="00DA5A52"/>
    <w:rsid w:val="00DA5B45"/>
    <w:rsid w:val="00DA5C5D"/>
    <w:rsid w:val="00DA5C96"/>
    <w:rsid w:val="00DA5E05"/>
    <w:rsid w:val="00DA5F5A"/>
    <w:rsid w:val="00DA5F6C"/>
    <w:rsid w:val="00DA6231"/>
    <w:rsid w:val="00DA65C8"/>
    <w:rsid w:val="00DA6875"/>
    <w:rsid w:val="00DA68DE"/>
    <w:rsid w:val="00DA6B20"/>
    <w:rsid w:val="00DA6C2A"/>
    <w:rsid w:val="00DA6DDD"/>
    <w:rsid w:val="00DA6EBE"/>
    <w:rsid w:val="00DA7063"/>
    <w:rsid w:val="00DA7216"/>
    <w:rsid w:val="00DA72CB"/>
    <w:rsid w:val="00DA72D3"/>
    <w:rsid w:val="00DA733B"/>
    <w:rsid w:val="00DA74A6"/>
    <w:rsid w:val="00DA75B6"/>
    <w:rsid w:val="00DA75BD"/>
    <w:rsid w:val="00DA76DC"/>
    <w:rsid w:val="00DA773A"/>
    <w:rsid w:val="00DA7855"/>
    <w:rsid w:val="00DA78E2"/>
    <w:rsid w:val="00DA7D02"/>
    <w:rsid w:val="00DA7DA9"/>
    <w:rsid w:val="00DA7DF5"/>
    <w:rsid w:val="00DA7F17"/>
    <w:rsid w:val="00DB0168"/>
    <w:rsid w:val="00DB0442"/>
    <w:rsid w:val="00DB0745"/>
    <w:rsid w:val="00DB07D6"/>
    <w:rsid w:val="00DB07E7"/>
    <w:rsid w:val="00DB0972"/>
    <w:rsid w:val="00DB0A68"/>
    <w:rsid w:val="00DB0B15"/>
    <w:rsid w:val="00DB0B6F"/>
    <w:rsid w:val="00DB0BBB"/>
    <w:rsid w:val="00DB0CE8"/>
    <w:rsid w:val="00DB0D3C"/>
    <w:rsid w:val="00DB0D48"/>
    <w:rsid w:val="00DB106E"/>
    <w:rsid w:val="00DB12B2"/>
    <w:rsid w:val="00DB13D2"/>
    <w:rsid w:val="00DB1783"/>
    <w:rsid w:val="00DB188D"/>
    <w:rsid w:val="00DB18DD"/>
    <w:rsid w:val="00DB1989"/>
    <w:rsid w:val="00DB1A43"/>
    <w:rsid w:val="00DB1B74"/>
    <w:rsid w:val="00DB203C"/>
    <w:rsid w:val="00DB22CF"/>
    <w:rsid w:val="00DB24D2"/>
    <w:rsid w:val="00DB2617"/>
    <w:rsid w:val="00DB261B"/>
    <w:rsid w:val="00DB2644"/>
    <w:rsid w:val="00DB2662"/>
    <w:rsid w:val="00DB269C"/>
    <w:rsid w:val="00DB2883"/>
    <w:rsid w:val="00DB2939"/>
    <w:rsid w:val="00DB2A33"/>
    <w:rsid w:val="00DB2A94"/>
    <w:rsid w:val="00DB2C2A"/>
    <w:rsid w:val="00DB2E3C"/>
    <w:rsid w:val="00DB3015"/>
    <w:rsid w:val="00DB310E"/>
    <w:rsid w:val="00DB31C9"/>
    <w:rsid w:val="00DB32B3"/>
    <w:rsid w:val="00DB36F4"/>
    <w:rsid w:val="00DB3957"/>
    <w:rsid w:val="00DB3A22"/>
    <w:rsid w:val="00DB3BB3"/>
    <w:rsid w:val="00DB3CE1"/>
    <w:rsid w:val="00DB3FA8"/>
    <w:rsid w:val="00DB4134"/>
    <w:rsid w:val="00DB415F"/>
    <w:rsid w:val="00DB42C9"/>
    <w:rsid w:val="00DB4307"/>
    <w:rsid w:val="00DB4381"/>
    <w:rsid w:val="00DB45BB"/>
    <w:rsid w:val="00DB46FF"/>
    <w:rsid w:val="00DB4971"/>
    <w:rsid w:val="00DB4A71"/>
    <w:rsid w:val="00DB4C26"/>
    <w:rsid w:val="00DB4D84"/>
    <w:rsid w:val="00DB52FD"/>
    <w:rsid w:val="00DB5477"/>
    <w:rsid w:val="00DB55D6"/>
    <w:rsid w:val="00DB57F2"/>
    <w:rsid w:val="00DB57F3"/>
    <w:rsid w:val="00DB587C"/>
    <w:rsid w:val="00DB5971"/>
    <w:rsid w:val="00DB59B0"/>
    <w:rsid w:val="00DB59C1"/>
    <w:rsid w:val="00DB5C26"/>
    <w:rsid w:val="00DB5C4E"/>
    <w:rsid w:val="00DB5D9B"/>
    <w:rsid w:val="00DB5E19"/>
    <w:rsid w:val="00DB5E68"/>
    <w:rsid w:val="00DB5EC6"/>
    <w:rsid w:val="00DB6040"/>
    <w:rsid w:val="00DB617F"/>
    <w:rsid w:val="00DB61F1"/>
    <w:rsid w:val="00DB646F"/>
    <w:rsid w:val="00DB64A2"/>
    <w:rsid w:val="00DB6604"/>
    <w:rsid w:val="00DB66EC"/>
    <w:rsid w:val="00DB682C"/>
    <w:rsid w:val="00DB6D54"/>
    <w:rsid w:val="00DB6DD1"/>
    <w:rsid w:val="00DB7048"/>
    <w:rsid w:val="00DB7332"/>
    <w:rsid w:val="00DB73C4"/>
    <w:rsid w:val="00DB73F6"/>
    <w:rsid w:val="00DB7715"/>
    <w:rsid w:val="00DB7907"/>
    <w:rsid w:val="00DB7B3C"/>
    <w:rsid w:val="00DC0059"/>
    <w:rsid w:val="00DC01C5"/>
    <w:rsid w:val="00DC03A0"/>
    <w:rsid w:val="00DC0631"/>
    <w:rsid w:val="00DC0695"/>
    <w:rsid w:val="00DC0795"/>
    <w:rsid w:val="00DC08BC"/>
    <w:rsid w:val="00DC0B82"/>
    <w:rsid w:val="00DC0BA7"/>
    <w:rsid w:val="00DC0C74"/>
    <w:rsid w:val="00DC0E3F"/>
    <w:rsid w:val="00DC12EC"/>
    <w:rsid w:val="00DC1428"/>
    <w:rsid w:val="00DC15CC"/>
    <w:rsid w:val="00DC1647"/>
    <w:rsid w:val="00DC1699"/>
    <w:rsid w:val="00DC1852"/>
    <w:rsid w:val="00DC1B6E"/>
    <w:rsid w:val="00DC1E34"/>
    <w:rsid w:val="00DC1F07"/>
    <w:rsid w:val="00DC20C0"/>
    <w:rsid w:val="00DC20E6"/>
    <w:rsid w:val="00DC20FB"/>
    <w:rsid w:val="00DC228E"/>
    <w:rsid w:val="00DC2328"/>
    <w:rsid w:val="00DC2472"/>
    <w:rsid w:val="00DC26F6"/>
    <w:rsid w:val="00DC277F"/>
    <w:rsid w:val="00DC2845"/>
    <w:rsid w:val="00DC2846"/>
    <w:rsid w:val="00DC2879"/>
    <w:rsid w:val="00DC28DD"/>
    <w:rsid w:val="00DC293D"/>
    <w:rsid w:val="00DC29D2"/>
    <w:rsid w:val="00DC29D6"/>
    <w:rsid w:val="00DC2A14"/>
    <w:rsid w:val="00DC2A58"/>
    <w:rsid w:val="00DC2CE0"/>
    <w:rsid w:val="00DC2CE7"/>
    <w:rsid w:val="00DC2D75"/>
    <w:rsid w:val="00DC2F54"/>
    <w:rsid w:val="00DC2F6E"/>
    <w:rsid w:val="00DC334B"/>
    <w:rsid w:val="00DC35FE"/>
    <w:rsid w:val="00DC3673"/>
    <w:rsid w:val="00DC369E"/>
    <w:rsid w:val="00DC38D5"/>
    <w:rsid w:val="00DC38F2"/>
    <w:rsid w:val="00DC3AF4"/>
    <w:rsid w:val="00DC3D5C"/>
    <w:rsid w:val="00DC3DC5"/>
    <w:rsid w:val="00DC4146"/>
    <w:rsid w:val="00DC418A"/>
    <w:rsid w:val="00DC439B"/>
    <w:rsid w:val="00DC43C8"/>
    <w:rsid w:val="00DC4867"/>
    <w:rsid w:val="00DC4A92"/>
    <w:rsid w:val="00DC4AE5"/>
    <w:rsid w:val="00DC4BA8"/>
    <w:rsid w:val="00DC4CD4"/>
    <w:rsid w:val="00DC4F00"/>
    <w:rsid w:val="00DC53F2"/>
    <w:rsid w:val="00DC5583"/>
    <w:rsid w:val="00DC5831"/>
    <w:rsid w:val="00DC591B"/>
    <w:rsid w:val="00DC5976"/>
    <w:rsid w:val="00DC59F2"/>
    <w:rsid w:val="00DC5BA4"/>
    <w:rsid w:val="00DC5E0C"/>
    <w:rsid w:val="00DC5E92"/>
    <w:rsid w:val="00DC5EC4"/>
    <w:rsid w:val="00DC5F65"/>
    <w:rsid w:val="00DC5F96"/>
    <w:rsid w:val="00DC6098"/>
    <w:rsid w:val="00DC635F"/>
    <w:rsid w:val="00DC6542"/>
    <w:rsid w:val="00DC67EC"/>
    <w:rsid w:val="00DC6A8D"/>
    <w:rsid w:val="00DC6B26"/>
    <w:rsid w:val="00DC6D65"/>
    <w:rsid w:val="00DC6D6C"/>
    <w:rsid w:val="00DC6EB9"/>
    <w:rsid w:val="00DC712B"/>
    <w:rsid w:val="00DC72CC"/>
    <w:rsid w:val="00DC732F"/>
    <w:rsid w:val="00DC73BF"/>
    <w:rsid w:val="00DC7613"/>
    <w:rsid w:val="00DC76FB"/>
    <w:rsid w:val="00DC7739"/>
    <w:rsid w:val="00DC7788"/>
    <w:rsid w:val="00DC77A3"/>
    <w:rsid w:val="00DC795A"/>
    <w:rsid w:val="00DC7B5E"/>
    <w:rsid w:val="00DC7CA6"/>
    <w:rsid w:val="00DC7D89"/>
    <w:rsid w:val="00DC7F62"/>
    <w:rsid w:val="00DD02AD"/>
    <w:rsid w:val="00DD0301"/>
    <w:rsid w:val="00DD04BA"/>
    <w:rsid w:val="00DD08FC"/>
    <w:rsid w:val="00DD0A4C"/>
    <w:rsid w:val="00DD0C3A"/>
    <w:rsid w:val="00DD0EE0"/>
    <w:rsid w:val="00DD0FC0"/>
    <w:rsid w:val="00DD0FF2"/>
    <w:rsid w:val="00DD1193"/>
    <w:rsid w:val="00DD137A"/>
    <w:rsid w:val="00DD13DB"/>
    <w:rsid w:val="00DD1468"/>
    <w:rsid w:val="00DD1861"/>
    <w:rsid w:val="00DD1B6E"/>
    <w:rsid w:val="00DD1BB7"/>
    <w:rsid w:val="00DD1CB3"/>
    <w:rsid w:val="00DD1CD1"/>
    <w:rsid w:val="00DD1CF1"/>
    <w:rsid w:val="00DD1E79"/>
    <w:rsid w:val="00DD1E85"/>
    <w:rsid w:val="00DD1F1F"/>
    <w:rsid w:val="00DD1FFF"/>
    <w:rsid w:val="00DD202C"/>
    <w:rsid w:val="00DD216A"/>
    <w:rsid w:val="00DD2464"/>
    <w:rsid w:val="00DD2485"/>
    <w:rsid w:val="00DD26BD"/>
    <w:rsid w:val="00DD2796"/>
    <w:rsid w:val="00DD2BB0"/>
    <w:rsid w:val="00DD2D71"/>
    <w:rsid w:val="00DD2E36"/>
    <w:rsid w:val="00DD2E3F"/>
    <w:rsid w:val="00DD2EE7"/>
    <w:rsid w:val="00DD2EF5"/>
    <w:rsid w:val="00DD2FE0"/>
    <w:rsid w:val="00DD3082"/>
    <w:rsid w:val="00DD30AB"/>
    <w:rsid w:val="00DD30B0"/>
    <w:rsid w:val="00DD328C"/>
    <w:rsid w:val="00DD336E"/>
    <w:rsid w:val="00DD345D"/>
    <w:rsid w:val="00DD34BA"/>
    <w:rsid w:val="00DD3818"/>
    <w:rsid w:val="00DD381E"/>
    <w:rsid w:val="00DD3834"/>
    <w:rsid w:val="00DD3897"/>
    <w:rsid w:val="00DD39FF"/>
    <w:rsid w:val="00DD3A06"/>
    <w:rsid w:val="00DD3A97"/>
    <w:rsid w:val="00DD3C57"/>
    <w:rsid w:val="00DD3E02"/>
    <w:rsid w:val="00DD3E95"/>
    <w:rsid w:val="00DD3F04"/>
    <w:rsid w:val="00DD3F30"/>
    <w:rsid w:val="00DD3FAD"/>
    <w:rsid w:val="00DD3FD7"/>
    <w:rsid w:val="00DD4227"/>
    <w:rsid w:val="00DD4321"/>
    <w:rsid w:val="00DD4350"/>
    <w:rsid w:val="00DD43FB"/>
    <w:rsid w:val="00DD44DC"/>
    <w:rsid w:val="00DD47F4"/>
    <w:rsid w:val="00DD492D"/>
    <w:rsid w:val="00DD4988"/>
    <w:rsid w:val="00DD4DA8"/>
    <w:rsid w:val="00DD4DAA"/>
    <w:rsid w:val="00DD4EDF"/>
    <w:rsid w:val="00DD4F22"/>
    <w:rsid w:val="00DD4FF1"/>
    <w:rsid w:val="00DD5213"/>
    <w:rsid w:val="00DD5286"/>
    <w:rsid w:val="00DD52B1"/>
    <w:rsid w:val="00DD53CF"/>
    <w:rsid w:val="00DD54A1"/>
    <w:rsid w:val="00DD55F5"/>
    <w:rsid w:val="00DD57BA"/>
    <w:rsid w:val="00DD59E8"/>
    <w:rsid w:val="00DD5C9D"/>
    <w:rsid w:val="00DD5CFC"/>
    <w:rsid w:val="00DD5D12"/>
    <w:rsid w:val="00DD5E2F"/>
    <w:rsid w:val="00DD5F09"/>
    <w:rsid w:val="00DD5F26"/>
    <w:rsid w:val="00DD5FC4"/>
    <w:rsid w:val="00DD6028"/>
    <w:rsid w:val="00DD6184"/>
    <w:rsid w:val="00DD62AE"/>
    <w:rsid w:val="00DD62CA"/>
    <w:rsid w:val="00DD65B3"/>
    <w:rsid w:val="00DD6636"/>
    <w:rsid w:val="00DD66CC"/>
    <w:rsid w:val="00DD683C"/>
    <w:rsid w:val="00DD6BC5"/>
    <w:rsid w:val="00DD6D3A"/>
    <w:rsid w:val="00DD6D46"/>
    <w:rsid w:val="00DD6D6F"/>
    <w:rsid w:val="00DD6D93"/>
    <w:rsid w:val="00DD6DF7"/>
    <w:rsid w:val="00DD70B5"/>
    <w:rsid w:val="00DD7161"/>
    <w:rsid w:val="00DD76A1"/>
    <w:rsid w:val="00DD785F"/>
    <w:rsid w:val="00DD7AF3"/>
    <w:rsid w:val="00DD7F6E"/>
    <w:rsid w:val="00DE001D"/>
    <w:rsid w:val="00DE00C8"/>
    <w:rsid w:val="00DE0134"/>
    <w:rsid w:val="00DE0578"/>
    <w:rsid w:val="00DE07AB"/>
    <w:rsid w:val="00DE0889"/>
    <w:rsid w:val="00DE0AB1"/>
    <w:rsid w:val="00DE0C98"/>
    <w:rsid w:val="00DE0DC5"/>
    <w:rsid w:val="00DE0E57"/>
    <w:rsid w:val="00DE0E5E"/>
    <w:rsid w:val="00DE107E"/>
    <w:rsid w:val="00DE11B8"/>
    <w:rsid w:val="00DE1264"/>
    <w:rsid w:val="00DE138A"/>
    <w:rsid w:val="00DE1498"/>
    <w:rsid w:val="00DE14B5"/>
    <w:rsid w:val="00DE15C9"/>
    <w:rsid w:val="00DE1601"/>
    <w:rsid w:val="00DE188D"/>
    <w:rsid w:val="00DE19FB"/>
    <w:rsid w:val="00DE1A2F"/>
    <w:rsid w:val="00DE1B28"/>
    <w:rsid w:val="00DE1B54"/>
    <w:rsid w:val="00DE1CCB"/>
    <w:rsid w:val="00DE1E04"/>
    <w:rsid w:val="00DE1E46"/>
    <w:rsid w:val="00DE1EA0"/>
    <w:rsid w:val="00DE1EA2"/>
    <w:rsid w:val="00DE1FAA"/>
    <w:rsid w:val="00DE2049"/>
    <w:rsid w:val="00DE206D"/>
    <w:rsid w:val="00DE2107"/>
    <w:rsid w:val="00DE22DC"/>
    <w:rsid w:val="00DE233C"/>
    <w:rsid w:val="00DE2776"/>
    <w:rsid w:val="00DE2939"/>
    <w:rsid w:val="00DE299A"/>
    <w:rsid w:val="00DE2ADF"/>
    <w:rsid w:val="00DE2C8D"/>
    <w:rsid w:val="00DE2D49"/>
    <w:rsid w:val="00DE2E0F"/>
    <w:rsid w:val="00DE2F5F"/>
    <w:rsid w:val="00DE303E"/>
    <w:rsid w:val="00DE30BB"/>
    <w:rsid w:val="00DE30D7"/>
    <w:rsid w:val="00DE3183"/>
    <w:rsid w:val="00DE3621"/>
    <w:rsid w:val="00DE37F2"/>
    <w:rsid w:val="00DE3810"/>
    <w:rsid w:val="00DE38EC"/>
    <w:rsid w:val="00DE3D3B"/>
    <w:rsid w:val="00DE3E21"/>
    <w:rsid w:val="00DE3EF2"/>
    <w:rsid w:val="00DE4289"/>
    <w:rsid w:val="00DE44A7"/>
    <w:rsid w:val="00DE4B00"/>
    <w:rsid w:val="00DE4B46"/>
    <w:rsid w:val="00DE4BF5"/>
    <w:rsid w:val="00DE4C50"/>
    <w:rsid w:val="00DE4CF0"/>
    <w:rsid w:val="00DE51B0"/>
    <w:rsid w:val="00DE525F"/>
    <w:rsid w:val="00DE5622"/>
    <w:rsid w:val="00DE562C"/>
    <w:rsid w:val="00DE56AE"/>
    <w:rsid w:val="00DE5703"/>
    <w:rsid w:val="00DE58AE"/>
    <w:rsid w:val="00DE5CB4"/>
    <w:rsid w:val="00DE5E65"/>
    <w:rsid w:val="00DE5EE6"/>
    <w:rsid w:val="00DE60CF"/>
    <w:rsid w:val="00DE6185"/>
    <w:rsid w:val="00DE65E8"/>
    <w:rsid w:val="00DE6939"/>
    <w:rsid w:val="00DE6AA3"/>
    <w:rsid w:val="00DE6CA2"/>
    <w:rsid w:val="00DE6D3D"/>
    <w:rsid w:val="00DE6DB1"/>
    <w:rsid w:val="00DE717A"/>
    <w:rsid w:val="00DE71BB"/>
    <w:rsid w:val="00DE74B3"/>
    <w:rsid w:val="00DE7519"/>
    <w:rsid w:val="00DE75E7"/>
    <w:rsid w:val="00DE7641"/>
    <w:rsid w:val="00DE78BB"/>
    <w:rsid w:val="00DE7A82"/>
    <w:rsid w:val="00DE7BE5"/>
    <w:rsid w:val="00DE7C06"/>
    <w:rsid w:val="00DE7EF3"/>
    <w:rsid w:val="00DE7FE0"/>
    <w:rsid w:val="00DF008F"/>
    <w:rsid w:val="00DF00E2"/>
    <w:rsid w:val="00DF00F3"/>
    <w:rsid w:val="00DF0144"/>
    <w:rsid w:val="00DF0188"/>
    <w:rsid w:val="00DF049C"/>
    <w:rsid w:val="00DF04AD"/>
    <w:rsid w:val="00DF06AC"/>
    <w:rsid w:val="00DF0783"/>
    <w:rsid w:val="00DF097C"/>
    <w:rsid w:val="00DF0985"/>
    <w:rsid w:val="00DF0BEE"/>
    <w:rsid w:val="00DF0CAE"/>
    <w:rsid w:val="00DF0D41"/>
    <w:rsid w:val="00DF0E35"/>
    <w:rsid w:val="00DF103D"/>
    <w:rsid w:val="00DF11FE"/>
    <w:rsid w:val="00DF12D3"/>
    <w:rsid w:val="00DF131C"/>
    <w:rsid w:val="00DF144C"/>
    <w:rsid w:val="00DF163C"/>
    <w:rsid w:val="00DF1A4F"/>
    <w:rsid w:val="00DF1B26"/>
    <w:rsid w:val="00DF1B4F"/>
    <w:rsid w:val="00DF1C44"/>
    <w:rsid w:val="00DF1F6A"/>
    <w:rsid w:val="00DF1FA8"/>
    <w:rsid w:val="00DF1FF1"/>
    <w:rsid w:val="00DF20B0"/>
    <w:rsid w:val="00DF228F"/>
    <w:rsid w:val="00DF26E4"/>
    <w:rsid w:val="00DF284A"/>
    <w:rsid w:val="00DF2A85"/>
    <w:rsid w:val="00DF2B0D"/>
    <w:rsid w:val="00DF2B68"/>
    <w:rsid w:val="00DF2B6E"/>
    <w:rsid w:val="00DF2BFC"/>
    <w:rsid w:val="00DF2CDA"/>
    <w:rsid w:val="00DF2CE9"/>
    <w:rsid w:val="00DF2D2B"/>
    <w:rsid w:val="00DF2DD7"/>
    <w:rsid w:val="00DF2EB9"/>
    <w:rsid w:val="00DF2EF2"/>
    <w:rsid w:val="00DF3121"/>
    <w:rsid w:val="00DF324E"/>
    <w:rsid w:val="00DF32F9"/>
    <w:rsid w:val="00DF38BD"/>
    <w:rsid w:val="00DF38EF"/>
    <w:rsid w:val="00DF3955"/>
    <w:rsid w:val="00DF3A3D"/>
    <w:rsid w:val="00DF3B28"/>
    <w:rsid w:val="00DF3CBE"/>
    <w:rsid w:val="00DF3FCE"/>
    <w:rsid w:val="00DF41AF"/>
    <w:rsid w:val="00DF44E6"/>
    <w:rsid w:val="00DF4913"/>
    <w:rsid w:val="00DF49FB"/>
    <w:rsid w:val="00DF4B29"/>
    <w:rsid w:val="00DF4C25"/>
    <w:rsid w:val="00DF4D19"/>
    <w:rsid w:val="00DF4E3E"/>
    <w:rsid w:val="00DF4ED0"/>
    <w:rsid w:val="00DF50B7"/>
    <w:rsid w:val="00DF5320"/>
    <w:rsid w:val="00DF5366"/>
    <w:rsid w:val="00DF53DB"/>
    <w:rsid w:val="00DF542D"/>
    <w:rsid w:val="00DF5457"/>
    <w:rsid w:val="00DF5964"/>
    <w:rsid w:val="00DF5C25"/>
    <w:rsid w:val="00DF5C3B"/>
    <w:rsid w:val="00DF5CEE"/>
    <w:rsid w:val="00DF5E68"/>
    <w:rsid w:val="00DF5ED2"/>
    <w:rsid w:val="00DF5F63"/>
    <w:rsid w:val="00DF611C"/>
    <w:rsid w:val="00DF62E4"/>
    <w:rsid w:val="00DF6408"/>
    <w:rsid w:val="00DF6468"/>
    <w:rsid w:val="00DF65D0"/>
    <w:rsid w:val="00DF6B74"/>
    <w:rsid w:val="00DF6BED"/>
    <w:rsid w:val="00DF6D44"/>
    <w:rsid w:val="00DF6DAA"/>
    <w:rsid w:val="00DF6FE1"/>
    <w:rsid w:val="00DF744A"/>
    <w:rsid w:val="00DF765C"/>
    <w:rsid w:val="00DF76B9"/>
    <w:rsid w:val="00DF7820"/>
    <w:rsid w:val="00DF793C"/>
    <w:rsid w:val="00DF799B"/>
    <w:rsid w:val="00DF7A5C"/>
    <w:rsid w:val="00DF7C71"/>
    <w:rsid w:val="00DF7F0A"/>
    <w:rsid w:val="00DF7F3F"/>
    <w:rsid w:val="00E00054"/>
    <w:rsid w:val="00E000AD"/>
    <w:rsid w:val="00E002A7"/>
    <w:rsid w:val="00E002FC"/>
    <w:rsid w:val="00E0036E"/>
    <w:rsid w:val="00E0038D"/>
    <w:rsid w:val="00E00426"/>
    <w:rsid w:val="00E004E2"/>
    <w:rsid w:val="00E0059F"/>
    <w:rsid w:val="00E00601"/>
    <w:rsid w:val="00E00750"/>
    <w:rsid w:val="00E0088E"/>
    <w:rsid w:val="00E009F6"/>
    <w:rsid w:val="00E00B2B"/>
    <w:rsid w:val="00E00C60"/>
    <w:rsid w:val="00E00F76"/>
    <w:rsid w:val="00E012C2"/>
    <w:rsid w:val="00E012D7"/>
    <w:rsid w:val="00E012F4"/>
    <w:rsid w:val="00E01344"/>
    <w:rsid w:val="00E014E6"/>
    <w:rsid w:val="00E01546"/>
    <w:rsid w:val="00E015AA"/>
    <w:rsid w:val="00E01626"/>
    <w:rsid w:val="00E0183A"/>
    <w:rsid w:val="00E01876"/>
    <w:rsid w:val="00E0188E"/>
    <w:rsid w:val="00E01985"/>
    <w:rsid w:val="00E01B11"/>
    <w:rsid w:val="00E01B60"/>
    <w:rsid w:val="00E01CF2"/>
    <w:rsid w:val="00E01D46"/>
    <w:rsid w:val="00E01D82"/>
    <w:rsid w:val="00E01DFD"/>
    <w:rsid w:val="00E02325"/>
    <w:rsid w:val="00E0237B"/>
    <w:rsid w:val="00E023D1"/>
    <w:rsid w:val="00E0249C"/>
    <w:rsid w:val="00E02826"/>
    <w:rsid w:val="00E0292B"/>
    <w:rsid w:val="00E02B7D"/>
    <w:rsid w:val="00E02B8A"/>
    <w:rsid w:val="00E02C37"/>
    <w:rsid w:val="00E02D72"/>
    <w:rsid w:val="00E02F90"/>
    <w:rsid w:val="00E0304B"/>
    <w:rsid w:val="00E03096"/>
    <w:rsid w:val="00E03291"/>
    <w:rsid w:val="00E0338B"/>
    <w:rsid w:val="00E0341C"/>
    <w:rsid w:val="00E0342D"/>
    <w:rsid w:val="00E0357A"/>
    <w:rsid w:val="00E037E0"/>
    <w:rsid w:val="00E03ABB"/>
    <w:rsid w:val="00E03C50"/>
    <w:rsid w:val="00E03EEB"/>
    <w:rsid w:val="00E03F29"/>
    <w:rsid w:val="00E0416A"/>
    <w:rsid w:val="00E0420B"/>
    <w:rsid w:val="00E0453D"/>
    <w:rsid w:val="00E0459E"/>
    <w:rsid w:val="00E045C0"/>
    <w:rsid w:val="00E047B6"/>
    <w:rsid w:val="00E0492C"/>
    <w:rsid w:val="00E04A6C"/>
    <w:rsid w:val="00E04A9A"/>
    <w:rsid w:val="00E04AAF"/>
    <w:rsid w:val="00E04C26"/>
    <w:rsid w:val="00E04EAD"/>
    <w:rsid w:val="00E0502A"/>
    <w:rsid w:val="00E05120"/>
    <w:rsid w:val="00E052FA"/>
    <w:rsid w:val="00E05332"/>
    <w:rsid w:val="00E055C2"/>
    <w:rsid w:val="00E0582A"/>
    <w:rsid w:val="00E0583C"/>
    <w:rsid w:val="00E05930"/>
    <w:rsid w:val="00E05E0C"/>
    <w:rsid w:val="00E05E7A"/>
    <w:rsid w:val="00E05F2F"/>
    <w:rsid w:val="00E05FA6"/>
    <w:rsid w:val="00E05FBE"/>
    <w:rsid w:val="00E06227"/>
    <w:rsid w:val="00E063BA"/>
    <w:rsid w:val="00E064FA"/>
    <w:rsid w:val="00E065ED"/>
    <w:rsid w:val="00E0666C"/>
    <w:rsid w:val="00E066A7"/>
    <w:rsid w:val="00E0671E"/>
    <w:rsid w:val="00E069E3"/>
    <w:rsid w:val="00E06AE6"/>
    <w:rsid w:val="00E06FAE"/>
    <w:rsid w:val="00E07375"/>
    <w:rsid w:val="00E07408"/>
    <w:rsid w:val="00E07432"/>
    <w:rsid w:val="00E074AB"/>
    <w:rsid w:val="00E074EB"/>
    <w:rsid w:val="00E0752E"/>
    <w:rsid w:val="00E07729"/>
    <w:rsid w:val="00E079DE"/>
    <w:rsid w:val="00E079F5"/>
    <w:rsid w:val="00E07EAA"/>
    <w:rsid w:val="00E07F72"/>
    <w:rsid w:val="00E07F89"/>
    <w:rsid w:val="00E10090"/>
    <w:rsid w:val="00E100A9"/>
    <w:rsid w:val="00E100BE"/>
    <w:rsid w:val="00E10181"/>
    <w:rsid w:val="00E101C6"/>
    <w:rsid w:val="00E101CC"/>
    <w:rsid w:val="00E104FB"/>
    <w:rsid w:val="00E106E9"/>
    <w:rsid w:val="00E10901"/>
    <w:rsid w:val="00E10B7E"/>
    <w:rsid w:val="00E10C8B"/>
    <w:rsid w:val="00E10CDC"/>
    <w:rsid w:val="00E10D8C"/>
    <w:rsid w:val="00E110B5"/>
    <w:rsid w:val="00E1120B"/>
    <w:rsid w:val="00E11549"/>
    <w:rsid w:val="00E11717"/>
    <w:rsid w:val="00E11746"/>
    <w:rsid w:val="00E11936"/>
    <w:rsid w:val="00E119B2"/>
    <w:rsid w:val="00E11C35"/>
    <w:rsid w:val="00E11F88"/>
    <w:rsid w:val="00E12009"/>
    <w:rsid w:val="00E12088"/>
    <w:rsid w:val="00E122BC"/>
    <w:rsid w:val="00E123A7"/>
    <w:rsid w:val="00E123BF"/>
    <w:rsid w:val="00E1252A"/>
    <w:rsid w:val="00E125AC"/>
    <w:rsid w:val="00E125D7"/>
    <w:rsid w:val="00E12709"/>
    <w:rsid w:val="00E1274D"/>
    <w:rsid w:val="00E128A1"/>
    <w:rsid w:val="00E12B03"/>
    <w:rsid w:val="00E12C5F"/>
    <w:rsid w:val="00E12C91"/>
    <w:rsid w:val="00E12F21"/>
    <w:rsid w:val="00E12FFB"/>
    <w:rsid w:val="00E13049"/>
    <w:rsid w:val="00E1318F"/>
    <w:rsid w:val="00E13330"/>
    <w:rsid w:val="00E13384"/>
    <w:rsid w:val="00E1361D"/>
    <w:rsid w:val="00E13744"/>
    <w:rsid w:val="00E13837"/>
    <w:rsid w:val="00E138ED"/>
    <w:rsid w:val="00E13B81"/>
    <w:rsid w:val="00E13D00"/>
    <w:rsid w:val="00E13F6E"/>
    <w:rsid w:val="00E14006"/>
    <w:rsid w:val="00E140D2"/>
    <w:rsid w:val="00E1426A"/>
    <w:rsid w:val="00E143E5"/>
    <w:rsid w:val="00E14416"/>
    <w:rsid w:val="00E1446D"/>
    <w:rsid w:val="00E144F6"/>
    <w:rsid w:val="00E14B94"/>
    <w:rsid w:val="00E14BB9"/>
    <w:rsid w:val="00E14C30"/>
    <w:rsid w:val="00E14D3F"/>
    <w:rsid w:val="00E14E21"/>
    <w:rsid w:val="00E150F3"/>
    <w:rsid w:val="00E1545C"/>
    <w:rsid w:val="00E157EE"/>
    <w:rsid w:val="00E15877"/>
    <w:rsid w:val="00E158FD"/>
    <w:rsid w:val="00E159D1"/>
    <w:rsid w:val="00E15A54"/>
    <w:rsid w:val="00E15B07"/>
    <w:rsid w:val="00E15DB2"/>
    <w:rsid w:val="00E16072"/>
    <w:rsid w:val="00E161FC"/>
    <w:rsid w:val="00E162B5"/>
    <w:rsid w:val="00E163C0"/>
    <w:rsid w:val="00E16453"/>
    <w:rsid w:val="00E1648A"/>
    <w:rsid w:val="00E1656E"/>
    <w:rsid w:val="00E16610"/>
    <w:rsid w:val="00E16848"/>
    <w:rsid w:val="00E16855"/>
    <w:rsid w:val="00E1685F"/>
    <w:rsid w:val="00E16865"/>
    <w:rsid w:val="00E16B4E"/>
    <w:rsid w:val="00E16B5D"/>
    <w:rsid w:val="00E16BD7"/>
    <w:rsid w:val="00E16C09"/>
    <w:rsid w:val="00E16C26"/>
    <w:rsid w:val="00E16FEF"/>
    <w:rsid w:val="00E17196"/>
    <w:rsid w:val="00E172A9"/>
    <w:rsid w:val="00E173F2"/>
    <w:rsid w:val="00E17472"/>
    <w:rsid w:val="00E17503"/>
    <w:rsid w:val="00E17763"/>
    <w:rsid w:val="00E17866"/>
    <w:rsid w:val="00E178F0"/>
    <w:rsid w:val="00E17B0B"/>
    <w:rsid w:val="00E17B0E"/>
    <w:rsid w:val="00E17B76"/>
    <w:rsid w:val="00E17C5E"/>
    <w:rsid w:val="00E17D45"/>
    <w:rsid w:val="00E17E52"/>
    <w:rsid w:val="00E17EDF"/>
    <w:rsid w:val="00E17F1C"/>
    <w:rsid w:val="00E20009"/>
    <w:rsid w:val="00E2006F"/>
    <w:rsid w:val="00E20134"/>
    <w:rsid w:val="00E2025E"/>
    <w:rsid w:val="00E202D9"/>
    <w:rsid w:val="00E202F0"/>
    <w:rsid w:val="00E204B2"/>
    <w:rsid w:val="00E20776"/>
    <w:rsid w:val="00E209B3"/>
    <w:rsid w:val="00E20B77"/>
    <w:rsid w:val="00E20BFB"/>
    <w:rsid w:val="00E20E50"/>
    <w:rsid w:val="00E20EB6"/>
    <w:rsid w:val="00E21017"/>
    <w:rsid w:val="00E21058"/>
    <w:rsid w:val="00E210D0"/>
    <w:rsid w:val="00E21554"/>
    <w:rsid w:val="00E21825"/>
    <w:rsid w:val="00E2199B"/>
    <w:rsid w:val="00E21A4C"/>
    <w:rsid w:val="00E21E49"/>
    <w:rsid w:val="00E22012"/>
    <w:rsid w:val="00E22152"/>
    <w:rsid w:val="00E221C2"/>
    <w:rsid w:val="00E22238"/>
    <w:rsid w:val="00E22445"/>
    <w:rsid w:val="00E2258B"/>
    <w:rsid w:val="00E22930"/>
    <w:rsid w:val="00E22A48"/>
    <w:rsid w:val="00E22A4F"/>
    <w:rsid w:val="00E22DAA"/>
    <w:rsid w:val="00E22FF6"/>
    <w:rsid w:val="00E2326A"/>
    <w:rsid w:val="00E23352"/>
    <w:rsid w:val="00E2382E"/>
    <w:rsid w:val="00E2385E"/>
    <w:rsid w:val="00E239A7"/>
    <w:rsid w:val="00E239FE"/>
    <w:rsid w:val="00E23C08"/>
    <w:rsid w:val="00E23D38"/>
    <w:rsid w:val="00E23E17"/>
    <w:rsid w:val="00E23E4D"/>
    <w:rsid w:val="00E23EEB"/>
    <w:rsid w:val="00E23F3B"/>
    <w:rsid w:val="00E24051"/>
    <w:rsid w:val="00E24109"/>
    <w:rsid w:val="00E2410F"/>
    <w:rsid w:val="00E24134"/>
    <w:rsid w:val="00E24222"/>
    <w:rsid w:val="00E2438F"/>
    <w:rsid w:val="00E2475E"/>
    <w:rsid w:val="00E24A13"/>
    <w:rsid w:val="00E24CDE"/>
    <w:rsid w:val="00E24D0E"/>
    <w:rsid w:val="00E24E13"/>
    <w:rsid w:val="00E24FB3"/>
    <w:rsid w:val="00E25254"/>
    <w:rsid w:val="00E2537D"/>
    <w:rsid w:val="00E25407"/>
    <w:rsid w:val="00E25474"/>
    <w:rsid w:val="00E2568C"/>
    <w:rsid w:val="00E2597A"/>
    <w:rsid w:val="00E259D9"/>
    <w:rsid w:val="00E25E1D"/>
    <w:rsid w:val="00E25E36"/>
    <w:rsid w:val="00E260B1"/>
    <w:rsid w:val="00E26247"/>
    <w:rsid w:val="00E264D9"/>
    <w:rsid w:val="00E265BD"/>
    <w:rsid w:val="00E265CC"/>
    <w:rsid w:val="00E266DB"/>
    <w:rsid w:val="00E26800"/>
    <w:rsid w:val="00E268FE"/>
    <w:rsid w:val="00E26948"/>
    <w:rsid w:val="00E26B0E"/>
    <w:rsid w:val="00E26B5E"/>
    <w:rsid w:val="00E26C0E"/>
    <w:rsid w:val="00E26C7F"/>
    <w:rsid w:val="00E26F2D"/>
    <w:rsid w:val="00E26F30"/>
    <w:rsid w:val="00E270D0"/>
    <w:rsid w:val="00E271DD"/>
    <w:rsid w:val="00E2728D"/>
    <w:rsid w:val="00E27518"/>
    <w:rsid w:val="00E27736"/>
    <w:rsid w:val="00E27A74"/>
    <w:rsid w:val="00E27B7F"/>
    <w:rsid w:val="00E27E1C"/>
    <w:rsid w:val="00E27F7E"/>
    <w:rsid w:val="00E3000D"/>
    <w:rsid w:val="00E3005C"/>
    <w:rsid w:val="00E3020D"/>
    <w:rsid w:val="00E3027C"/>
    <w:rsid w:val="00E303FB"/>
    <w:rsid w:val="00E306BE"/>
    <w:rsid w:val="00E30844"/>
    <w:rsid w:val="00E30856"/>
    <w:rsid w:val="00E30CDB"/>
    <w:rsid w:val="00E30D5F"/>
    <w:rsid w:val="00E30E74"/>
    <w:rsid w:val="00E3118D"/>
    <w:rsid w:val="00E313B0"/>
    <w:rsid w:val="00E314F0"/>
    <w:rsid w:val="00E314FA"/>
    <w:rsid w:val="00E315EF"/>
    <w:rsid w:val="00E31883"/>
    <w:rsid w:val="00E31A3F"/>
    <w:rsid w:val="00E31A50"/>
    <w:rsid w:val="00E31AC0"/>
    <w:rsid w:val="00E31C73"/>
    <w:rsid w:val="00E32041"/>
    <w:rsid w:val="00E32085"/>
    <w:rsid w:val="00E320F7"/>
    <w:rsid w:val="00E32231"/>
    <w:rsid w:val="00E322F8"/>
    <w:rsid w:val="00E32408"/>
    <w:rsid w:val="00E3284F"/>
    <w:rsid w:val="00E32BBD"/>
    <w:rsid w:val="00E32C54"/>
    <w:rsid w:val="00E32D15"/>
    <w:rsid w:val="00E32E4D"/>
    <w:rsid w:val="00E32F93"/>
    <w:rsid w:val="00E330C3"/>
    <w:rsid w:val="00E332D8"/>
    <w:rsid w:val="00E33355"/>
    <w:rsid w:val="00E33551"/>
    <w:rsid w:val="00E3388A"/>
    <w:rsid w:val="00E33A58"/>
    <w:rsid w:val="00E33D03"/>
    <w:rsid w:val="00E33E7A"/>
    <w:rsid w:val="00E33F87"/>
    <w:rsid w:val="00E34359"/>
    <w:rsid w:val="00E343D1"/>
    <w:rsid w:val="00E344B0"/>
    <w:rsid w:val="00E344BF"/>
    <w:rsid w:val="00E34525"/>
    <w:rsid w:val="00E34591"/>
    <w:rsid w:val="00E34791"/>
    <w:rsid w:val="00E34869"/>
    <w:rsid w:val="00E34B79"/>
    <w:rsid w:val="00E34BEC"/>
    <w:rsid w:val="00E34F25"/>
    <w:rsid w:val="00E351E5"/>
    <w:rsid w:val="00E352EC"/>
    <w:rsid w:val="00E3549C"/>
    <w:rsid w:val="00E35658"/>
    <w:rsid w:val="00E356C8"/>
    <w:rsid w:val="00E35B7A"/>
    <w:rsid w:val="00E36020"/>
    <w:rsid w:val="00E36325"/>
    <w:rsid w:val="00E36506"/>
    <w:rsid w:val="00E365AA"/>
    <w:rsid w:val="00E3664F"/>
    <w:rsid w:val="00E36798"/>
    <w:rsid w:val="00E36A28"/>
    <w:rsid w:val="00E36B0A"/>
    <w:rsid w:val="00E36D11"/>
    <w:rsid w:val="00E370C8"/>
    <w:rsid w:val="00E371EA"/>
    <w:rsid w:val="00E374C4"/>
    <w:rsid w:val="00E374CC"/>
    <w:rsid w:val="00E3755E"/>
    <w:rsid w:val="00E37599"/>
    <w:rsid w:val="00E376BF"/>
    <w:rsid w:val="00E377E7"/>
    <w:rsid w:val="00E379E8"/>
    <w:rsid w:val="00E37B37"/>
    <w:rsid w:val="00E37BE5"/>
    <w:rsid w:val="00E37DCF"/>
    <w:rsid w:val="00E37EA2"/>
    <w:rsid w:val="00E37EAB"/>
    <w:rsid w:val="00E37F7E"/>
    <w:rsid w:val="00E37FA7"/>
    <w:rsid w:val="00E4023B"/>
    <w:rsid w:val="00E40326"/>
    <w:rsid w:val="00E403ED"/>
    <w:rsid w:val="00E40496"/>
    <w:rsid w:val="00E404DF"/>
    <w:rsid w:val="00E40647"/>
    <w:rsid w:val="00E40696"/>
    <w:rsid w:val="00E40929"/>
    <w:rsid w:val="00E40F85"/>
    <w:rsid w:val="00E410C7"/>
    <w:rsid w:val="00E4110D"/>
    <w:rsid w:val="00E412FD"/>
    <w:rsid w:val="00E4135E"/>
    <w:rsid w:val="00E41371"/>
    <w:rsid w:val="00E41477"/>
    <w:rsid w:val="00E414C1"/>
    <w:rsid w:val="00E415FB"/>
    <w:rsid w:val="00E4168F"/>
    <w:rsid w:val="00E419B1"/>
    <w:rsid w:val="00E41C51"/>
    <w:rsid w:val="00E41C67"/>
    <w:rsid w:val="00E41CA3"/>
    <w:rsid w:val="00E41DB2"/>
    <w:rsid w:val="00E41EAB"/>
    <w:rsid w:val="00E42077"/>
    <w:rsid w:val="00E42092"/>
    <w:rsid w:val="00E42593"/>
    <w:rsid w:val="00E42805"/>
    <w:rsid w:val="00E42994"/>
    <w:rsid w:val="00E42DDD"/>
    <w:rsid w:val="00E42EA7"/>
    <w:rsid w:val="00E4309E"/>
    <w:rsid w:val="00E432CE"/>
    <w:rsid w:val="00E433BA"/>
    <w:rsid w:val="00E436B4"/>
    <w:rsid w:val="00E436BE"/>
    <w:rsid w:val="00E4384D"/>
    <w:rsid w:val="00E43B67"/>
    <w:rsid w:val="00E43C69"/>
    <w:rsid w:val="00E43C7C"/>
    <w:rsid w:val="00E43D66"/>
    <w:rsid w:val="00E43F28"/>
    <w:rsid w:val="00E4425E"/>
    <w:rsid w:val="00E4425F"/>
    <w:rsid w:val="00E442B9"/>
    <w:rsid w:val="00E443DA"/>
    <w:rsid w:val="00E4464F"/>
    <w:rsid w:val="00E447F4"/>
    <w:rsid w:val="00E44A3A"/>
    <w:rsid w:val="00E44A8A"/>
    <w:rsid w:val="00E44D71"/>
    <w:rsid w:val="00E44E2F"/>
    <w:rsid w:val="00E4501B"/>
    <w:rsid w:val="00E4505B"/>
    <w:rsid w:val="00E45082"/>
    <w:rsid w:val="00E450E4"/>
    <w:rsid w:val="00E45129"/>
    <w:rsid w:val="00E452D0"/>
    <w:rsid w:val="00E45323"/>
    <w:rsid w:val="00E4544C"/>
    <w:rsid w:val="00E4555C"/>
    <w:rsid w:val="00E456EB"/>
    <w:rsid w:val="00E459AB"/>
    <w:rsid w:val="00E459D0"/>
    <w:rsid w:val="00E45ADB"/>
    <w:rsid w:val="00E45C91"/>
    <w:rsid w:val="00E4601A"/>
    <w:rsid w:val="00E46191"/>
    <w:rsid w:val="00E4626B"/>
    <w:rsid w:val="00E4678B"/>
    <w:rsid w:val="00E4699E"/>
    <w:rsid w:val="00E46A5F"/>
    <w:rsid w:val="00E46D78"/>
    <w:rsid w:val="00E46E2B"/>
    <w:rsid w:val="00E46F20"/>
    <w:rsid w:val="00E470DB"/>
    <w:rsid w:val="00E472C6"/>
    <w:rsid w:val="00E47535"/>
    <w:rsid w:val="00E47646"/>
    <w:rsid w:val="00E47662"/>
    <w:rsid w:val="00E4767E"/>
    <w:rsid w:val="00E47691"/>
    <w:rsid w:val="00E477BB"/>
    <w:rsid w:val="00E47EE1"/>
    <w:rsid w:val="00E50104"/>
    <w:rsid w:val="00E50422"/>
    <w:rsid w:val="00E50461"/>
    <w:rsid w:val="00E507AB"/>
    <w:rsid w:val="00E50874"/>
    <w:rsid w:val="00E5088D"/>
    <w:rsid w:val="00E509AB"/>
    <w:rsid w:val="00E509E5"/>
    <w:rsid w:val="00E50A2B"/>
    <w:rsid w:val="00E50B69"/>
    <w:rsid w:val="00E50B6F"/>
    <w:rsid w:val="00E50D4F"/>
    <w:rsid w:val="00E51026"/>
    <w:rsid w:val="00E5112E"/>
    <w:rsid w:val="00E51187"/>
    <w:rsid w:val="00E511BB"/>
    <w:rsid w:val="00E5135A"/>
    <w:rsid w:val="00E5148F"/>
    <w:rsid w:val="00E51734"/>
    <w:rsid w:val="00E5189B"/>
    <w:rsid w:val="00E51C1A"/>
    <w:rsid w:val="00E51CA0"/>
    <w:rsid w:val="00E51EF3"/>
    <w:rsid w:val="00E520B7"/>
    <w:rsid w:val="00E52139"/>
    <w:rsid w:val="00E521C7"/>
    <w:rsid w:val="00E523BF"/>
    <w:rsid w:val="00E52529"/>
    <w:rsid w:val="00E525B8"/>
    <w:rsid w:val="00E525BA"/>
    <w:rsid w:val="00E5271C"/>
    <w:rsid w:val="00E5277B"/>
    <w:rsid w:val="00E5280A"/>
    <w:rsid w:val="00E52901"/>
    <w:rsid w:val="00E5292B"/>
    <w:rsid w:val="00E52B30"/>
    <w:rsid w:val="00E52B41"/>
    <w:rsid w:val="00E52D05"/>
    <w:rsid w:val="00E52EE1"/>
    <w:rsid w:val="00E52F49"/>
    <w:rsid w:val="00E52F75"/>
    <w:rsid w:val="00E53194"/>
    <w:rsid w:val="00E53221"/>
    <w:rsid w:val="00E533AB"/>
    <w:rsid w:val="00E535A4"/>
    <w:rsid w:val="00E535AA"/>
    <w:rsid w:val="00E535E9"/>
    <w:rsid w:val="00E536F2"/>
    <w:rsid w:val="00E5378A"/>
    <w:rsid w:val="00E538C5"/>
    <w:rsid w:val="00E53944"/>
    <w:rsid w:val="00E53A31"/>
    <w:rsid w:val="00E53CEF"/>
    <w:rsid w:val="00E53D85"/>
    <w:rsid w:val="00E5435C"/>
    <w:rsid w:val="00E546B3"/>
    <w:rsid w:val="00E54711"/>
    <w:rsid w:val="00E54785"/>
    <w:rsid w:val="00E54A78"/>
    <w:rsid w:val="00E54B2B"/>
    <w:rsid w:val="00E54E74"/>
    <w:rsid w:val="00E54FA2"/>
    <w:rsid w:val="00E55239"/>
    <w:rsid w:val="00E552DB"/>
    <w:rsid w:val="00E554F9"/>
    <w:rsid w:val="00E5551A"/>
    <w:rsid w:val="00E556A1"/>
    <w:rsid w:val="00E55887"/>
    <w:rsid w:val="00E558AF"/>
    <w:rsid w:val="00E55A94"/>
    <w:rsid w:val="00E55AEB"/>
    <w:rsid w:val="00E55B06"/>
    <w:rsid w:val="00E55E6C"/>
    <w:rsid w:val="00E55F35"/>
    <w:rsid w:val="00E561AC"/>
    <w:rsid w:val="00E5642A"/>
    <w:rsid w:val="00E5646C"/>
    <w:rsid w:val="00E56902"/>
    <w:rsid w:val="00E56B3F"/>
    <w:rsid w:val="00E56C6C"/>
    <w:rsid w:val="00E56C9A"/>
    <w:rsid w:val="00E56CCB"/>
    <w:rsid w:val="00E56E9C"/>
    <w:rsid w:val="00E56EBF"/>
    <w:rsid w:val="00E57062"/>
    <w:rsid w:val="00E570FF"/>
    <w:rsid w:val="00E5725F"/>
    <w:rsid w:val="00E57290"/>
    <w:rsid w:val="00E57443"/>
    <w:rsid w:val="00E57B0C"/>
    <w:rsid w:val="00E57B12"/>
    <w:rsid w:val="00E57E50"/>
    <w:rsid w:val="00E57E78"/>
    <w:rsid w:val="00E60231"/>
    <w:rsid w:val="00E60517"/>
    <w:rsid w:val="00E60609"/>
    <w:rsid w:val="00E60685"/>
    <w:rsid w:val="00E60696"/>
    <w:rsid w:val="00E60782"/>
    <w:rsid w:val="00E609EF"/>
    <w:rsid w:val="00E60A0D"/>
    <w:rsid w:val="00E60AAE"/>
    <w:rsid w:val="00E60D4D"/>
    <w:rsid w:val="00E60F3A"/>
    <w:rsid w:val="00E6105F"/>
    <w:rsid w:val="00E6107E"/>
    <w:rsid w:val="00E610BB"/>
    <w:rsid w:val="00E6120A"/>
    <w:rsid w:val="00E6130C"/>
    <w:rsid w:val="00E6150B"/>
    <w:rsid w:val="00E615FE"/>
    <w:rsid w:val="00E61666"/>
    <w:rsid w:val="00E61739"/>
    <w:rsid w:val="00E619B7"/>
    <w:rsid w:val="00E62273"/>
    <w:rsid w:val="00E62441"/>
    <w:rsid w:val="00E624DF"/>
    <w:rsid w:val="00E62645"/>
    <w:rsid w:val="00E627BC"/>
    <w:rsid w:val="00E62A35"/>
    <w:rsid w:val="00E62A53"/>
    <w:rsid w:val="00E62AD1"/>
    <w:rsid w:val="00E62D8C"/>
    <w:rsid w:val="00E62D8D"/>
    <w:rsid w:val="00E62E1C"/>
    <w:rsid w:val="00E62F4F"/>
    <w:rsid w:val="00E63039"/>
    <w:rsid w:val="00E63071"/>
    <w:rsid w:val="00E631B6"/>
    <w:rsid w:val="00E631BD"/>
    <w:rsid w:val="00E631E1"/>
    <w:rsid w:val="00E6324E"/>
    <w:rsid w:val="00E6332B"/>
    <w:rsid w:val="00E633C6"/>
    <w:rsid w:val="00E6340B"/>
    <w:rsid w:val="00E6375B"/>
    <w:rsid w:val="00E637E8"/>
    <w:rsid w:val="00E63886"/>
    <w:rsid w:val="00E638CC"/>
    <w:rsid w:val="00E63AEA"/>
    <w:rsid w:val="00E63FC6"/>
    <w:rsid w:val="00E63FD1"/>
    <w:rsid w:val="00E640CA"/>
    <w:rsid w:val="00E642C2"/>
    <w:rsid w:val="00E64341"/>
    <w:rsid w:val="00E644CA"/>
    <w:rsid w:val="00E64530"/>
    <w:rsid w:val="00E64635"/>
    <w:rsid w:val="00E64651"/>
    <w:rsid w:val="00E6476D"/>
    <w:rsid w:val="00E6489D"/>
    <w:rsid w:val="00E64908"/>
    <w:rsid w:val="00E64A16"/>
    <w:rsid w:val="00E64AF9"/>
    <w:rsid w:val="00E64B28"/>
    <w:rsid w:val="00E64C0E"/>
    <w:rsid w:val="00E64CE4"/>
    <w:rsid w:val="00E64D2A"/>
    <w:rsid w:val="00E64E49"/>
    <w:rsid w:val="00E64EAD"/>
    <w:rsid w:val="00E65160"/>
    <w:rsid w:val="00E651B3"/>
    <w:rsid w:val="00E65330"/>
    <w:rsid w:val="00E655DA"/>
    <w:rsid w:val="00E6571D"/>
    <w:rsid w:val="00E65C81"/>
    <w:rsid w:val="00E65D0D"/>
    <w:rsid w:val="00E65D81"/>
    <w:rsid w:val="00E65E2B"/>
    <w:rsid w:val="00E65EA2"/>
    <w:rsid w:val="00E65EE5"/>
    <w:rsid w:val="00E66088"/>
    <w:rsid w:val="00E66090"/>
    <w:rsid w:val="00E660CA"/>
    <w:rsid w:val="00E6616F"/>
    <w:rsid w:val="00E66208"/>
    <w:rsid w:val="00E663F0"/>
    <w:rsid w:val="00E6669D"/>
    <w:rsid w:val="00E6686F"/>
    <w:rsid w:val="00E66A60"/>
    <w:rsid w:val="00E66D61"/>
    <w:rsid w:val="00E66E17"/>
    <w:rsid w:val="00E67532"/>
    <w:rsid w:val="00E67643"/>
    <w:rsid w:val="00E6794B"/>
    <w:rsid w:val="00E67A6B"/>
    <w:rsid w:val="00E67C4A"/>
    <w:rsid w:val="00E67D1C"/>
    <w:rsid w:val="00E67E59"/>
    <w:rsid w:val="00E67EBF"/>
    <w:rsid w:val="00E70032"/>
    <w:rsid w:val="00E700B9"/>
    <w:rsid w:val="00E7038A"/>
    <w:rsid w:val="00E704C6"/>
    <w:rsid w:val="00E70937"/>
    <w:rsid w:val="00E70B9D"/>
    <w:rsid w:val="00E710CB"/>
    <w:rsid w:val="00E71165"/>
    <w:rsid w:val="00E71222"/>
    <w:rsid w:val="00E71237"/>
    <w:rsid w:val="00E7125C"/>
    <w:rsid w:val="00E712F1"/>
    <w:rsid w:val="00E71466"/>
    <w:rsid w:val="00E71492"/>
    <w:rsid w:val="00E715EA"/>
    <w:rsid w:val="00E71774"/>
    <w:rsid w:val="00E7193A"/>
    <w:rsid w:val="00E71B9B"/>
    <w:rsid w:val="00E71C62"/>
    <w:rsid w:val="00E71CCF"/>
    <w:rsid w:val="00E71E3F"/>
    <w:rsid w:val="00E71FC7"/>
    <w:rsid w:val="00E7234A"/>
    <w:rsid w:val="00E7269A"/>
    <w:rsid w:val="00E726A6"/>
    <w:rsid w:val="00E728C6"/>
    <w:rsid w:val="00E728C9"/>
    <w:rsid w:val="00E72AD3"/>
    <w:rsid w:val="00E72BE7"/>
    <w:rsid w:val="00E72C87"/>
    <w:rsid w:val="00E7331B"/>
    <w:rsid w:val="00E7354C"/>
    <w:rsid w:val="00E736B5"/>
    <w:rsid w:val="00E73A73"/>
    <w:rsid w:val="00E73C19"/>
    <w:rsid w:val="00E73CC0"/>
    <w:rsid w:val="00E73F7D"/>
    <w:rsid w:val="00E740F0"/>
    <w:rsid w:val="00E742C1"/>
    <w:rsid w:val="00E743D3"/>
    <w:rsid w:val="00E74431"/>
    <w:rsid w:val="00E7452F"/>
    <w:rsid w:val="00E7468B"/>
    <w:rsid w:val="00E7476B"/>
    <w:rsid w:val="00E74824"/>
    <w:rsid w:val="00E74851"/>
    <w:rsid w:val="00E74890"/>
    <w:rsid w:val="00E748E4"/>
    <w:rsid w:val="00E7496D"/>
    <w:rsid w:val="00E74A22"/>
    <w:rsid w:val="00E74AEC"/>
    <w:rsid w:val="00E74BBE"/>
    <w:rsid w:val="00E74D1B"/>
    <w:rsid w:val="00E74DCA"/>
    <w:rsid w:val="00E74DEC"/>
    <w:rsid w:val="00E74E10"/>
    <w:rsid w:val="00E74E81"/>
    <w:rsid w:val="00E74F8A"/>
    <w:rsid w:val="00E74FC9"/>
    <w:rsid w:val="00E75040"/>
    <w:rsid w:val="00E750D4"/>
    <w:rsid w:val="00E751A2"/>
    <w:rsid w:val="00E752EF"/>
    <w:rsid w:val="00E75319"/>
    <w:rsid w:val="00E75404"/>
    <w:rsid w:val="00E75435"/>
    <w:rsid w:val="00E7545A"/>
    <w:rsid w:val="00E759BB"/>
    <w:rsid w:val="00E759EC"/>
    <w:rsid w:val="00E75C14"/>
    <w:rsid w:val="00E75C19"/>
    <w:rsid w:val="00E75DC7"/>
    <w:rsid w:val="00E75DD0"/>
    <w:rsid w:val="00E75E2A"/>
    <w:rsid w:val="00E75E8A"/>
    <w:rsid w:val="00E75FB8"/>
    <w:rsid w:val="00E75FE3"/>
    <w:rsid w:val="00E76020"/>
    <w:rsid w:val="00E76078"/>
    <w:rsid w:val="00E760B5"/>
    <w:rsid w:val="00E7613E"/>
    <w:rsid w:val="00E76489"/>
    <w:rsid w:val="00E764EF"/>
    <w:rsid w:val="00E7662B"/>
    <w:rsid w:val="00E7669A"/>
    <w:rsid w:val="00E766B1"/>
    <w:rsid w:val="00E76A4D"/>
    <w:rsid w:val="00E76AA0"/>
    <w:rsid w:val="00E76D96"/>
    <w:rsid w:val="00E76EE1"/>
    <w:rsid w:val="00E771D1"/>
    <w:rsid w:val="00E77281"/>
    <w:rsid w:val="00E777A2"/>
    <w:rsid w:val="00E77BB0"/>
    <w:rsid w:val="00E7D099"/>
    <w:rsid w:val="00E80055"/>
    <w:rsid w:val="00E80252"/>
    <w:rsid w:val="00E804A7"/>
    <w:rsid w:val="00E80635"/>
    <w:rsid w:val="00E80665"/>
    <w:rsid w:val="00E806E7"/>
    <w:rsid w:val="00E8090B"/>
    <w:rsid w:val="00E8091F"/>
    <w:rsid w:val="00E80B36"/>
    <w:rsid w:val="00E80E29"/>
    <w:rsid w:val="00E80E30"/>
    <w:rsid w:val="00E8119E"/>
    <w:rsid w:val="00E814F3"/>
    <w:rsid w:val="00E815DE"/>
    <w:rsid w:val="00E81690"/>
    <w:rsid w:val="00E81820"/>
    <w:rsid w:val="00E81AD9"/>
    <w:rsid w:val="00E81B28"/>
    <w:rsid w:val="00E81C21"/>
    <w:rsid w:val="00E81D9D"/>
    <w:rsid w:val="00E81DFB"/>
    <w:rsid w:val="00E81E7A"/>
    <w:rsid w:val="00E820A6"/>
    <w:rsid w:val="00E8221D"/>
    <w:rsid w:val="00E8252E"/>
    <w:rsid w:val="00E825CC"/>
    <w:rsid w:val="00E82865"/>
    <w:rsid w:val="00E82A54"/>
    <w:rsid w:val="00E82C2D"/>
    <w:rsid w:val="00E82CE5"/>
    <w:rsid w:val="00E82D0D"/>
    <w:rsid w:val="00E82E7C"/>
    <w:rsid w:val="00E8302B"/>
    <w:rsid w:val="00E8388A"/>
    <w:rsid w:val="00E83934"/>
    <w:rsid w:val="00E83F04"/>
    <w:rsid w:val="00E83F67"/>
    <w:rsid w:val="00E840AC"/>
    <w:rsid w:val="00E8444C"/>
    <w:rsid w:val="00E845AB"/>
    <w:rsid w:val="00E846FD"/>
    <w:rsid w:val="00E84708"/>
    <w:rsid w:val="00E849C4"/>
    <w:rsid w:val="00E84B77"/>
    <w:rsid w:val="00E84CDA"/>
    <w:rsid w:val="00E84DC4"/>
    <w:rsid w:val="00E85084"/>
    <w:rsid w:val="00E850B4"/>
    <w:rsid w:val="00E852E3"/>
    <w:rsid w:val="00E8547A"/>
    <w:rsid w:val="00E855A9"/>
    <w:rsid w:val="00E857B0"/>
    <w:rsid w:val="00E85A3F"/>
    <w:rsid w:val="00E85ABF"/>
    <w:rsid w:val="00E85B07"/>
    <w:rsid w:val="00E85B1E"/>
    <w:rsid w:val="00E85C5B"/>
    <w:rsid w:val="00E85E5C"/>
    <w:rsid w:val="00E85F63"/>
    <w:rsid w:val="00E86339"/>
    <w:rsid w:val="00E86365"/>
    <w:rsid w:val="00E86371"/>
    <w:rsid w:val="00E865B7"/>
    <w:rsid w:val="00E865F8"/>
    <w:rsid w:val="00E868CA"/>
    <w:rsid w:val="00E868E8"/>
    <w:rsid w:val="00E8691A"/>
    <w:rsid w:val="00E869E6"/>
    <w:rsid w:val="00E869EE"/>
    <w:rsid w:val="00E86A98"/>
    <w:rsid w:val="00E86AD0"/>
    <w:rsid w:val="00E86E2C"/>
    <w:rsid w:val="00E8701E"/>
    <w:rsid w:val="00E8736D"/>
    <w:rsid w:val="00E875A3"/>
    <w:rsid w:val="00E87632"/>
    <w:rsid w:val="00E8763B"/>
    <w:rsid w:val="00E876E9"/>
    <w:rsid w:val="00E8785D"/>
    <w:rsid w:val="00E87A09"/>
    <w:rsid w:val="00E87B4C"/>
    <w:rsid w:val="00E87E6D"/>
    <w:rsid w:val="00E87FAB"/>
    <w:rsid w:val="00E90289"/>
    <w:rsid w:val="00E9037D"/>
    <w:rsid w:val="00E905F1"/>
    <w:rsid w:val="00E90694"/>
    <w:rsid w:val="00E90753"/>
    <w:rsid w:val="00E908F3"/>
    <w:rsid w:val="00E90A03"/>
    <w:rsid w:val="00E90B06"/>
    <w:rsid w:val="00E90B5B"/>
    <w:rsid w:val="00E90C36"/>
    <w:rsid w:val="00E90D4D"/>
    <w:rsid w:val="00E90D99"/>
    <w:rsid w:val="00E90E0E"/>
    <w:rsid w:val="00E90E8D"/>
    <w:rsid w:val="00E90EF0"/>
    <w:rsid w:val="00E910BB"/>
    <w:rsid w:val="00E911E3"/>
    <w:rsid w:val="00E91270"/>
    <w:rsid w:val="00E91278"/>
    <w:rsid w:val="00E91590"/>
    <w:rsid w:val="00E916F3"/>
    <w:rsid w:val="00E917A9"/>
    <w:rsid w:val="00E917C8"/>
    <w:rsid w:val="00E91B99"/>
    <w:rsid w:val="00E91E57"/>
    <w:rsid w:val="00E91F16"/>
    <w:rsid w:val="00E920AA"/>
    <w:rsid w:val="00E921A1"/>
    <w:rsid w:val="00E9226C"/>
    <w:rsid w:val="00E923BC"/>
    <w:rsid w:val="00E9244A"/>
    <w:rsid w:val="00E927BC"/>
    <w:rsid w:val="00E92BA5"/>
    <w:rsid w:val="00E92DFB"/>
    <w:rsid w:val="00E92FE9"/>
    <w:rsid w:val="00E9330D"/>
    <w:rsid w:val="00E93434"/>
    <w:rsid w:val="00E93464"/>
    <w:rsid w:val="00E93722"/>
    <w:rsid w:val="00E93800"/>
    <w:rsid w:val="00E938A0"/>
    <w:rsid w:val="00E93D2A"/>
    <w:rsid w:val="00E93D7C"/>
    <w:rsid w:val="00E93DE3"/>
    <w:rsid w:val="00E93EB6"/>
    <w:rsid w:val="00E93F3E"/>
    <w:rsid w:val="00E93FDD"/>
    <w:rsid w:val="00E9405C"/>
    <w:rsid w:val="00E94331"/>
    <w:rsid w:val="00E94481"/>
    <w:rsid w:val="00E944FA"/>
    <w:rsid w:val="00E9451D"/>
    <w:rsid w:val="00E945AC"/>
    <w:rsid w:val="00E948EA"/>
    <w:rsid w:val="00E949F2"/>
    <w:rsid w:val="00E94BA1"/>
    <w:rsid w:val="00E94C2B"/>
    <w:rsid w:val="00E94D43"/>
    <w:rsid w:val="00E94EA8"/>
    <w:rsid w:val="00E94F45"/>
    <w:rsid w:val="00E9505E"/>
    <w:rsid w:val="00E9510A"/>
    <w:rsid w:val="00E951D9"/>
    <w:rsid w:val="00E95241"/>
    <w:rsid w:val="00E95714"/>
    <w:rsid w:val="00E95747"/>
    <w:rsid w:val="00E95866"/>
    <w:rsid w:val="00E958BA"/>
    <w:rsid w:val="00E95972"/>
    <w:rsid w:val="00E95B45"/>
    <w:rsid w:val="00E95C1C"/>
    <w:rsid w:val="00E95C2E"/>
    <w:rsid w:val="00E95C8C"/>
    <w:rsid w:val="00E95DF5"/>
    <w:rsid w:val="00E9602B"/>
    <w:rsid w:val="00E960D9"/>
    <w:rsid w:val="00E960E8"/>
    <w:rsid w:val="00E9644D"/>
    <w:rsid w:val="00E964FF"/>
    <w:rsid w:val="00E9655C"/>
    <w:rsid w:val="00E9657E"/>
    <w:rsid w:val="00E965FA"/>
    <w:rsid w:val="00E966BA"/>
    <w:rsid w:val="00E966F6"/>
    <w:rsid w:val="00E9672E"/>
    <w:rsid w:val="00E969CB"/>
    <w:rsid w:val="00E96AAF"/>
    <w:rsid w:val="00E96D11"/>
    <w:rsid w:val="00E97013"/>
    <w:rsid w:val="00E97174"/>
    <w:rsid w:val="00E97192"/>
    <w:rsid w:val="00E972D3"/>
    <w:rsid w:val="00E97415"/>
    <w:rsid w:val="00E976D9"/>
    <w:rsid w:val="00E978D4"/>
    <w:rsid w:val="00E97909"/>
    <w:rsid w:val="00E97991"/>
    <w:rsid w:val="00E97C38"/>
    <w:rsid w:val="00E97CF4"/>
    <w:rsid w:val="00E97F61"/>
    <w:rsid w:val="00E97F9F"/>
    <w:rsid w:val="00EA01F1"/>
    <w:rsid w:val="00EA0298"/>
    <w:rsid w:val="00EA0686"/>
    <w:rsid w:val="00EA0749"/>
    <w:rsid w:val="00EA0836"/>
    <w:rsid w:val="00EA097F"/>
    <w:rsid w:val="00EA0A84"/>
    <w:rsid w:val="00EA0EB1"/>
    <w:rsid w:val="00EA0EF5"/>
    <w:rsid w:val="00EA0F09"/>
    <w:rsid w:val="00EA0FCE"/>
    <w:rsid w:val="00EA1461"/>
    <w:rsid w:val="00EA1589"/>
    <w:rsid w:val="00EA1599"/>
    <w:rsid w:val="00EA1943"/>
    <w:rsid w:val="00EA1A7D"/>
    <w:rsid w:val="00EA1B84"/>
    <w:rsid w:val="00EA1D54"/>
    <w:rsid w:val="00EA1D9A"/>
    <w:rsid w:val="00EA20A8"/>
    <w:rsid w:val="00EA20CB"/>
    <w:rsid w:val="00EA212C"/>
    <w:rsid w:val="00EA21F7"/>
    <w:rsid w:val="00EA2234"/>
    <w:rsid w:val="00EA2341"/>
    <w:rsid w:val="00EA2679"/>
    <w:rsid w:val="00EA2758"/>
    <w:rsid w:val="00EA276D"/>
    <w:rsid w:val="00EA2855"/>
    <w:rsid w:val="00EA2863"/>
    <w:rsid w:val="00EA28BF"/>
    <w:rsid w:val="00EA2902"/>
    <w:rsid w:val="00EA29AE"/>
    <w:rsid w:val="00EA2AAE"/>
    <w:rsid w:val="00EA2AF3"/>
    <w:rsid w:val="00EA2BF3"/>
    <w:rsid w:val="00EA2C0E"/>
    <w:rsid w:val="00EA2D09"/>
    <w:rsid w:val="00EA2F78"/>
    <w:rsid w:val="00EA300A"/>
    <w:rsid w:val="00EA326A"/>
    <w:rsid w:val="00EA357C"/>
    <w:rsid w:val="00EA375A"/>
    <w:rsid w:val="00EA3765"/>
    <w:rsid w:val="00EA3AD7"/>
    <w:rsid w:val="00EA3B3B"/>
    <w:rsid w:val="00EA3C9C"/>
    <w:rsid w:val="00EA3DFB"/>
    <w:rsid w:val="00EA407B"/>
    <w:rsid w:val="00EA42CF"/>
    <w:rsid w:val="00EA4360"/>
    <w:rsid w:val="00EA46AE"/>
    <w:rsid w:val="00EA46BD"/>
    <w:rsid w:val="00EA4740"/>
    <w:rsid w:val="00EA48F1"/>
    <w:rsid w:val="00EA4C33"/>
    <w:rsid w:val="00EA4DEE"/>
    <w:rsid w:val="00EA4E34"/>
    <w:rsid w:val="00EA5072"/>
    <w:rsid w:val="00EA52BB"/>
    <w:rsid w:val="00EA54A0"/>
    <w:rsid w:val="00EA56A7"/>
    <w:rsid w:val="00EA5717"/>
    <w:rsid w:val="00EA57AB"/>
    <w:rsid w:val="00EA584B"/>
    <w:rsid w:val="00EA5D5C"/>
    <w:rsid w:val="00EA5D8A"/>
    <w:rsid w:val="00EA6009"/>
    <w:rsid w:val="00EA60EE"/>
    <w:rsid w:val="00EA6103"/>
    <w:rsid w:val="00EA612F"/>
    <w:rsid w:val="00EA615A"/>
    <w:rsid w:val="00EA63E3"/>
    <w:rsid w:val="00EA65AC"/>
    <w:rsid w:val="00EA6C2F"/>
    <w:rsid w:val="00EA6DF0"/>
    <w:rsid w:val="00EA6F5A"/>
    <w:rsid w:val="00EA6F7F"/>
    <w:rsid w:val="00EA72E0"/>
    <w:rsid w:val="00EA734F"/>
    <w:rsid w:val="00EA736F"/>
    <w:rsid w:val="00EA7379"/>
    <w:rsid w:val="00EA73A0"/>
    <w:rsid w:val="00EA73CA"/>
    <w:rsid w:val="00EA7404"/>
    <w:rsid w:val="00EA74BD"/>
    <w:rsid w:val="00EA7513"/>
    <w:rsid w:val="00EA760E"/>
    <w:rsid w:val="00EA79CF"/>
    <w:rsid w:val="00EA7B5E"/>
    <w:rsid w:val="00EA7E94"/>
    <w:rsid w:val="00EA7EBB"/>
    <w:rsid w:val="00EA7EED"/>
    <w:rsid w:val="00EB00BB"/>
    <w:rsid w:val="00EB00C2"/>
    <w:rsid w:val="00EB016D"/>
    <w:rsid w:val="00EB0176"/>
    <w:rsid w:val="00EB02FB"/>
    <w:rsid w:val="00EB0456"/>
    <w:rsid w:val="00EB049D"/>
    <w:rsid w:val="00EB0948"/>
    <w:rsid w:val="00EB10CD"/>
    <w:rsid w:val="00EB110A"/>
    <w:rsid w:val="00EB125F"/>
    <w:rsid w:val="00EB1984"/>
    <w:rsid w:val="00EB19F8"/>
    <w:rsid w:val="00EB1C33"/>
    <w:rsid w:val="00EB1D93"/>
    <w:rsid w:val="00EB1DCF"/>
    <w:rsid w:val="00EB1FE6"/>
    <w:rsid w:val="00EB2006"/>
    <w:rsid w:val="00EB20AA"/>
    <w:rsid w:val="00EB2174"/>
    <w:rsid w:val="00EB23A6"/>
    <w:rsid w:val="00EB23B8"/>
    <w:rsid w:val="00EB23BC"/>
    <w:rsid w:val="00EB27D0"/>
    <w:rsid w:val="00EB27FE"/>
    <w:rsid w:val="00EB28D7"/>
    <w:rsid w:val="00EB29BC"/>
    <w:rsid w:val="00EB2A3B"/>
    <w:rsid w:val="00EB2C92"/>
    <w:rsid w:val="00EB2E9D"/>
    <w:rsid w:val="00EB2EC1"/>
    <w:rsid w:val="00EB2EC9"/>
    <w:rsid w:val="00EB2F38"/>
    <w:rsid w:val="00EB2F6A"/>
    <w:rsid w:val="00EB3382"/>
    <w:rsid w:val="00EB33E1"/>
    <w:rsid w:val="00EB3B0D"/>
    <w:rsid w:val="00EB4187"/>
    <w:rsid w:val="00EB41C2"/>
    <w:rsid w:val="00EB4366"/>
    <w:rsid w:val="00EB43CE"/>
    <w:rsid w:val="00EB4453"/>
    <w:rsid w:val="00EB45F9"/>
    <w:rsid w:val="00EB4698"/>
    <w:rsid w:val="00EB48DF"/>
    <w:rsid w:val="00EB4A11"/>
    <w:rsid w:val="00EB4CB4"/>
    <w:rsid w:val="00EB4D6B"/>
    <w:rsid w:val="00EB4DF4"/>
    <w:rsid w:val="00EB4EE2"/>
    <w:rsid w:val="00EB4F9E"/>
    <w:rsid w:val="00EB5112"/>
    <w:rsid w:val="00EB5250"/>
    <w:rsid w:val="00EB543C"/>
    <w:rsid w:val="00EB5465"/>
    <w:rsid w:val="00EB5507"/>
    <w:rsid w:val="00EB5823"/>
    <w:rsid w:val="00EB5A4B"/>
    <w:rsid w:val="00EB5BCD"/>
    <w:rsid w:val="00EB5BCF"/>
    <w:rsid w:val="00EB5C0E"/>
    <w:rsid w:val="00EB5FBE"/>
    <w:rsid w:val="00EB607F"/>
    <w:rsid w:val="00EB609C"/>
    <w:rsid w:val="00EB60F2"/>
    <w:rsid w:val="00EB611E"/>
    <w:rsid w:val="00EB61CF"/>
    <w:rsid w:val="00EB622E"/>
    <w:rsid w:val="00EB640F"/>
    <w:rsid w:val="00EB650B"/>
    <w:rsid w:val="00EB65F3"/>
    <w:rsid w:val="00EB66E2"/>
    <w:rsid w:val="00EB67CA"/>
    <w:rsid w:val="00EB69C0"/>
    <w:rsid w:val="00EB6A43"/>
    <w:rsid w:val="00EB6B2C"/>
    <w:rsid w:val="00EB6C30"/>
    <w:rsid w:val="00EB6FAF"/>
    <w:rsid w:val="00EB6FD9"/>
    <w:rsid w:val="00EB711B"/>
    <w:rsid w:val="00EB71A8"/>
    <w:rsid w:val="00EB71D5"/>
    <w:rsid w:val="00EB77E7"/>
    <w:rsid w:val="00EB791D"/>
    <w:rsid w:val="00EB797B"/>
    <w:rsid w:val="00EB7CBD"/>
    <w:rsid w:val="00EB7D31"/>
    <w:rsid w:val="00EB7F21"/>
    <w:rsid w:val="00EB7F49"/>
    <w:rsid w:val="00EB7FD9"/>
    <w:rsid w:val="00EC0062"/>
    <w:rsid w:val="00EC00FC"/>
    <w:rsid w:val="00EC01C6"/>
    <w:rsid w:val="00EC0200"/>
    <w:rsid w:val="00EC0207"/>
    <w:rsid w:val="00EC02F7"/>
    <w:rsid w:val="00EC04BC"/>
    <w:rsid w:val="00EC0611"/>
    <w:rsid w:val="00EC0654"/>
    <w:rsid w:val="00EC0809"/>
    <w:rsid w:val="00EC0810"/>
    <w:rsid w:val="00EC0814"/>
    <w:rsid w:val="00EC0831"/>
    <w:rsid w:val="00EC08B6"/>
    <w:rsid w:val="00EC09E1"/>
    <w:rsid w:val="00EC09FA"/>
    <w:rsid w:val="00EC0BA9"/>
    <w:rsid w:val="00EC0D92"/>
    <w:rsid w:val="00EC0D9F"/>
    <w:rsid w:val="00EC0FAA"/>
    <w:rsid w:val="00EC1124"/>
    <w:rsid w:val="00EC11AF"/>
    <w:rsid w:val="00EC1558"/>
    <w:rsid w:val="00EC162A"/>
    <w:rsid w:val="00EC1887"/>
    <w:rsid w:val="00EC18BA"/>
    <w:rsid w:val="00EC1A58"/>
    <w:rsid w:val="00EC1B68"/>
    <w:rsid w:val="00EC1F38"/>
    <w:rsid w:val="00EC2078"/>
    <w:rsid w:val="00EC2231"/>
    <w:rsid w:val="00EC23EC"/>
    <w:rsid w:val="00EC25B7"/>
    <w:rsid w:val="00EC25BD"/>
    <w:rsid w:val="00EC291F"/>
    <w:rsid w:val="00EC2ADA"/>
    <w:rsid w:val="00EC2BFA"/>
    <w:rsid w:val="00EC2C6F"/>
    <w:rsid w:val="00EC2DA2"/>
    <w:rsid w:val="00EC2E8B"/>
    <w:rsid w:val="00EC2EB5"/>
    <w:rsid w:val="00EC2FFC"/>
    <w:rsid w:val="00EC32E6"/>
    <w:rsid w:val="00EC35DC"/>
    <w:rsid w:val="00EC3628"/>
    <w:rsid w:val="00EC37EB"/>
    <w:rsid w:val="00EC3AB2"/>
    <w:rsid w:val="00EC3B43"/>
    <w:rsid w:val="00EC3E76"/>
    <w:rsid w:val="00EC3F9C"/>
    <w:rsid w:val="00EC41E3"/>
    <w:rsid w:val="00EC427C"/>
    <w:rsid w:val="00EC42D1"/>
    <w:rsid w:val="00EC4415"/>
    <w:rsid w:val="00EC4423"/>
    <w:rsid w:val="00EC483A"/>
    <w:rsid w:val="00EC4881"/>
    <w:rsid w:val="00EC498C"/>
    <w:rsid w:val="00EC4ACF"/>
    <w:rsid w:val="00EC4B71"/>
    <w:rsid w:val="00EC4DBE"/>
    <w:rsid w:val="00EC4E3C"/>
    <w:rsid w:val="00EC51AB"/>
    <w:rsid w:val="00EC53D5"/>
    <w:rsid w:val="00EC5430"/>
    <w:rsid w:val="00EC566F"/>
    <w:rsid w:val="00EC58D1"/>
    <w:rsid w:val="00EC5A7C"/>
    <w:rsid w:val="00EC5AC2"/>
    <w:rsid w:val="00EC5B63"/>
    <w:rsid w:val="00EC5C10"/>
    <w:rsid w:val="00EC5CDB"/>
    <w:rsid w:val="00EC5CE7"/>
    <w:rsid w:val="00EC5EDF"/>
    <w:rsid w:val="00EC5F8A"/>
    <w:rsid w:val="00EC60EB"/>
    <w:rsid w:val="00EC619D"/>
    <w:rsid w:val="00EC61EC"/>
    <w:rsid w:val="00EC637D"/>
    <w:rsid w:val="00EC649C"/>
    <w:rsid w:val="00EC656F"/>
    <w:rsid w:val="00EC6784"/>
    <w:rsid w:val="00EC694B"/>
    <w:rsid w:val="00EC6B3C"/>
    <w:rsid w:val="00EC6E39"/>
    <w:rsid w:val="00EC6E56"/>
    <w:rsid w:val="00EC6F80"/>
    <w:rsid w:val="00EC705C"/>
    <w:rsid w:val="00EC70B6"/>
    <w:rsid w:val="00EC7385"/>
    <w:rsid w:val="00EC7423"/>
    <w:rsid w:val="00EC751B"/>
    <w:rsid w:val="00EC751F"/>
    <w:rsid w:val="00EC7563"/>
    <w:rsid w:val="00EC7598"/>
    <w:rsid w:val="00EC7916"/>
    <w:rsid w:val="00EC791F"/>
    <w:rsid w:val="00EC7A9A"/>
    <w:rsid w:val="00EC7B7F"/>
    <w:rsid w:val="00EC7CBC"/>
    <w:rsid w:val="00ED0051"/>
    <w:rsid w:val="00ED0075"/>
    <w:rsid w:val="00ED0423"/>
    <w:rsid w:val="00ED04AF"/>
    <w:rsid w:val="00ED05D0"/>
    <w:rsid w:val="00ED064A"/>
    <w:rsid w:val="00ED0A8E"/>
    <w:rsid w:val="00ED0B20"/>
    <w:rsid w:val="00ED0C8F"/>
    <w:rsid w:val="00ED0E8F"/>
    <w:rsid w:val="00ED0F56"/>
    <w:rsid w:val="00ED0F76"/>
    <w:rsid w:val="00ED1320"/>
    <w:rsid w:val="00ED14D4"/>
    <w:rsid w:val="00ED1538"/>
    <w:rsid w:val="00ED182E"/>
    <w:rsid w:val="00ED1875"/>
    <w:rsid w:val="00ED1C67"/>
    <w:rsid w:val="00ED1CED"/>
    <w:rsid w:val="00ED1D05"/>
    <w:rsid w:val="00ED1E60"/>
    <w:rsid w:val="00ED218E"/>
    <w:rsid w:val="00ED22C6"/>
    <w:rsid w:val="00ED2548"/>
    <w:rsid w:val="00ED25AE"/>
    <w:rsid w:val="00ED2666"/>
    <w:rsid w:val="00ED2BF3"/>
    <w:rsid w:val="00ED2C4E"/>
    <w:rsid w:val="00ED2EF9"/>
    <w:rsid w:val="00ED3168"/>
    <w:rsid w:val="00ED34D2"/>
    <w:rsid w:val="00ED36D0"/>
    <w:rsid w:val="00ED3955"/>
    <w:rsid w:val="00ED3A3B"/>
    <w:rsid w:val="00ED3ABB"/>
    <w:rsid w:val="00ED3D59"/>
    <w:rsid w:val="00ED3E52"/>
    <w:rsid w:val="00ED3EB4"/>
    <w:rsid w:val="00ED43BA"/>
    <w:rsid w:val="00ED4485"/>
    <w:rsid w:val="00ED45DC"/>
    <w:rsid w:val="00ED46A2"/>
    <w:rsid w:val="00ED4969"/>
    <w:rsid w:val="00ED4AC9"/>
    <w:rsid w:val="00ED4B04"/>
    <w:rsid w:val="00ED4CFA"/>
    <w:rsid w:val="00ED4D44"/>
    <w:rsid w:val="00ED4E44"/>
    <w:rsid w:val="00ED4E5F"/>
    <w:rsid w:val="00ED4E74"/>
    <w:rsid w:val="00ED4F2F"/>
    <w:rsid w:val="00ED4FFA"/>
    <w:rsid w:val="00ED5191"/>
    <w:rsid w:val="00ED51EA"/>
    <w:rsid w:val="00ED527D"/>
    <w:rsid w:val="00ED5625"/>
    <w:rsid w:val="00ED56AF"/>
    <w:rsid w:val="00ED5723"/>
    <w:rsid w:val="00ED57D3"/>
    <w:rsid w:val="00ED57E6"/>
    <w:rsid w:val="00ED5988"/>
    <w:rsid w:val="00ED5A67"/>
    <w:rsid w:val="00ED5BA7"/>
    <w:rsid w:val="00ED5CA1"/>
    <w:rsid w:val="00ED5DA3"/>
    <w:rsid w:val="00ED5FA7"/>
    <w:rsid w:val="00ED6068"/>
    <w:rsid w:val="00ED6117"/>
    <w:rsid w:val="00ED61B3"/>
    <w:rsid w:val="00ED61B7"/>
    <w:rsid w:val="00ED6268"/>
    <w:rsid w:val="00ED636D"/>
    <w:rsid w:val="00ED65F1"/>
    <w:rsid w:val="00ED66C3"/>
    <w:rsid w:val="00ED66D0"/>
    <w:rsid w:val="00ED6720"/>
    <w:rsid w:val="00ED67AE"/>
    <w:rsid w:val="00ED67D0"/>
    <w:rsid w:val="00ED67E1"/>
    <w:rsid w:val="00ED6803"/>
    <w:rsid w:val="00ED6D8C"/>
    <w:rsid w:val="00ED719D"/>
    <w:rsid w:val="00ED71D9"/>
    <w:rsid w:val="00ED72FB"/>
    <w:rsid w:val="00ED74E8"/>
    <w:rsid w:val="00ED75A5"/>
    <w:rsid w:val="00ED78C9"/>
    <w:rsid w:val="00ED7A18"/>
    <w:rsid w:val="00ED7AEE"/>
    <w:rsid w:val="00ED7BBE"/>
    <w:rsid w:val="00ED7D4E"/>
    <w:rsid w:val="00ED7E8E"/>
    <w:rsid w:val="00EE02E4"/>
    <w:rsid w:val="00EE046C"/>
    <w:rsid w:val="00EE07FD"/>
    <w:rsid w:val="00EE0955"/>
    <w:rsid w:val="00EE0AAF"/>
    <w:rsid w:val="00EE0ACD"/>
    <w:rsid w:val="00EE0CE6"/>
    <w:rsid w:val="00EE0E82"/>
    <w:rsid w:val="00EE0ED6"/>
    <w:rsid w:val="00EE0F2F"/>
    <w:rsid w:val="00EE0F31"/>
    <w:rsid w:val="00EE0F9C"/>
    <w:rsid w:val="00EE0FA6"/>
    <w:rsid w:val="00EE106F"/>
    <w:rsid w:val="00EE117B"/>
    <w:rsid w:val="00EE1529"/>
    <w:rsid w:val="00EE15C4"/>
    <w:rsid w:val="00EE18B1"/>
    <w:rsid w:val="00EE18D3"/>
    <w:rsid w:val="00EE18E9"/>
    <w:rsid w:val="00EE19D3"/>
    <w:rsid w:val="00EE1AD6"/>
    <w:rsid w:val="00EE1B49"/>
    <w:rsid w:val="00EE1F80"/>
    <w:rsid w:val="00EE1F9F"/>
    <w:rsid w:val="00EE21B1"/>
    <w:rsid w:val="00EE24B7"/>
    <w:rsid w:val="00EE26A0"/>
    <w:rsid w:val="00EE2746"/>
    <w:rsid w:val="00EE27F7"/>
    <w:rsid w:val="00EE28A0"/>
    <w:rsid w:val="00EE291D"/>
    <w:rsid w:val="00EE2964"/>
    <w:rsid w:val="00EE2B08"/>
    <w:rsid w:val="00EE2C7F"/>
    <w:rsid w:val="00EE2D69"/>
    <w:rsid w:val="00EE2FF0"/>
    <w:rsid w:val="00EE306E"/>
    <w:rsid w:val="00EE3077"/>
    <w:rsid w:val="00EE3111"/>
    <w:rsid w:val="00EE326D"/>
    <w:rsid w:val="00EE33B4"/>
    <w:rsid w:val="00EE3429"/>
    <w:rsid w:val="00EE3444"/>
    <w:rsid w:val="00EE345B"/>
    <w:rsid w:val="00EE352E"/>
    <w:rsid w:val="00EE360B"/>
    <w:rsid w:val="00EE363A"/>
    <w:rsid w:val="00EE3670"/>
    <w:rsid w:val="00EE375D"/>
    <w:rsid w:val="00EE3890"/>
    <w:rsid w:val="00EE3909"/>
    <w:rsid w:val="00EE3A00"/>
    <w:rsid w:val="00EE3B70"/>
    <w:rsid w:val="00EE3C4E"/>
    <w:rsid w:val="00EE3DBB"/>
    <w:rsid w:val="00EE3DD7"/>
    <w:rsid w:val="00EE3E8D"/>
    <w:rsid w:val="00EE3F81"/>
    <w:rsid w:val="00EE404F"/>
    <w:rsid w:val="00EE445D"/>
    <w:rsid w:val="00EE45BD"/>
    <w:rsid w:val="00EE461A"/>
    <w:rsid w:val="00EE46C0"/>
    <w:rsid w:val="00EE4B19"/>
    <w:rsid w:val="00EE50A6"/>
    <w:rsid w:val="00EE5378"/>
    <w:rsid w:val="00EE554B"/>
    <w:rsid w:val="00EE5904"/>
    <w:rsid w:val="00EE5B3D"/>
    <w:rsid w:val="00EE5BCD"/>
    <w:rsid w:val="00EE5F85"/>
    <w:rsid w:val="00EE659B"/>
    <w:rsid w:val="00EE6626"/>
    <w:rsid w:val="00EE6755"/>
    <w:rsid w:val="00EE68B7"/>
    <w:rsid w:val="00EE6D76"/>
    <w:rsid w:val="00EE6E6C"/>
    <w:rsid w:val="00EE6F14"/>
    <w:rsid w:val="00EE71B8"/>
    <w:rsid w:val="00EE72BF"/>
    <w:rsid w:val="00EE7300"/>
    <w:rsid w:val="00EE73F4"/>
    <w:rsid w:val="00EE741F"/>
    <w:rsid w:val="00EE744D"/>
    <w:rsid w:val="00EE769B"/>
    <w:rsid w:val="00EE7773"/>
    <w:rsid w:val="00EE7B5F"/>
    <w:rsid w:val="00EE7BC5"/>
    <w:rsid w:val="00EE7E7F"/>
    <w:rsid w:val="00EE7F5C"/>
    <w:rsid w:val="00EF00D5"/>
    <w:rsid w:val="00EF010D"/>
    <w:rsid w:val="00EF0270"/>
    <w:rsid w:val="00EF036B"/>
    <w:rsid w:val="00EF0652"/>
    <w:rsid w:val="00EF065F"/>
    <w:rsid w:val="00EF0767"/>
    <w:rsid w:val="00EF08D4"/>
    <w:rsid w:val="00EF0940"/>
    <w:rsid w:val="00EF0A9A"/>
    <w:rsid w:val="00EF0C80"/>
    <w:rsid w:val="00EF0D22"/>
    <w:rsid w:val="00EF0DA4"/>
    <w:rsid w:val="00EF0E7D"/>
    <w:rsid w:val="00EF10FF"/>
    <w:rsid w:val="00EF12A3"/>
    <w:rsid w:val="00EF13C7"/>
    <w:rsid w:val="00EF15B1"/>
    <w:rsid w:val="00EF1704"/>
    <w:rsid w:val="00EF177F"/>
    <w:rsid w:val="00EF17BA"/>
    <w:rsid w:val="00EF1A47"/>
    <w:rsid w:val="00EF1D8F"/>
    <w:rsid w:val="00EF1EE9"/>
    <w:rsid w:val="00EF1F97"/>
    <w:rsid w:val="00EF1FC1"/>
    <w:rsid w:val="00EF201A"/>
    <w:rsid w:val="00EF215F"/>
    <w:rsid w:val="00EF21B6"/>
    <w:rsid w:val="00EF2221"/>
    <w:rsid w:val="00EF2626"/>
    <w:rsid w:val="00EF2774"/>
    <w:rsid w:val="00EF294E"/>
    <w:rsid w:val="00EF2997"/>
    <w:rsid w:val="00EF2A64"/>
    <w:rsid w:val="00EF2AE1"/>
    <w:rsid w:val="00EF2CD4"/>
    <w:rsid w:val="00EF2E4E"/>
    <w:rsid w:val="00EF2EE8"/>
    <w:rsid w:val="00EF33BB"/>
    <w:rsid w:val="00EF34A0"/>
    <w:rsid w:val="00EF3617"/>
    <w:rsid w:val="00EF36C3"/>
    <w:rsid w:val="00EF39C4"/>
    <w:rsid w:val="00EF3A72"/>
    <w:rsid w:val="00EF3C5A"/>
    <w:rsid w:val="00EF3D8A"/>
    <w:rsid w:val="00EF3E16"/>
    <w:rsid w:val="00EF3E1E"/>
    <w:rsid w:val="00EF3E69"/>
    <w:rsid w:val="00EF3F23"/>
    <w:rsid w:val="00EF3F49"/>
    <w:rsid w:val="00EF3F87"/>
    <w:rsid w:val="00EF40F9"/>
    <w:rsid w:val="00EF4176"/>
    <w:rsid w:val="00EF4339"/>
    <w:rsid w:val="00EF4373"/>
    <w:rsid w:val="00EF46BA"/>
    <w:rsid w:val="00EF4913"/>
    <w:rsid w:val="00EF4AA4"/>
    <w:rsid w:val="00EF4D41"/>
    <w:rsid w:val="00EF4FCF"/>
    <w:rsid w:val="00EF4FF8"/>
    <w:rsid w:val="00EF51F6"/>
    <w:rsid w:val="00EF550A"/>
    <w:rsid w:val="00EF56DA"/>
    <w:rsid w:val="00EF5A57"/>
    <w:rsid w:val="00EF5B03"/>
    <w:rsid w:val="00EF5DBD"/>
    <w:rsid w:val="00EF5EBA"/>
    <w:rsid w:val="00EF601C"/>
    <w:rsid w:val="00EF604A"/>
    <w:rsid w:val="00EF6186"/>
    <w:rsid w:val="00EF6231"/>
    <w:rsid w:val="00EF638A"/>
    <w:rsid w:val="00EF64FD"/>
    <w:rsid w:val="00EF6637"/>
    <w:rsid w:val="00EF6955"/>
    <w:rsid w:val="00EF69ED"/>
    <w:rsid w:val="00EF6AE7"/>
    <w:rsid w:val="00EF6B04"/>
    <w:rsid w:val="00EF6BB2"/>
    <w:rsid w:val="00EF6C07"/>
    <w:rsid w:val="00EF6C14"/>
    <w:rsid w:val="00EF6C4F"/>
    <w:rsid w:val="00EF6CE9"/>
    <w:rsid w:val="00EF6D06"/>
    <w:rsid w:val="00EF6D3C"/>
    <w:rsid w:val="00EF6DBA"/>
    <w:rsid w:val="00EF7105"/>
    <w:rsid w:val="00EF73C4"/>
    <w:rsid w:val="00EF73F5"/>
    <w:rsid w:val="00EF74A5"/>
    <w:rsid w:val="00EF77D8"/>
    <w:rsid w:val="00EF78BA"/>
    <w:rsid w:val="00EF7E06"/>
    <w:rsid w:val="00EF7E49"/>
    <w:rsid w:val="00EF7EAF"/>
    <w:rsid w:val="00EF7EC5"/>
    <w:rsid w:val="00F00327"/>
    <w:rsid w:val="00F004D1"/>
    <w:rsid w:val="00F0081C"/>
    <w:rsid w:val="00F008F5"/>
    <w:rsid w:val="00F0096E"/>
    <w:rsid w:val="00F00B12"/>
    <w:rsid w:val="00F00BC5"/>
    <w:rsid w:val="00F00BFC"/>
    <w:rsid w:val="00F00C34"/>
    <w:rsid w:val="00F00E72"/>
    <w:rsid w:val="00F00F17"/>
    <w:rsid w:val="00F00F3F"/>
    <w:rsid w:val="00F00F92"/>
    <w:rsid w:val="00F012F7"/>
    <w:rsid w:val="00F01305"/>
    <w:rsid w:val="00F013A7"/>
    <w:rsid w:val="00F014EC"/>
    <w:rsid w:val="00F01538"/>
    <w:rsid w:val="00F015EB"/>
    <w:rsid w:val="00F01635"/>
    <w:rsid w:val="00F0171A"/>
    <w:rsid w:val="00F0174C"/>
    <w:rsid w:val="00F01868"/>
    <w:rsid w:val="00F01873"/>
    <w:rsid w:val="00F01988"/>
    <w:rsid w:val="00F01B95"/>
    <w:rsid w:val="00F01D74"/>
    <w:rsid w:val="00F01DCF"/>
    <w:rsid w:val="00F01F6F"/>
    <w:rsid w:val="00F020AC"/>
    <w:rsid w:val="00F0214E"/>
    <w:rsid w:val="00F0248C"/>
    <w:rsid w:val="00F02635"/>
    <w:rsid w:val="00F027BE"/>
    <w:rsid w:val="00F0284A"/>
    <w:rsid w:val="00F0295C"/>
    <w:rsid w:val="00F02A23"/>
    <w:rsid w:val="00F02AB7"/>
    <w:rsid w:val="00F02C28"/>
    <w:rsid w:val="00F02C97"/>
    <w:rsid w:val="00F02CE5"/>
    <w:rsid w:val="00F02D29"/>
    <w:rsid w:val="00F02F5C"/>
    <w:rsid w:val="00F02F77"/>
    <w:rsid w:val="00F02FB2"/>
    <w:rsid w:val="00F0336A"/>
    <w:rsid w:val="00F0340B"/>
    <w:rsid w:val="00F03412"/>
    <w:rsid w:val="00F03471"/>
    <w:rsid w:val="00F037E2"/>
    <w:rsid w:val="00F038A9"/>
    <w:rsid w:val="00F03C4F"/>
    <w:rsid w:val="00F04185"/>
    <w:rsid w:val="00F04213"/>
    <w:rsid w:val="00F04246"/>
    <w:rsid w:val="00F04985"/>
    <w:rsid w:val="00F049BD"/>
    <w:rsid w:val="00F04CEE"/>
    <w:rsid w:val="00F04D1B"/>
    <w:rsid w:val="00F04D6F"/>
    <w:rsid w:val="00F04F1B"/>
    <w:rsid w:val="00F050D7"/>
    <w:rsid w:val="00F0513D"/>
    <w:rsid w:val="00F051C2"/>
    <w:rsid w:val="00F05239"/>
    <w:rsid w:val="00F053EC"/>
    <w:rsid w:val="00F0543B"/>
    <w:rsid w:val="00F05481"/>
    <w:rsid w:val="00F05492"/>
    <w:rsid w:val="00F05716"/>
    <w:rsid w:val="00F0583A"/>
    <w:rsid w:val="00F05B8D"/>
    <w:rsid w:val="00F05F8A"/>
    <w:rsid w:val="00F06051"/>
    <w:rsid w:val="00F06209"/>
    <w:rsid w:val="00F06564"/>
    <w:rsid w:val="00F065AE"/>
    <w:rsid w:val="00F065BB"/>
    <w:rsid w:val="00F0673F"/>
    <w:rsid w:val="00F06809"/>
    <w:rsid w:val="00F0689E"/>
    <w:rsid w:val="00F0690C"/>
    <w:rsid w:val="00F06A76"/>
    <w:rsid w:val="00F06AB5"/>
    <w:rsid w:val="00F06C2A"/>
    <w:rsid w:val="00F06EE2"/>
    <w:rsid w:val="00F070D0"/>
    <w:rsid w:val="00F0719E"/>
    <w:rsid w:val="00F07564"/>
    <w:rsid w:val="00F07583"/>
    <w:rsid w:val="00F07673"/>
    <w:rsid w:val="00F07708"/>
    <w:rsid w:val="00F0775A"/>
    <w:rsid w:val="00F0783A"/>
    <w:rsid w:val="00F0795B"/>
    <w:rsid w:val="00F07DE1"/>
    <w:rsid w:val="00F07E2D"/>
    <w:rsid w:val="00F07EED"/>
    <w:rsid w:val="00F1003B"/>
    <w:rsid w:val="00F10165"/>
    <w:rsid w:val="00F102B9"/>
    <w:rsid w:val="00F10330"/>
    <w:rsid w:val="00F1035D"/>
    <w:rsid w:val="00F10530"/>
    <w:rsid w:val="00F106E5"/>
    <w:rsid w:val="00F10A38"/>
    <w:rsid w:val="00F10D4C"/>
    <w:rsid w:val="00F10DF2"/>
    <w:rsid w:val="00F11068"/>
    <w:rsid w:val="00F113BB"/>
    <w:rsid w:val="00F11477"/>
    <w:rsid w:val="00F115BA"/>
    <w:rsid w:val="00F11932"/>
    <w:rsid w:val="00F11AF6"/>
    <w:rsid w:val="00F11B50"/>
    <w:rsid w:val="00F120D7"/>
    <w:rsid w:val="00F12112"/>
    <w:rsid w:val="00F1218D"/>
    <w:rsid w:val="00F123BD"/>
    <w:rsid w:val="00F127C3"/>
    <w:rsid w:val="00F12894"/>
    <w:rsid w:val="00F12961"/>
    <w:rsid w:val="00F12B63"/>
    <w:rsid w:val="00F12BD7"/>
    <w:rsid w:val="00F12CD9"/>
    <w:rsid w:val="00F12E49"/>
    <w:rsid w:val="00F12F10"/>
    <w:rsid w:val="00F12F7E"/>
    <w:rsid w:val="00F13105"/>
    <w:rsid w:val="00F13130"/>
    <w:rsid w:val="00F1331A"/>
    <w:rsid w:val="00F1346C"/>
    <w:rsid w:val="00F1354E"/>
    <w:rsid w:val="00F13581"/>
    <w:rsid w:val="00F13643"/>
    <w:rsid w:val="00F1381A"/>
    <w:rsid w:val="00F138EC"/>
    <w:rsid w:val="00F13A23"/>
    <w:rsid w:val="00F13B37"/>
    <w:rsid w:val="00F13DDA"/>
    <w:rsid w:val="00F13FF0"/>
    <w:rsid w:val="00F14218"/>
    <w:rsid w:val="00F14474"/>
    <w:rsid w:val="00F146DA"/>
    <w:rsid w:val="00F14707"/>
    <w:rsid w:val="00F14740"/>
    <w:rsid w:val="00F148EF"/>
    <w:rsid w:val="00F14D6A"/>
    <w:rsid w:val="00F14DC8"/>
    <w:rsid w:val="00F14F6B"/>
    <w:rsid w:val="00F14FB0"/>
    <w:rsid w:val="00F150FA"/>
    <w:rsid w:val="00F15143"/>
    <w:rsid w:val="00F15B7B"/>
    <w:rsid w:val="00F16006"/>
    <w:rsid w:val="00F162B7"/>
    <w:rsid w:val="00F162D4"/>
    <w:rsid w:val="00F165FE"/>
    <w:rsid w:val="00F16744"/>
    <w:rsid w:val="00F16948"/>
    <w:rsid w:val="00F16A37"/>
    <w:rsid w:val="00F16AA9"/>
    <w:rsid w:val="00F16C2E"/>
    <w:rsid w:val="00F16CC0"/>
    <w:rsid w:val="00F16DC1"/>
    <w:rsid w:val="00F16DCB"/>
    <w:rsid w:val="00F16F50"/>
    <w:rsid w:val="00F17036"/>
    <w:rsid w:val="00F170D0"/>
    <w:rsid w:val="00F1731D"/>
    <w:rsid w:val="00F173D1"/>
    <w:rsid w:val="00F173E7"/>
    <w:rsid w:val="00F173F5"/>
    <w:rsid w:val="00F17441"/>
    <w:rsid w:val="00F17662"/>
    <w:rsid w:val="00F177F3"/>
    <w:rsid w:val="00F17923"/>
    <w:rsid w:val="00F179DB"/>
    <w:rsid w:val="00F17ABF"/>
    <w:rsid w:val="00F17C40"/>
    <w:rsid w:val="00F17C52"/>
    <w:rsid w:val="00F20212"/>
    <w:rsid w:val="00F202E0"/>
    <w:rsid w:val="00F203B7"/>
    <w:rsid w:val="00F203CB"/>
    <w:rsid w:val="00F20468"/>
    <w:rsid w:val="00F20489"/>
    <w:rsid w:val="00F209AF"/>
    <w:rsid w:val="00F20AB8"/>
    <w:rsid w:val="00F20D7A"/>
    <w:rsid w:val="00F20EE3"/>
    <w:rsid w:val="00F210D1"/>
    <w:rsid w:val="00F211F9"/>
    <w:rsid w:val="00F212E5"/>
    <w:rsid w:val="00F213C5"/>
    <w:rsid w:val="00F21411"/>
    <w:rsid w:val="00F2167D"/>
    <w:rsid w:val="00F216BF"/>
    <w:rsid w:val="00F2176B"/>
    <w:rsid w:val="00F2194F"/>
    <w:rsid w:val="00F21A70"/>
    <w:rsid w:val="00F21AB7"/>
    <w:rsid w:val="00F21C7A"/>
    <w:rsid w:val="00F21D0C"/>
    <w:rsid w:val="00F21D80"/>
    <w:rsid w:val="00F21E95"/>
    <w:rsid w:val="00F21F4B"/>
    <w:rsid w:val="00F22034"/>
    <w:rsid w:val="00F2214B"/>
    <w:rsid w:val="00F223C1"/>
    <w:rsid w:val="00F223D9"/>
    <w:rsid w:val="00F223E1"/>
    <w:rsid w:val="00F22491"/>
    <w:rsid w:val="00F22546"/>
    <w:rsid w:val="00F22610"/>
    <w:rsid w:val="00F2283B"/>
    <w:rsid w:val="00F228D0"/>
    <w:rsid w:val="00F22A0D"/>
    <w:rsid w:val="00F22AF6"/>
    <w:rsid w:val="00F22C53"/>
    <w:rsid w:val="00F22D7A"/>
    <w:rsid w:val="00F22D93"/>
    <w:rsid w:val="00F22E14"/>
    <w:rsid w:val="00F22EF5"/>
    <w:rsid w:val="00F22F12"/>
    <w:rsid w:val="00F23270"/>
    <w:rsid w:val="00F232F6"/>
    <w:rsid w:val="00F23480"/>
    <w:rsid w:val="00F234F8"/>
    <w:rsid w:val="00F235C1"/>
    <w:rsid w:val="00F23620"/>
    <w:rsid w:val="00F2378C"/>
    <w:rsid w:val="00F2379E"/>
    <w:rsid w:val="00F237E2"/>
    <w:rsid w:val="00F23803"/>
    <w:rsid w:val="00F23835"/>
    <w:rsid w:val="00F238C0"/>
    <w:rsid w:val="00F23AB1"/>
    <w:rsid w:val="00F23BDB"/>
    <w:rsid w:val="00F23FEB"/>
    <w:rsid w:val="00F24095"/>
    <w:rsid w:val="00F24323"/>
    <w:rsid w:val="00F243E7"/>
    <w:rsid w:val="00F2442E"/>
    <w:rsid w:val="00F246E2"/>
    <w:rsid w:val="00F247DC"/>
    <w:rsid w:val="00F248E5"/>
    <w:rsid w:val="00F24AEB"/>
    <w:rsid w:val="00F24C39"/>
    <w:rsid w:val="00F24D48"/>
    <w:rsid w:val="00F24ED8"/>
    <w:rsid w:val="00F24F6A"/>
    <w:rsid w:val="00F2509C"/>
    <w:rsid w:val="00F251D9"/>
    <w:rsid w:val="00F25296"/>
    <w:rsid w:val="00F2544E"/>
    <w:rsid w:val="00F2546C"/>
    <w:rsid w:val="00F25519"/>
    <w:rsid w:val="00F257BC"/>
    <w:rsid w:val="00F25A2E"/>
    <w:rsid w:val="00F25C30"/>
    <w:rsid w:val="00F25C5C"/>
    <w:rsid w:val="00F26084"/>
    <w:rsid w:val="00F262EC"/>
    <w:rsid w:val="00F26302"/>
    <w:rsid w:val="00F26308"/>
    <w:rsid w:val="00F26567"/>
    <w:rsid w:val="00F2657C"/>
    <w:rsid w:val="00F268E8"/>
    <w:rsid w:val="00F26A71"/>
    <w:rsid w:val="00F26B87"/>
    <w:rsid w:val="00F26CF1"/>
    <w:rsid w:val="00F26EE1"/>
    <w:rsid w:val="00F26F0E"/>
    <w:rsid w:val="00F26F33"/>
    <w:rsid w:val="00F27248"/>
    <w:rsid w:val="00F273C9"/>
    <w:rsid w:val="00F27546"/>
    <w:rsid w:val="00F27856"/>
    <w:rsid w:val="00F27939"/>
    <w:rsid w:val="00F27A1C"/>
    <w:rsid w:val="00F27B34"/>
    <w:rsid w:val="00F27CC0"/>
    <w:rsid w:val="00F27E76"/>
    <w:rsid w:val="00F27F58"/>
    <w:rsid w:val="00F30136"/>
    <w:rsid w:val="00F30301"/>
    <w:rsid w:val="00F305C3"/>
    <w:rsid w:val="00F30755"/>
    <w:rsid w:val="00F308A1"/>
    <w:rsid w:val="00F308F5"/>
    <w:rsid w:val="00F30926"/>
    <w:rsid w:val="00F30EB3"/>
    <w:rsid w:val="00F30EF6"/>
    <w:rsid w:val="00F310F7"/>
    <w:rsid w:val="00F31218"/>
    <w:rsid w:val="00F312E5"/>
    <w:rsid w:val="00F31BCA"/>
    <w:rsid w:val="00F31E9B"/>
    <w:rsid w:val="00F31EEB"/>
    <w:rsid w:val="00F32199"/>
    <w:rsid w:val="00F32352"/>
    <w:rsid w:val="00F324C7"/>
    <w:rsid w:val="00F3255D"/>
    <w:rsid w:val="00F326D7"/>
    <w:rsid w:val="00F32701"/>
    <w:rsid w:val="00F32764"/>
    <w:rsid w:val="00F32980"/>
    <w:rsid w:val="00F32A6C"/>
    <w:rsid w:val="00F32A8A"/>
    <w:rsid w:val="00F32AEA"/>
    <w:rsid w:val="00F32B5D"/>
    <w:rsid w:val="00F32BFE"/>
    <w:rsid w:val="00F32C39"/>
    <w:rsid w:val="00F33009"/>
    <w:rsid w:val="00F33197"/>
    <w:rsid w:val="00F33465"/>
    <w:rsid w:val="00F33FEB"/>
    <w:rsid w:val="00F340A8"/>
    <w:rsid w:val="00F34449"/>
    <w:rsid w:val="00F344E8"/>
    <w:rsid w:val="00F345C5"/>
    <w:rsid w:val="00F346D1"/>
    <w:rsid w:val="00F346F7"/>
    <w:rsid w:val="00F349D6"/>
    <w:rsid w:val="00F34B0B"/>
    <w:rsid w:val="00F34BDE"/>
    <w:rsid w:val="00F34CEC"/>
    <w:rsid w:val="00F34CFE"/>
    <w:rsid w:val="00F34D58"/>
    <w:rsid w:val="00F34E87"/>
    <w:rsid w:val="00F34FF1"/>
    <w:rsid w:val="00F35113"/>
    <w:rsid w:val="00F353FE"/>
    <w:rsid w:val="00F354A3"/>
    <w:rsid w:val="00F35538"/>
    <w:rsid w:val="00F3565A"/>
    <w:rsid w:val="00F3572F"/>
    <w:rsid w:val="00F357B5"/>
    <w:rsid w:val="00F35A5E"/>
    <w:rsid w:val="00F35D94"/>
    <w:rsid w:val="00F35E71"/>
    <w:rsid w:val="00F361C3"/>
    <w:rsid w:val="00F362DF"/>
    <w:rsid w:val="00F3632A"/>
    <w:rsid w:val="00F3647A"/>
    <w:rsid w:val="00F365B1"/>
    <w:rsid w:val="00F3684C"/>
    <w:rsid w:val="00F3696D"/>
    <w:rsid w:val="00F36ADA"/>
    <w:rsid w:val="00F36C7D"/>
    <w:rsid w:val="00F36DED"/>
    <w:rsid w:val="00F36E17"/>
    <w:rsid w:val="00F371E4"/>
    <w:rsid w:val="00F37211"/>
    <w:rsid w:val="00F37444"/>
    <w:rsid w:val="00F3754C"/>
    <w:rsid w:val="00F375A3"/>
    <w:rsid w:val="00F37637"/>
    <w:rsid w:val="00F376F6"/>
    <w:rsid w:val="00F3778F"/>
    <w:rsid w:val="00F37A6B"/>
    <w:rsid w:val="00F37AFA"/>
    <w:rsid w:val="00F37BD6"/>
    <w:rsid w:val="00F37DD7"/>
    <w:rsid w:val="00F37F83"/>
    <w:rsid w:val="00F4010B"/>
    <w:rsid w:val="00F4011A"/>
    <w:rsid w:val="00F40369"/>
    <w:rsid w:val="00F4041A"/>
    <w:rsid w:val="00F40678"/>
    <w:rsid w:val="00F406F6"/>
    <w:rsid w:val="00F40A9D"/>
    <w:rsid w:val="00F40BC7"/>
    <w:rsid w:val="00F40CD0"/>
    <w:rsid w:val="00F40DF8"/>
    <w:rsid w:val="00F40EC2"/>
    <w:rsid w:val="00F40FA6"/>
    <w:rsid w:val="00F411F0"/>
    <w:rsid w:val="00F415C4"/>
    <w:rsid w:val="00F416DF"/>
    <w:rsid w:val="00F417D6"/>
    <w:rsid w:val="00F41865"/>
    <w:rsid w:val="00F419E1"/>
    <w:rsid w:val="00F41C5E"/>
    <w:rsid w:val="00F41C89"/>
    <w:rsid w:val="00F41D0D"/>
    <w:rsid w:val="00F41D9C"/>
    <w:rsid w:val="00F4221C"/>
    <w:rsid w:val="00F42284"/>
    <w:rsid w:val="00F423F8"/>
    <w:rsid w:val="00F42557"/>
    <w:rsid w:val="00F425AB"/>
    <w:rsid w:val="00F42615"/>
    <w:rsid w:val="00F42745"/>
    <w:rsid w:val="00F427FD"/>
    <w:rsid w:val="00F429A8"/>
    <w:rsid w:val="00F42B0B"/>
    <w:rsid w:val="00F42C1B"/>
    <w:rsid w:val="00F42CAC"/>
    <w:rsid w:val="00F42E47"/>
    <w:rsid w:val="00F42F98"/>
    <w:rsid w:val="00F4300F"/>
    <w:rsid w:val="00F43231"/>
    <w:rsid w:val="00F4326A"/>
    <w:rsid w:val="00F43271"/>
    <w:rsid w:val="00F433DF"/>
    <w:rsid w:val="00F4348D"/>
    <w:rsid w:val="00F43580"/>
    <w:rsid w:val="00F436D5"/>
    <w:rsid w:val="00F437F8"/>
    <w:rsid w:val="00F43A9B"/>
    <w:rsid w:val="00F43B1C"/>
    <w:rsid w:val="00F43E5B"/>
    <w:rsid w:val="00F43FDE"/>
    <w:rsid w:val="00F442C8"/>
    <w:rsid w:val="00F442DA"/>
    <w:rsid w:val="00F44385"/>
    <w:rsid w:val="00F445BA"/>
    <w:rsid w:val="00F44628"/>
    <w:rsid w:val="00F4483A"/>
    <w:rsid w:val="00F44850"/>
    <w:rsid w:val="00F44B4B"/>
    <w:rsid w:val="00F44BE6"/>
    <w:rsid w:val="00F44C5F"/>
    <w:rsid w:val="00F44CDD"/>
    <w:rsid w:val="00F44D20"/>
    <w:rsid w:val="00F45000"/>
    <w:rsid w:val="00F45181"/>
    <w:rsid w:val="00F451A4"/>
    <w:rsid w:val="00F452C1"/>
    <w:rsid w:val="00F45601"/>
    <w:rsid w:val="00F4575E"/>
    <w:rsid w:val="00F45AA8"/>
    <w:rsid w:val="00F45C35"/>
    <w:rsid w:val="00F45C5A"/>
    <w:rsid w:val="00F45D06"/>
    <w:rsid w:val="00F45D32"/>
    <w:rsid w:val="00F45F2E"/>
    <w:rsid w:val="00F4611C"/>
    <w:rsid w:val="00F46181"/>
    <w:rsid w:val="00F4625E"/>
    <w:rsid w:val="00F464E7"/>
    <w:rsid w:val="00F464FC"/>
    <w:rsid w:val="00F468EC"/>
    <w:rsid w:val="00F46A9B"/>
    <w:rsid w:val="00F46C81"/>
    <w:rsid w:val="00F46E0D"/>
    <w:rsid w:val="00F4702C"/>
    <w:rsid w:val="00F47072"/>
    <w:rsid w:val="00F470CE"/>
    <w:rsid w:val="00F47437"/>
    <w:rsid w:val="00F4783D"/>
    <w:rsid w:val="00F478F0"/>
    <w:rsid w:val="00F479B1"/>
    <w:rsid w:val="00F47C7A"/>
    <w:rsid w:val="00F50103"/>
    <w:rsid w:val="00F503BE"/>
    <w:rsid w:val="00F503C2"/>
    <w:rsid w:val="00F505B8"/>
    <w:rsid w:val="00F50704"/>
    <w:rsid w:val="00F50778"/>
    <w:rsid w:val="00F5094A"/>
    <w:rsid w:val="00F50984"/>
    <w:rsid w:val="00F50CB4"/>
    <w:rsid w:val="00F50CFB"/>
    <w:rsid w:val="00F50EE0"/>
    <w:rsid w:val="00F51226"/>
    <w:rsid w:val="00F5161A"/>
    <w:rsid w:val="00F516C6"/>
    <w:rsid w:val="00F516C7"/>
    <w:rsid w:val="00F51BDF"/>
    <w:rsid w:val="00F51C35"/>
    <w:rsid w:val="00F51D2D"/>
    <w:rsid w:val="00F51DC1"/>
    <w:rsid w:val="00F51E0E"/>
    <w:rsid w:val="00F5207A"/>
    <w:rsid w:val="00F52126"/>
    <w:rsid w:val="00F523C6"/>
    <w:rsid w:val="00F524DB"/>
    <w:rsid w:val="00F525A1"/>
    <w:rsid w:val="00F52657"/>
    <w:rsid w:val="00F527C1"/>
    <w:rsid w:val="00F5281F"/>
    <w:rsid w:val="00F52E84"/>
    <w:rsid w:val="00F52E89"/>
    <w:rsid w:val="00F52E98"/>
    <w:rsid w:val="00F52EA2"/>
    <w:rsid w:val="00F52F77"/>
    <w:rsid w:val="00F532A0"/>
    <w:rsid w:val="00F532C7"/>
    <w:rsid w:val="00F534E8"/>
    <w:rsid w:val="00F5354F"/>
    <w:rsid w:val="00F536C0"/>
    <w:rsid w:val="00F53921"/>
    <w:rsid w:val="00F5393A"/>
    <w:rsid w:val="00F53BB5"/>
    <w:rsid w:val="00F53D75"/>
    <w:rsid w:val="00F53D8B"/>
    <w:rsid w:val="00F53DF2"/>
    <w:rsid w:val="00F53F3C"/>
    <w:rsid w:val="00F53F8B"/>
    <w:rsid w:val="00F544F8"/>
    <w:rsid w:val="00F54520"/>
    <w:rsid w:val="00F546C8"/>
    <w:rsid w:val="00F5474C"/>
    <w:rsid w:val="00F5477C"/>
    <w:rsid w:val="00F548EE"/>
    <w:rsid w:val="00F5492C"/>
    <w:rsid w:val="00F54957"/>
    <w:rsid w:val="00F54C4F"/>
    <w:rsid w:val="00F54C8E"/>
    <w:rsid w:val="00F54D8E"/>
    <w:rsid w:val="00F54E77"/>
    <w:rsid w:val="00F54F36"/>
    <w:rsid w:val="00F5507F"/>
    <w:rsid w:val="00F551B2"/>
    <w:rsid w:val="00F555A1"/>
    <w:rsid w:val="00F555E6"/>
    <w:rsid w:val="00F555EC"/>
    <w:rsid w:val="00F555F1"/>
    <w:rsid w:val="00F5573C"/>
    <w:rsid w:val="00F558AA"/>
    <w:rsid w:val="00F558AD"/>
    <w:rsid w:val="00F55A65"/>
    <w:rsid w:val="00F55A8C"/>
    <w:rsid w:val="00F55AE7"/>
    <w:rsid w:val="00F55B26"/>
    <w:rsid w:val="00F55C24"/>
    <w:rsid w:val="00F56535"/>
    <w:rsid w:val="00F5665F"/>
    <w:rsid w:val="00F56781"/>
    <w:rsid w:val="00F56975"/>
    <w:rsid w:val="00F56C9A"/>
    <w:rsid w:val="00F56E46"/>
    <w:rsid w:val="00F56EF6"/>
    <w:rsid w:val="00F57045"/>
    <w:rsid w:val="00F572BB"/>
    <w:rsid w:val="00F572DF"/>
    <w:rsid w:val="00F57302"/>
    <w:rsid w:val="00F574EC"/>
    <w:rsid w:val="00F5771F"/>
    <w:rsid w:val="00F578BB"/>
    <w:rsid w:val="00F5797D"/>
    <w:rsid w:val="00F57AFF"/>
    <w:rsid w:val="00F57F74"/>
    <w:rsid w:val="00F601F9"/>
    <w:rsid w:val="00F602AA"/>
    <w:rsid w:val="00F60587"/>
    <w:rsid w:val="00F60A8E"/>
    <w:rsid w:val="00F60C59"/>
    <w:rsid w:val="00F60DE0"/>
    <w:rsid w:val="00F60F30"/>
    <w:rsid w:val="00F6114A"/>
    <w:rsid w:val="00F61283"/>
    <w:rsid w:val="00F613F3"/>
    <w:rsid w:val="00F61479"/>
    <w:rsid w:val="00F614CC"/>
    <w:rsid w:val="00F614EC"/>
    <w:rsid w:val="00F61509"/>
    <w:rsid w:val="00F61752"/>
    <w:rsid w:val="00F617A5"/>
    <w:rsid w:val="00F61803"/>
    <w:rsid w:val="00F6191F"/>
    <w:rsid w:val="00F61B11"/>
    <w:rsid w:val="00F61EFA"/>
    <w:rsid w:val="00F61FF6"/>
    <w:rsid w:val="00F62131"/>
    <w:rsid w:val="00F623FE"/>
    <w:rsid w:val="00F6240C"/>
    <w:rsid w:val="00F62655"/>
    <w:rsid w:val="00F6293D"/>
    <w:rsid w:val="00F62A49"/>
    <w:rsid w:val="00F62A9E"/>
    <w:rsid w:val="00F62B0C"/>
    <w:rsid w:val="00F62E78"/>
    <w:rsid w:val="00F62EE1"/>
    <w:rsid w:val="00F62F47"/>
    <w:rsid w:val="00F630D7"/>
    <w:rsid w:val="00F630DA"/>
    <w:rsid w:val="00F630EC"/>
    <w:rsid w:val="00F63402"/>
    <w:rsid w:val="00F6346B"/>
    <w:rsid w:val="00F634F6"/>
    <w:rsid w:val="00F6363F"/>
    <w:rsid w:val="00F636BC"/>
    <w:rsid w:val="00F636D2"/>
    <w:rsid w:val="00F63781"/>
    <w:rsid w:val="00F638B9"/>
    <w:rsid w:val="00F63A05"/>
    <w:rsid w:val="00F63AF9"/>
    <w:rsid w:val="00F63CEC"/>
    <w:rsid w:val="00F63D99"/>
    <w:rsid w:val="00F63EE2"/>
    <w:rsid w:val="00F6428D"/>
    <w:rsid w:val="00F644BD"/>
    <w:rsid w:val="00F6460C"/>
    <w:rsid w:val="00F64689"/>
    <w:rsid w:val="00F6470A"/>
    <w:rsid w:val="00F64950"/>
    <w:rsid w:val="00F649E8"/>
    <w:rsid w:val="00F64B4F"/>
    <w:rsid w:val="00F64CFF"/>
    <w:rsid w:val="00F64F19"/>
    <w:rsid w:val="00F64F27"/>
    <w:rsid w:val="00F65012"/>
    <w:rsid w:val="00F6517B"/>
    <w:rsid w:val="00F6518C"/>
    <w:rsid w:val="00F653B2"/>
    <w:rsid w:val="00F6543D"/>
    <w:rsid w:val="00F65663"/>
    <w:rsid w:val="00F65680"/>
    <w:rsid w:val="00F65C18"/>
    <w:rsid w:val="00F65C62"/>
    <w:rsid w:val="00F65C9A"/>
    <w:rsid w:val="00F65CD8"/>
    <w:rsid w:val="00F65E94"/>
    <w:rsid w:val="00F66191"/>
    <w:rsid w:val="00F66309"/>
    <w:rsid w:val="00F66364"/>
    <w:rsid w:val="00F6649F"/>
    <w:rsid w:val="00F665C7"/>
    <w:rsid w:val="00F666FE"/>
    <w:rsid w:val="00F66824"/>
    <w:rsid w:val="00F66AA3"/>
    <w:rsid w:val="00F66BFE"/>
    <w:rsid w:val="00F66C41"/>
    <w:rsid w:val="00F66D11"/>
    <w:rsid w:val="00F66D6C"/>
    <w:rsid w:val="00F66E02"/>
    <w:rsid w:val="00F66EA1"/>
    <w:rsid w:val="00F67197"/>
    <w:rsid w:val="00F67213"/>
    <w:rsid w:val="00F67311"/>
    <w:rsid w:val="00F673AA"/>
    <w:rsid w:val="00F676F9"/>
    <w:rsid w:val="00F677BB"/>
    <w:rsid w:val="00F679AF"/>
    <w:rsid w:val="00F67A2C"/>
    <w:rsid w:val="00F67A39"/>
    <w:rsid w:val="00F67A9B"/>
    <w:rsid w:val="00F67B35"/>
    <w:rsid w:val="00F67D7E"/>
    <w:rsid w:val="00F67DAF"/>
    <w:rsid w:val="00F70119"/>
    <w:rsid w:val="00F7023E"/>
    <w:rsid w:val="00F70262"/>
    <w:rsid w:val="00F70320"/>
    <w:rsid w:val="00F70356"/>
    <w:rsid w:val="00F7048F"/>
    <w:rsid w:val="00F704B2"/>
    <w:rsid w:val="00F70533"/>
    <w:rsid w:val="00F707A3"/>
    <w:rsid w:val="00F70A63"/>
    <w:rsid w:val="00F70A7C"/>
    <w:rsid w:val="00F70BB6"/>
    <w:rsid w:val="00F70CC2"/>
    <w:rsid w:val="00F70D8C"/>
    <w:rsid w:val="00F70DED"/>
    <w:rsid w:val="00F70E18"/>
    <w:rsid w:val="00F7108D"/>
    <w:rsid w:val="00F71517"/>
    <w:rsid w:val="00F715A1"/>
    <w:rsid w:val="00F716C3"/>
    <w:rsid w:val="00F717E1"/>
    <w:rsid w:val="00F71986"/>
    <w:rsid w:val="00F71B0D"/>
    <w:rsid w:val="00F71C0A"/>
    <w:rsid w:val="00F71FC0"/>
    <w:rsid w:val="00F71FD1"/>
    <w:rsid w:val="00F72049"/>
    <w:rsid w:val="00F720A7"/>
    <w:rsid w:val="00F722C2"/>
    <w:rsid w:val="00F7279D"/>
    <w:rsid w:val="00F72997"/>
    <w:rsid w:val="00F72A17"/>
    <w:rsid w:val="00F72A3D"/>
    <w:rsid w:val="00F72BA9"/>
    <w:rsid w:val="00F72D5F"/>
    <w:rsid w:val="00F72DA2"/>
    <w:rsid w:val="00F72E8A"/>
    <w:rsid w:val="00F72EBE"/>
    <w:rsid w:val="00F72FCC"/>
    <w:rsid w:val="00F73050"/>
    <w:rsid w:val="00F73373"/>
    <w:rsid w:val="00F73487"/>
    <w:rsid w:val="00F735D0"/>
    <w:rsid w:val="00F736E6"/>
    <w:rsid w:val="00F736FB"/>
    <w:rsid w:val="00F738A2"/>
    <w:rsid w:val="00F738A8"/>
    <w:rsid w:val="00F7393E"/>
    <w:rsid w:val="00F739FD"/>
    <w:rsid w:val="00F73A3D"/>
    <w:rsid w:val="00F73ACA"/>
    <w:rsid w:val="00F73ACE"/>
    <w:rsid w:val="00F73C9E"/>
    <w:rsid w:val="00F73DC4"/>
    <w:rsid w:val="00F7414D"/>
    <w:rsid w:val="00F741A9"/>
    <w:rsid w:val="00F745C9"/>
    <w:rsid w:val="00F7473E"/>
    <w:rsid w:val="00F748AF"/>
    <w:rsid w:val="00F74931"/>
    <w:rsid w:val="00F74A2C"/>
    <w:rsid w:val="00F74D33"/>
    <w:rsid w:val="00F74D76"/>
    <w:rsid w:val="00F74EB3"/>
    <w:rsid w:val="00F74FEB"/>
    <w:rsid w:val="00F750F7"/>
    <w:rsid w:val="00F752E5"/>
    <w:rsid w:val="00F755DA"/>
    <w:rsid w:val="00F7567E"/>
    <w:rsid w:val="00F757C2"/>
    <w:rsid w:val="00F758ED"/>
    <w:rsid w:val="00F75959"/>
    <w:rsid w:val="00F759B4"/>
    <w:rsid w:val="00F75B0E"/>
    <w:rsid w:val="00F75C30"/>
    <w:rsid w:val="00F75C91"/>
    <w:rsid w:val="00F75EE7"/>
    <w:rsid w:val="00F764AE"/>
    <w:rsid w:val="00F7656D"/>
    <w:rsid w:val="00F76757"/>
    <w:rsid w:val="00F76842"/>
    <w:rsid w:val="00F76AA0"/>
    <w:rsid w:val="00F76B7D"/>
    <w:rsid w:val="00F76C42"/>
    <w:rsid w:val="00F76C77"/>
    <w:rsid w:val="00F76C8D"/>
    <w:rsid w:val="00F76CC0"/>
    <w:rsid w:val="00F76DBD"/>
    <w:rsid w:val="00F76DDB"/>
    <w:rsid w:val="00F77077"/>
    <w:rsid w:val="00F770CD"/>
    <w:rsid w:val="00F7716C"/>
    <w:rsid w:val="00F772D9"/>
    <w:rsid w:val="00F77421"/>
    <w:rsid w:val="00F77431"/>
    <w:rsid w:val="00F775D1"/>
    <w:rsid w:val="00F776FF"/>
    <w:rsid w:val="00F77773"/>
    <w:rsid w:val="00F777D7"/>
    <w:rsid w:val="00F779D0"/>
    <w:rsid w:val="00F77A68"/>
    <w:rsid w:val="00F77D6C"/>
    <w:rsid w:val="00F77D9C"/>
    <w:rsid w:val="00F77DC4"/>
    <w:rsid w:val="00F77DE2"/>
    <w:rsid w:val="00F801C0"/>
    <w:rsid w:val="00F80454"/>
    <w:rsid w:val="00F80485"/>
    <w:rsid w:val="00F804F7"/>
    <w:rsid w:val="00F805E7"/>
    <w:rsid w:val="00F805EF"/>
    <w:rsid w:val="00F80814"/>
    <w:rsid w:val="00F808B4"/>
    <w:rsid w:val="00F80960"/>
    <w:rsid w:val="00F80B1E"/>
    <w:rsid w:val="00F80C28"/>
    <w:rsid w:val="00F81039"/>
    <w:rsid w:val="00F81151"/>
    <w:rsid w:val="00F8139C"/>
    <w:rsid w:val="00F81416"/>
    <w:rsid w:val="00F8148C"/>
    <w:rsid w:val="00F81548"/>
    <w:rsid w:val="00F81596"/>
    <w:rsid w:val="00F815A6"/>
    <w:rsid w:val="00F815DC"/>
    <w:rsid w:val="00F81629"/>
    <w:rsid w:val="00F81657"/>
    <w:rsid w:val="00F81706"/>
    <w:rsid w:val="00F817EC"/>
    <w:rsid w:val="00F81911"/>
    <w:rsid w:val="00F81964"/>
    <w:rsid w:val="00F81A6C"/>
    <w:rsid w:val="00F81ADA"/>
    <w:rsid w:val="00F81D80"/>
    <w:rsid w:val="00F81EE8"/>
    <w:rsid w:val="00F82442"/>
    <w:rsid w:val="00F8251A"/>
    <w:rsid w:val="00F82595"/>
    <w:rsid w:val="00F82607"/>
    <w:rsid w:val="00F82676"/>
    <w:rsid w:val="00F82689"/>
    <w:rsid w:val="00F826C9"/>
    <w:rsid w:val="00F82701"/>
    <w:rsid w:val="00F82A33"/>
    <w:rsid w:val="00F82A5F"/>
    <w:rsid w:val="00F82A75"/>
    <w:rsid w:val="00F82AEA"/>
    <w:rsid w:val="00F82B1E"/>
    <w:rsid w:val="00F82D6A"/>
    <w:rsid w:val="00F8334D"/>
    <w:rsid w:val="00F833E3"/>
    <w:rsid w:val="00F8344F"/>
    <w:rsid w:val="00F834CA"/>
    <w:rsid w:val="00F835EB"/>
    <w:rsid w:val="00F83666"/>
    <w:rsid w:val="00F8391A"/>
    <w:rsid w:val="00F83AB8"/>
    <w:rsid w:val="00F83C94"/>
    <w:rsid w:val="00F83CEF"/>
    <w:rsid w:val="00F83F0F"/>
    <w:rsid w:val="00F84235"/>
    <w:rsid w:val="00F842B9"/>
    <w:rsid w:val="00F8431F"/>
    <w:rsid w:val="00F84827"/>
    <w:rsid w:val="00F8485A"/>
    <w:rsid w:val="00F84891"/>
    <w:rsid w:val="00F848AC"/>
    <w:rsid w:val="00F8495A"/>
    <w:rsid w:val="00F84999"/>
    <w:rsid w:val="00F84A6B"/>
    <w:rsid w:val="00F84AA9"/>
    <w:rsid w:val="00F84B3D"/>
    <w:rsid w:val="00F84CBC"/>
    <w:rsid w:val="00F84D39"/>
    <w:rsid w:val="00F84DAB"/>
    <w:rsid w:val="00F84E94"/>
    <w:rsid w:val="00F84F07"/>
    <w:rsid w:val="00F8507F"/>
    <w:rsid w:val="00F85158"/>
    <w:rsid w:val="00F8528F"/>
    <w:rsid w:val="00F855F1"/>
    <w:rsid w:val="00F856D0"/>
    <w:rsid w:val="00F857C8"/>
    <w:rsid w:val="00F857CB"/>
    <w:rsid w:val="00F85D03"/>
    <w:rsid w:val="00F85DB5"/>
    <w:rsid w:val="00F85EC7"/>
    <w:rsid w:val="00F85F07"/>
    <w:rsid w:val="00F86074"/>
    <w:rsid w:val="00F861E2"/>
    <w:rsid w:val="00F862AB"/>
    <w:rsid w:val="00F862EF"/>
    <w:rsid w:val="00F862FA"/>
    <w:rsid w:val="00F8643A"/>
    <w:rsid w:val="00F86624"/>
    <w:rsid w:val="00F86850"/>
    <w:rsid w:val="00F86BE3"/>
    <w:rsid w:val="00F86CD5"/>
    <w:rsid w:val="00F86ECF"/>
    <w:rsid w:val="00F86FEF"/>
    <w:rsid w:val="00F871E8"/>
    <w:rsid w:val="00F873AC"/>
    <w:rsid w:val="00F873EB"/>
    <w:rsid w:val="00F8741A"/>
    <w:rsid w:val="00F8755A"/>
    <w:rsid w:val="00F876B4"/>
    <w:rsid w:val="00F87761"/>
    <w:rsid w:val="00F87A51"/>
    <w:rsid w:val="00F87B07"/>
    <w:rsid w:val="00F87BD3"/>
    <w:rsid w:val="00F87CC8"/>
    <w:rsid w:val="00F87CD3"/>
    <w:rsid w:val="00F87DDD"/>
    <w:rsid w:val="00F87DFE"/>
    <w:rsid w:val="00F901C2"/>
    <w:rsid w:val="00F9025A"/>
    <w:rsid w:val="00F904DF"/>
    <w:rsid w:val="00F905A8"/>
    <w:rsid w:val="00F9096B"/>
    <w:rsid w:val="00F90982"/>
    <w:rsid w:val="00F909BA"/>
    <w:rsid w:val="00F90E3A"/>
    <w:rsid w:val="00F90F1A"/>
    <w:rsid w:val="00F90F4E"/>
    <w:rsid w:val="00F91082"/>
    <w:rsid w:val="00F91289"/>
    <w:rsid w:val="00F912A7"/>
    <w:rsid w:val="00F914E9"/>
    <w:rsid w:val="00F91669"/>
    <w:rsid w:val="00F91676"/>
    <w:rsid w:val="00F91877"/>
    <w:rsid w:val="00F9196A"/>
    <w:rsid w:val="00F919D2"/>
    <w:rsid w:val="00F91C3B"/>
    <w:rsid w:val="00F91C81"/>
    <w:rsid w:val="00F91CC2"/>
    <w:rsid w:val="00F91E35"/>
    <w:rsid w:val="00F91E49"/>
    <w:rsid w:val="00F91F48"/>
    <w:rsid w:val="00F921BF"/>
    <w:rsid w:val="00F922AC"/>
    <w:rsid w:val="00F9244D"/>
    <w:rsid w:val="00F92722"/>
    <w:rsid w:val="00F9272A"/>
    <w:rsid w:val="00F927ED"/>
    <w:rsid w:val="00F92AF0"/>
    <w:rsid w:val="00F92D77"/>
    <w:rsid w:val="00F92EC5"/>
    <w:rsid w:val="00F92EF6"/>
    <w:rsid w:val="00F92FBE"/>
    <w:rsid w:val="00F932DE"/>
    <w:rsid w:val="00F9337E"/>
    <w:rsid w:val="00F93436"/>
    <w:rsid w:val="00F934C2"/>
    <w:rsid w:val="00F93534"/>
    <w:rsid w:val="00F93587"/>
    <w:rsid w:val="00F9358F"/>
    <w:rsid w:val="00F935E6"/>
    <w:rsid w:val="00F9389E"/>
    <w:rsid w:val="00F938C6"/>
    <w:rsid w:val="00F93AC4"/>
    <w:rsid w:val="00F93DFB"/>
    <w:rsid w:val="00F93F61"/>
    <w:rsid w:val="00F93FA0"/>
    <w:rsid w:val="00F94024"/>
    <w:rsid w:val="00F94030"/>
    <w:rsid w:val="00F9405D"/>
    <w:rsid w:val="00F9409B"/>
    <w:rsid w:val="00F9414D"/>
    <w:rsid w:val="00F941AB"/>
    <w:rsid w:val="00F94293"/>
    <w:rsid w:val="00F944A2"/>
    <w:rsid w:val="00F944CD"/>
    <w:rsid w:val="00F94880"/>
    <w:rsid w:val="00F94BAF"/>
    <w:rsid w:val="00F94E20"/>
    <w:rsid w:val="00F94E21"/>
    <w:rsid w:val="00F94E5C"/>
    <w:rsid w:val="00F94EBC"/>
    <w:rsid w:val="00F94FEC"/>
    <w:rsid w:val="00F950F6"/>
    <w:rsid w:val="00F95310"/>
    <w:rsid w:val="00F953CF"/>
    <w:rsid w:val="00F95566"/>
    <w:rsid w:val="00F9562E"/>
    <w:rsid w:val="00F956F0"/>
    <w:rsid w:val="00F9585E"/>
    <w:rsid w:val="00F9592F"/>
    <w:rsid w:val="00F95A57"/>
    <w:rsid w:val="00F95AAF"/>
    <w:rsid w:val="00F95B49"/>
    <w:rsid w:val="00F95C0B"/>
    <w:rsid w:val="00F96110"/>
    <w:rsid w:val="00F963A1"/>
    <w:rsid w:val="00F96753"/>
    <w:rsid w:val="00F9696F"/>
    <w:rsid w:val="00F969E6"/>
    <w:rsid w:val="00F96A9A"/>
    <w:rsid w:val="00F96B34"/>
    <w:rsid w:val="00F96C50"/>
    <w:rsid w:val="00F96D9C"/>
    <w:rsid w:val="00F96DA4"/>
    <w:rsid w:val="00F96E35"/>
    <w:rsid w:val="00F96F2E"/>
    <w:rsid w:val="00F96FA8"/>
    <w:rsid w:val="00F96FE7"/>
    <w:rsid w:val="00F97087"/>
    <w:rsid w:val="00F97265"/>
    <w:rsid w:val="00F97497"/>
    <w:rsid w:val="00F9765F"/>
    <w:rsid w:val="00F9792B"/>
    <w:rsid w:val="00F97A0D"/>
    <w:rsid w:val="00F97A47"/>
    <w:rsid w:val="00F97A55"/>
    <w:rsid w:val="00FA0038"/>
    <w:rsid w:val="00FA0145"/>
    <w:rsid w:val="00FA0160"/>
    <w:rsid w:val="00FA0165"/>
    <w:rsid w:val="00FA027D"/>
    <w:rsid w:val="00FA0335"/>
    <w:rsid w:val="00FA0602"/>
    <w:rsid w:val="00FA06D8"/>
    <w:rsid w:val="00FA0B26"/>
    <w:rsid w:val="00FA0CD4"/>
    <w:rsid w:val="00FA1222"/>
    <w:rsid w:val="00FA165F"/>
    <w:rsid w:val="00FA196E"/>
    <w:rsid w:val="00FA199B"/>
    <w:rsid w:val="00FA19DC"/>
    <w:rsid w:val="00FA1BC8"/>
    <w:rsid w:val="00FA1C50"/>
    <w:rsid w:val="00FA1C9E"/>
    <w:rsid w:val="00FA1CDD"/>
    <w:rsid w:val="00FA1F2C"/>
    <w:rsid w:val="00FA2435"/>
    <w:rsid w:val="00FA25DA"/>
    <w:rsid w:val="00FA266D"/>
    <w:rsid w:val="00FA26E2"/>
    <w:rsid w:val="00FA2803"/>
    <w:rsid w:val="00FA2914"/>
    <w:rsid w:val="00FA2C37"/>
    <w:rsid w:val="00FA2CC1"/>
    <w:rsid w:val="00FA2D75"/>
    <w:rsid w:val="00FA2EC4"/>
    <w:rsid w:val="00FA2FC6"/>
    <w:rsid w:val="00FA30D6"/>
    <w:rsid w:val="00FA30EF"/>
    <w:rsid w:val="00FA31E6"/>
    <w:rsid w:val="00FA31E7"/>
    <w:rsid w:val="00FA3516"/>
    <w:rsid w:val="00FA389D"/>
    <w:rsid w:val="00FA39BE"/>
    <w:rsid w:val="00FA3B5B"/>
    <w:rsid w:val="00FA3BF8"/>
    <w:rsid w:val="00FA3CC8"/>
    <w:rsid w:val="00FA419D"/>
    <w:rsid w:val="00FA437F"/>
    <w:rsid w:val="00FA45E4"/>
    <w:rsid w:val="00FA466F"/>
    <w:rsid w:val="00FA48CC"/>
    <w:rsid w:val="00FA48E0"/>
    <w:rsid w:val="00FA4918"/>
    <w:rsid w:val="00FA49C3"/>
    <w:rsid w:val="00FA49FE"/>
    <w:rsid w:val="00FA4B71"/>
    <w:rsid w:val="00FA517B"/>
    <w:rsid w:val="00FA51DD"/>
    <w:rsid w:val="00FA521B"/>
    <w:rsid w:val="00FA529F"/>
    <w:rsid w:val="00FA52D3"/>
    <w:rsid w:val="00FA52DF"/>
    <w:rsid w:val="00FA5362"/>
    <w:rsid w:val="00FA54D6"/>
    <w:rsid w:val="00FA5518"/>
    <w:rsid w:val="00FA56E6"/>
    <w:rsid w:val="00FA5A44"/>
    <w:rsid w:val="00FA5B9A"/>
    <w:rsid w:val="00FA5C0A"/>
    <w:rsid w:val="00FA5E56"/>
    <w:rsid w:val="00FA647A"/>
    <w:rsid w:val="00FA6600"/>
    <w:rsid w:val="00FA666E"/>
    <w:rsid w:val="00FA6748"/>
    <w:rsid w:val="00FA687B"/>
    <w:rsid w:val="00FA6A5A"/>
    <w:rsid w:val="00FA6AED"/>
    <w:rsid w:val="00FA6CB6"/>
    <w:rsid w:val="00FA6CCD"/>
    <w:rsid w:val="00FA6D12"/>
    <w:rsid w:val="00FA7389"/>
    <w:rsid w:val="00FA7539"/>
    <w:rsid w:val="00FA773B"/>
    <w:rsid w:val="00FB0180"/>
    <w:rsid w:val="00FB0202"/>
    <w:rsid w:val="00FB026A"/>
    <w:rsid w:val="00FB02C4"/>
    <w:rsid w:val="00FB03C2"/>
    <w:rsid w:val="00FB0627"/>
    <w:rsid w:val="00FB07B3"/>
    <w:rsid w:val="00FB08C3"/>
    <w:rsid w:val="00FB095A"/>
    <w:rsid w:val="00FB0962"/>
    <w:rsid w:val="00FB09B8"/>
    <w:rsid w:val="00FB0B93"/>
    <w:rsid w:val="00FB0D65"/>
    <w:rsid w:val="00FB1150"/>
    <w:rsid w:val="00FB11AD"/>
    <w:rsid w:val="00FB127A"/>
    <w:rsid w:val="00FB127D"/>
    <w:rsid w:val="00FB146E"/>
    <w:rsid w:val="00FB14E9"/>
    <w:rsid w:val="00FB14F8"/>
    <w:rsid w:val="00FB1698"/>
    <w:rsid w:val="00FB181A"/>
    <w:rsid w:val="00FB1B07"/>
    <w:rsid w:val="00FB1B17"/>
    <w:rsid w:val="00FB1C49"/>
    <w:rsid w:val="00FB1C7B"/>
    <w:rsid w:val="00FB1CE8"/>
    <w:rsid w:val="00FB1ED1"/>
    <w:rsid w:val="00FB20A8"/>
    <w:rsid w:val="00FB23F6"/>
    <w:rsid w:val="00FB2402"/>
    <w:rsid w:val="00FB2447"/>
    <w:rsid w:val="00FB253A"/>
    <w:rsid w:val="00FB26EE"/>
    <w:rsid w:val="00FB28D0"/>
    <w:rsid w:val="00FB2905"/>
    <w:rsid w:val="00FB293E"/>
    <w:rsid w:val="00FB29DB"/>
    <w:rsid w:val="00FB2B11"/>
    <w:rsid w:val="00FB2B97"/>
    <w:rsid w:val="00FB2C69"/>
    <w:rsid w:val="00FB2DA5"/>
    <w:rsid w:val="00FB2F87"/>
    <w:rsid w:val="00FB2FD6"/>
    <w:rsid w:val="00FB3067"/>
    <w:rsid w:val="00FB30DF"/>
    <w:rsid w:val="00FB30F2"/>
    <w:rsid w:val="00FB31EC"/>
    <w:rsid w:val="00FB328A"/>
    <w:rsid w:val="00FB3492"/>
    <w:rsid w:val="00FB34EF"/>
    <w:rsid w:val="00FB35E4"/>
    <w:rsid w:val="00FB377E"/>
    <w:rsid w:val="00FB37B6"/>
    <w:rsid w:val="00FB37EC"/>
    <w:rsid w:val="00FB3AF7"/>
    <w:rsid w:val="00FB3B59"/>
    <w:rsid w:val="00FB3B90"/>
    <w:rsid w:val="00FB3CF0"/>
    <w:rsid w:val="00FB3DCC"/>
    <w:rsid w:val="00FB3DE9"/>
    <w:rsid w:val="00FB3FE8"/>
    <w:rsid w:val="00FB40FF"/>
    <w:rsid w:val="00FB4158"/>
    <w:rsid w:val="00FB430D"/>
    <w:rsid w:val="00FB441C"/>
    <w:rsid w:val="00FB47C3"/>
    <w:rsid w:val="00FB4814"/>
    <w:rsid w:val="00FB481E"/>
    <w:rsid w:val="00FB4846"/>
    <w:rsid w:val="00FB48E6"/>
    <w:rsid w:val="00FB4901"/>
    <w:rsid w:val="00FB4A46"/>
    <w:rsid w:val="00FB4D1B"/>
    <w:rsid w:val="00FB4D80"/>
    <w:rsid w:val="00FB4EEB"/>
    <w:rsid w:val="00FB4F10"/>
    <w:rsid w:val="00FB5295"/>
    <w:rsid w:val="00FB53EC"/>
    <w:rsid w:val="00FB562A"/>
    <w:rsid w:val="00FB5692"/>
    <w:rsid w:val="00FB5A2B"/>
    <w:rsid w:val="00FB5DAA"/>
    <w:rsid w:val="00FB5DC2"/>
    <w:rsid w:val="00FB5F63"/>
    <w:rsid w:val="00FB606F"/>
    <w:rsid w:val="00FB6102"/>
    <w:rsid w:val="00FB61E1"/>
    <w:rsid w:val="00FB6643"/>
    <w:rsid w:val="00FB66C0"/>
    <w:rsid w:val="00FB6736"/>
    <w:rsid w:val="00FB694A"/>
    <w:rsid w:val="00FB6B33"/>
    <w:rsid w:val="00FB6BE9"/>
    <w:rsid w:val="00FB6C76"/>
    <w:rsid w:val="00FB6D72"/>
    <w:rsid w:val="00FB6E3F"/>
    <w:rsid w:val="00FB6E67"/>
    <w:rsid w:val="00FB6FC3"/>
    <w:rsid w:val="00FB6FC6"/>
    <w:rsid w:val="00FB7566"/>
    <w:rsid w:val="00FB75A4"/>
    <w:rsid w:val="00FB77AB"/>
    <w:rsid w:val="00FB785B"/>
    <w:rsid w:val="00FB78A8"/>
    <w:rsid w:val="00FB79C2"/>
    <w:rsid w:val="00FB7AED"/>
    <w:rsid w:val="00FB7C2F"/>
    <w:rsid w:val="00FB7C30"/>
    <w:rsid w:val="00FB7D6B"/>
    <w:rsid w:val="00FB7E91"/>
    <w:rsid w:val="00FB7FDF"/>
    <w:rsid w:val="00FC020A"/>
    <w:rsid w:val="00FC030D"/>
    <w:rsid w:val="00FC068D"/>
    <w:rsid w:val="00FC072D"/>
    <w:rsid w:val="00FC082D"/>
    <w:rsid w:val="00FC0A9D"/>
    <w:rsid w:val="00FC0AEF"/>
    <w:rsid w:val="00FC0DFC"/>
    <w:rsid w:val="00FC1077"/>
    <w:rsid w:val="00FC187F"/>
    <w:rsid w:val="00FC1983"/>
    <w:rsid w:val="00FC1AB9"/>
    <w:rsid w:val="00FC1AF6"/>
    <w:rsid w:val="00FC1EA2"/>
    <w:rsid w:val="00FC1ED9"/>
    <w:rsid w:val="00FC1EE3"/>
    <w:rsid w:val="00FC1F2C"/>
    <w:rsid w:val="00FC1FD0"/>
    <w:rsid w:val="00FC2160"/>
    <w:rsid w:val="00FC2382"/>
    <w:rsid w:val="00FC238B"/>
    <w:rsid w:val="00FC2434"/>
    <w:rsid w:val="00FC26EB"/>
    <w:rsid w:val="00FC299C"/>
    <w:rsid w:val="00FC2D12"/>
    <w:rsid w:val="00FC2D8B"/>
    <w:rsid w:val="00FC2F3F"/>
    <w:rsid w:val="00FC3028"/>
    <w:rsid w:val="00FC30BD"/>
    <w:rsid w:val="00FC323E"/>
    <w:rsid w:val="00FC32E3"/>
    <w:rsid w:val="00FC3317"/>
    <w:rsid w:val="00FC3332"/>
    <w:rsid w:val="00FC3383"/>
    <w:rsid w:val="00FC3422"/>
    <w:rsid w:val="00FC347B"/>
    <w:rsid w:val="00FC38BD"/>
    <w:rsid w:val="00FC3E1D"/>
    <w:rsid w:val="00FC417E"/>
    <w:rsid w:val="00FC41E6"/>
    <w:rsid w:val="00FC447C"/>
    <w:rsid w:val="00FC451B"/>
    <w:rsid w:val="00FC452A"/>
    <w:rsid w:val="00FC49E7"/>
    <w:rsid w:val="00FC4A31"/>
    <w:rsid w:val="00FC4B31"/>
    <w:rsid w:val="00FC4BC3"/>
    <w:rsid w:val="00FC4BED"/>
    <w:rsid w:val="00FC4E20"/>
    <w:rsid w:val="00FC4E90"/>
    <w:rsid w:val="00FC4EB2"/>
    <w:rsid w:val="00FC4F00"/>
    <w:rsid w:val="00FC4F77"/>
    <w:rsid w:val="00FC4F88"/>
    <w:rsid w:val="00FC517F"/>
    <w:rsid w:val="00FC53B8"/>
    <w:rsid w:val="00FC5494"/>
    <w:rsid w:val="00FC54B5"/>
    <w:rsid w:val="00FC54F1"/>
    <w:rsid w:val="00FC56A8"/>
    <w:rsid w:val="00FC56BF"/>
    <w:rsid w:val="00FC574C"/>
    <w:rsid w:val="00FC58E2"/>
    <w:rsid w:val="00FC590E"/>
    <w:rsid w:val="00FC5954"/>
    <w:rsid w:val="00FC5A06"/>
    <w:rsid w:val="00FC5C19"/>
    <w:rsid w:val="00FC5EEF"/>
    <w:rsid w:val="00FC5F31"/>
    <w:rsid w:val="00FC618C"/>
    <w:rsid w:val="00FC620E"/>
    <w:rsid w:val="00FC623B"/>
    <w:rsid w:val="00FC683D"/>
    <w:rsid w:val="00FC6930"/>
    <w:rsid w:val="00FC6B0F"/>
    <w:rsid w:val="00FC705A"/>
    <w:rsid w:val="00FC710E"/>
    <w:rsid w:val="00FC716A"/>
    <w:rsid w:val="00FC71C5"/>
    <w:rsid w:val="00FC732A"/>
    <w:rsid w:val="00FC74C1"/>
    <w:rsid w:val="00FC785B"/>
    <w:rsid w:val="00FC786C"/>
    <w:rsid w:val="00FC78C9"/>
    <w:rsid w:val="00FC7933"/>
    <w:rsid w:val="00FC7956"/>
    <w:rsid w:val="00FC7A2C"/>
    <w:rsid w:val="00FC7B1D"/>
    <w:rsid w:val="00FC7B24"/>
    <w:rsid w:val="00FC7D6F"/>
    <w:rsid w:val="00FD002F"/>
    <w:rsid w:val="00FD0066"/>
    <w:rsid w:val="00FD032A"/>
    <w:rsid w:val="00FD04F0"/>
    <w:rsid w:val="00FD05AA"/>
    <w:rsid w:val="00FD09F6"/>
    <w:rsid w:val="00FD0A09"/>
    <w:rsid w:val="00FD0BCE"/>
    <w:rsid w:val="00FD0BF5"/>
    <w:rsid w:val="00FD0CF3"/>
    <w:rsid w:val="00FD0EE1"/>
    <w:rsid w:val="00FD14A2"/>
    <w:rsid w:val="00FD153D"/>
    <w:rsid w:val="00FD1569"/>
    <w:rsid w:val="00FD15E4"/>
    <w:rsid w:val="00FD1862"/>
    <w:rsid w:val="00FD18BA"/>
    <w:rsid w:val="00FD196E"/>
    <w:rsid w:val="00FD1C85"/>
    <w:rsid w:val="00FD1DC5"/>
    <w:rsid w:val="00FD24C0"/>
    <w:rsid w:val="00FD2552"/>
    <w:rsid w:val="00FD2688"/>
    <w:rsid w:val="00FD279E"/>
    <w:rsid w:val="00FD27AF"/>
    <w:rsid w:val="00FD2CD8"/>
    <w:rsid w:val="00FD2D81"/>
    <w:rsid w:val="00FD2F36"/>
    <w:rsid w:val="00FD3284"/>
    <w:rsid w:val="00FD32BF"/>
    <w:rsid w:val="00FD3306"/>
    <w:rsid w:val="00FD37F0"/>
    <w:rsid w:val="00FD37F7"/>
    <w:rsid w:val="00FD3976"/>
    <w:rsid w:val="00FD3CD2"/>
    <w:rsid w:val="00FD3DF2"/>
    <w:rsid w:val="00FD4253"/>
    <w:rsid w:val="00FD4430"/>
    <w:rsid w:val="00FD4503"/>
    <w:rsid w:val="00FD4714"/>
    <w:rsid w:val="00FD49F2"/>
    <w:rsid w:val="00FD4CDD"/>
    <w:rsid w:val="00FD4F4D"/>
    <w:rsid w:val="00FD50B8"/>
    <w:rsid w:val="00FD50EC"/>
    <w:rsid w:val="00FD5150"/>
    <w:rsid w:val="00FD521B"/>
    <w:rsid w:val="00FD52B6"/>
    <w:rsid w:val="00FD5386"/>
    <w:rsid w:val="00FD53E2"/>
    <w:rsid w:val="00FD5486"/>
    <w:rsid w:val="00FD55A2"/>
    <w:rsid w:val="00FD570F"/>
    <w:rsid w:val="00FD5793"/>
    <w:rsid w:val="00FD5B0C"/>
    <w:rsid w:val="00FD5B76"/>
    <w:rsid w:val="00FD5B8C"/>
    <w:rsid w:val="00FD5CFE"/>
    <w:rsid w:val="00FD5DC9"/>
    <w:rsid w:val="00FD5EB7"/>
    <w:rsid w:val="00FD5FC0"/>
    <w:rsid w:val="00FD6138"/>
    <w:rsid w:val="00FD6290"/>
    <w:rsid w:val="00FD6639"/>
    <w:rsid w:val="00FD666E"/>
    <w:rsid w:val="00FD67FF"/>
    <w:rsid w:val="00FD6807"/>
    <w:rsid w:val="00FD6815"/>
    <w:rsid w:val="00FD6885"/>
    <w:rsid w:val="00FD6AB8"/>
    <w:rsid w:val="00FD6B3B"/>
    <w:rsid w:val="00FD6C13"/>
    <w:rsid w:val="00FD6F1F"/>
    <w:rsid w:val="00FD7020"/>
    <w:rsid w:val="00FD7189"/>
    <w:rsid w:val="00FD7344"/>
    <w:rsid w:val="00FD740E"/>
    <w:rsid w:val="00FD744F"/>
    <w:rsid w:val="00FD777A"/>
    <w:rsid w:val="00FD78DD"/>
    <w:rsid w:val="00FD7926"/>
    <w:rsid w:val="00FD7A17"/>
    <w:rsid w:val="00FD7AE1"/>
    <w:rsid w:val="00FD7D9A"/>
    <w:rsid w:val="00FE0061"/>
    <w:rsid w:val="00FE0087"/>
    <w:rsid w:val="00FE0226"/>
    <w:rsid w:val="00FE03BD"/>
    <w:rsid w:val="00FE03DD"/>
    <w:rsid w:val="00FE053F"/>
    <w:rsid w:val="00FE05E5"/>
    <w:rsid w:val="00FE05E6"/>
    <w:rsid w:val="00FE0670"/>
    <w:rsid w:val="00FE067F"/>
    <w:rsid w:val="00FE06DE"/>
    <w:rsid w:val="00FE077A"/>
    <w:rsid w:val="00FE085E"/>
    <w:rsid w:val="00FE09CF"/>
    <w:rsid w:val="00FE0A1F"/>
    <w:rsid w:val="00FE0A75"/>
    <w:rsid w:val="00FE0BF6"/>
    <w:rsid w:val="00FE0C97"/>
    <w:rsid w:val="00FE0CFC"/>
    <w:rsid w:val="00FE0DF1"/>
    <w:rsid w:val="00FE0F42"/>
    <w:rsid w:val="00FE10FC"/>
    <w:rsid w:val="00FE13BC"/>
    <w:rsid w:val="00FE141E"/>
    <w:rsid w:val="00FE14A6"/>
    <w:rsid w:val="00FE18A8"/>
    <w:rsid w:val="00FE193E"/>
    <w:rsid w:val="00FE1A5D"/>
    <w:rsid w:val="00FE1C32"/>
    <w:rsid w:val="00FE1CCF"/>
    <w:rsid w:val="00FE1D2D"/>
    <w:rsid w:val="00FE1D3C"/>
    <w:rsid w:val="00FE1F4E"/>
    <w:rsid w:val="00FE20AB"/>
    <w:rsid w:val="00FE22B2"/>
    <w:rsid w:val="00FE233C"/>
    <w:rsid w:val="00FE26EE"/>
    <w:rsid w:val="00FE2A46"/>
    <w:rsid w:val="00FE2BE9"/>
    <w:rsid w:val="00FE2C15"/>
    <w:rsid w:val="00FE2C1E"/>
    <w:rsid w:val="00FE2CCB"/>
    <w:rsid w:val="00FE2DB1"/>
    <w:rsid w:val="00FE2DB6"/>
    <w:rsid w:val="00FE2E09"/>
    <w:rsid w:val="00FE34CA"/>
    <w:rsid w:val="00FE3A1E"/>
    <w:rsid w:val="00FE3CA8"/>
    <w:rsid w:val="00FE3D83"/>
    <w:rsid w:val="00FE3FED"/>
    <w:rsid w:val="00FE422E"/>
    <w:rsid w:val="00FE456F"/>
    <w:rsid w:val="00FE45E9"/>
    <w:rsid w:val="00FE461E"/>
    <w:rsid w:val="00FE4917"/>
    <w:rsid w:val="00FE4ABE"/>
    <w:rsid w:val="00FE4C3B"/>
    <w:rsid w:val="00FE4CE4"/>
    <w:rsid w:val="00FE4D3A"/>
    <w:rsid w:val="00FE4F7D"/>
    <w:rsid w:val="00FE50C5"/>
    <w:rsid w:val="00FE50FD"/>
    <w:rsid w:val="00FE5159"/>
    <w:rsid w:val="00FE5295"/>
    <w:rsid w:val="00FE52B2"/>
    <w:rsid w:val="00FE52F5"/>
    <w:rsid w:val="00FE564C"/>
    <w:rsid w:val="00FE56BD"/>
    <w:rsid w:val="00FE57D8"/>
    <w:rsid w:val="00FE597B"/>
    <w:rsid w:val="00FE59B5"/>
    <w:rsid w:val="00FE5BD3"/>
    <w:rsid w:val="00FE5BFA"/>
    <w:rsid w:val="00FE5D60"/>
    <w:rsid w:val="00FE5D7D"/>
    <w:rsid w:val="00FE604D"/>
    <w:rsid w:val="00FE62E3"/>
    <w:rsid w:val="00FE63C8"/>
    <w:rsid w:val="00FE6647"/>
    <w:rsid w:val="00FE67ED"/>
    <w:rsid w:val="00FE68CD"/>
    <w:rsid w:val="00FE699E"/>
    <w:rsid w:val="00FE69BC"/>
    <w:rsid w:val="00FE6BBE"/>
    <w:rsid w:val="00FE6BDA"/>
    <w:rsid w:val="00FE6C9E"/>
    <w:rsid w:val="00FE6CD3"/>
    <w:rsid w:val="00FE6D0A"/>
    <w:rsid w:val="00FE6E43"/>
    <w:rsid w:val="00FE6E93"/>
    <w:rsid w:val="00FE7134"/>
    <w:rsid w:val="00FE719B"/>
    <w:rsid w:val="00FE723A"/>
    <w:rsid w:val="00FE72C5"/>
    <w:rsid w:val="00FE738C"/>
    <w:rsid w:val="00FE7409"/>
    <w:rsid w:val="00FE75C0"/>
    <w:rsid w:val="00FE7703"/>
    <w:rsid w:val="00FE79B9"/>
    <w:rsid w:val="00FE7B17"/>
    <w:rsid w:val="00FE7B1F"/>
    <w:rsid w:val="00FE7D36"/>
    <w:rsid w:val="00FF0301"/>
    <w:rsid w:val="00FF0571"/>
    <w:rsid w:val="00FF06E6"/>
    <w:rsid w:val="00FF0798"/>
    <w:rsid w:val="00FF079B"/>
    <w:rsid w:val="00FF085C"/>
    <w:rsid w:val="00FF0965"/>
    <w:rsid w:val="00FF0A13"/>
    <w:rsid w:val="00FF0BF2"/>
    <w:rsid w:val="00FF0DA8"/>
    <w:rsid w:val="00FF0EF6"/>
    <w:rsid w:val="00FF0FD0"/>
    <w:rsid w:val="00FF101C"/>
    <w:rsid w:val="00FF101E"/>
    <w:rsid w:val="00FF1268"/>
    <w:rsid w:val="00FF12F5"/>
    <w:rsid w:val="00FF1443"/>
    <w:rsid w:val="00FF14D6"/>
    <w:rsid w:val="00FF1511"/>
    <w:rsid w:val="00FF163B"/>
    <w:rsid w:val="00FF16E7"/>
    <w:rsid w:val="00FF181E"/>
    <w:rsid w:val="00FF18A4"/>
    <w:rsid w:val="00FF1900"/>
    <w:rsid w:val="00FF1908"/>
    <w:rsid w:val="00FF1B0A"/>
    <w:rsid w:val="00FF1C40"/>
    <w:rsid w:val="00FF1E4B"/>
    <w:rsid w:val="00FF21AD"/>
    <w:rsid w:val="00FF22BF"/>
    <w:rsid w:val="00FF2366"/>
    <w:rsid w:val="00FF24DE"/>
    <w:rsid w:val="00FF2730"/>
    <w:rsid w:val="00FF28C7"/>
    <w:rsid w:val="00FF2931"/>
    <w:rsid w:val="00FF2A09"/>
    <w:rsid w:val="00FF2AC0"/>
    <w:rsid w:val="00FF2B48"/>
    <w:rsid w:val="00FF2CA7"/>
    <w:rsid w:val="00FF2DE7"/>
    <w:rsid w:val="00FF2E03"/>
    <w:rsid w:val="00FF2E72"/>
    <w:rsid w:val="00FF3023"/>
    <w:rsid w:val="00FF35BE"/>
    <w:rsid w:val="00FF3661"/>
    <w:rsid w:val="00FF3673"/>
    <w:rsid w:val="00FF377A"/>
    <w:rsid w:val="00FF383E"/>
    <w:rsid w:val="00FF389E"/>
    <w:rsid w:val="00FF39B2"/>
    <w:rsid w:val="00FF3A79"/>
    <w:rsid w:val="00FF3B6B"/>
    <w:rsid w:val="00FF3DE6"/>
    <w:rsid w:val="00FF3DEA"/>
    <w:rsid w:val="00FF3FD8"/>
    <w:rsid w:val="00FF40BE"/>
    <w:rsid w:val="00FF4129"/>
    <w:rsid w:val="00FF4536"/>
    <w:rsid w:val="00FF45D7"/>
    <w:rsid w:val="00FF46F1"/>
    <w:rsid w:val="00FF496D"/>
    <w:rsid w:val="00FF4979"/>
    <w:rsid w:val="00FF4E46"/>
    <w:rsid w:val="00FF4F9C"/>
    <w:rsid w:val="00FF5028"/>
    <w:rsid w:val="00FF505A"/>
    <w:rsid w:val="00FF519C"/>
    <w:rsid w:val="00FF5315"/>
    <w:rsid w:val="00FF552B"/>
    <w:rsid w:val="00FF56E7"/>
    <w:rsid w:val="00FF5781"/>
    <w:rsid w:val="00FF5832"/>
    <w:rsid w:val="00FF589A"/>
    <w:rsid w:val="00FF598F"/>
    <w:rsid w:val="00FF5A70"/>
    <w:rsid w:val="00FF5B29"/>
    <w:rsid w:val="00FF5C6A"/>
    <w:rsid w:val="00FF5D59"/>
    <w:rsid w:val="00FF5D64"/>
    <w:rsid w:val="00FF5DFC"/>
    <w:rsid w:val="00FF5EFE"/>
    <w:rsid w:val="00FF61BA"/>
    <w:rsid w:val="00FF61C1"/>
    <w:rsid w:val="00FF62A7"/>
    <w:rsid w:val="00FF63F9"/>
    <w:rsid w:val="00FF67B2"/>
    <w:rsid w:val="00FF699E"/>
    <w:rsid w:val="00FF69BD"/>
    <w:rsid w:val="00FF6B59"/>
    <w:rsid w:val="00FF6E72"/>
    <w:rsid w:val="00FF6ECE"/>
    <w:rsid w:val="00FF7047"/>
    <w:rsid w:val="00FF7121"/>
    <w:rsid w:val="00FF71B9"/>
    <w:rsid w:val="00FF728D"/>
    <w:rsid w:val="00FF7395"/>
    <w:rsid w:val="00FF7438"/>
    <w:rsid w:val="00FF752E"/>
    <w:rsid w:val="00FF76DF"/>
    <w:rsid w:val="00FF7774"/>
    <w:rsid w:val="00FF7904"/>
    <w:rsid w:val="00FF7A7F"/>
    <w:rsid w:val="00FF7AAF"/>
    <w:rsid w:val="00FF7D68"/>
    <w:rsid w:val="010920F5"/>
    <w:rsid w:val="01099C51"/>
    <w:rsid w:val="01132DFE"/>
    <w:rsid w:val="011AA839"/>
    <w:rsid w:val="011F7E4D"/>
    <w:rsid w:val="01384BCB"/>
    <w:rsid w:val="013853FB"/>
    <w:rsid w:val="01389CD9"/>
    <w:rsid w:val="014FE528"/>
    <w:rsid w:val="0161EAE3"/>
    <w:rsid w:val="01783534"/>
    <w:rsid w:val="01873912"/>
    <w:rsid w:val="019D7ABB"/>
    <w:rsid w:val="01A05BF0"/>
    <w:rsid w:val="01CD281C"/>
    <w:rsid w:val="01CF9779"/>
    <w:rsid w:val="01D3CC47"/>
    <w:rsid w:val="01DEDC49"/>
    <w:rsid w:val="01F31CBF"/>
    <w:rsid w:val="01F6B4AB"/>
    <w:rsid w:val="020F9304"/>
    <w:rsid w:val="021A13D0"/>
    <w:rsid w:val="023E1EF9"/>
    <w:rsid w:val="02500CD3"/>
    <w:rsid w:val="02511336"/>
    <w:rsid w:val="025E23A6"/>
    <w:rsid w:val="0262A9DB"/>
    <w:rsid w:val="02684548"/>
    <w:rsid w:val="027905ED"/>
    <w:rsid w:val="02819C36"/>
    <w:rsid w:val="0281FA62"/>
    <w:rsid w:val="028632F8"/>
    <w:rsid w:val="02A24F13"/>
    <w:rsid w:val="02A4ADBC"/>
    <w:rsid w:val="02AE43DF"/>
    <w:rsid w:val="02BDDCD4"/>
    <w:rsid w:val="02DE6F22"/>
    <w:rsid w:val="02E1A38A"/>
    <w:rsid w:val="02EEF599"/>
    <w:rsid w:val="02F151CF"/>
    <w:rsid w:val="02F2BED7"/>
    <w:rsid w:val="02F2F3F9"/>
    <w:rsid w:val="0302F895"/>
    <w:rsid w:val="0311D11B"/>
    <w:rsid w:val="0326D4FE"/>
    <w:rsid w:val="03384B27"/>
    <w:rsid w:val="0347379D"/>
    <w:rsid w:val="034D6DC6"/>
    <w:rsid w:val="034E9E68"/>
    <w:rsid w:val="035292A7"/>
    <w:rsid w:val="03552B92"/>
    <w:rsid w:val="0373ADC7"/>
    <w:rsid w:val="038731B0"/>
    <w:rsid w:val="0388E51A"/>
    <w:rsid w:val="03A2FBA7"/>
    <w:rsid w:val="03A7263E"/>
    <w:rsid w:val="03A89AD1"/>
    <w:rsid w:val="03C1A41E"/>
    <w:rsid w:val="03C512FD"/>
    <w:rsid w:val="03E370F1"/>
    <w:rsid w:val="03E3B9CD"/>
    <w:rsid w:val="03EA913F"/>
    <w:rsid w:val="0401E688"/>
    <w:rsid w:val="040B6D70"/>
    <w:rsid w:val="0410DAFA"/>
    <w:rsid w:val="0417A108"/>
    <w:rsid w:val="041CFF6E"/>
    <w:rsid w:val="0428914A"/>
    <w:rsid w:val="04392B02"/>
    <w:rsid w:val="043C2E29"/>
    <w:rsid w:val="044DB97B"/>
    <w:rsid w:val="04657781"/>
    <w:rsid w:val="0467C150"/>
    <w:rsid w:val="0485DB9E"/>
    <w:rsid w:val="048FECAC"/>
    <w:rsid w:val="04A1E661"/>
    <w:rsid w:val="04AFC8A4"/>
    <w:rsid w:val="04B07CE3"/>
    <w:rsid w:val="04B3DDC2"/>
    <w:rsid w:val="04B3DF6D"/>
    <w:rsid w:val="04B903DB"/>
    <w:rsid w:val="04CCE519"/>
    <w:rsid w:val="04FBF022"/>
    <w:rsid w:val="0504A747"/>
    <w:rsid w:val="050A2F82"/>
    <w:rsid w:val="0524B57B"/>
    <w:rsid w:val="05252C93"/>
    <w:rsid w:val="052F836B"/>
    <w:rsid w:val="053C64F9"/>
    <w:rsid w:val="05537803"/>
    <w:rsid w:val="0578FA13"/>
    <w:rsid w:val="058B288B"/>
    <w:rsid w:val="0590B532"/>
    <w:rsid w:val="05AD1A06"/>
    <w:rsid w:val="05AF7BCC"/>
    <w:rsid w:val="05BE952B"/>
    <w:rsid w:val="05C81BDD"/>
    <w:rsid w:val="05DCB1D6"/>
    <w:rsid w:val="05DD39E1"/>
    <w:rsid w:val="05F8BDA7"/>
    <w:rsid w:val="0610A803"/>
    <w:rsid w:val="0618DE50"/>
    <w:rsid w:val="061B9CFB"/>
    <w:rsid w:val="062E2FAE"/>
    <w:rsid w:val="06394595"/>
    <w:rsid w:val="063F7B70"/>
    <w:rsid w:val="06422040"/>
    <w:rsid w:val="06474343"/>
    <w:rsid w:val="065B771C"/>
    <w:rsid w:val="067473D6"/>
    <w:rsid w:val="067F496C"/>
    <w:rsid w:val="0694A48C"/>
    <w:rsid w:val="06A4515C"/>
    <w:rsid w:val="06A9285E"/>
    <w:rsid w:val="06AEE3BD"/>
    <w:rsid w:val="06B4164E"/>
    <w:rsid w:val="06B4185F"/>
    <w:rsid w:val="06C2A05E"/>
    <w:rsid w:val="06CB6AE9"/>
    <w:rsid w:val="06D495E6"/>
    <w:rsid w:val="06DCA97E"/>
    <w:rsid w:val="06DDB391"/>
    <w:rsid w:val="06E27BC5"/>
    <w:rsid w:val="06EA2F6C"/>
    <w:rsid w:val="06EB09E8"/>
    <w:rsid w:val="06F84248"/>
    <w:rsid w:val="07046400"/>
    <w:rsid w:val="07171DCA"/>
    <w:rsid w:val="0718BE9D"/>
    <w:rsid w:val="071E6BB2"/>
    <w:rsid w:val="076D8EAE"/>
    <w:rsid w:val="076FAFE2"/>
    <w:rsid w:val="07769F85"/>
    <w:rsid w:val="078247EA"/>
    <w:rsid w:val="078846FF"/>
    <w:rsid w:val="078EDD75"/>
    <w:rsid w:val="07913901"/>
    <w:rsid w:val="079D7C7A"/>
    <w:rsid w:val="07A53167"/>
    <w:rsid w:val="07A87C98"/>
    <w:rsid w:val="07BB265C"/>
    <w:rsid w:val="07D3F8E5"/>
    <w:rsid w:val="07E96742"/>
    <w:rsid w:val="07FCC96B"/>
    <w:rsid w:val="07FF5B5E"/>
    <w:rsid w:val="08059743"/>
    <w:rsid w:val="0814DF74"/>
    <w:rsid w:val="083BFE1A"/>
    <w:rsid w:val="083F69B7"/>
    <w:rsid w:val="085222DB"/>
    <w:rsid w:val="086A8846"/>
    <w:rsid w:val="086B02F3"/>
    <w:rsid w:val="086EAF77"/>
    <w:rsid w:val="0874C543"/>
    <w:rsid w:val="0883A720"/>
    <w:rsid w:val="088C2219"/>
    <w:rsid w:val="089FF47C"/>
    <w:rsid w:val="08A09A79"/>
    <w:rsid w:val="08B49D1C"/>
    <w:rsid w:val="08BACC57"/>
    <w:rsid w:val="08BB2964"/>
    <w:rsid w:val="08BDBD17"/>
    <w:rsid w:val="08BFEEC1"/>
    <w:rsid w:val="08C3C601"/>
    <w:rsid w:val="08C59907"/>
    <w:rsid w:val="08D5DAB8"/>
    <w:rsid w:val="090253F6"/>
    <w:rsid w:val="091D43C4"/>
    <w:rsid w:val="09213ACE"/>
    <w:rsid w:val="0933856A"/>
    <w:rsid w:val="0934F7A6"/>
    <w:rsid w:val="0936AA7D"/>
    <w:rsid w:val="093D0C51"/>
    <w:rsid w:val="0942572D"/>
    <w:rsid w:val="0942FB01"/>
    <w:rsid w:val="0957C50B"/>
    <w:rsid w:val="095AF872"/>
    <w:rsid w:val="09782B64"/>
    <w:rsid w:val="09820AE8"/>
    <w:rsid w:val="09891AFF"/>
    <w:rsid w:val="09967078"/>
    <w:rsid w:val="09973855"/>
    <w:rsid w:val="09C8BEF0"/>
    <w:rsid w:val="09CA5E66"/>
    <w:rsid w:val="09D2FFD8"/>
    <w:rsid w:val="09D857A3"/>
    <w:rsid w:val="09DA7FF2"/>
    <w:rsid w:val="09DF5336"/>
    <w:rsid w:val="09E0F0D5"/>
    <w:rsid w:val="09F158D4"/>
    <w:rsid w:val="09F187D8"/>
    <w:rsid w:val="09F21CDE"/>
    <w:rsid w:val="0A150854"/>
    <w:rsid w:val="0A173B7B"/>
    <w:rsid w:val="0A330464"/>
    <w:rsid w:val="0A3B063C"/>
    <w:rsid w:val="0A3F686C"/>
    <w:rsid w:val="0A4CD3D5"/>
    <w:rsid w:val="0A5EC980"/>
    <w:rsid w:val="0A75196C"/>
    <w:rsid w:val="0A850C03"/>
    <w:rsid w:val="0A853BB1"/>
    <w:rsid w:val="0A87A2FE"/>
    <w:rsid w:val="0A8AB84F"/>
    <w:rsid w:val="0A8B381D"/>
    <w:rsid w:val="0A8D9101"/>
    <w:rsid w:val="0AA6B92C"/>
    <w:rsid w:val="0AB058A0"/>
    <w:rsid w:val="0AB1A99A"/>
    <w:rsid w:val="0AB849DC"/>
    <w:rsid w:val="0ACF6731"/>
    <w:rsid w:val="0AD0D446"/>
    <w:rsid w:val="0AD0DBB4"/>
    <w:rsid w:val="0AD4E9ED"/>
    <w:rsid w:val="0AD66E30"/>
    <w:rsid w:val="0ADCCA8E"/>
    <w:rsid w:val="0AE914D2"/>
    <w:rsid w:val="0AEF5978"/>
    <w:rsid w:val="0B0782AE"/>
    <w:rsid w:val="0B09D4FF"/>
    <w:rsid w:val="0B0EF225"/>
    <w:rsid w:val="0B2320F1"/>
    <w:rsid w:val="0B2C0865"/>
    <w:rsid w:val="0B2CA228"/>
    <w:rsid w:val="0B2E7460"/>
    <w:rsid w:val="0B30BF1F"/>
    <w:rsid w:val="0B3207F9"/>
    <w:rsid w:val="0B3445EB"/>
    <w:rsid w:val="0B3D1E8F"/>
    <w:rsid w:val="0B457D8E"/>
    <w:rsid w:val="0B4DD25B"/>
    <w:rsid w:val="0B5337AE"/>
    <w:rsid w:val="0B6A912F"/>
    <w:rsid w:val="0B70539C"/>
    <w:rsid w:val="0B878067"/>
    <w:rsid w:val="0B8ED1CB"/>
    <w:rsid w:val="0B940AAD"/>
    <w:rsid w:val="0B9A7C1F"/>
    <w:rsid w:val="0BA739C9"/>
    <w:rsid w:val="0BB1ED0C"/>
    <w:rsid w:val="0BC6D791"/>
    <w:rsid w:val="0BC852B6"/>
    <w:rsid w:val="0BD093B3"/>
    <w:rsid w:val="0BD117FE"/>
    <w:rsid w:val="0BD390AC"/>
    <w:rsid w:val="0BEF8A16"/>
    <w:rsid w:val="0BFC97B8"/>
    <w:rsid w:val="0C093149"/>
    <w:rsid w:val="0C10F202"/>
    <w:rsid w:val="0C24D4DC"/>
    <w:rsid w:val="0C26CD52"/>
    <w:rsid w:val="0C3A7211"/>
    <w:rsid w:val="0C4E3E8F"/>
    <w:rsid w:val="0C4FA43C"/>
    <w:rsid w:val="0C6581BD"/>
    <w:rsid w:val="0C6DB129"/>
    <w:rsid w:val="0C710C64"/>
    <w:rsid w:val="0C809CD6"/>
    <w:rsid w:val="0C95D2BB"/>
    <w:rsid w:val="0CA05870"/>
    <w:rsid w:val="0CAC63A1"/>
    <w:rsid w:val="0CACA9CE"/>
    <w:rsid w:val="0CAFBC68"/>
    <w:rsid w:val="0CFA7744"/>
    <w:rsid w:val="0D1DFF55"/>
    <w:rsid w:val="0D2A54BC"/>
    <w:rsid w:val="0D37B67B"/>
    <w:rsid w:val="0D382DEE"/>
    <w:rsid w:val="0D392A15"/>
    <w:rsid w:val="0D438012"/>
    <w:rsid w:val="0D644C59"/>
    <w:rsid w:val="0D649BFA"/>
    <w:rsid w:val="0D6C325F"/>
    <w:rsid w:val="0D6EE088"/>
    <w:rsid w:val="0D81880C"/>
    <w:rsid w:val="0D9F2DA8"/>
    <w:rsid w:val="0DBA0565"/>
    <w:rsid w:val="0DBD5A3F"/>
    <w:rsid w:val="0DE7D86B"/>
    <w:rsid w:val="0DF8157F"/>
    <w:rsid w:val="0E0480E6"/>
    <w:rsid w:val="0E2BB3F3"/>
    <w:rsid w:val="0E3422FC"/>
    <w:rsid w:val="0E3C7826"/>
    <w:rsid w:val="0E43DA07"/>
    <w:rsid w:val="0E79A4FB"/>
    <w:rsid w:val="0E83CDE3"/>
    <w:rsid w:val="0E94DA58"/>
    <w:rsid w:val="0E979DB4"/>
    <w:rsid w:val="0E98A91C"/>
    <w:rsid w:val="0E9A9C8A"/>
    <w:rsid w:val="0E9CB11D"/>
    <w:rsid w:val="0ECB98CB"/>
    <w:rsid w:val="0ECF5A5A"/>
    <w:rsid w:val="0ECF912F"/>
    <w:rsid w:val="0ED49D6D"/>
    <w:rsid w:val="0ED6D4AA"/>
    <w:rsid w:val="0F16B32D"/>
    <w:rsid w:val="0F19D52F"/>
    <w:rsid w:val="0F1AB5EA"/>
    <w:rsid w:val="0F41DC45"/>
    <w:rsid w:val="0F4F5C5F"/>
    <w:rsid w:val="0F56B379"/>
    <w:rsid w:val="0F596740"/>
    <w:rsid w:val="0F5A8FA6"/>
    <w:rsid w:val="0F5EE2CF"/>
    <w:rsid w:val="0F68DEFF"/>
    <w:rsid w:val="0F6C7D5E"/>
    <w:rsid w:val="0F739B26"/>
    <w:rsid w:val="0F7BE63E"/>
    <w:rsid w:val="0F807A0F"/>
    <w:rsid w:val="0F84A78B"/>
    <w:rsid w:val="0F85C751"/>
    <w:rsid w:val="0F88E659"/>
    <w:rsid w:val="0F93692A"/>
    <w:rsid w:val="0FA132F5"/>
    <w:rsid w:val="0FAF4D65"/>
    <w:rsid w:val="0FB5B205"/>
    <w:rsid w:val="0FC234B9"/>
    <w:rsid w:val="0FCABE40"/>
    <w:rsid w:val="0FCC4FE2"/>
    <w:rsid w:val="0FD096F6"/>
    <w:rsid w:val="0FD4713F"/>
    <w:rsid w:val="0FF65A01"/>
    <w:rsid w:val="102205E7"/>
    <w:rsid w:val="1024436E"/>
    <w:rsid w:val="102D0E3F"/>
    <w:rsid w:val="1047572B"/>
    <w:rsid w:val="104757C2"/>
    <w:rsid w:val="104E1F5B"/>
    <w:rsid w:val="104FAA7B"/>
    <w:rsid w:val="10635A0D"/>
    <w:rsid w:val="1069A1EB"/>
    <w:rsid w:val="1071E2BD"/>
    <w:rsid w:val="107EA49C"/>
    <w:rsid w:val="108CD5F3"/>
    <w:rsid w:val="1099D4E6"/>
    <w:rsid w:val="109EFF43"/>
    <w:rsid w:val="10AD3E54"/>
    <w:rsid w:val="10C193F2"/>
    <w:rsid w:val="10C64097"/>
    <w:rsid w:val="10CCEB3B"/>
    <w:rsid w:val="10CD55E7"/>
    <w:rsid w:val="10E4D1DA"/>
    <w:rsid w:val="10F8B1FA"/>
    <w:rsid w:val="10FBD09B"/>
    <w:rsid w:val="1113DB63"/>
    <w:rsid w:val="111C3140"/>
    <w:rsid w:val="112077EC"/>
    <w:rsid w:val="1122CE80"/>
    <w:rsid w:val="1132D45C"/>
    <w:rsid w:val="113886B8"/>
    <w:rsid w:val="113EBB23"/>
    <w:rsid w:val="114868AA"/>
    <w:rsid w:val="114E7D47"/>
    <w:rsid w:val="114EFF1D"/>
    <w:rsid w:val="115260E7"/>
    <w:rsid w:val="115BA83A"/>
    <w:rsid w:val="1164F3F5"/>
    <w:rsid w:val="116DDD8D"/>
    <w:rsid w:val="118E6BDE"/>
    <w:rsid w:val="119E215D"/>
    <w:rsid w:val="11A35118"/>
    <w:rsid w:val="11AA3AAD"/>
    <w:rsid w:val="11B0BEA3"/>
    <w:rsid w:val="11B15C6E"/>
    <w:rsid w:val="11B63DEB"/>
    <w:rsid w:val="11BD0E32"/>
    <w:rsid w:val="11BD98DF"/>
    <w:rsid w:val="11C69354"/>
    <w:rsid w:val="11C719B8"/>
    <w:rsid w:val="11DD0479"/>
    <w:rsid w:val="11F097EB"/>
    <w:rsid w:val="11F39732"/>
    <w:rsid w:val="12092E65"/>
    <w:rsid w:val="12176CA5"/>
    <w:rsid w:val="1227B397"/>
    <w:rsid w:val="123BA721"/>
    <w:rsid w:val="125350F0"/>
    <w:rsid w:val="12583A7C"/>
    <w:rsid w:val="12608B5D"/>
    <w:rsid w:val="1260F647"/>
    <w:rsid w:val="126B98C0"/>
    <w:rsid w:val="126D66B4"/>
    <w:rsid w:val="12767BF2"/>
    <w:rsid w:val="12854E5B"/>
    <w:rsid w:val="128753B8"/>
    <w:rsid w:val="129512FE"/>
    <w:rsid w:val="12BC484D"/>
    <w:rsid w:val="12C3350D"/>
    <w:rsid w:val="12C69065"/>
    <w:rsid w:val="12D44208"/>
    <w:rsid w:val="12EB8C5F"/>
    <w:rsid w:val="12FB2E87"/>
    <w:rsid w:val="1313EAEE"/>
    <w:rsid w:val="13151A77"/>
    <w:rsid w:val="131646D4"/>
    <w:rsid w:val="13207145"/>
    <w:rsid w:val="132B4D9E"/>
    <w:rsid w:val="1337B17F"/>
    <w:rsid w:val="1337B8C4"/>
    <w:rsid w:val="135996CF"/>
    <w:rsid w:val="135EB686"/>
    <w:rsid w:val="136A3ADE"/>
    <w:rsid w:val="137D3D29"/>
    <w:rsid w:val="13831082"/>
    <w:rsid w:val="13A1C57C"/>
    <w:rsid w:val="13B50713"/>
    <w:rsid w:val="13C664BA"/>
    <w:rsid w:val="13DB446A"/>
    <w:rsid w:val="13E0AA1B"/>
    <w:rsid w:val="13ED27CB"/>
    <w:rsid w:val="13F6C8C6"/>
    <w:rsid w:val="13F7DF3C"/>
    <w:rsid w:val="14018A86"/>
    <w:rsid w:val="140531BD"/>
    <w:rsid w:val="140F8ECF"/>
    <w:rsid w:val="140FFF44"/>
    <w:rsid w:val="141355EA"/>
    <w:rsid w:val="1431AD29"/>
    <w:rsid w:val="144C1C67"/>
    <w:rsid w:val="14505A2A"/>
    <w:rsid w:val="14565219"/>
    <w:rsid w:val="145FA6CA"/>
    <w:rsid w:val="14654B18"/>
    <w:rsid w:val="146C3EC8"/>
    <w:rsid w:val="147C35C0"/>
    <w:rsid w:val="14823F13"/>
    <w:rsid w:val="14854E74"/>
    <w:rsid w:val="149A5F7E"/>
    <w:rsid w:val="14A49DB9"/>
    <w:rsid w:val="14B0DADA"/>
    <w:rsid w:val="14B9747F"/>
    <w:rsid w:val="14C313E8"/>
    <w:rsid w:val="14C998AF"/>
    <w:rsid w:val="14DA0A38"/>
    <w:rsid w:val="14E0465C"/>
    <w:rsid w:val="1501138E"/>
    <w:rsid w:val="151533EC"/>
    <w:rsid w:val="152F3236"/>
    <w:rsid w:val="1535518F"/>
    <w:rsid w:val="154C66BD"/>
    <w:rsid w:val="154EDCC2"/>
    <w:rsid w:val="157E79AF"/>
    <w:rsid w:val="159011A2"/>
    <w:rsid w:val="159214C4"/>
    <w:rsid w:val="1596974C"/>
    <w:rsid w:val="15A09DCE"/>
    <w:rsid w:val="15AA7181"/>
    <w:rsid w:val="15AC681C"/>
    <w:rsid w:val="15E96E4E"/>
    <w:rsid w:val="15F4EB04"/>
    <w:rsid w:val="1603FC96"/>
    <w:rsid w:val="161263D7"/>
    <w:rsid w:val="162911A7"/>
    <w:rsid w:val="1630B6BA"/>
    <w:rsid w:val="1638CFBF"/>
    <w:rsid w:val="163EF6A4"/>
    <w:rsid w:val="1648497F"/>
    <w:rsid w:val="1649C7AB"/>
    <w:rsid w:val="164C84DF"/>
    <w:rsid w:val="1654C2F5"/>
    <w:rsid w:val="16598440"/>
    <w:rsid w:val="166046E9"/>
    <w:rsid w:val="16659BE1"/>
    <w:rsid w:val="1668D96F"/>
    <w:rsid w:val="166B6643"/>
    <w:rsid w:val="1676AEAF"/>
    <w:rsid w:val="16803E6A"/>
    <w:rsid w:val="16896CFA"/>
    <w:rsid w:val="16B0B716"/>
    <w:rsid w:val="16CCD5AD"/>
    <w:rsid w:val="16F53447"/>
    <w:rsid w:val="17089C59"/>
    <w:rsid w:val="1711B363"/>
    <w:rsid w:val="17244007"/>
    <w:rsid w:val="1725F10E"/>
    <w:rsid w:val="17290493"/>
    <w:rsid w:val="1757B37B"/>
    <w:rsid w:val="175C1FB0"/>
    <w:rsid w:val="1764330E"/>
    <w:rsid w:val="176E9412"/>
    <w:rsid w:val="178C774B"/>
    <w:rsid w:val="17A74D0E"/>
    <w:rsid w:val="17AE9780"/>
    <w:rsid w:val="17B3A834"/>
    <w:rsid w:val="17BAF6C2"/>
    <w:rsid w:val="17C022AF"/>
    <w:rsid w:val="17C1D65E"/>
    <w:rsid w:val="17C342B7"/>
    <w:rsid w:val="17D546AF"/>
    <w:rsid w:val="17E08463"/>
    <w:rsid w:val="17EACC70"/>
    <w:rsid w:val="17EB31B6"/>
    <w:rsid w:val="17F4E1DF"/>
    <w:rsid w:val="18080D0D"/>
    <w:rsid w:val="1811AA88"/>
    <w:rsid w:val="1817220F"/>
    <w:rsid w:val="182012BA"/>
    <w:rsid w:val="18271476"/>
    <w:rsid w:val="182F66A5"/>
    <w:rsid w:val="18317A5A"/>
    <w:rsid w:val="1834DABB"/>
    <w:rsid w:val="1835202F"/>
    <w:rsid w:val="185710FE"/>
    <w:rsid w:val="185B192E"/>
    <w:rsid w:val="1860054A"/>
    <w:rsid w:val="186432AD"/>
    <w:rsid w:val="18698EC2"/>
    <w:rsid w:val="186AF13F"/>
    <w:rsid w:val="186CB40E"/>
    <w:rsid w:val="1878EF4D"/>
    <w:rsid w:val="187B7888"/>
    <w:rsid w:val="1891CE95"/>
    <w:rsid w:val="1892170B"/>
    <w:rsid w:val="189FD55E"/>
    <w:rsid w:val="18C8A5E0"/>
    <w:rsid w:val="18E7EEC2"/>
    <w:rsid w:val="1907AD33"/>
    <w:rsid w:val="1910FF86"/>
    <w:rsid w:val="191CA1E9"/>
    <w:rsid w:val="191EE6F3"/>
    <w:rsid w:val="192EDA76"/>
    <w:rsid w:val="1930542D"/>
    <w:rsid w:val="194548E8"/>
    <w:rsid w:val="195F6746"/>
    <w:rsid w:val="1984ED5D"/>
    <w:rsid w:val="199C710D"/>
    <w:rsid w:val="19ADA6D2"/>
    <w:rsid w:val="19BFED5D"/>
    <w:rsid w:val="19D021CE"/>
    <w:rsid w:val="19D03246"/>
    <w:rsid w:val="19E3F178"/>
    <w:rsid w:val="1A291534"/>
    <w:rsid w:val="1A2E6A8E"/>
    <w:rsid w:val="1A3C595C"/>
    <w:rsid w:val="1A467339"/>
    <w:rsid w:val="1A55278F"/>
    <w:rsid w:val="1A591261"/>
    <w:rsid w:val="1A5E8BD4"/>
    <w:rsid w:val="1A86C9E2"/>
    <w:rsid w:val="1A89623A"/>
    <w:rsid w:val="1A8C07CA"/>
    <w:rsid w:val="1AB28D15"/>
    <w:rsid w:val="1AC67A3B"/>
    <w:rsid w:val="1ACBCAEE"/>
    <w:rsid w:val="1AD76FE8"/>
    <w:rsid w:val="1AD9AEFA"/>
    <w:rsid w:val="1B05DE7A"/>
    <w:rsid w:val="1B1630A5"/>
    <w:rsid w:val="1B21AB0F"/>
    <w:rsid w:val="1B26CC91"/>
    <w:rsid w:val="1B27FC7C"/>
    <w:rsid w:val="1B35DD37"/>
    <w:rsid w:val="1B66AF8D"/>
    <w:rsid w:val="1B750E01"/>
    <w:rsid w:val="1B7C5291"/>
    <w:rsid w:val="1B9FFC8A"/>
    <w:rsid w:val="1BAA3830"/>
    <w:rsid w:val="1BB2084F"/>
    <w:rsid w:val="1BB41728"/>
    <w:rsid w:val="1BBD1628"/>
    <w:rsid w:val="1BC29F28"/>
    <w:rsid w:val="1BC4714D"/>
    <w:rsid w:val="1BCA38A7"/>
    <w:rsid w:val="1BCB6554"/>
    <w:rsid w:val="1BCC8942"/>
    <w:rsid w:val="1C349E44"/>
    <w:rsid w:val="1C5EE815"/>
    <w:rsid w:val="1C685996"/>
    <w:rsid w:val="1C976DA7"/>
    <w:rsid w:val="1C97B5D5"/>
    <w:rsid w:val="1CA66152"/>
    <w:rsid w:val="1CB63403"/>
    <w:rsid w:val="1CC7385D"/>
    <w:rsid w:val="1CECE20F"/>
    <w:rsid w:val="1CF73AA3"/>
    <w:rsid w:val="1CF96BEA"/>
    <w:rsid w:val="1D03EEFF"/>
    <w:rsid w:val="1D09E118"/>
    <w:rsid w:val="1D0A898D"/>
    <w:rsid w:val="1D2D1753"/>
    <w:rsid w:val="1D343B59"/>
    <w:rsid w:val="1D55E8ED"/>
    <w:rsid w:val="1D6AE848"/>
    <w:rsid w:val="1D6B4E0A"/>
    <w:rsid w:val="1D771AB6"/>
    <w:rsid w:val="1D7A3DC7"/>
    <w:rsid w:val="1D7BAF20"/>
    <w:rsid w:val="1D85CD8F"/>
    <w:rsid w:val="1D8A0693"/>
    <w:rsid w:val="1D8ACAFB"/>
    <w:rsid w:val="1D8E0052"/>
    <w:rsid w:val="1D983259"/>
    <w:rsid w:val="1D98374C"/>
    <w:rsid w:val="1D9A738A"/>
    <w:rsid w:val="1DA49A21"/>
    <w:rsid w:val="1DB7E982"/>
    <w:rsid w:val="1DC995FC"/>
    <w:rsid w:val="1DDB004D"/>
    <w:rsid w:val="1DE3350C"/>
    <w:rsid w:val="1DE3576C"/>
    <w:rsid w:val="1DE4745D"/>
    <w:rsid w:val="1DF9D757"/>
    <w:rsid w:val="1DFD81E2"/>
    <w:rsid w:val="1E045E01"/>
    <w:rsid w:val="1E090FF9"/>
    <w:rsid w:val="1E395A86"/>
    <w:rsid w:val="1E51393F"/>
    <w:rsid w:val="1E6D725B"/>
    <w:rsid w:val="1E795ED2"/>
    <w:rsid w:val="1E8BB4F6"/>
    <w:rsid w:val="1ECA116D"/>
    <w:rsid w:val="1ED298C2"/>
    <w:rsid w:val="1EDA5079"/>
    <w:rsid w:val="1EDC7E86"/>
    <w:rsid w:val="1F18221D"/>
    <w:rsid w:val="1F1F8567"/>
    <w:rsid w:val="1F3B9B54"/>
    <w:rsid w:val="1F581247"/>
    <w:rsid w:val="1F7EFEAC"/>
    <w:rsid w:val="1F831A18"/>
    <w:rsid w:val="1F96740F"/>
    <w:rsid w:val="1F99C4B3"/>
    <w:rsid w:val="1F9FC7A7"/>
    <w:rsid w:val="1FAD0BEC"/>
    <w:rsid w:val="1FC3B673"/>
    <w:rsid w:val="1FCC7E57"/>
    <w:rsid w:val="1FD2145A"/>
    <w:rsid w:val="1FE63E84"/>
    <w:rsid w:val="1FEEA6DB"/>
    <w:rsid w:val="1FF29C83"/>
    <w:rsid w:val="1FF60510"/>
    <w:rsid w:val="20012925"/>
    <w:rsid w:val="20036AB7"/>
    <w:rsid w:val="20077E72"/>
    <w:rsid w:val="2009F659"/>
    <w:rsid w:val="200E6EDE"/>
    <w:rsid w:val="201351C3"/>
    <w:rsid w:val="20438BBC"/>
    <w:rsid w:val="2066A1C9"/>
    <w:rsid w:val="207CD6DB"/>
    <w:rsid w:val="207F9433"/>
    <w:rsid w:val="208D2C5A"/>
    <w:rsid w:val="2091F6E3"/>
    <w:rsid w:val="20966AAA"/>
    <w:rsid w:val="2096BA57"/>
    <w:rsid w:val="209CA829"/>
    <w:rsid w:val="20A2A49F"/>
    <w:rsid w:val="20A368C1"/>
    <w:rsid w:val="20A5EF15"/>
    <w:rsid w:val="20B6E0F3"/>
    <w:rsid w:val="20B792F1"/>
    <w:rsid w:val="20BCDF65"/>
    <w:rsid w:val="20C48AC6"/>
    <w:rsid w:val="20C7A7AA"/>
    <w:rsid w:val="20D01ABF"/>
    <w:rsid w:val="20D850CC"/>
    <w:rsid w:val="20EBEF7F"/>
    <w:rsid w:val="20FA8D71"/>
    <w:rsid w:val="2101BC6C"/>
    <w:rsid w:val="210F0141"/>
    <w:rsid w:val="212514BD"/>
    <w:rsid w:val="212A15A9"/>
    <w:rsid w:val="21314B0E"/>
    <w:rsid w:val="213F9FE1"/>
    <w:rsid w:val="214E9792"/>
    <w:rsid w:val="215677C6"/>
    <w:rsid w:val="2160BF46"/>
    <w:rsid w:val="21782D8B"/>
    <w:rsid w:val="2180F61F"/>
    <w:rsid w:val="218835BF"/>
    <w:rsid w:val="21973BD9"/>
    <w:rsid w:val="21984513"/>
    <w:rsid w:val="21A772C4"/>
    <w:rsid w:val="21ADECFC"/>
    <w:rsid w:val="21B27AFC"/>
    <w:rsid w:val="21DCB69D"/>
    <w:rsid w:val="21E6C182"/>
    <w:rsid w:val="21EDEFBB"/>
    <w:rsid w:val="21F07CB4"/>
    <w:rsid w:val="2200CAFB"/>
    <w:rsid w:val="2205BCF1"/>
    <w:rsid w:val="2209D337"/>
    <w:rsid w:val="2222B980"/>
    <w:rsid w:val="2225F27C"/>
    <w:rsid w:val="222B6738"/>
    <w:rsid w:val="222BF217"/>
    <w:rsid w:val="222C0246"/>
    <w:rsid w:val="22363CFF"/>
    <w:rsid w:val="22563373"/>
    <w:rsid w:val="2258D872"/>
    <w:rsid w:val="225DF6C0"/>
    <w:rsid w:val="225F642E"/>
    <w:rsid w:val="2260BFB4"/>
    <w:rsid w:val="2267BE14"/>
    <w:rsid w:val="22699282"/>
    <w:rsid w:val="226ACCA9"/>
    <w:rsid w:val="226D6912"/>
    <w:rsid w:val="226E0262"/>
    <w:rsid w:val="2297B7B3"/>
    <w:rsid w:val="22BA9B3B"/>
    <w:rsid w:val="22BFC7A1"/>
    <w:rsid w:val="22C6E8D4"/>
    <w:rsid w:val="22CEBE63"/>
    <w:rsid w:val="22D230EA"/>
    <w:rsid w:val="22D8803C"/>
    <w:rsid w:val="22FBE469"/>
    <w:rsid w:val="23072E7A"/>
    <w:rsid w:val="2309F16D"/>
    <w:rsid w:val="231A49F7"/>
    <w:rsid w:val="231D344F"/>
    <w:rsid w:val="232CBCF4"/>
    <w:rsid w:val="2332E412"/>
    <w:rsid w:val="233731AE"/>
    <w:rsid w:val="23450793"/>
    <w:rsid w:val="234C0C13"/>
    <w:rsid w:val="2356BAA4"/>
    <w:rsid w:val="2362C377"/>
    <w:rsid w:val="2363867A"/>
    <w:rsid w:val="2367F706"/>
    <w:rsid w:val="2377FDF6"/>
    <w:rsid w:val="23791EF7"/>
    <w:rsid w:val="2379B451"/>
    <w:rsid w:val="237A49B1"/>
    <w:rsid w:val="237E34E8"/>
    <w:rsid w:val="2388F624"/>
    <w:rsid w:val="23B4EE99"/>
    <w:rsid w:val="23B7E199"/>
    <w:rsid w:val="23B85C24"/>
    <w:rsid w:val="23BF2267"/>
    <w:rsid w:val="23C92941"/>
    <w:rsid w:val="23F34FD7"/>
    <w:rsid w:val="23FD7116"/>
    <w:rsid w:val="240AA557"/>
    <w:rsid w:val="24640CD1"/>
    <w:rsid w:val="246CA7B9"/>
    <w:rsid w:val="2472CD45"/>
    <w:rsid w:val="24889D62"/>
    <w:rsid w:val="248E90E6"/>
    <w:rsid w:val="2492C11C"/>
    <w:rsid w:val="249B8C1F"/>
    <w:rsid w:val="24A10730"/>
    <w:rsid w:val="24A6EFC3"/>
    <w:rsid w:val="24BB5BA0"/>
    <w:rsid w:val="24D0B699"/>
    <w:rsid w:val="24D271A3"/>
    <w:rsid w:val="24DEAEC7"/>
    <w:rsid w:val="24EAF63E"/>
    <w:rsid w:val="24F1F950"/>
    <w:rsid w:val="250729A5"/>
    <w:rsid w:val="2516C0C7"/>
    <w:rsid w:val="251A0549"/>
    <w:rsid w:val="25374102"/>
    <w:rsid w:val="25389E8E"/>
    <w:rsid w:val="254A61B6"/>
    <w:rsid w:val="2560EB76"/>
    <w:rsid w:val="257C4E86"/>
    <w:rsid w:val="2594FC9D"/>
    <w:rsid w:val="25A1138A"/>
    <w:rsid w:val="25B4BFE2"/>
    <w:rsid w:val="25BD72CA"/>
    <w:rsid w:val="25BFC039"/>
    <w:rsid w:val="25C8467E"/>
    <w:rsid w:val="25CED79D"/>
    <w:rsid w:val="25D521A4"/>
    <w:rsid w:val="25EBEC21"/>
    <w:rsid w:val="25ED36BF"/>
    <w:rsid w:val="25F5660B"/>
    <w:rsid w:val="25F99DDC"/>
    <w:rsid w:val="25FE3FC0"/>
    <w:rsid w:val="2606B2DA"/>
    <w:rsid w:val="26090EF6"/>
    <w:rsid w:val="26267662"/>
    <w:rsid w:val="262B5E2F"/>
    <w:rsid w:val="2633B991"/>
    <w:rsid w:val="26345231"/>
    <w:rsid w:val="264437A7"/>
    <w:rsid w:val="264FAF06"/>
    <w:rsid w:val="2650698D"/>
    <w:rsid w:val="2660C155"/>
    <w:rsid w:val="2669EE9B"/>
    <w:rsid w:val="266A8A9D"/>
    <w:rsid w:val="266C86FA"/>
    <w:rsid w:val="2685217D"/>
    <w:rsid w:val="268B8C13"/>
    <w:rsid w:val="26A4A8AE"/>
    <w:rsid w:val="26B85A4D"/>
    <w:rsid w:val="26C24DB2"/>
    <w:rsid w:val="26C80F21"/>
    <w:rsid w:val="26E44900"/>
    <w:rsid w:val="26E66CAF"/>
    <w:rsid w:val="26FC91DF"/>
    <w:rsid w:val="2705EBE5"/>
    <w:rsid w:val="2711AB29"/>
    <w:rsid w:val="2712C606"/>
    <w:rsid w:val="2737DDA8"/>
    <w:rsid w:val="275CD4A6"/>
    <w:rsid w:val="2761E567"/>
    <w:rsid w:val="2773BA58"/>
    <w:rsid w:val="2789F873"/>
    <w:rsid w:val="27A75022"/>
    <w:rsid w:val="27B6F7A0"/>
    <w:rsid w:val="27C49941"/>
    <w:rsid w:val="27D70ED9"/>
    <w:rsid w:val="27DC4489"/>
    <w:rsid w:val="27F42C44"/>
    <w:rsid w:val="2801F381"/>
    <w:rsid w:val="2807B50B"/>
    <w:rsid w:val="28098A92"/>
    <w:rsid w:val="28144FE4"/>
    <w:rsid w:val="281C9D40"/>
    <w:rsid w:val="2839C0B1"/>
    <w:rsid w:val="28565EC1"/>
    <w:rsid w:val="2858ED01"/>
    <w:rsid w:val="2860A2C1"/>
    <w:rsid w:val="286498AE"/>
    <w:rsid w:val="286FA7D8"/>
    <w:rsid w:val="288A5E2E"/>
    <w:rsid w:val="288A8BDD"/>
    <w:rsid w:val="28972E7D"/>
    <w:rsid w:val="28AAFAA8"/>
    <w:rsid w:val="28AF9B4A"/>
    <w:rsid w:val="28B3823F"/>
    <w:rsid w:val="28C6E1A3"/>
    <w:rsid w:val="28CA9EFB"/>
    <w:rsid w:val="28E3A820"/>
    <w:rsid w:val="28FDB5C8"/>
    <w:rsid w:val="2909F4AB"/>
    <w:rsid w:val="29126473"/>
    <w:rsid w:val="292ABAC5"/>
    <w:rsid w:val="29356065"/>
    <w:rsid w:val="293CC7E5"/>
    <w:rsid w:val="29547D24"/>
    <w:rsid w:val="29716562"/>
    <w:rsid w:val="2980DD2D"/>
    <w:rsid w:val="29958C19"/>
    <w:rsid w:val="29974B0F"/>
    <w:rsid w:val="29A24EC9"/>
    <w:rsid w:val="29A85CAD"/>
    <w:rsid w:val="29AED77E"/>
    <w:rsid w:val="29B15CAF"/>
    <w:rsid w:val="29CCE1FF"/>
    <w:rsid w:val="29D1447D"/>
    <w:rsid w:val="29F176F4"/>
    <w:rsid w:val="29F85194"/>
    <w:rsid w:val="29FA7D05"/>
    <w:rsid w:val="29FE0B2F"/>
    <w:rsid w:val="2A0C7781"/>
    <w:rsid w:val="2A11D42A"/>
    <w:rsid w:val="2A22A75D"/>
    <w:rsid w:val="2A25B532"/>
    <w:rsid w:val="2A2C5BB8"/>
    <w:rsid w:val="2A2EDDDD"/>
    <w:rsid w:val="2A2F17A8"/>
    <w:rsid w:val="2A418705"/>
    <w:rsid w:val="2A598E3A"/>
    <w:rsid w:val="2A743E44"/>
    <w:rsid w:val="2A7981C7"/>
    <w:rsid w:val="2A843F47"/>
    <w:rsid w:val="2A8923DB"/>
    <w:rsid w:val="2A9DFA28"/>
    <w:rsid w:val="2AA4460B"/>
    <w:rsid w:val="2AB8FA10"/>
    <w:rsid w:val="2AC104D5"/>
    <w:rsid w:val="2AC3F730"/>
    <w:rsid w:val="2ACDFE87"/>
    <w:rsid w:val="2ACF421A"/>
    <w:rsid w:val="2ADE5A63"/>
    <w:rsid w:val="2B054AE1"/>
    <w:rsid w:val="2B1DF485"/>
    <w:rsid w:val="2B1E8DE2"/>
    <w:rsid w:val="2B256B74"/>
    <w:rsid w:val="2B3310FF"/>
    <w:rsid w:val="2B494407"/>
    <w:rsid w:val="2B569BE2"/>
    <w:rsid w:val="2B5840A5"/>
    <w:rsid w:val="2B6C444C"/>
    <w:rsid w:val="2B7BFED2"/>
    <w:rsid w:val="2B856830"/>
    <w:rsid w:val="2B8D7FA1"/>
    <w:rsid w:val="2B9231F1"/>
    <w:rsid w:val="2B9F4D41"/>
    <w:rsid w:val="2BBC2CC4"/>
    <w:rsid w:val="2BC406DE"/>
    <w:rsid w:val="2BC4A084"/>
    <w:rsid w:val="2BEBDC5B"/>
    <w:rsid w:val="2BF5DD76"/>
    <w:rsid w:val="2BF6C38E"/>
    <w:rsid w:val="2C0FE887"/>
    <w:rsid w:val="2C1B52B8"/>
    <w:rsid w:val="2C277D4D"/>
    <w:rsid w:val="2C28E44B"/>
    <w:rsid w:val="2C29171C"/>
    <w:rsid w:val="2C3EF070"/>
    <w:rsid w:val="2C438344"/>
    <w:rsid w:val="2C497655"/>
    <w:rsid w:val="2C59C72B"/>
    <w:rsid w:val="2C61E3FE"/>
    <w:rsid w:val="2C7679F0"/>
    <w:rsid w:val="2C8D38E4"/>
    <w:rsid w:val="2CA00C4B"/>
    <w:rsid w:val="2CAE4CE2"/>
    <w:rsid w:val="2CAF9236"/>
    <w:rsid w:val="2CB51958"/>
    <w:rsid w:val="2CCD51FD"/>
    <w:rsid w:val="2CCF9BA4"/>
    <w:rsid w:val="2CDA81FD"/>
    <w:rsid w:val="2CE31EC6"/>
    <w:rsid w:val="2D061419"/>
    <w:rsid w:val="2D1EEB75"/>
    <w:rsid w:val="2D1F255B"/>
    <w:rsid w:val="2D25523C"/>
    <w:rsid w:val="2D309794"/>
    <w:rsid w:val="2D35BD07"/>
    <w:rsid w:val="2D37B1BB"/>
    <w:rsid w:val="2D3ABF38"/>
    <w:rsid w:val="2D44151A"/>
    <w:rsid w:val="2D53E8F3"/>
    <w:rsid w:val="2D6331C4"/>
    <w:rsid w:val="2D64875F"/>
    <w:rsid w:val="2D654CB3"/>
    <w:rsid w:val="2D83988B"/>
    <w:rsid w:val="2D902F46"/>
    <w:rsid w:val="2D917E73"/>
    <w:rsid w:val="2D95A37F"/>
    <w:rsid w:val="2D98F25A"/>
    <w:rsid w:val="2D9D7EE3"/>
    <w:rsid w:val="2DA93532"/>
    <w:rsid w:val="2DAD22E3"/>
    <w:rsid w:val="2DAD62B1"/>
    <w:rsid w:val="2DADFEF7"/>
    <w:rsid w:val="2DAFB675"/>
    <w:rsid w:val="2DB60326"/>
    <w:rsid w:val="2DB6E014"/>
    <w:rsid w:val="2DB7C893"/>
    <w:rsid w:val="2DBF8874"/>
    <w:rsid w:val="2DC1B29A"/>
    <w:rsid w:val="2DE9752E"/>
    <w:rsid w:val="2E0B5FC3"/>
    <w:rsid w:val="2E123993"/>
    <w:rsid w:val="2E175964"/>
    <w:rsid w:val="2E259D18"/>
    <w:rsid w:val="2E290945"/>
    <w:rsid w:val="2E36EF21"/>
    <w:rsid w:val="2E54FB7E"/>
    <w:rsid w:val="2E567288"/>
    <w:rsid w:val="2E607144"/>
    <w:rsid w:val="2E649E26"/>
    <w:rsid w:val="2E793B5A"/>
    <w:rsid w:val="2E81362E"/>
    <w:rsid w:val="2E8568A4"/>
    <w:rsid w:val="2E8D5EEA"/>
    <w:rsid w:val="2E965AEA"/>
    <w:rsid w:val="2E9C4E19"/>
    <w:rsid w:val="2EA33F48"/>
    <w:rsid w:val="2EB2FD9E"/>
    <w:rsid w:val="2EB70BDC"/>
    <w:rsid w:val="2EC1283B"/>
    <w:rsid w:val="2EC4DCB1"/>
    <w:rsid w:val="2EC6FFA8"/>
    <w:rsid w:val="2ED63A79"/>
    <w:rsid w:val="2ED7BFBA"/>
    <w:rsid w:val="2ED921D9"/>
    <w:rsid w:val="2EEFB954"/>
    <w:rsid w:val="2EFDC491"/>
    <w:rsid w:val="2F0C9B26"/>
    <w:rsid w:val="2F0EE67B"/>
    <w:rsid w:val="2F316BEF"/>
    <w:rsid w:val="2F3C43E1"/>
    <w:rsid w:val="2F47DE9C"/>
    <w:rsid w:val="2F4A3E84"/>
    <w:rsid w:val="2F519299"/>
    <w:rsid w:val="2F561FEA"/>
    <w:rsid w:val="2F687500"/>
    <w:rsid w:val="2F77B6AF"/>
    <w:rsid w:val="2F79CA7D"/>
    <w:rsid w:val="2F7BD093"/>
    <w:rsid w:val="2F80B160"/>
    <w:rsid w:val="2F87030A"/>
    <w:rsid w:val="2F8F1626"/>
    <w:rsid w:val="2F995190"/>
    <w:rsid w:val="2F9BFF6F"/>
    <w:rsid w:val="2FA641FC"/>
    <w:rsid w:val="2FA6806E"/>
    <w:rsid w:val="2FB82D50"/>
    <w:rsid w:val="2FD41034"/>
    <w:rsid w:val="2FDA9ABC"/>
    <w:rsid w:val="2FE1D160"/>
    <w:rsid w:val="2FE4C0C3"/>
    <w:rsid w:val="300E8090"/>
    <w:rsid w:val="30383EE5"/>
    <w:rsid w:val="30597E8A"/>
    <w:rsid w:val="30622866"/>
    <w:rsid w:val="306CA614"/>
    <w:rsid w:val="30BC7A1E"/>
    <w:rsid w:val="30C35CBD"/>
    <w:rsid w:val="30CD584E"/>
    <w:rsid w:val="30D68FA3"/>
    <w:rsid w:val="30E158E7"/>
    <w:rsid w:val="30EDDA7A"/>
    <w:rsid w:val="30F53231"/>
    <w:rsid w:val="31072C33"/>
    <w:rsid w:val="310B2433"/>
    <w:rsid w:val="31189EC1"/>
    <w:rsid w:val="3126D43B"/>
    <w:rsid w:val="313E1936"/>
    <w:rsid w:val="313E8AE5"/>
    <w:rsid w:val="3144F47A"/>
    <w:rsid w:val="31508EF6"/>
    <w:rsid w:val="3154A598"/>
    <w:rsid w:val="3166513B"/>
    <w:rsid w:val="31871628"/>
    <w:rsid w:val="319180A8"/>
    <w:rsid w:val="319DB70A"/>
    <w:rsid w:val="31A4F25D"/>
    <w:rsid w:val="31A51016"/>
    <w:rsid w:val="31DB228F"/>
    <w:rsid w:val="31E62B30"/>
    <w:rsid w:val="31F81E68"/>
    <w:rsid w:val="31FFC05D"/>
    <w:rsid w:val="32033682"/>
    <w:rsid w:val="320A02EC"/>
    <w:rsid w:val="321296FE"/>
    <w:rsid w:val="3224F997"/>
    <w:rsid w:val="323BF945"/>
    <w:rsid w:val="323F8CD2"/>
    <w:rsid w:val="3265DFFA"/>
    <w:rsid w:val="326D2B22"/>
    <w:rsid w:val="326F1A91"/>
    <w:rsid w:val="327CF950"/>
    <w:rsid w:val="3293F538"/>
    <w:rsid w:val="32AA104E"/>
    <w:rsid w:val="32C0FECF"/>
    <w:rsid w:val="32D5B723"/>
    <w:rsid w:val="32EA09C7"/>
    <w:rsid w:val="32ED030F"/>
    <w:rsid w:val="330ADE51"/>
    <w:rsid w:val="330E8ED5"/>
    <w:rsid w:val="332FBB33"/>
    <w:rsid w:val="33312228"/>
    <w:rsid w:val="333D215F"/>
    <w:rsid w:val="333E6670"/>
    <w:rsid w:val="334E49E3"/>
    <w:rsid w:val="335B30F1"/>
    <w:rsid w:val="335CBEF8"/>
    <w:rsid w:val="3367C251"/>
    <w:rsid w:val="338CABAA"/>
    <w:rsid w:val="338CD629"/>
    <w:rsid w:val="33B8B670"/>
    <w:rsid w:val="33C09537"/>
    <w:rsid w:val="33F44FBA"/>
    <w:rsid w:val="33FDC729"/>
    <w:rsid w:val="34057D1A"/>
    <w:rsid w:val="3454BED9"/>
    <w:rsid w:val="3469A5E1"/>
    <w:rsid w:val="347EA322"/>
    <w:rsid w:val="347F226C"/>
    <w:rsid w:val="3482C174"/>
    <w:rsid w:val="34891F5E"/>
    <w:rsid w:val="348EEBD3"/>
    <w:rsid w:val="349D920F"/>
    <w:rsid w:val="34A6AEB2"/>
    <w:rsid w:val="34CED7AD"/>
    <w:rsid w:val="34D08BEB"/>
    <w:rsid w:val="34D31BE7"/>
    <w:rsid w:val="34DD00B8"/>
    <w:rsid w:val="34E00A5E"/>
    <w:rsid w:val="34E91B28"/>
    <w:rsid w:val="34FF772A"/>
    <w:rsid w:val="35017C39"/>
    <w:rsid w:val="3502A1C7"/>
    <w:rsid w:val="352C1DC4"/>
    <w:rsid w:val="3532C677"/>
    <w:rsid w:val="3537272D"/>
    <w:rsid w:val="3540868C"/>
    <w:rsid w:val="354213D5"/>
    <w:rsid w:val="35433283"/>
    <w:rsid w:val="35621DA6"/>
    <w:rsid w:val="35657852"/>
    <w:rsid w:val="35795BC2"/>
    <w:rsid w:val="3579F972"/>
    <w:rsid w:val="3587321C"/>
    <w:rsid w:val="3592972B"/>
    <w:rsid w:val="3593DA4F"/>
    <w:rsid w:val="359A659E"/>
    <w:rsid w:val="35A0052C"/>
    <w:rsid w:val="35A8E461"/>
    <w:rsid w:val="35C625D6"/>
    <w:rsid w:val="35CB5F76"/>
    <w:rsid w:val="35D40022"/>
    <w:rsid w:val="35F86ECA"/>
    <w:rsid w:val="35FA7E36"/>
    <w:rsid w:val="35FB5F41"/>
    <w:rsid w:val="3609509D"/>
    <w:rsid w:val="3612BDE2"/>
    <w:rsid w:val="361A2283"/>
    <w:rsid w:val="361D10F0"/>
    <w:rsid w:val="3624C6C3"/>
    <w:rsid w:val="362C1F75"/>
    <w:rsid w:val="362DD1AE"/>
    <w:rsid w:val="3635956E"/>
    <w:rsid w:val="36427F13"/>
    <w:rsid w:val="36448CA8"/>
    <w:rsid w:val="3648DE3F"/>
    <w:rsid w:val="365B5D4F"/>
    <w:rsid w:val="366751A6"/>
    <w:rsid w:val="367F0C08"/>
    <w:rsid w:val="36800206"/>
    <w:rsid w:val="36885FB4"/>
    <w:rsid w:val="368BC513"/>
    <w:rsid w:val="368CDB11"/>
    <w:rsid w:val="36AE5D92"/>
    <w:rsid w:val="36B9FB01"/>
    <w:rsid w:val="36C14F17"/>
    <w:rsid w:val="36E25CAC"/>
    <w:rsid w:val="36E86912"/>
    <w:rsid w:val="36EA683B"/>
    <w:rsid w:val="372A5A98"/>
    <w:rsid w:val="372D58F4"/>
    <w:rsid w:val="373A9729"/>
    <w:rsid w:val="373FDCA1"/>
    <w:rsid w:val="37516628"/>
    <w:rsid w:val="3762EC5E"/>
    <w:rsid w:val="37857311"/>
    <w:rsid w:val="3794E3A5"/>
    <w:rsid w:val="3798093C"/>
    <w:rsid w:val="37A13825"/>
    <w:rsid w:val="37B1C83A"/>
    <w:rsid w:val="37BB233A"/>
    <w:rsid w:val="37BB3BE4"/>
    <w:rsid w:val="37BC8C05"/>
    <w:rsid w:val="37C7DA74"/>
    <w:rsid w:val="37ECB453"/>
    <w:rsid w:val="37ED4F5B"/>
    <w:rsid w:val="37F5868C"/>
    <w:rsid w:val="381383C2"/>
    <w:rsid w:val="382C203F"/>
    <w:rsid w:val="382C441A"/>
    <w:rsid w:val="382D3184"/>
    <w:rsid w:val="382F392E"/>
    <w:rsid w:val="38490616"/>
    <w:rsid w:val="384D6CC8"/>
    <w:rsid w:val="3852318A"/>
    <w:rsid w:val="38530544"/>
    <w:rsid w:val="386EE5AF"/>
    <w:rsid w:val="38733C17"/>
    <w:rsid w:val="3881483D"/>
    <w:rsid w:val="38A51046"/>
    <w:rsid w:val="38E0C5C2"/>
    <w:rsid w:val="38E806A7"/>
    <w:rsid w:val="38F06BF3"/>
    <w:rsid w:val="38FCF767"/>
    <w:rsid w:val="39007F3A"/>
    <w:rsid w:val="39125A11"/>
    <w:rsid w:val="3927FA0C"/>
    <w:rsid w:val="392BE774"/>
    <w:rsid w:val="39378ACA"/>
    <w:rsid w:val="393D576F"/>
    <w:rsid w:val="394D9B61"/>
    <w:rsid w:val="3957A863"/>
    <w:rsid w:val="395CECDE"/>
    <w:rsid w:val="3960E79B"/>
    <w:rsid w:val="3980C67C"/>
    <w:rsid w:val="3992F32B"/>
    <w:rsid w:val="39AFA12D"/>
    <w:rsid w:val="39B274E5"/>
    <w:rsid w:val="39BE50D3"/>
    <w:rsid w:val="39D65C75"/>
    <w:rsid w:val="39DBA307"/>
    <w:rsid w:val="39E667C8"/>
    <w:rsid w:val="39F02D95"/>
    <w:rsid w:val="3A11C1F2"/>
    <w:rsid w:val="3A223FBB"/>
    <w:rsid w:val="3A287345"/>
    <w:rsid w:val="3A29C0E1"/>
    <w:rsid w:val="3A35CE3A"/>
    <w:rsid w:val="3A4469BD"/>
    <w:rsid w:val="3A47D2D5"/>
    <w:rsid w:val="3A85BBDC"/>
    <w:rsid w:val="3A8810E1"/>
    <w:rsid w:val="3A8F2B21"/>
    <w:rsid w:val="3A91288B"/>
    <w:rsid w:val="3A9D87D1"/>
    <w:rsid w:val="3AA2A339"/>
    <w:rsid w:val="3ABACC7A"/>
    <w:rsid w:val="3AC16CB8"/>
    <w:rsid w:val="3AD10C71"/>
    <w:rsid w:val="3AD7A0CD"/>
    <w:rsid w:val="3B04BD99"/>
    <w:rsid w:val="3B0C4CC8"/>
    <w:rsid w:val="3B14F201"/>
    <w:rsid w:val="3B21F209"/>
    <w:rsid w:val="3B26100D"/>
    <w:rsid w:val="3B289890"/>
    <w:rsid w:val="3B2DB0F1"/>
    <w:rsid w:val="3B431F61"/>
    <w:rsid w:val="3B582BC9"/>
    <w:rsid w:val="3B61B980"/>
    <w:rsid w:val="3B62929A"/>
    <w:rsid w:val="3B62BE26"/>
    <w:rsid w:val="3B64A18E"/>
    <w:rsid w:val="3B65EC24"/>
    <w:rsid w:val="3B6D15C3"/>
    <w:rsid w:val="3B6EAE9C"/>
    <w:rsid w:val="3B7CC858"/>
    <w:rsid w:val="3BAAA279"/>
    <w:rsid w:val="3BBA3BA2"/>
    <w:rsid w:val="3BBDFA6B"/>
    <w:rsid w:val="3BC63F58"/>
    <w:rsid w:val="3BC851DE"/>
    <w:rsid w:val="3BCD8E8F"/>
    <w:rsid w:val="3BE2F794"/>
    <w:rsid w:val="3BF97CAB"/>
    <w:rsid w:val="3BFA3B05"/>
    <w:rsid w:val="3C01CBDB"/>
    <w:rsid w:val="3C140763"/>
    <w:rsid w:val="3C1D6CE5"/>
    <w:rsid w:val="3C279FBB"/>
    <w:rsid w:val="3C3B37DC"/>
    <w:rsid w:val="3C67A14B"/>
    <w:rsid w:val="3C750C4F"/>
    <w:rsid w:val="3C7F62CE"/>
    <w:rsid w:val="3C853C23"/>
    <w:rsid w:val="3C98FCE1"/>
    <w:rsid w:val="3CA815DE"/>
    <w:rsid w:val="3CB5F42E"/>
    <w:rsid w:val="3CBDF942"/>
    <w:rsid w:val="3CC98152"/>
    <w:rsid w:val="3CD70364"/>
    <w:rsid w:val="3CD83B28"/>
    <w:rsid w:val="3CD8C8A4"/>
    <w:rsid w:val="3CD950CB"/>
    <w:rsid w:val="3CDD8863"/>
    <w:rsid w:val="3CF4394D"/>
    <w:rsid w:val="3CF8A299"/>
    <w:rsid w:val="3D0315B0"/>
    <w:rsid w:val="3D0C18C5"/>
    <w:rsid w:val="3D0D883B"/>
    <w:rsid w:val="3D0E20F1"/>
    <w:rsid w:val="3D10E4D6"/>
    <w:rsid w:val="3D28F225"/>
    <w:rsid w:val="3D3B64B0"/>
    <w:rsid w:val="3D3C11F4"/>
    <w:rsid w:val="3D3D5FDA"/>
    <w:rsid w:val="3D4560BE"/>
    <w:rsid w:val="3D4E3430"/>
    <w:rsid w:val="3D52CE6F"/>
    <w:rsid w:val="3D5B60DD"/>
    <w:rsid w:val="3D932BD8"/>
    <w:rsid w:val="3D935E25"/>
    <w:rsid w:val="3D93B12E"/>
    <w:rsid w:val="3D988940"/>
    <w:rsid w:val="3DBDD274"/>
    <w:rsid w:val="3DC46AA9"/>
    <w:rsid w:val="3DC7A5CE"/>
    <w:rsid w:val="3DC829EF"/>
    <w:rsid w:val="3DCC772E"/>
    <w:rsid w:val="3DD8EAE9"/>
    <w:rsid w:val="3DD9CE44"/>
    <w:rsid w:val="3DDD0266"/>
    <w:rsid w:val="3DE84E6F"/>
    <w:rsid w:val="3DF587F8"/>
    <w:rsid w:val="3DF89B48"/>
    <w:rsid w:val="3DFC61BF"/>
    <w:rsid w:val="3E0CCE17"/>
    <w:rsid w:val="3E22FAF3"/>
    <w:rsid w:val="3E251CD7"/>
    <w:rsid w:val="3E335AF6"/>
    <w:rsid w:val="3E37620D"/>
    <w:rsid w:val="3E3E926D"/>
    <w:rsid w:val="3E3F3429"/>
    <w:rsid w:val="3E4324C8"/>
    <w:rsid w:val="3E44EECF"/>
    <w:rsid w:val="3E451D73"/>
    <w:rsid w:val="3E459955"/>
    <w:rsid w:val="3E47E4DB"/>
    <w:rsid w:val="3E497D99"/>
    <w:rsid w:val="3E4B2DF2"/>
    <w:rsid w:val="3EB99AEB"/>
    <w:rsid w:val="3EC19309"/>
    <w:rsid w:val="3EE15266"/>
    <w:rsid w:val="3EE7D227"/>
    <w:rsid w:val="3EF7FE2C"/>
    <w:rsid w:val="3F1599C0"/>
    <w:rsid w:val="3F203E08"/>
    <w:rsid w:val="3F2961A9"/>
    <w:rsid w:val="3F361EC0"/>
    <w:rsid w:val="3F395ECA"/>
    <w:rsid w:val="3F41A819"/>
    <w:rsid w:val="3F4D03BF"/>
    <w:rsid w:val="3F55314A"/>
    <w:rsid w:val="3F63762F"/>
    <w:rsid w:val="3F6BC89C"/>
    <w:rsid w:val="3F899490"/>
    <w:rsid w:val="3F9DCDDA"/>
    <w:rsid w:val="3FC247AB"/>
    <w:rsid w:val="3FC2BBA3"/>
    <w:rsid w:val="3FE62FAA"/>
    <w:rsid w:val="3FEF125C"/>
    <w:rsid w:val="40048EB8"/>
    <w:rsid w:val="400C2AC4"/>
    <w:rsid w:val="400E7128"/>
    <w:rsid w:val="401604F3"/>
    <w:rsid w:val="401A4D0F"/>
    <w:rsid w:val="40305B1E"/>
    <w:rsid w:val="40315005"/>
    <w:rsid w:val="4039E589"/>
    <w:rsid w:val="4040C8D6"/>
    <w:rsid w:val="4040E9E7"/>
    <w:rsid w:val="404ABC4A"/>
    <w:rsid w:val="407B8664"/>
    <w:rsid w:val="408112BF"/>
    <w:rsid w:val="4083A34E"/>
    <w:rsid w:val="40878F3B"/>
    <w:rsid w:val="4095957E"/>
    <w:rsid w:val="40A396EA"/>
    <w:rsid w:val="40BAA714"/>
    <w:rsid w:val="40D70DD9"/>
    <w:rsid w:val="40F89BA8"/>
    <w:rsid w:val="41003AE2"/>
    <w:rsid w:val="41131632"/>
    <w:rsid w:val="411B6C74"/>
    <w:rsid w:val="411C2E3B"/>
    <w:rsid w:val="4156EF6E"/>
    <w:rsid w:val="415B6D80"/>
    <w:rsid w:val="415BC30A"/>
    <w:rsid w:val="4169E652"/>
    <w:rsid w:val="416A16B5"/>
    <w:rsid w:val="416CE711"/>
    <w:rsid w:val="41799554"/>
    <w:rsid w:val="419D1CB6"/>
    <w:rsid w:val="41AB1237"/>
    <w:rsid w:val="41C7ADB5"/>
    <w:rsid w:val="41CE6E0C"/>
    <w:rsid w:val="41D20175"/>
    <w:rsid w:val="41D4AF82"/>
    <w:rsid w:val="41DED0DE"/>
    <w:rsid w:val="41E67365"/>
    <w:rsid w:val="41EBFCE1"/>
    <w:rsid w:val="41F17A0E"/>
    <w:rsid w:val="41F6F992"/>
    <w:rsid w:val="41F8DD69"/>
    <w:rsid w:val="41FB0052"/>
    <w:rsid w:val="41FFCCFC"/>
    <w:rsid w:val="421CF3EC"/>
    <w:rsid w:val="422BE4DD"/>
    <w:rsid w:val="423435C9"/>
    <w:rsid w:val="42522542"/>
    <w:rsid w:val="42603623"/>
    <w:rsid w:val="4260D8FA"/>
    <w:rsid w:val="426562A8"/>
    <w:rsid w:val="4278DDF4"/>
    <w:rsid w:val="4285CDA0"/>
    <w:rsid w:val="4296E090"/>
    <w:rsid w:val="429B7B18"/>
    <w:rsid w:val="42A57599"/>
    <w:rsid w:val="42BC48BF"/>
    <w:rsid w:val="42C66D1D"/>
    <w:rsid w:val="42CC21F1"/>
    <w:rsid w:val="42D6C679"/>
    <w:rsid w:val="42D876C1"/>
    <w:rsid w:val="42D8E3FE"/>
    <w:rsid w:val="42DF9115"/>
    <w:rsid w:val="42E4C0D8"/>
    <w:rsid w:val="43295320"/>
    <w:rsid w:val="4329C77A"/>
    <w:rsid w:val="4341C0F8"/>
    <w:rsid w:val="4342D653"/>
    <w:rsid w:val="43442011"/>
    <w:rsid w:val="43504E53"/>
    <w:rsid w:val="436309EA"/>
    <w:rsid w:val="43666606"/>
    <w:rsid w:val="43677551"/>
    <w:rsid w:val="436BAACB"/>
    <w:rsid w:val="43710009"/>
    <w:rsid w:val="437DE34D"/>
    <w:rsid w:val="43836ED4"/>
    <w:rsid w:val="43A7E456"/>
    <w:rsid w:val="43A8E647"/>
    <w:rsid w:val="43ABFE0F"/>
    <w:rsid w:val="43AD8A47"/>
    <w:rsid w:val="43AFF061"/>
    <w:rsid w:val="43BBA4CA"/>
    <w:rsid w:val="43D7FC46"/>
    <w:rsid w:val="44003980"/>
    <w:rsid w:val="4401FD85"/>
    <w:rsid w:val="4403ADB0"/>
    <w:rsid w:val="440B4D41"/>
    <w:rsid w:val="44141DCD"/>
    <w:rsid w:val="441F6A67"/>
    <w:rsid w:val="4445E677"/>
    <w:rsid w:val="444EAF83"/>
    <w:rsid w:val="44663BF5"/>
    <w:rsid w:val="4467B13C"/>
    <w:rsid w:val="44814DD0"/>
    <w:rsid w:val="44969037"/>
    <w:rsid w:val="449CA642"/>
    <w:rsid w:val="44AF2E12"/>
    <w:rsid w:val="44B2C187"/>
    <w:rsid w:val="44B7235C"/>
    <w:rsid w:val="44EBD833"/>
    <w:rsid w:val="44F3D343"/>
    <w:rsid w:val="44FCCA56"/>
    <w:rsid w:val="4511FECA"/>
    <w:rsid w:val="4514C5A6"/>
    <w:rsid w:val="451C3963"/>
    <w:rsid w:val="451EFF54"/>
    <w:rsid w:val="45217864"/>
    <w:rsid w:val="4524AE58"/>
    <w:rsid w:val="45263321"/>
    <w:rsid w:val="453589C9"/>
    <w:rsid w:val="453D65B2"/>
    <w:rsid w:val="4545BC56"/>
    <w:rsid w:val="4566FD5E"/>
    <w:rsid w:val="456BCA18"/>
    <w:rsid w:val="458410FB"/>
    <w:rsid w:val="458A1546"/>
    <w:rsid w:val="45995A32"/>
    <w:rsid w:val="459CC9E7"/>
    <w:rsid w:val="45AEB025"/>
    <w:rsid w:val="45C1508D"/>
    <w:rsid w:val="45D5AEA0"/>
    <w:rsid w:val="45D6F1E1"/>
    <w:rsid w:val="45E47488"/>
    <w:rsid w:val="45E7ADA5"/>
    <w:rsid w:val="45ED53BB"/>
    <w:rsid w:val="4601F676"/>
    <w:rsid w:val="46057018"/>
    <w:rsid w:val="4614E576"/>
    <w:rsid w:val="46175344"/>
    <w:rsid w:val="461D6D4F"/>
    <w:rsid w:val="463AE6CC"/>
    <w:rsid w:val="4640DF05"/>
    <w:rsid w:val="4651B149"/>
    <w:rsid w:val="465ABF03"/>
    <w:rsid w:val="466B0031"/>
    <w:rsid w:val="466D7920"/>
    <w:rsid w:val="4694BBBB"/>
    <w:rsid w:val="46A3E475"/>
    <w:rsid w:val="46AA9CC0"/>
    <w:rsid w:val="46B41007"/>
    <w:rsid w:val="46B65DD5"/>
    <w:rsid w:val="46C70350"/>
    <w:rsid w:val="46D583C9"/>
    <w:rsid w:val="46E0240D"/>
    <w:rsid w:val="46F40D07"/>
    <w:rsid w:val="4710F99B"/>
    <w:rsid w:val="471A5A5D"/>
    <w:rsid w:val="47217AB7"/>
    <w:rsid w:val="472BF09A"/>
    <w:rsid w:val="47467B52"/>
    <w:rsid w:val="47487459"/>
    <w:rsid w:val="474AF977"/>
    <w:rsid w:val="4762E62C"/>
    <w:rsid w:val="476477E1"/>
    <w:rsid w:val="4782A542"/>
    <w:rsid w:val="4786F06C"/>
    <w:rsid w:val="47AA0303"/>
    <w:rsid w:val="47BE3CCF"/>
    <w:rsid w:val="47C71881"/>
    <w:rsid w:val="47C83EDD"/>
    <w:rsid w:val="47D91FD2"/>
    <w:rsid w:val="47F2B3D4"/>
    <w:rsid w:val="47F6AF4A"/>
    <w:rsid w:val="47FE3918"/>
    <w:rsid w:val="48225E5F"/>
    <w:rsid w:val="483D821D"/>
    <w:rsid w:val="483FAC2D"/>
    <w:rsid w:val="4843C286"/>
    <w:rsid w:val="484F0149"/>
    <w:rsid w:val="484FEBD6"/>
    <w:rsid w:val="48500BEE"/>
    <w:rsid w:val="4855F6D0"/>
    <w:rsid w:val="485EB025"/>
    <w:rsid w:val="486D7B66"/>
    <w:rsid w:val="486E0CEC"/>
    <w:rsid w:val="487156DA"/>
    <w:rsid w:val="487618BE"/>
    <w:rsid w:val="487D478B"/>
    <w:rsid w:val="4886B0C2"/>
    <w:rsid w:val="488D277E"/>
    <w:rsid w:val="488F1FFC"/>
    <w:rsid w:val="489080C2"/>
    <w:rsid w:val="489AB885"/>
    <w:rsid w:val="48CA84E5"/>
    <w:rsid w:val="48CF7BB0"/>
    <w:rsid w:val="48F67EAC"/>
    <w:rsid w:val="48FEBDFE"/>
    <w:rsid w:val="4903A272"/>
    <w:rsid w:val="49151E15"/>
    <w:rsid w:val="4915BECF"/>
    <w:rsid w:val="49237F6A"/>
    <w:rsid w:val="493C18A2"/>
    <w:rsid w:val="4945D364"/>
    <w:rsid w:val="49539DB5"/>
    <w:rsid w:val="49587523"/>
    <w:rsid w:val="495B9113"/>
    <w:rsid w:val="497FC2EC"/>
    <w:rsid w:val="498763C9"/>
    <w:rsid w:val="49A9EC24"/>
    <w:rsid w:val="49C03A7D"/>
    <w:rsid w:val="49C28D39"/>
    <w:rsid w:val="49C45802"/>
    <w:rsid w:val="49CA4415"/>
    <w:rsid w:val="49D18422"/>
    <w:rsid w:val="4A00225D"/>
    <w:rsid w:val="4A01119A"/>
    <w:rsid w:val="4A0DAA1E"/>
    <w:rsid w:val="4A184038"/>
    <w:rsid w:val="4A190165"/>
    <w:rsid w:val="4A246CC5"/>
    <w:rsid w:val="4A330239"/>
    <w:rsid w:val="4A351966"/>
    <w:rsid w:val="4A368E31"/>
    <w:rsid w:val="4A407D7A"/>
    <w:rsid w:val="4A4AB6FF"/>
    <w:rsid w:val="4A4BE8C9"/>
    <w:rsid w:val="4A5EA073"/>
    <w:rsid w:val="4A6C302D"/>
    <w:rsid w:val="4A6F5408"/>
    <w:rsid w:val="4A6F9BC6"/>
    <w:rsid w:val="4A77C2EE"/>
    <w:rsid w:val="4A7E5F9C"/>
    <w:rsid w:val="4AAE7694"/>
    <w:rsid w:val="4AC222C8"/>
    <w:rsid w:val="4AD4117B"/>
    <w:rsid w:val="4ADDD4FD"/>
    <w:rsid w:val="4B02592D"/>
    <w:rsid w:val="4B1E721C"/>
    <w:rsid w:val="4B22030B"/>
    <w:rsid w:val="4B2750A5"/>
    <w:rsid w:val="4B2E3527"/>
    <w:rsid w:val="4B3193DD"/>
    <w:rsid w:val="4B486632"/>
    <w:rsid w:val="4B542BF5"/>
    <w:rsid w:val="4B54BF05"/>
    <w:rsid w:val="4B5F5F58"/>
    <w:rsid w:val="4B649979"/>
    <w:rsid w:val="4B7467BC"/>
    <w:rsid w:val="4B836CC1"/>
    <w:rsid w:val="4B8ABFCB"/>
    <w:rsid w:val="4B975473"/>
    <w:rsid w:val="4B9C9C18"/>
    <w:rsid w:val="4BAE9771"/>
    <w:rsid w:val="4BB2B8C8"/>
    <w:rsid w:val="4BB836BC"/>
    <w:rsid w:val="4BC0A5B9"/>
    <w:rsid w:val="4BC0CC71"/>
    <w:rsid w:val="4BDA9311"/>
    <w:rsid w:val="4BE2184C"/>
    <w:rsid w:val="4BEFEA51"/>
    <w:rsid w:val="4BF09E99"/>
    <w:rsid w:val="4C1AA1F6"/>
    <w:rsid w:val="4C1E7B6A"/>
    <w:rsid w:val="4C225118"/>
    <w:rsid w:val="4C794B5C"/>
    <w:rsid w:val="4C7E6C63"/>
    <w:rsid w:val="4C82D6BF"/>
    <w:rsid w:val="4C84EFB5"/>
    <w:rsid w:val="4C8503EB"/>
    <w:rsid w:val="4C8CBD9C"/>
    <w:rsid w:val="4C8DB805"/>
    <w:rsid w:val="4C9FC7BD"/>
    <w:rsid w:val="4CB3C7AA"/>
    <w:rsid w:val="4CD8F7B4"/>
    <w:rsid w:val="4CF9C57B"/>
    <w:rsid w:val="4D0A74A0"/>
    <w:rsid w:val="4D0B9BF8"/>
    <w:rsid w:val="4D148FF9"/>
    <w:rsid w:val="4D27A719"/>
    <w:rsid w:val="4D345F68"/>
    <w:rsid w:val="4D38859C"/>
    <w:rsid w:val="4D458E9B"/>
    <w:rsid w:val="4D46A885"/>
    <w:rsid w:val="4D56BA50"/>
    <w:rsid w:val="4D67EE4B"/>
    <w:rsid w:val="4D6F18FB"/>
    <w:rsid w:val="4D73464E"/>
    <w:rsid w:val="4D860DAE"/>
    <w:rsid w:val="4D9C08E9"/>
    <w:rsid w:val="4D9F1062"/>
    <w:rsid w:val="4DA80366"/>
    <w:rsid w:val="4DAD97F2"/>
    <w:rsid w:val="4DAE6F31"/>
    <w:rsid w:val="4DBA4D87"/>
    <w:rsid w:val="4DC0BE3D"/>
    <w:rsid w:val="4DC947A5"/>
    <w:rsid w:val="4DDE279A"/>
    <w:rsid w:val="4DE510D4"/>
    <w:rsid w:val="4DFABB33"/>
    <w:rsid w:val="4E1543E7"/>
    <w:rsid w:val="4E18EE7C"/>
    <w:rsid w:val="4E1EC48C"/>
    <w:rsid w:val="4E1F78F2"/>
    <w:rsid w:val="4E2AC427"/>
    <w:rsid w:val="4E3F95EC"/>
    <w:rsid w:val="4E530680"/>
    <w:rsid w:val="4E5E4EF3"/>
    <w:rsid w:val="4E65D5E9"/>
    <w:rsid w:val="4E827662"/>
    <w:rsid w:val="4E83D165"/>
    <w:rsid w:val="4E840FA7"/>
    <w:rsid w:val="4E87626A"/>
    <w:rsid w:val="4E967D23"/>
    <w:rsid w:val="4EA56553"/>
    <w:rsid w:val="4EA942E7"/>
    <w:rsid w:val="4EB74028"/>
    <w:rsid w:val="4EC1B40F"/>
    <w:rsid w:val="4ED4CCC5"/>
    <w:rsid w:val="4EDF9556"/>
    <w:rsid w:val="4EE447F8"/>
    <w:rsid w:val="4EFA28EA"/>
    <w:rsid w:val="4EFD6B79"/>
    <w:rsid w:val="4F06721F"/>
    <w:rsid w:val="4F0E6D67"/>
    <w:rsid w:val="4F1F0912"/>
    <w:rsid w:val="4F227036"/>
    <w:rsid w:val="4F25BCB7"/>
    <w:rsid w:val="4F2A1F29"/>
    <w:rsid w:val="4F30D95F"/>
    <w:rsid w:val="4F3996D4"/>
    <w:rsid w:val="4F4C92E6"/>
    <w:rsid w:val="4F6303C5"/>
    <w:rsid w:val="4F8189E7"/>
    <w:rsid w:val="4F847139"/>
    <w:rsid w:val="4F9A9A0A"/>
    <w:rsid w:val="4F9DB1FB"/>
    <w:rsid w:val="4FB74E19"/>
    <w:rsid w:val="4FB900D5"/>
    <w:rsid w:val="4FC26C34"/>
    <w:rsid w:val="4FC64A6F"/>
    <w:rsid w:val="4FC8F00D"/>
    <w:rsid w:val="4FDAF667"/>
    <w:rsid w:val="4FDFA3EE"/>
    <w:rsid w:val="4FFB373F"/>
    <w:rsid w:val="4FFD2D7B"/>
    <w:rsid w:val="4FFF1420"/>
    <w:rsid w:val="5017465D"/>
    <w:rsid w:val="501B62B0"/>
    <w:rsid w:val="502EFD05"/>
    <w:rsid w:val="5070E854"/>
    <w:rsid w:val="5082007C"/>
    <w:rsid w:val="5086BD7A"/>
    <w:rsid w:val="508E788F"/>
    <w:rsid w:val="5090FF36"/>
    <w:rsid w:val="50D2E4C8"/>
    <w:rsid w:val="50E559E7"/>
    <w:rsid w:val="50E8B307"/>
    <w:rsid w:val="50F41BFC"/>
    <w:rsid w:val="510D0CCC"/>
    <w:rsid w:val="51647876"/>
    <w:rsid w:val="516B310B"/>
    <w:rsid w:val="5172F823"/>
    <w:rsid w:val="517C9050"/>
    <w:rsid w:val="5189BE40"/>
    <w:rsid w:val="51AB21F9"/>
    <w:rsid w:val="51BAEE16"/>
    <w:rsid w:val="51C4FF3F"/>
    <w:rsid w:val="51C53FD3"/>
    <w:rsid w:val="51DCF8AC"/>
    <w:rsid w:val="51DE76E1"/>
    <w:rsid w:val="51EA09FE"/>
    <w:rsid w:val="51F31B91"/>
    <w:rsid w:val="5203FA81"/>
    <w:rsid w:val="5205FA11"/>
    <w:rsid w:val="52075288"/>
    <w:rsid w:val="52093D51"/>
    <w:rsid w:val="52243D5C"/>
    <w:rsid w:val="525E6053"/>
    <w:rsid w:val="5264FF29"/>
    <w:rsid w:val="526F79B7"/>
    <w:rsid w:val="52788A68"/>
    <w:rsid w:val="52842B5D"/>
    <w:rsid w:val="52996546"/>
    <w:rsid w:val="529CDD11"/>
    <w:rsid w:val="52ACE885"/>
    <w:rsid w:val="52B52F87"/>
    <w:rsid w:val="52C935BD"/>
    <w:rsid w:val="52D44E76"/>
    <w:rsid w:val="52D958C5"/>
    <w:rsid w:val="52E0FA57"/>
    <w:rsid w:val="52E1E65C"/>
    <w:rsid w:val="52E8DC48"/>
    <w:rsid w:val="52F0197B"/>
    <w:rsid w:val="52FDDE60"/>
    <w:rsid w:val="532C0263"/>
    <w:rsid w:val="533FC34B"/>
    <w:rsid w:val="534D1F50"/>
    <w:rsid w:val="53525118"/>
    <w:rsid w:val="53547AFF"/>
    <w:rsid w:val="536ACA68"/>
    <w:rsid w:val="5390B661"/>
    <w:rsid w:val="53A1AC98"/>
    <w:rsid w:val="53AD83D0"/>
    <w:rsid w:val="53B37793"/>
    <w:rsid w:val="53B51CE8"/>
    <w:rsid w:val="53B5829D"/>
    <w:rsid w:val="53CAE27B"/>
    <w:rsid w:val="53CD8D00"/>
    <w:rsid w:val="53CDCBE3"/>
    <w:rsid w:val="53E5F877"/>
    <w:rsid w:val="53E76909"/>
    <w:rsid w:val="53FB137A"/>
    <w:rsid w:val="54152630"/>
    <w:rsid w:val="542595A0"/>
    <w:rsid w:val="5427C6E7"/>
    <w:rsid w:val="5430E35D"/>
    <w:rsid w:val="543132A2"/>
    <w:rsid w:val="54322796"/>
    <w:rsid w:val="545118F6"/>
    <w:rsid w:val="54580D98"/>
    <w:rsid w:val="548B613C"/>
    <w:rsid w:val="548C6589"/>
    <w:rsid w:val="54ADEA4E"/>
    <w:rsid w:val="54B490B4"/>
    <w:rsid w:val="54C07CA2"/>
    <w:rsid w:val="54C94A50"/>
    <w:rsid w:val="54CF91F8"/>
    <w:rsid w:val="5508796A"/>
    <w:rsid w:val="551100CD"/>
    <w:rsid w:val="5513BA1F"/>
    <w:rsid w:val="552AF843"/>
    <w:rsid w:val="554C2353"/>
    <w:rsid w:val="554C4C96"/>
    <w:rsid w:val="55541647"/>
    <w:rsid w:val="5555A1A9"/>
    <w:rsid w:val="555A0E2C"/>
    <w:rsid w:val="556EF919"/>
    <w:rsid w:val="55726E71"/>
    <w:rsid w:val="5585C39C"/>
    <w:rsid w:val="55887885"/>
    <w:rsid w:val="55A51DC2"/>
    <w:rsid w:val="55B5F6D0"/>
    <w:rsid w:val="55B7B245"/>
    <w:rsid w:val="55CE2E74"/>
    <w:rsid w:val="55DCA318"/>
    <w:rsid w:val="55DD7FA7"/>
    <w:rsid w:val="55E06E15"/>
    <w:rsid w:val="55EAD597"/>
    <w:rsid w:val="55F0C903"/>
    <w:rsid w:val="55F3DDF9"/>
    <w:rsid w:val="55F52219"/>
    <w:rsid w:val="55FE3D94"/>
    <w:rsid w:val="5615A538"/>
    <w:rsid w:val="561770AA"/>
    <w:rsid w:val="5619017C"/>
    <w:rsid w:val="5625ECAA"/>
    <w:rsid w:val="562DBEDA"/>
    <w:rsid w:val="562F98A4"/>
    <w:rsid w:val="56318512"/>
    <w:rsid w:val="5631C347"/>
    <w:rsid w:val="563B3607"/>
    <w:rsid w:val="5640E64D"/>
    <w:rsid w:val="5646A1DE"/>
    <w:rsid w:val="5664B5B2"/>
    <w:rsid w:val="5674A4C1"/>
    <w:rsid w:val="5674ABCA"/>
    <w:rsid w:val="56771E0A"/>
    <w:rsid w:val="567BF0E3"/>
    <w:rsid w:val="568E7916"/>
    <w:rsid w:val="56A8557A"/>
    <w:rsid w:val="56B1C013"/>
    <w:rsid w:val="56B8E76D"/>
    <w:rsid w:val="56D590EF"/>
    <w:rsid w:val="56D60041"/>
    <w:rsid w:val="56DAA632"/>
    <w:rsid w:val="56DBA291"/>
    <w:rsid w:val="56E2CB46"/>
    <w:rsid w:val="570B0840"/>
    <w:rsid w:val="571CC081"/>
    <w:rsid w:val="571ECC33"/>
    <w:rsid w:val="57229792"/>
    <w:rsid w:val="572B000E"/>
    <w:rsid w:val="573B7163"/>
    <w:rsid w:val="57465616"/>
    <w:rsid w:val="5754C3EC"/>
    <w:rsid w:val="57643D31"/>
    <w:rsid w:val="576BB7E7"/>
    <w:rsid w:val="57740ACB"/>
    <w:rsid w:val="57754E9F"/>
    <w:rsid w:val="577687A8"/>
    <w:rsid w:val="577DECDB"/>
    <w:rsid w:val="578BB2B4"/>
    <w:rsid w:val="578D9718"/>
    <w:rsid w:val="57952181"/>
    <w:rsid w:val="57BDB999"/>
    <w:rsid w:val="57D40D4B"/>
    <w:rsid w:val="57D84621"/>
    <w:rsid w:val="57F59562"/>
    <w:rsid w:val="57FCB5BB"/>
    <w:rsid w:val="58060457"/>
    <w:rsid w:val="580D5C68"/>
    <w:rsid w:val="58111CEC"/>
    <w:rsid w:val="581B2412"/>
    <w:rsid w:val="5824BA03"/>
    <w:rsid w:val="583D4F98"/>
    <w:rsid w:val="584AAF18"/>
    <w:rsid w:val="58556B50"/>
    <w:rsid w:val="5857DE06"/>
    <w:rsid w:val="585DC11D"/>
    <w:rsid w:val="5863F8D5"/>
    <w:rsid w:val="587AC561"/>
    <w:rsid w:val="587C435F"/>
    <w:rsid w:val="5883413E"/>
    <w:rsid w:val="588682EB"/>
    <w:rsid w:val="588A43BB"/>
    <w:rsid w:val="588BB8D2"/>
    <w:rsid w:val="58C1E7B0"/>
    <w:rsid w:val="58CDE221"/>
    <w:rsid w:val="58D042E8"/>
    <w:rsid w:val="58D39CE7"/>
    <w:rsid w:val="58F264DC"/>
    <w:rsid w:val="58F5768E"/>
    <w:rsid w:val="58F7D674"/>
    <w:rsid w:val="58FB4F6F"/>
    <w:rsid w:val="590B44EC"/>
    <w:rsid w:val="590BC9DD"/>
    <w:rsid w:val="590F84B8"/>
    <w:rsid w:val="59113238"/>
    <w:rsid w:val="5912CCD0"/>
    <w:rsid w:val="5913AC62"/>
    <w:rsid w:val="5913F460"/>
    <w:rsid w:val="59208142"/>
    <w:rsid w:val="5922944D"/>
    <w:rsid w:val="5926ACA6"/>
    <w:rsid w:val="5940D896"/>
    <w:rsid w:val="594C943D"/>
    <w:rsid w:val="595E9F85"/>
    <w:rsid w:val="5969A0C5"/>
    <w:rsid w:val="597C8F6E"/>
    <w:rsid w:val="598C6962"/>
    <w:rsid w:val="599630D1"/>
    <w:rsid w:val="5998902E"/>
    <w:rsid w:val="59ACED4D"/>
    <w:rsid w:val="59B00550"/>
    <w:rsid w:val="59BDC51A"/>
    <w:rsid w:val="59C19312"/>
    <w:rsid w:val="59CCC8AD"/>
    <w:rsid w:val="59CE0331"/>
    <w:rsid w:val="59E5D94A"/>
    <w:rsid w:val="59F26A45"/>
    <w:rsid w:val="5A0D4B57"/>
    <w:rsid w:val="5A45B41B"/>
    <w:rsid w:val="5A667141"/>
    <w:rsid w:val="5A69B282"/>
    <w:rsid w:val="5A6D4E35"/>
    <w:rsid w:val="5A8181D6"/>
    <w:rsid w:val="5A849EE6"/>
    <w:rsid w:val="5A9673F0"/>
    <w:rsid w:val="5A986A2C"/>
    <w:rsid w:val="5A9A6131"/>
    <w:rsid w:val="5AAD3E6D"/>
    <w:rsid w:val="5ABD27EA"/>
    <w:rsid w:val="5AD53A5F"/>
    <w:rsid w:val="5AE617EF"/>
    <w:rsid w:val="5AF7C612"/>
    <w:rsid w:val="5AFE575F"/>
    <w:rsid w:val="5B13BC10"/>
    <w:rsid w:val="5B268435"/>
    <w:rsid w:val="5B414E23"/>
    <w:rsid w:val="5B48D90A"/>
    <w:rsid w:val="5B54C499"/>
    <w:rsid w:val="5B5F7224"/>
    <w:rsid w:val="5B62E2DA"/>
    <w:rsid w:val="5B7F5F6E"/>
    <w:rsid w:val="5B81DC7C"/>
    <w:rsid w:val="5B87F915"/>
    <w:rsid w:val="5BBD9608"/>
    <w:rsid w:val="5BD188B5"/>
    <w:rsid w:val="5BD6BEF9"/>
    <w:rsid w:val="5BEEFB17"/>
    <w:rsid w:val="5C087276"/>
    <w:rsid w:val="5C120ADB"/>
    <w:rsid w:val="5C24AEFB"/>
    <w:rsid w:val="5C48D0DD"/>
    <w:rsid w:val="5C4FE208"/>
    <w:rsid w:val="5C687095"/>
    <w:rsid w:val="5C790242"/>
    <w:rsid w:val="5C7ADA5C"/>
    <w:rsid w:val="5C800C86"/>
    <w:rsid w:val="5C8071DA"/>
    <w:rsid w:val="5C815FFF"/>
    <w:rsid w:val="5C8EE2CA"/>
    <w:rsid w:val="5C9A847A"/>
    <w:rsid w:val="5CBC5BCB"/>
    <w:rsid w:val="5CC1A827"/>
    <w:rsid w:val="5CD22960"/>
    <w:rsid w:val="5D03CDDA"/>
    <w:rsid w:val="5D12E6D7"/>
    <w:rsid w:val="5D13C719"/>
    <w:rsid w:val="5D2CF035"/>
    <w:rsid w:val="5D3289E3"/>
    <w:rsid w:val="5D418034"/>
    <w:rsid w:val="5D640ACA"/>
    <w:rsid w:val="5D6A17F8"/>
    <w:rsid w:val="5D734C9D"/>
    <w:rsid w:val="5D7A26EC"/>
    <w:rsid w:val="5D8EAF86"/>
    <w:rsid w:val="5D9BC5AB"/>
    <w:rsid w:val="5DEBA785"/>
    <w:rsid w:val="5E04DFF5"/>
    <w:rsid w:val="5E0D1984"/>
    <w:rsid w:val="5E1CBCFF"/>
    <w:rsid w:val="5E23DA63"/>
    <w:rsid w:val="5E261F2C"/>
    <w:rsid w:val="5E28077C"/>
    <w:rsid w:val="5E29ABFC"/>
    <w:rsid w:val="5E4C33F2"/>
    <w:rsid w:val="5E5D38F2"/>
    <w:rsid w:val="5E5E74EA"/>
    <w:rsid w:val="5E69BD7B"/>
    <w:rsid w:val="5E6FC797"/>
    <w:rsid w:val="5E750BF8"/>
    <w:rsid w:val="5E881CCF"/>
    <w:rsid w:val="5E8C5DD4"/>
    <w:rsid w:val="5E995CDA"/>
    <w:rsid w:val="5E9FA446"/>
    <w:rsid w:val="5EA26B5A"/>
    <w:rsid w:val="5EA6BEBE"/>
    <w:rsid w:val="5ECB4397"/>
    <w:rsid w:val="5ECCF8B0"/>
    <w:rsid w:val="5ECDC6FE"/>
    <w:rsid w:val="5EE0E85D"/>
    <w:rsid w:val="5EE7D2AD"/>
    <w:rsid w:val="5EFF4BEA"/>
    <w:rsid w:val="5F10B43E"/>
    <w:rsid w:val="5F2A9F49"/>
    <w:rsid w:val="5F34D462"/>
    <w:rsid w:val="5F39F3F0"/>
    <w:rsid w:val="5F46FAF5"/>
    <w:rsid w:val="5F4A622D"/>
    <w:rsid w:val="5F5326C3"/>
    <w:rsid w:val="5F6A47B8"/>
    <w:rsid w:val="5F750C13"/>
    <w:rsid w:val="5F7A539F"/>
    <w:rsid w:val="5F80EC02"/>
    <w:rsid w:val="5F81333B"/>
    <w:rsid w:val="5F9F499D"/>
    <w:rsid w:val="5FB43A97"/>
    <w:rsid w:val="5FB6F1FC"/>
    <w:rsid w:val="5FBB340C"/>
    <w:rsid w:val="5FC132AC"/>
    <w:rsid w:val="5FCD6BF3"/>
    <w:rsid w:val="5FCD94B8"/>
    <w:rsid w:val="6004245F"/>
    <w:rsid w:val="60097207"/>
    <w:rsid w:val="600E85BC"/>
    <w:rsid w:val="6022A381"/>
    <w:rsid w:val="6034E118"/>
    <w:rsid w:val="60392741"/>
    <w:rsid w:val="604D63FB"/>
    <w:rsid w:val="605D90DE"/>
    <w:rsid w:val="606757F4"/>
    <w:rsid w:val="6071CB16"/>
    <w:rsid w:val="608B77DB"/>
    <w:rsid w:val="608B9F6A"/>
    <w:rsid w:val="60BA5A9D"/>
    <w:rsid w:val="60BEA87C"/>
    <w:rsid w:val="60C31720"/>
    <w:rsid w:val="60C5E601"/>
    <w:rsid w:val="60DB456B"/>
    <w:rsid w:val="60E48102"/>
    <w:rsid w:val="60EBB840"/>
    <w:rsid w:val="60ECBBB2"/>
    <w:rsid w:val="60F0E892"/>
    <w:rsid w:val="6117CCE0"/>
    <w:rsid w:val="611D039C"/>
    <w:rsid w:val="612F73DA"/>
    <w:rsid w:val="61352101"/>
    <w:rsid w:val="613B88CE"/>
    <w:rsid w:val="613D9147"/>
    <w:rsid w:val="6141A53D"/>
    <w:rsid w:val="6142BDEE"/>
    <w:rsid w:val="615B5653"/>
    <w:rsid w:val="6185609B"/>
    <w:rsid w:val="6187D44A"/>
    <w:rsid w:val="619F7FE8"/>
    <w:rsid w:val="61A55C02"/>
    <w:rsid w:val="61A76859"/>
    <w:rsid w:val="61C9289A"/>
    <w:rsid w:val="61C9EA34"/>
    <w:rsid w:val="61D760DA"/>
    <w:rsid w:val="61E8E517"/>
    <w:rsid w:val="61F30AB1"/>
    <w:rsid w:val="61F6A4F4"/>
    <w:rsid w:val="61FB147C"/>
    <w:rsid w:val="620D765F"/>
    <w:rsid w:val="6212CDF4"/>
    <w:rsid w:val="6214CC88"/>
    <w:rsid w:val="62176F82"/>
    <w:rsid w:val="62192354"/>
    <w:rsid w:val="621B4C33"/>
    <w:rsid w:val="6220C423"/>
    <w:rsid w:val="62238722"/>
    <w:rsid w:val="622918E6"/>
    <w:rsid w:val="6236DAA9"/>
    <w:rsid w:val="6237E094"/>
    <w:rsid w:val="624DEDC4"/>
    <w:rsid w:val="624EFAB2"/>
    <w:rsid w:val="62500CD2"/>
    <w:rsid w:val="625114EE"/>
    <w:rsid w:val="62657B10"/>
    <w:rsid w:val="62696AE3"/>
    <w:rsid w:val="627573E9"/>
    <w:rsid w:val="62A12A71"/>
    <w:rsid w:val="62A219A6"/>
    <w:rsid w:val="62ABB112"/>
    <w:rsid w:val="62B9C83E"/>
    <w:rsid w:val="62C812E3"/>
    <w:rsid w:val="62E40BD6"/>
    <w:rsid w:val="62E839BA"/>
    <w:rsid w:val="62F64D73"/>
    <w:rsid w:val="62F6A729"/>
    <w:rsid w:val="62FCEA5B"/>
    <w:rsid w:val="630F6BFF"/>
    <w:rsid w:val="631F8C7C"/>
    <w:rsid w:val="63351092"/>
    <w:rsid w:val="6336798E"/>
    <w:rsid w:val="633CCF7D"/>
    <w:rsid w:val="6346C882"/>
    <w:rsid w:val="635A1F9A"/>
    <w:rsid w:val="6371B404"/>
    <w:rsid w:val="637CF223"/>
    <w:rsid w:val="6380E419"/>
    <w:rsid w:val="63838F9C"/>
    <w:rsid w:val="6387DE03"/>
    <w:rsid w:val="638B179E"/>
    <w:rsid w:val="63A47786"/>
    <w:rsid w:val="63AF571B"/>
    <w:rsid w:val="63C7194D"/>
    <w:rsid w:val="63DD388D"/>
    <w:rsid w:val="63E3F40D"/>
    <w:rsid w:val="63E9BD2B"/>
    <w:rsid w:val="640182B4"/>
    <w:rsid w:val="640602DF"/>
    <w:rsid w:val="64084585"/>
    <w:rsid w:val="6425FC46"/>
    <w:rsid w:val="64441096"/>
    <w:rsid w:val="645877CB"/>
    <w:rsid w:val="64664606"/>
    <w:rsid w:val="646A5C74"/>
    <w:rsid w:val="6476D275"/>
    <w:rsid w:val="6499A3BB"/>
    <w:rsid w:val="64AC0FAC"/>
    <w:rsid w:val="64AD1F98"/>
    <w:rsid w:val="64B26157"/>
    <w:rsid w:val="64C070E8"/>
    <w:rsid w:val="64D596BB"/>
    <w:rsid w:val="64DE24BF"/>
    <w:rsid w:val="64E60FDC"/>
    <w:rsid w:val="6500C95C"/>
    <w:rsid w:val="6509F6E2"/>
    <w:rsid w:val="6518ECEB"/>
    <w:rsid w:val="6523061A"/>
    <w:rsid w:val="652A373E"/>
    <w:rsid w:val="652AD8C0"/>
    <w:rsid w:val="652CC598"/>
    <w:rsid w:val="652F458A"/>
    <w:rsid w:val="65340209"/>
    <w:rsid w:val="653D1B7C"/>
    <w:rsid w:val="6551B167"/>
    <w:rsid w:val="656101A6"/>
    <w:rsid w:val="657389B4"/>
    <w:rsid w:val="6574488E"/>
    <w:rsid w:val="6578602B"/>
    <w:rsid w:val="6585167E"/>
    <w:rsid w:val="6589699C"/>
    <w:rsid w:val="659409A4"/>
    <w:rsid w:val="65947E47"/>
    <w:rsid w:val="6598134F"/>
    <w:rsid w:val="65A607E9"/>
    <w:rsid w:val="65B680A5"/>
    <w:rsid w:val="65C32397"/>
    <w:rsid w:val="65DA1293"/>
    <w:rsid w:val="65DBDC24"/>
    <w:rsid w:val="65E7D1B8"/>
    <w:rsid w:val="65F82517"/>
    <w:rsid w:val="6612AB58"/>
    <w:rsid w:val="66288B54"/>
    <w:rsid w:val="6649BC36"/>
    <w:rsid w:val="6654D77F"/>
    <w:rsid w:val="66550629"/>
    <w:rsid w:val="66556E92"/>
    <w:rsid w:val="666EA064"/>
    <w:rsid w:val="666F203E"/>
    <w:rsid w:val="6689F7FE"/>
    <w:rsid w:val="668F431F"/>
    <w:rsid w:val="66966AEB"/>
    <w:rsid w:val="66A48309"/>
    <w:rsid w:val="66ADC3DD"/>
    <w:rsid w:val="66B34D14"/>
    <w:rsid w:val="66BEF053"/>
    <w:rsid w:val="66CCE98A"/>
    <w:rsid w:val="66CD06CA"/>
    <w:rsid w:val="66DD35E7"/>
    <w:rsid w:val="671FB6E5"/>
    <w:rsid w:val="6720E32D"/>
    <w:rsid w:val="674E196D"/>
    <w:rsid w:val="676458FA"/>
    <w:rsid w:val="676633D4"/>
    <w:rsid w:val="67676F02"/>
    <w:rsid w:val="676D3BDF"/>
    <w:rsid w:val="67BAE1B8"/>
    <w:rsid w:val="67BDAE78"/>
    <w:rsid w:val="67CBF819"/>
    <w:rsid w:val="67D6EC65"/>
    <w:rsid w:val="67D8E9E9"/>
    <w:rsid w:val="67E4E92D"/>
    <w:rsid w:val="67F44ACA"/>
    <w:rsid w:val="67F78CC6"/>
    <w:rsid w:val="67FE063A"/>
    <w:rsid w:val="67FFEE44"/>
    <w:rsid w:val="68081B62"/>
    <w:rsid w:val="680ED959"/>
    <w:rsid w:val="681E4E24"/>
    <w:rsid w:val="682F2E3C"/>
    <w:rsid w:val="6833CBA2"/>
    <w:rsid w:val="683AA3A4"/>
    <w:rsid w:val="686A2C53"/>
    <w:rsid w:val="686FC6CF"/>
    <w:rsid w:val="687B73C3"/>
    <w:rsid w:val="687F6ED8"/>
    <w:rsid w:val="6886D522"/>
    <w:rsid w:val="68905FE1"/>
    <w:rsid w:val="689F1243"/>
    <w:rsid w:val="68A3C1E1"/>
    <w:rsid w:val="68AAE881"/>
    <w:rsid w:val="68AF3E65"/>
    <w:rsid w:val="68B0033C"/>
    <w:rsid w:val="68B91A7F"/>
    <w:rsid w:val="68DD9B35"/>
    <w:rsid w:val="68E44033"/>
    <w:rsid w:val="68F51574"/>
    <w:rsid w:val="6906C856"/>
    <w:rsid w:val="691F1573"/>
    <w:rsid w:val="6938CAAB"/>
    <w:rsid w:val="69399FFC"/>
    <w:rsid w:val="6946AB83"/>
    <w:rsid w:val="6947E6D9"/>
    <w:rsid w:val="69581FB9"/>
    <w:rsid w:val="6968FB63"/>
    <w:rsid w:val="69707B57"/>
    <w:rsid w:val="69837E49"/>
    <w:rsid w:val="69B083C2"/>
    <w:rsid w:val="69B45B20"/>
    <w:rsid w:val="69BA10DC"/>
    <w:rsid w:val="69CFB28B"/>
    <w:rsid w:val="69D84AAB"/>
    <w:rsid w:val="69EB124E"/>
    <w:rsid w:val="6A10AAC9"/>
    <w:rsid w:val="6A1C4610"/>
    <w:rsid w:val="6A1DF985"/>
    <w:rsid w:val="6A1E299C"/>
    <w:rsid w:val="6A220176"/>
    <w:rsid w:val="6A33C830"/>
    <w:rsid w:val="6A437712"/>
    <w:rsid w:val="6A4C3BDF"/>
    <w:rsid w:val="6A4F1F74"/>
    <w:rsid w:val="6A4F6097"/>
    <w:rsid w:val="6A56D8EA"/>
    <w:rsid w:val="6A6A000E"/>
    <w:rsid w:val="6A6F0A32"/>
    <w:rsid w:val="6A736C50"/>
    <w:rsid w:val="6A851F84"/>
    <w:rsid w:val="6A8E752D"/>
    <w:rsid w:val="6AACBA13"/>
    <w:rsid w:val="6AAE9F01"/>
    <w:rsid w:val="6ABB78B4"/>
    <w:rsid w:val="6AC62AC5"/>
    <w:rsid w:val="6ACF263F"/>
    <w:rsid w:val="6AD4BB49"/>
    <w:rsid w:val="6AD90673"/>
    <w:rsid w:val="6AE0B879"/>
    <w:rsid w:val="6AFD7743"/>
    <w:rsid w:val="6B01B4AE"/>
    <w:rsid w:val="6B100A79"/>
    <w:rsid w:val="6B2CE9A7"/>
    <w:rsid w:val="6B3539D8"/>
    <w:rsid w:val="6B3F89AF"/>
    <w:rsid w:val="6B45B486"/>
    <w:rsid w:val="6B4CD47C"/>
    <w:rsid w:val="6B66463B"/>
    <w:rsid w:val="6B674F3B"/>
    <w:rsid w:val="6B7C476A"/>
    <w:rsid w:val="6B8634DC"/>
    <w:rsid w:val="6B96D0AD"/>
    <w:rsid w:val="6B97D2A2"/>
    <w:rsid w:val="6B9951E2"/>
    <w:rsid w:val="6BB67D87"/>
    <w:rsid w:val="6BCB898D"/>
    <w:rsid w:val="6BCD1D24"/>
    <w:rsid w:val="6BDD6ADA"/>
    <w:rsid w:val="6C0CA5CE"/>
    <w:rsid w:val="6C0DC1E8"/>
    <w:rsid w:val="6C18525A"/>
    <w:rsid w:val="6C2CC721"/>
    <w:rsid w:val="6C396746"/>
    <w:rsid w:val="6C39C38B"/>
    <w:rsid w:val="6C39DCB7"/>
    <w:rsid w:val="6C4C429A"/>
    <w:rsid w:val="6C60BCCD"/>
    <w:rsid w:val="6C7DF016"/>
    <w:rsid w:val="6C894BBA"/>
    <w:rsid w:val="6C8ABC37"/>
    <w:rsid w:val="6CA1CD44"/>
    <w:rsid w:val="6CAE6DF5"/>
    <w:rsid w:val="6CBA2767"/>
    <w:rsid w:val="6CC1CEE6"/>
    <w:rsid w:val="6CC66BBE"/>
    <w:rsid w:val="6CD31D45"/>
    <w:rsid w:val="6CD840E4"/>
    <w:rsid w:val="6CE92A24"/>
    <w:rsid w:val="6CFD2246"/>
    <w:rsid w:val="6D104C32"/>
    <w:rsid w:val="6D125084"/>
    <w:rsid w:val="6D17AAB1"/>
    <w:rsid w:val="6D26D8C3"/>
    <w:rsid w:val="6D2E41A1"/>
    <w:rsid w:val="6D454D97"/>
    <w:rsid w:val="6D45A92E"/>
    <w:rsid w:val="6D682974"/>
    <w:rsid w:val="6D7A9D02"/>
    <w:rsid w:val="6D7DD15D"/>
    <w:rsid w:val="6D8D3C6D"/>
    <w:rsid w:val="6D906199"/>
    <w:rsid w:val="6DA8A341"/>
    <w:rsid w:val="6DB7BF55"/>
    <w:rsid w:val="6DBFDD38"/>
    <w:rsid w:val="6DD23C0B"/>
    <w:rsid w:val="6DE8A1E1"/>
    <w:rsid w:val="6DEE74CC"/>
    <w:rsid w:val="6E033D23"/>
    <w:rsid w:val="6E1DBEBF"/>
    <w:rsid w:val="6E2324AA"/>
    <w:rsid w:val="6E286CCB"/>
    <w:rsid w:val="6E3362D2"/>
    <w:rsid w:val="6E35D3DA"/>
    <w:rsid w:val="6E36A299"/>
    <w:rsid w:val="6E395514"/>
    <w:rsid w:val="6E52A9A6"/>
    <w:rsid w:val="6E5616A4"/>
    <w:rsid w:val="6E5F4666"/>
    <w:rsid w:val="6E5F6379"/>
    <w:rsid w:val="6E9BB345"/>
    <w:rsid w:val="6EB6CF5D"/>
    <w:rsid w:val="6EBA7F81"/>
    <w:rsid w:val="6EC48B8B"/>
    <w:rsid w:val="6ECE4AC3"/>
    <w:rsid w:val="6ED3F1FF"/>
    <w:rsid w:val="6ED59D8F"/>
    <w:rsid w:val="6EF6DE94"/>
    <w:rsid w:val="6F0DF697"/>
    <w:rsid w:val="6F0EEC18"/>
    <w:rsid w:val="6F1C2A5E"/>
    <w:rsid w:val="6F2BE29C"/>
    <w:rsid w:val="6F3F264D"/>
    <w:rsid w:val="6F5082D0"/>
    <w:rsid w:val="6F560926"/>
    <w:rsid w:val="6F6CB7FD"/>
    <w:rsid w:val="6F89FB70"/>
    <w:rsid w:val="6F9EBBA9"/>
    <w:rsid w:val="6FAD103B"/>
    <w:rsid w:val="6FB73140"/>
    <w:rsid w:val="6FBE42CB"/>
    <w:rsid w:val="6FCDB14E"/>
    <w:rsid w:val="6FDD1CD0"/>
    <w:rsid w:val="6FED2800"/>
    <w:rsid w:val="6FFF60CC"/>
    <w:rsid w:val="70294339"/>
    <w:rsid w:val="703043A8"/>
    <w:rsid w:val="7039B827"/>
    <w:rsid w:val="70416170"/>
    <w:rsid w:val="704FEC09"/>
    <w:rsid w:val="706B7CA7"/>
    <w:rsid w:val="706C3D9A"/>
    <w:rsid w:val="70751A74"/>
    <w:rsid w:val="70769B7C"/>
    <w:rsid w:val="7089AC7A"/>
    <w:rsid w:val="708EE020"/>
    <w:rsid w:val="70A5C934"/>
    <w:rsid w:val="70D46E87"/>
    <w:rsid w:val="70D5F87B"/>
    <w:rsid w:val="70D903FC"/>
    <w:rsid w:val="70EA52CD"/>
    <w:rsid w:val="70EA99B7"/>
    <w:rsid w:val="70EF6017"/>
    <w:rsid w:val="70F62ECD"/>
    <w:rsid w:val="710B01CD"/>
    <w:rsid w:val="7112BC82"/>
    <w:rsid w:val="711383D6"/>
    <w:rsid w:val="71189D7F"/>
    <w:rsid w:val="712460C1"/>
    <w:rsid w:val="7129D7B1"/>
    <w:rsid w:val="7138B2C7"/>
    <w:rsid w:val="713E8C9D"/>
    <w:rsid w:val="7141B78C"/>
    <w:rsid w:val="714219BF"/>
    <w:rsid w:val="7144F248"/>
    <w:rsid w:val="714C1AFB"/>
    <w:rsid w:val="715542FC"/>
    <w:rsid w:val="71598DC2"/>
    <w:rsid w:val="715DD29B"/>
    <w:rsid w:val="715F45D9"/>
    <w:rsid w:val="716750B8"/>
    <w:rsid w:val="71748465"/>
    <w:rsid w:val="71847F32"/>
    <w:rsid w:val="71878291"/>
    <w:rsid w:val="718C44D3"/>
    <w:rsid w:val="718D565E"/>
    <w:rsid w:val="71A008DB"/>
    <w:rsid w:val="71AA9E26"/>
    <w:rsid w:val="71AE9DF1"/>
    <w:rsid w:val="71B6E269"/>
    <w:rsid w:val="71BEA72F"/>
    <w:rsid w:val="71C6C1CB"/>
    <w:rsid w:val="71D2C67D"/>
    <w:rsid w:val="71D639B4"/>
    <w:rsid w:val="71D6AA98"/>
    <w:rsid w:val="71E384B9"/>
    <w:rsid w:val="71E9EDB5"/>
    <w:rsid w:val="71F5011F"/>
    <w:rsid w:val="71FC40B9"/>
    <w:rsid w:val="7204FC8C"/>
    <w:rsid w:val="720ADD01"/>
    <w:rsid w:val="7210EAD5"/>
    <w:rsid w:val="721448C0"/>
    <w:rsid w:val="7215FD50"/>
    <w:rsid w:val="72249F05"/>
    <w:rsid w:val="722D8C37"/>
    <w:rsid w:val="7239FB2F"/>
    <w:rsid w:val="7244142B"/>
    <w:rsid w:val="725F4B75"/>
    <w:rsid w:val="7270EA46"/>
    <w:rsid w:val="7273976B"/>
    <w:rsid w:val="7274863D"/>
    <w:rsid w:val="728A4667"/>
    <w:rsid w:val="72B236B5"/>
    <w:rsid w:val="72B29F4F"/>
    <w:rsid w:val="72B5CF6A"/>
    <w:rsid w:val="72CAE765"/>
    <w:rsid w:val="72D19A97"/>
    <w:rsid w:val="72D60B0E"/>
    <w:rsid w:val="72D87D9B"/>
    <w:rsid w:val="72DC2159"/>
    <w:rsid w:val="72EBE799"/>
    <w:rsid w:val="72EF39A4"/>
    <w:rsid w:val="72F9FDBB"/>
    <w:rsid w:val="7301FD63"/>
    <w:rsid w:val="730FC0AB"/>
    <w:rsid w:val="733EF58C"/>
    <w:rsid w:val="7364A173"/>
    <w:rsid w:val="73733CC7"/>
    <w:rsid w:val="737CCAA9"/>
    <w:rsid w:val="738B53C9"/>
    <w:rsid w:val="7395D43C"/>
    <w:rsid w:val="73962116"/>
    <w:rsid w:val="73A17E0E"/>
    <w:rsid w:val="73BDA6F8"/>
    <w:rsid w:val="73D8D2BE"/>
    <w:rsid w:val="73DA196C"/>
    <w:rsid w:val="73EBBDE8"/>
    <w:rsid w:val="73FE1903"/>
    <w:rsid w:val="740186F4"/>
    <w:rsid w:val="7402937B"/>
    <w:rsid w:val="7405DCBD"/>
    <w:rsid w:val="7406E90B"/>
    <w:rsid w:val="742700D9"/>
    <w:rsid w:val="742A7590"/>
    <w:rsid w:val="743D7CB6"/>
    <w:rsid w:val="7442D6A1"/>
    <w:rsid w:val="744E1EC0"/>
    <w:rsid w:val="74514891"/>
    <w:rsid w:val="7451CF8F"/>
    <w:rsid w:val="745AF42D"/>
    <w:rsid w:val="746A1257"/>
    <w:rsid w:val="74717DC7"/>
    <w:rsid w:val="74756656"/>
    <w:rsid w:val="74791C99"/>
    <w:rsid w:val="7483AE96"/>
    <w:rsid w:val="74B39947"/>
    <w:rsid w:val="74B56BCD"/>
    <w:rsid w:val="74BAF135"/>
    <w:rsid w:val="74DA3CA7"/>
    <w:rsid w:val="74DD2C49"/>
    <w:rsid w:val="74F85CCE"/>
    <w:rsid w:val="74FD1846"/>
    <w:rsid w:val="75036AF5"/>
    <w:rsid w:val="7505D437"/>
    <w:rsid w:val="750601CA"/>
    <w:rsid w:val="750E9221"/>
    <w:rsid w:val="75111AC1"/>
    <w:rsid w:val="75189B0A"/>
    <w:rsid w:val="751C1825"/>
    <w:rsid w:val="751E1288"/>
    <w:rsid w:val="75209938"/>
    <w:rsid w:val="752121DA"/>
    <w:rsid w:val="7529B1DE"/>
    <w:rsid w:val="7529EC07"/>
    <w:rsid w:val="752B242A"/>
    <w:rsid w:val="752CDB8B"/>
    <w:rsid w:val="754AED7E"/>
    <w:rsid w:val="754CD165"/>
    <w:rsid w:val="75523E36"/>
    <w:rsid w:val="755EDCEB"/>
    <w:rsid w:val="7567901A"/>
    <w:rsid w:val="758A929E"/>
    <w:rsid w:val="7597A6E8"/>
    <w:rsid w:val="759B089F"/>
    <w:rsid w:val="75B34769"/>
    <w:rsid w:val="75D4A303"/>
    <w:rsid w:val="75F16750"/>
    <w:rsid w:val="75FBE6E5"/>
    <w:rsid w:val="76105D3A"/>
    <w:rsid w:val="762018F0"/>
    <w:rsid w:val="7637AD9B"/>
    <w:rsid w:val="7645C3FE"/>
    <w:rsid w:val="76497827"/>
    <w:rsid w:val="76499304"/>
    <w:rsid w:val="7659EA59"/>
    <w:rsid w:val="76652E6B"/>
    <w:rsid w:val="7681F076"/>
    <w:rsid w:val="76869BBD"/>
    <w:rsid w:val="769C4EBC"/>
    <w:rsid w:val="769D1749"/>
    <w:rsid w:val="76AA1BBB"/>
    <w:rsid w:val="76AA9E2F"/>
    <w:rsid w:val="76AB4458"/>
    <w:rsid w:val="76B46B6B"/>
    <w:rsid w:val="76B6C158"/>
    <w:rsid w:val="76B7B300"/>
    <w:rsid w:val="76BC0122"/>
    <w:rsid w:val="76BF9F35"/>
    <w:rsid w:val="76CC3CC6"/>
    <w:rsid w:val="76CF38C9"/>
    <w:rsid w:val="76DDB17D"/>
    <w:rsid w:val="76E2BED8"/>
    <w:rsid w:val="76EE8D11"/>
    <w:rsid w:val="7702146D"/>
    <w:rsid w:val="770A0074"/>
    <w:rsid w:val="771968A7"/>
    <w:rsid w:val="771FA790"/>
    <w:rsid w:val="77248FC2"/>
    <w:rsid w:val="77274D41"/>
    <w:rsid w:val="7735BB08"/>
    <w:rsid w:val="7747D2D7"/>
    <w:rsid w:val="77482F58"/>
    <w:rsid w:val="77497911"/>
    <w:rsid w:val="774C418F"/>
    <w:rsid w:val="774FB73C"/>
    <w:rsid w:val="775A1344"/>
    <w:rsid w:val="7763B23C"/>
    <w:rsid w:val="776ACD26"/>
    <w:rsid w:val="778030A5"/>
    <w:rsid w:val="77ABEEBE"/>
    <w:rsid w:val="77BB31D4"/>
    <w:rsid w:val="77BCA1CD"/>
    <w:rsid w:val="77CD6EDE"/>
    <w:rsid w:val="77CF9507"/>
    <w:rsid w:val="7806F90D"/>
    <w:rsid w:val="781292A9"/>
    <w:rsid w:val="7849BA83"/>
    <w:rsid w:val="78505BB5"/>
    <w:rsid w:val="785649CA"/>
    <w:rsid w:val="785FA56F"/>
    <w:rsid w:val="7876B98E"/>
    <w:rsid w:val="787DDE99"/>
    <w:rsid w:val="7891E8EC"/>
    <w:rsid w:val="78966E68"/>
    <w:rsid w:val="78B3BF88"/>
    <w:rsid w:val="78D7F7FD"/>
    <w:rsid w:val="78E9FC2C"/>
    <w:rsid w:val="78EBABB4"/>
    <w:rsid w:val="78FB0946"/>
    <w:rsid w:val="7900991A"/>
    <w:rsid w:val="79065CE3"/>
    <w:rsid w:val="79167798"/>
    <w:rsid w:val="793139B3"/>
    <w:rsid w:val="7931AD81"/>
    <w:rsid w:val="793DA152"/>
    <w:rsid w:val="7947BF1F"/>
    <w:rsid w:val="794A9ED1"/>
    <w:rsid w:val="7953D40F"/>
    <w:rsid w:val="79638F2F"/>
    <w:rsid w:val="7965785F"/>
    <w:rsid w:val="796717E6"/>
    <w:rsid w:val="796A2978"/>
    <w:rsid w:val="796EDAD5"/>
    <w:rsid w:val="7972CDD8"/>
    <w:rsid w:val="797428E0"/>
    <w:rsid w:val="7980161B"/>
    <w:rsid w:val="79838706"/>
    <w:rsid w:val="79A1361E"/>
    <w:rsid w:val="79A85661"/>
    <w:rsid w:val="79B5EBFD"/>
    <w:rsid w:val="79B82C12"/>
    <w:rsid w:val="79CC7508"/>
    <w:rsid w:val="79CCF18C"/>
    <w:rsid w:val="79CD2950"/>
    <w:rsid w:val="79F275F1"/>
    <w:rsid w:val="79F853F9"/>
    <w:rsid w:val="7A0777CB"/>
    <w:rsid w:val="7A172E2C"/>
    <w:rsid w:val="7A1AE47C"/>
    <w:rsid w:val="7A1B04A2"/>
    <w:rsid w:val="7A2C1D21"/>
    <w:rsid w:val="7A3926BC"/>
    <w:rsid w:val="7A860984"/>
    <w:rsid w:val="7A9357E8"/>
    <w:rsid w:val="7A95CB27"/>
    <w:rsid w:val="7A99CF17"/>
    <w:rsid w:val="7AAE4EF7"/>
    <w:rsid w:val="7AB08191"/>
    <w:rsid w:val="7AB329CD"/>
    <w:rsid w:val="7AC05BA2"/>
    <w:rsid w:val="7ACCE665"/>
    <w:rsid w:val="7ACF821B"/>
    <w:rsid w:val="7AD68AD7"/>
    <w:rsid w:val="7AF97103"/>
    <w:rsid w:val="7AFB8CE6"/>
    <w:rsid w:val="7B19E12F"/>
    <w:rsid w:val="7B3F1C06"/>
    <w:rsid w:val="7B459B2B"/>
    <w:rsid w:val="7B82E292"/>
    <w:rsid w:val="7B9C0953"/>
    <w:rsid w:val="7BAD4B5E"/>
    <w:rsid w:val="7BAE90AB"/>
    <w:rsid w:val="7BB4A442"/>
    <w:rsid w:val="7BB90712"/>
    <w:rsid w:val="7BD9BE5A"/>
    <w:rsid w:val="7BE87863"/>
    <w:rsid w:val="7BFA31E0"/>
    <w:rsid w:val="7C160397"/>
    <w:rsid w:val="7C1EDA8A"/>
    <w:rsid w:val="7C248A20"/>
    <w:rsid w:val="7C317854"/>
    <w:rsid w:val="7C32CF9F"/>
    <w:rsid w:val="7C354E3F"/>
    <w:rsid w:val="7C3CA06F"/>
    <w:rsid w:val="7C3CD74B"/>
    <w:rsid w:val="7C493575"/>
    <w:rsid w:val="7C4D26EC"/>
    <w:rsid w:val="7C4E249A"/>
    <w:rsid w:val="7C685210"/>
    <w:rsid w:val="7C6FB0A7"/>
    <w:rsid w:val="7C86535D"/>
    <w:rsid w:val="7C97A4D2"/>
    <w:rsid w:val="7CA3FFD5"/>
    <w:rsid w:val="7CA96278"/>
    <w:rsid w:val="7CB5B190"/>
    <w:rsid w:val="7CBA5B80"/>
    <w:rsid w:val="7CCC5BA5"/>
    <w:rsid w:val="7CD1AB26"/>
    <w:rsid w:val="7CD4AE3B"/>
    <w:rsid w:val="7CE03EBC"/>
    <w:rsid w:val="7CE67856"/>
    <w:rsid w:val="7CEDBE95"/>
    <w:rsid w:val="7CF2A501"/>
    <w:rsid w:val="7CF7C9B1"/>
    <w:rsid w:val="7CF7CEA8"/>
    <w:rsid w:val="7D03DF6B"/>
    <w:rsid w:val="7D0BC155"/>
    <w:rsid w:val="7D311BB5"/>
    <w:rsid w:val="7D3C3B66"/>
    <w:rsid w:val="7D423894"/>
    <w:rsid w:val="7D515E0C"/>
    <w:rsid w:val="7D536948"/>
    <w:rsid w:val="7D5AD86D"/>
    <w:rsid w:val="7D62100A"/>
    <w:rsid w:val="7D791D86"/>
    <w:rsid w:val="7D83DE4C"/>
    <w:rsid w:val="7D960241"/>
    <w:rsid w:val="7DDAD960"/>
    <w:rsid w:val="7DE2C6E6"/>
    <w:rsid w:val="7E0AE087"/>
    <w:rsid w:val="7E0B8108"/>
    <w:rsid w:val="7E18FEB8"/>
    <w:rsid w:val="7E1B3042"/>
    <w:rsid w:val="7E35C172"/>
    <w:rsid w:val="7E5AEBBE"/>
    <w:rsid w:val="7E5DB1C3"/>
    <w:rsid w:val="7E73C679"/>
    <w:rsid w:val="7E89D6CD"/>
    <w:rsid w:val="7E8ED79B"/>
    <w:rsid w:val="7E9BC72A"/>
    <w:rsid w:val="7EA355AF"/>
    <w:rsid w:val="7EAA589D"/>
    <w:rsid w:val="7EBB3D01"/>
    <w:rsid w:val="7EBFCDE8"/>
    <w:rsid w:val="7ED72F10"/>
    <w:rsid w:val="7EDAF2A2"/>
    <w:rsid w:val="7EDD3FA7"/>
    <w:rsid w:val="7F0AC683"/>
    <w:rsid w:val="7F0BC21F"/>
    <w:rsid w:val="7F0EF3CF"/>
    <w:rsid w:val="7F28D500"/>
    <w:rsid w:val="7F2D179C"/>
    <w:rsid w:val="7F32A724"/>
    <w:rsid w:val="7F3C9D40"/>
    <w:rsid w:val="7F43B052"/>
    <w:rsid w:val="7F549215"/>
    <w:rsid w:val="7F555DC8"/>
    <w:rsid w:val="7F69442B"/>
    <w:rsid w:val="7F76A9C1"/>
    <w:rsid w:val="7F83C45D"/>
    <w:rsid w:val="7F890D27"/>
    <w:rsid w:val="7F953462"/>
    <w:rsid w:val="7FADDF6B"/>
    <w:rsid w:val="7FB07B45"/>
    <w:rsid w:val="7FB18176"/>
    <w:rsid w:val="7FB227B9"/>
    <w:rsid w:val="7FB94263"/>
    <w:rsid w:val="7FC05CAE"/>
    <w:rsid w:val="7FC95147"/>
    <w:rsid w:val="7FE592B7"/>
    <w:rsid w:val="7FE8716F"/>
    <w:rsid w:val="7FEAAB4C"/>
    <w:rsid w:val="7FED1BB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5CE629C2-D450-4862-8201-631D1E3A7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91"/>
    <w:pPr>
      <w:spacing w:after="0"/>
    </w:pPr>
    <w:rPr>
      <w:rFonts w:ascii="Roboto" w:eastAsia="Roboto" w:hAnsi="Roboto" w:cs="Roboto"/>
      <w:color w:val="002554"/>
      <w:spacing w:val="-5"/>
      <w:sz w:val="24"/>
    </w:rPr>
  </w:style>
  <w:style w:type="paragraph" w:styleId="Heading1">
    <w:name w:val="heading 1"/>
    <w:next w:val="Normal"/>
    <w:link w:val="Heading1Char"/>
    <w:uiPriority w:val="9"/>
    <w:qFormat/>
    <w:rsid w:val="001070C3"/>
    <w:pPr>
      <w:spacing w:after="600"/>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65341D"/>
    <w:pPr>
      <w:spacing w:before="240" w:after="240" w:line="216" w:lineRule="auto"/>
      <w:outlineLvl w:val="1"/>
    </w:pPr>
    <w:rPr>
      <w:rFonts w:ascii="Roboto" w:hAnsi="Roboto" w:cstheme="majorHAnsi"/>
      <w:b/>
      <w:bCs/>
      <w:iCs/>
      <w:color w:val="002554"/>
      <w:spacing w:val="-3"/>
      <w:sz w:val="28"/>
      <w:szCs w:val="20"/>
    </w:rPr>
  </w:style>
  <w:style w:type="paragraph" w:styleId="Heading3">
    <w:name w:val="heading 3"/>
    <w:next w:val="Normal"/>
    <w:link w:val="Heading3Char"/>
    <w:uiPriority w:val="9"/>
    <w:qFormat/>
    <w:rsid w:val="00150503"/>
    <w:pPr>
      <w:spacing w:before="240" w:after="60"/>
      <w:contextualSpacing/>
      <w:outlineLvl w:val="2"/>
    </w:pPr>
    <w:rPr>
      <w:rFonts w:ascii="Roboto" w:hAnsi="Roboto" w:cstheme="majorHAnsi"/>
      <w:b/>
      <w:bCs/>
      <w:i/>
      <w:color w:val="002554"/>
      <w:spacing w:val="-3"/>
      <w:sz w:val="24"/>
      <w:szCs w:val="24"/>
    </w:rPr>
  </w:style>
  <w:style w:type="paragraph" w:styleId="Heading4">
    <w:name w:val="heading 4"/>
    <w:basedOn w:val="Normal"/>
    <w:next w:val="Normal"/>
    <w:link w:val="Heading4Char"/>
    <w:uiPriority w:val="9"/>
    <w:qFormat/>
    <w:rsid w:val="0012001E"/>
    <w:pPr>
      <w:outlineLvl w:val="3"/>
    </w:pPr>
    <w:rPr>
      <w:i/>
      <w:iCs/>
      <w:color w:val="002453"/>
      <w:u w:val="single"/>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style>
  <w:style w:type="paragraph" w:styleId="ListBullet">
    <w:name w:val="List Bullet"/>
    <w:basedOn w:val="Normal"/>
    <w:uiPriority w:val="99"/>
    <w:unhideWhenUsed/>
    <w:qFormat/>
    <w:rsid w:val="00056BC6"/>
    <w:pPr>
      <w:numPr>
        <w:numId w:val="9"/>
      </w:numPr>
      <w:spacing w:line="216" w:lineRule="auto"/>
      <w:contextualSpacing/>
    </w:pPr>
  </w:style>
  <w:style w:type="paragraph" w:styleId="ListBullet2">
    <w:name w:val="List Bullet 2"/>
    <w:aliases w:val="Recommendations"/>
    <w:basedOn w:val="Normal"/>
    <w:uiPriority w:val="99"/>
    <w:unhideWhenUsed/>
    <w:qFormat/>
    <w:rsid w:val="002E7D42"/>
    <w:pPr>
      <w:numPr>
        <w:numId w:val="10"/>
      </w:numPr>
      <w:spacing w:after="130" w:line="192" w:lineRule="auto"/>
    </w:pPr>
  </w:style>
  <w:style w:type="paragraph" w:styleId="ListNumber">
    <w:name w:val="List Number"/>
    <w:basedOn w:val="Normal"/>
    <w:uiPriority w:val="99"/>
    <w:unhideWhenUsed/>
    <w:qFormat/>
    <w:rsid w:val="005870BD"/>
    <w:pPr>
      <w:numPr>
        <w:numId w:val="8"/>
      </w:numPr>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tabs>
        <w:tab w:val="num" w:pos="643"/>
      </w:tabs>
      <w:ind w:left="643" w:hanging="360"/>
      <w:contextualSpacing/>
    </w:pPr>
  </w:style>
  <w:style w:type="character" w:customStyle="1" w:styleId="Heading2Char">
    <w:name w:val="Heading 2 Char"/>
    <w:basedOn w:val="DefaultParagraphFont"/>
    <w:link w:val="Heading2"/>
    <w:uiPriority w:val="9"/>
    <w:rsid w:val="0065341D"/>
    <w:rPr>
      <w:rFonts w:ascii="Roboto" w:hAnsi="Roboto" w:cstheme="majorHAnsi"/>
      <w:b/>
      <w:bCs/>
      <w:iCs/>
      <w:color w:val="002554"/>
      <w:spacing w:val="-3"/>
      <w:sz w:val="28"/>
      <w:szCs w:val="20"/>
    </w:rPr>
  </w:style>
  <w:style w:type="paragraph" w:styleId="ListParagraph">
    <w:name w:val="List Paragraph"/>
    <w:aliases w:val="Recommendation,List Paragraph1,List Paragraph11,L,Number"/>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spacing w:after="130" w:line="192" w:lineRule="auto"/>
      <w:ind w:left="1134" w:hanging="397"/>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8"/>
      </w:numPr>
      <w:contextualSpacing/>
    </w:pPr>
  </w:style>
  <w:style w:type="paragraph" w:styleId="ListNumber4">
    <w:name w:val="List Number 4"/>
    <w:basedOn w:val="Normal"/>
    <w:uiPriority w:val="99"/>
    <w:unhideWhenUsed/>
    <w:rsid w:val="00405A17"/>
    <w:pPr>
      <w:numPr>
        <w:ilvl w:val="3"/>
        <w:numId w:val="8"/>
      </w:numPr>
      <w:contextualSpacing/>
    </w:pPr>
  </w:style>
  <w:style w:type="paragraph" w:styleId="ListNumber5">
    <w:name w:val="List Number 5"/>
    <w:basedOn w:val="Normal"/>
    <w:uiPriority w:val="99"/>
    <w:unhideWhenUsed/>
    <w:rsid w:val="00405A17"/>
    <w:pPr>
      <w:numPr>
        <w:ilvl w:val="4"/>
        <w:numId w:val="8"/>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2001E"/>
    <w:rPr>
      <w:rFonts w:ascii="Roboto" w:hAnsi="Roboto" w:cstheme="majorHAnsi"/>
      <w:b/>
      <w:bCs/>
      <w:i/>
      <w:color w:val="002554"/>
      <w:spacing w:val="-3"/>
      <w:sz w:val="24"/>
      <w:szCs w:val="24"/>
    </w:rPr>
  </w:style>
  <w:style w:type="character" w:customStyle="1" w:styleId="Heading4Char">
    <w:name w:val="Heading 4 Char"/>
    <w:basedOn w:val="DefaultParagraphFont"/>
    <w:link w:val="Heading4"/>
    <w:uiPriority w:val="9"/>
    <w:rsid w:val="0012001E"/>
    <w:rPr>
      <w:rFonts w:ascii="Roboto" w:eastAsia="Roboto" w:hAnsi="Roboto" w:cs="Roboto"/>
      <w:i/>
      <w:iCs/>
      <w:color w:val="002453"/>
      <w:spacing w:val="-5"/>
      <w:sz w:val="24"/>
      <w:u w:val="single"/>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spacing w:after="130" w:line="192" w:lineRule="auto"/>
      <w:ind w:left="340" w:hanging="340"/>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pPr>
    <w:rPr>
      <w:rFonts w:cstheme="majorHAnsi"/>
      <w:b/>
      <w:bCs/>
    </w:rPr>
  </w:style>
  <w:style w:type="table" w:customStyle="1" w:styleId="OurWatchTable">
    <w:name w:val="Our Watch Table"/>
    <w:basedOn w:val="TableNormal"/>
    <w:uiPriority w:val="99"/>
    <w:rsid w:val="004F1DC6"/>
    <w:pPr>
      <w:spacing w:after="0"/>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Source Sans Pro" w:hAnsi="Source Sans Pro"/>
        <w:b/>
      </w:rPr>
    </w:tblStylePr>
    <w:tblStylePr w:type="lastRow">
      <w:rPr>
        <w:rFonts w:ascii="Source Sans Pro" w:hAnsi="Source Sans Pro"/>
        <w:b/>
      </w:rPr>
    </w:tblStylePr>
    <w:tblStylePr w:type="firstCol">
      <w:rPr>
        <w:rFonts w:ascii="Source Sans Pro" w:hAnsi="Source Sans Pro"/>
        <w:b/>
      </w:rPr>
    </w:tblStylePr>
  </w:style>
  <w:style w:type="character" w:customStyle="1" w:styleId="IntroductionChar">
    <w:name w:val="Introduction Char"/>
    <w:basedOn w:val="DefaultParagraphFont"/>
    <w:link w:val="Introduction"/>
    <w:uiPriority w:val="3"/>
    <w:rsid w:val="005870BD"/>
    <w:rPr>
      <w:rFonts w:ascii="Roboto" w:eastAsia="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991F32"/>
    <w:pPr>
      <w:tabs>
        <w:tab w:val="right" w:pos="8220"/>
      </w:tabs>
      <w:spacing w:after="100"/>
      <w:ind w:left="255" w:right="1134"/>
    </w:pPr>
  </w:style>
  <w:style w:type="paragraph" w:styleId="TOC3">
    <w:name w:val="toc 3"/>
    <w:basedOn w:val="Normal"/>
    <w:next w:val="Normal"/>
    <w:autoRedefine/>
    <w:uiPriority w:val="39"/>
    <w:unhideWhenUsed/>
    <w:rsid w:val="00CE35CD"/>
    <w:pPr>
      <w:numPr>
        <w:ilvl w:val="2"/>
        <w:numId w:val="5"/>
      </w:numPr>
      <w:tabs>
        <w:tab w:val="left" w:pos="510"/>
        <w:tab w:val="right" w:pos="8222"/>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5"/>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eastAsia="Roboto" w:hAnsi="Roboto" w:cs="Roboto"/>
      <w:b w:val="0"/>
      <w:color w:val="002554"/>
      <w:spacing w:val="-5"/>
      <w:sz w:val="24"/>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eastAsia="Roboto" w:hAnsi="Roboto" w:cs="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5"/>
      </w:numPr>
    </w:pPr>
  </w:style>
  <w:style w:type="character" w:customStyle="1" w:styleId="NoSpacingChar">
    <w:name w:val="No Spacing Char"/>
    <w:basedOn w:val="DefaultParagraphFont"/>
    <w:link w:val="NoSpacing"/>
    <w:uiPriority w:val="1"/>
    <w:rsid w:val="003A353D"/>
    <w:rPr>
      <w:rFonts w:ascii="Roboto" w:eastAsia="Roboto" w:hAnsi="Roboto" w:cs="Roboto"/>
      <w:color w:val="002554"/>
      <w:spacing w:val="-5"/>
      <w:sz w:val="24"/>
    </w:rPr>
  </w:style>
  <w:style w:type="character" w:customStyle="1" w:styleId="Subtitle2Char">
    <w:name w:val="Subtitle 2 Char"/>
    <w:basedOn w:val="NoSpacingChar"/>
    <w:link w:val="Subtitle2"/>
    <w:uiPriority w:val="11"/>
    <w:rsid w:val="00415F99"/>
    <w:rPr>
      <w:rFonts w:ascii="Roboto" w:eastAsia="Roboto" w:hAnsi="Roboto" w:cs="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5"/>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eastAsia="Roboto" w:hAnsi="Roboto" w:cs="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pPr>
      <w:spacing w:after="160"/>
    </w:pPr>
    <w:rPr>
      <w:rFonts w:asciiTheme="minorHAnsi" w:hAnsiTheme="minorHAnsi"/>
      <w:color w:val="auto"/>
      <w:spacing w:val="0"/>
      <w:sz w:val="20"/>
      <w:szCs w:val="20"/>
    </w:rPr>
  </w:style>
  <w:style w:type="character" w:customStyle="1" w:styleId="CommentTextChar">
    <w:name w:val="Comment Text Char"/>
    <w:basedOn w:val="DefaultParagraphFont"/>
    <w:link w:val="CommentText"/>
    <w:uiPriority w:val="99"/>
    <w:rsid w:val="00C55F54"/>
    <w:rPr>
      <w:sz w:val="20"/>
      <w:szCs w:val="20"/>
    </w:rPr>
  </w:style>
  <w:style w:type="character" w:customStyle="1" w:styleId="ListParagraphChar">
    <w:name w:val="List Paragraph Char"/>
    <w:aliases w:val="Recommendation Char,List Paragraph1 Char,List Paragraph11 Char,L Char,Number Char"/>
    <w:basedOn w:val="DefaultParagraphFont"/>
    <w:link w:val="ListParagraph"/>
    <w:uiPriority w:val="34"/>
    <w:rsid w:val="00C55F54"/>
    <w:rPr>
      <w:rFonts w:ascii="Roboto" w:hAnsi="Roboto"/>
      <w:color w:val="002554"/>
      <w:spacing w:val="-5"/>
      <w:sz w:val="24"/>
    </w:rPr>
  </w:style>
  <w:style w:type="character" w:styleId="EndnoteReference">
    <w:name w:val="endnote reference"/>
    <w:basedOn w:val="DefaultParagraphFont"/>
    <w:uiPriority w:val="99"/>
    <w:unhideWhenUsed/>
    <w:qFormat/>
    <w:rsid w:val="00C55F54"/>
    <w:rPr>
      <w:rFonts w:asciiTheme="majorHAnsi" w:hAnsiTheme="majorHAnsi"/>
      <w:b/>
      <w:i w:val="0"/>
      <w:caps w:val="0"/>
      <w:smallCaps w:val="0"/>
      <w:strike w:val="0"/>
      <w:dstrike w:val="0"/>
      <w:vanish w:val="0"/>
      <w:sz w:val="24"/>
      <w:vertAlign w:val="superscript"/>
    </w:rPr>
  </w:style>
  <w:style w:type="paragraph" w:styleId="Revision">
    <w:name w:val="Revision"/>
    <w:hidden/>
    <w:uiPriority w:val="99"/>
    <w:semiHidden/>
    <w:rsid w:val="00C55F54"/>
    <w:pPr>
      <w:spacing w:after="0"/>
    </w:pPr>
  </w:style>
  <w:style w:type="paragraph" w:styleId="CommentSubject">
    <w:name w:val="annotation subject"/>
    <w:basedOn w:val="CommentText"/>
    <w:next w:val="CommentText"/>
    <w:link w:val="CommentSubjectChar"/>
    <w:uiPriority w:val="99"/>
    <w:semiHidden/>
    <w:unhideWhenUsed/>
    <w:rsid w:val="00C55F54"/>
    <w:rPr>
      <w:b/>
      <w:bCs/>
    </w:rPr>
  </w:style>
  <w:style w:type="character" w:customStyle="1" w:styleId="CommentSubjectChar">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line="288" w:lineRule="auto"/>
      <w:jc w:val="both"/>
    </w:pPr>
    <w:rPr>
      <w:rFonts w:ascii="Calibri" w:eastAsia="Calibri" w:hAnsi="Calibri" w:cs="Calibri"/>
      <w:color w:val="000000" w:themeColor="text1"/>
      <w:spacing w:val="0"/>
      <w:sz w:val="22"/>
      <w:lang w:eastAsia="en-GB"/>
    </w:rPr>
  </w:style>
  <w:style w:type="character" w:customStyle="1" w:styleId="BodyTextChar">
    <w:name w:val="Body Text Char"/>
    <w:basedOn w:val="DefaultParagraphFont"/>
    <w:link w:val="BodyText"/>
    <w:uiPriority w:val="1"/>
    <w:rsid w:val="00C55F54"/>
    <w:rPr>
      <w:rFonts w:ascii="Calibri" w:eastAsia="Calibri" w:hAnsi="Calibri" w:cs="Calibri"/>
      <w:color w:val="000000" w:themeColor="text1"/>
      <w:lang w:eastAsia="en-GB"/>
    </w:rPr>
  </w:style>
  <w:style w:type="character" w:customStyle="1" w:styleId="normaltextrun">
    <w:name w:val="normaltextrun"/>
    <w:basedOn w:val="DefaultParagraphFont"/>
    <w:rsid w:val="00C55F54"/>
  </w:style>
  <w:style w:type="character" w:customStyle="1" w:styleId="eop">
    <w:name w:val="eop"/>
    <w:basedOn w:val="DefaultParagraphFont"/>
    <w:rsid w:val="00C55F54"/>
  </w:style>
  <w:style w:type="paragraph" w:customStyle="1" w:styleId="Default">
    <w:name w:val="Default"/>
    <w:rsid w:val="00C55F54"/>
    <w:pPr>
      <w:autoSpaceDE w:val="0"/>
      <w:autoSpaceDN w:val="0"/>
      <w:adjustRightInd w:val="0"/>
      <w:spacing w:after="0"/>
    </w:pPr>
    <w:rPr>
      <w:rFonts w:ascii="Calibri" w:hAnsi="Calibri" w:cs="Calibri"/>
      <w:color w:val="000000"/>
      <w:sz w:val="24"/>
      <w:szCs w:val="24"/>
    </w:rPr>
  </w:style>
  <w:style w:type="paragraph" w:customStyle="1" w:styleId="pf0">
    <w:name w:val="pf0"/>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55F54"/>
    <w:rPr>
      <w:rFonts w:ascii="Segoe UI" w:hAnsi="Segoe UI" w:cs="Segoe UI" w:hint="default"/>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customStyle="1" w:styleId="A5">
    <w:name w:val="A5"/>
    <w:uiPriority w:val="99"/>
    <w:rsid w:val="00C55F54"/>
    <w:rPr>
      <w:color w:val="000000"/>
      <w:sz w:val="14"/>
      <w:szCs w:val="14"/>
    </w:rPr>
  </w:style>
  <w:style w:type="paragraph" w:styleId="EndnoteText">
    <w:name w:val="endnote text"/>
    <w:basedOn w:val="Normal"/>
    <w:link w:val="EndnoteTextChar"/>
    <w:uiPriority w:val="99"/>
    <w:unhideWhenUsed/>
    <w:qFormat/>
    <w:rsid w:val="00212A0B"/>
    <w:pPr>
      <w:ind w:left="57" w:hanging="57"/>
    </w:pPr>
    <w:rPr>
      <w:color w:val="002060"/>
      <w:spacing w:val="0"/>
      <w:sz w:val="18"/>
      <w:szCs w:val="20"/>
    </w:rPr>
  </w:style>
  <w:style w:type="character" w:customStyle="1" w:styleId="EndnoteTextChar">
    <w:name w:val="Endnote Text Char"/>
    <w:basedOn w:val="DefaultParagraphFont"/>
    <w:link w:val="EndnoteText"/>
    <w:uiPriority w:val="99"/>
    <w:rsid w:val="00435646"/>
    <w:rPr>
      <w:rFonts w:ascii="Roboto" w:eastAsia="Roboto" w:hAnsi="Roboto" w:cs="Roboto"/>
      <w:color w:val="002060"/>
      <w:sz w:val="18"/>
      <w:szCs w:val="20"/>
    </w:rPr>
  </w:style>
  <w:style w:type="paragraph" w:customStyle="1" w:styleId="paragraph">
    <w:name w:val="paragraph"/>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authors">
    <w:name w:val="authors"/>
    <w:basedOn w:val="DefaultParagraphFont"/>
    <w:rsid w:val="00C55F54"/>
  </w:style>
  <w:style w:type="character" w:customStyle="1" w:styleId="Date1">
    <w:name w:val="Date1"/>
    <w:basedOn w:val="DefaultParagraphFont"/>
    <w:rsid w:val="00C55F54"/>
  </w:style>
  <w:style w:type="character" w:customStyle="1" w:styleId="arttitle">
    <w:name w:val="art_title"/>
    <w:basedOn w:val="DefaultParagraphFont"/>
    <w:rsid w:val="00C55F54"/>
  </w:style>
  <w:style w:type="character" w:customStyle="1" w:styleId="serialtitle">
    <w:name w:val="serial_title"/>
    <w:basedOn w:val="DefaultParagraphFont"/>
    <w:rsid w:val="00C55F54"/>
  </w:style>
  <w:style w:type="character" w:customStyle="1" w:styleId="volumeissue">
    <w:name w:val="volume_issue"/>
    <w:basedOn w:val="DefaultParagraphFont"/>
    <w:rsid w:val="00C55F54"/>
  </w:style>
  <w:style w:type="character" w:customStyle="1" w:styleId="pagerange">
    <w:name w:val="page_range"/>
    <w:basedOn w:val="DefaultParagraphFont"/>
    <w:rsid w:val="00C55F54"/>
  </w:style>
  <w:style w:type="character" w:customStyle="1" w:styleId="doilink">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customStyle="1" w:styleId="ui-provider">
    <w:name w:val="ui-provider"/>
    <w:basedOn w:val="DefaultParagraphFont"/>
    <w:rsid w:val="00C55F54"/>
  </w:style>
  <w:style w:type="character" w:customStyle="1" w:styleId="cf11">
    <w:name w:val="cf11"/>
    <w:basedOn w:val="DefaultParagraphFont"/>
    <w:rsid w:val="00C55F54"/>
    <w:rPr>
      <w:rFonts w:ascii="Segoe UI" w:hAnsi="Segoe UI" w:cs="Segoe UI" w:hint="default"/>
      <w:i/>
      <w:iCs/>
      <w:sz w:val="18"/>
      <w:szCs w:val="18"/>
    </w:rPr>
  </w:style>
  <w:style w:type="paragraph" w:customStyle="1" w:styleId="ListResources">
    <w:name w:val="List Resources"/>
    <w:autoRedefine/>
    <w:qFormat/>
    <w:rsid w:val="00C55F54"/>
    <w:pPr>
      <w:numPr>
        <w:numId w:val="6"/>
      </w:numPr>
      <w:contextualSpacing/>
    </w:pPr>
    <w:rPr>
      <w:rFonts w:cstheme="minorHAnsi"/>
      <w:sz w:val="24"/>
      <w:szCs w:val="24"/>
    </w:rPr>
  </w:style>
  <w:style w:type="paragraph" w:styleId="NormalWeb">
    <w:name w:val="Normal (Web)"/>
    <w:basedOn w:val="Normal"/>
    <w:uiPriority w:val="99"/>
    <w:unhideWhenUsed/>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customStyle="1" w:styleId="superscript">
    <w:name w:val="superscript"/>
    <w:basedOn w:val="DefaultParagraphFont"/>
    <w:rsid w:val="00C55F54"/>
  </w:style>
  <w:style w:type="character" w:customStyle="1" w:styleId="scxw74800172">
    <w:name w:val="scxw74800172"/>
    <w:basedOn w:val="DefaultParagraphFont"/>
    <w:rsid w:val="00C55F54"/>
  </w:style>
  <w:style w:type="paragraph" w:customStyle="1" w:styleId="Pa10">
    <w:name w:val="Pa10"/>
    <w:basedOn w:val="Default"/>
    <w:next w:val="Default"/>
    <w:uiPriority w:val="99"/>
    <w:rsid w:val="00C55F54"/>
    <w:pPr>
      <w:spacing w:line="261" w:lineRule="atLeast"/>
    </w:pPr>
    <w:rPr>
      <w:rFonts w:ascii="Montserrat Semi Bold" w:hAnsi="Montserrat Semi Bold" w:cstheme="minorBidi"/>
      <w:color w:val="auto"/>
    </w:rPr>
  </w:style>
  <w:style w:type="paragraph" w:customStyle="1" w:styleId="Pa0">
    <w:name w:val="Pa0"/>
    <w:basedOn w:val="Default"/>
    <w:next w:val="Default"/>
    <w:uiPriority w:val="99"/>
    <w:rsid w:val="00C55F54"/>
    <w:pPr>
      <w:spacing w:line="211" w:lineRule="atLeast"/>
    </w:pPr>
    <w:rPr>
      <w:rFonts w:ascii="Montserrat Semi Bold" w:hAnsi="Montserrat Semi Bold" w:cstheme="minorBidi"/>
      <w:color w:val="auto"/>
    </w:rPr>
  </w:style>
  <w:style w:type="paragraph" w:customStyle="1" w:styleId="Pa18">
    <w:name w:val="Pa18"/>
    <w:basedOn w:val="Default"/>
    <w:next w:val="Default"/>
    <w:uiPriority w:val="99"/>
    <w:rsid w:val="00C55F54"/>
    <w:pPr>
      <w:spacing w:line="201" w:lineRule="atLeast"/>
    </w:pPr>
    <w:rPr>
      <w:rFonts w:ascii="Source Sans Pro" w:hAnsi="Source Sans Pro" w:cstheme="minorBidi"/>
      <w:color w:val="auto"/>
    </w:rPr>
  </w:style>
  <w:style w:type="paragraph" w:customStyle="1" w:styleId="Pa19">
    <w:name w:val="Pa19"/>
    <w:basedOn w:val="Default"/>
    <w:next w:val="Default"/>
    <w:uiPriority w:val="99"/>
    <w:rsid w:val="00C55F54"/>
    <w:pPr>
      <w:spacing w:line="201" w:lineRule="atLeast"/>
    </w:pPr>
    <w:rPr>
      <w:rFonts w:ascii="Source Sans Pro" w:hAnsi="Source Sans Pro" w:cstheme="minorBidi"/>
      <w:color w:val="auto"/>
    </w:rPr>
  </w:style>
  <w:style w:type="character" w:customStyle="1" w:styleId="A10">
    <w:name w:val="A10"/>
    <w:uiPriority w:val="99"/>
    <w:rsid w:val="00C55F54"/>
    <w:rPr>
      <w:rFonts w:cs="Source Sans Pro"/>
      <w:color w:val="000000"/>
      <w:sz w:val="20"/>
      <w:szCs w:val="20"/>
    </w:rPr>
  </w:style>
  <w:style w:type="character" w:customStyle="1" w:styleId="A9">
    <w:name w:val="A9"/>
    <w:uiPriority w:val="99"/>
    <w:rsid w:val="00C55F54"/>
    <w:rPr>
      <w:rFonts w:cs="Roboto"/>
      <w:b/>
      <w:bCs/>
      <w:color w:val="000000"/>
      <w:sz w:val="18"/>
      <w:szCs w:val="18"/>
    </w:rPr>
  </w:style>
  <w:style w:type="character" w:customStyle="1" w:styleId="markedcontent">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customStyle="1" w:styleId="frag-heading">
    <w:name w:val="frag-heading"/>
    <w:basedOn w:val="DefaultParagraphFont"/>
    <w:rsid w:val="00C55F54"/>
  </w:style>
  <w:style w:type="character" w:customStyle="1" w:styleId="Date2">
    <w:name w:val="Date2"/>
    <w:basedOn w:val="DefaultParagraphFont"/>
    <w:rsid w:val="00C55F54"/>
  </w:style>
  <w:style w:type="numbering" w:customStyle="1" w:styleId="CurrentList1">
    <w:name w:val="Current List1"/>
    <w:uiPriority w:val="99"/>
    <w:rsid w:val="00C55F54"/>
    <w:pPr>
      <w:numPr>
        <w:numId w:val="7"/>
      </w:numPr>
    </w:pPr>
  </w:style>
  <w:style w:type="character" w:styleId="Emphasis">
    <w:name w:val="Emphasis"/>
    <w:uiPriority w:val="20"/>
    <w:qFormat/>
    <w:rsid w:val="00A53A71"/>
    <w:rPr>
      <w:i/>
      <w:iCs/>
    </w:rPr>
  </w:style>
  <w:style w:type="paragraph" w:customStyle="1" w:styleId="largefontquote">
    <w:name w:val="large font quote"/>
    <w:basedOn w:val="Normal"/>
    <w:qFormat/>
    <w:rsid w:val="00B55805"/>
    <w:pPr>
      <w:spacing w:before="240" w:line="288" w:lineRule="auto"/>
      <w:ind w:right="-240"/>
      <w:jc w:val="center"/>
    </w:pPr>
    <w:rPr>
      <w:rFonts w:ascii="Calibri" w:eastAsia="Calibri" w:hAnsi="Calibri" w:cs="Calibri"/>
      <w:i/>
      <w:color w:val="ED7D31"/>
      <w:spacing w:val="0"/>
      <w:sz w:val="28"/>
      <w:szCs w:val="30"/>
      <w:lang w:eastAsia="en-GB"/>
    </w:rPr>
  </w:style>
  <w:style w:type="character" w:customStyle="1" w:styleId="oypena">
    <w:name w:val="oypena"/>
    <w:basedOn w:val="DefaultParagraphFont"/>
    <w:rsid w:val="00401BEC"/>
  </w:style>
  <w:style w:type="paragraph" w:customStyle="1" w:styleId="elementtoproof">
    <w:name w:val="elementtoproof"/>
    <w:basedOn w:val="Normal"/>
    <w:rsid w:val="00A0441F"/>
    <w:pPr>
      <w:spacing w:before="100" w:beforeAutospacing="1" w:after="100" w:afterAutospacing="1"/>
    </w:pPr>
    <w:rPr>
      <w:rFonts w:ascii="Calibri" w:eastAsiaTheme="minorHAnsi" w:hAnsi="Calibri" w:cs="Calibri"/>
      <w:color w:val="auto"/>
      <w:spacing w:val="0"/>
      <w:sz w:val="22"/>
      <w:lang w:eastAsia="en-AU"/>
    </w:rPr>
  </w:style>
  <w:style w:type="character" w:customStyle="1" w:styleId="cf21">
    <w:name w:val="cf21"/>
    <w:basedOn w:val="DefaultParagraphFont"/>
    <w:rsid w:val="00650658"/>
    <w:rPr>
      <w:rFonts w:ascii="Segoe UI" w:hAnsi="Segoe UI" w:cs="Segoe UI" w:hint="default"/>
      <w:b/>
      <w:bCs/>
      <w:sz w:val="18"/>
      <w:szCs w:val="18"/>
      <w:shd w:val="clear" w:color="auto" w:fill="FFFFFF"/>
    </w:rPr>
  </w:style>
  <w:style w:type="character" w:customStyle="1" w:styleId="findhit">
    <w:name w:val="findhit"/>
    <w:basedOn w:val="DefaultParagraphFont"/>
    <w:rsid w:val="00685B83"/>
  </w:style>
  <w:style w:type="character" w:customStyle="1" w:styleId="A15">
    <w:name w:val="A15"/>
    <w:uiPriority w:val="99"/>
    <w:rsid w:val="007C732A"/>
    <w:rPr>
      <w:i/>
      <w:iCs/>
      <w:color w:val="000000"/>
      <w:u w:val="single"/>
    </w:rPr>
  </w:style>
  <w:style w:type="paragraph" w:customStyle="1" w:styleId="Bulletedlist">
    <w:name w:val="Bulleted list"/>
    <w:basedOn w:val="Normal"/>
    <w:link w:val="BulletedlistChar"/>
    <w:uiPriority w:val="1"/>
    <w:qFormat/>
    <w:rsid w:val="163EF6A4"/>
    <w:pPr>
      <w:contextualSpacing/>
    </w:pPr>
    <w:rPr>
      <w:rFonts w:eastAsiaTheme="majorEastAsia" w:cs="Times New Roman"/>
    </w:rPr>
  </w:style>
  <w:style w:type="character" w:customStyle="1" w:styleId="BulletedlistChar">
    <w:name w:val="Bulleted list Char"/>
    <w:basedOn w:val="DefaultParagraphFont"/>
    <w:link w:val="Bulletedlist"/>
    <w:uiPriority w:val="1"/>
    <w:rsid w:val="00C81B1B"/>
    <w:rPr>
      <w:rFonts w:ascii="Roboto" w:eastAsiaTheme="majorEastAsia" w:hAnsi="Roboto" w:cs="Times New Roman"/>
      <w:color w:val="002554"/>
      <w:spacing w:val="-5"/>
      <w:sz w:val="24"/>
    </w:rPr>
  </w:style>
  <w:style w:type="character" w:customStyle="1" w:styleId="A3">
    <w:name w:val="A3"/>
    <w:uiPriority w:val="99"/>
    <w:rsid w:val="004429E5"/>
    <w:rPr>
      <w:i/>
      <w:iCs/>
      <w:color w:val="000000"/>
      <w:u w:val="single"/>
    </w:rPr>
  </w:style>
  <w:style w:type="paragraph" w:styleId="ListBullet5">
    <w:name w:val="List Bullet 5"/>
    <w:basedOn w:val="Normal"/>
    <w:uiPriority w:val="99"/>
    <w:semiHidden/>
    <w:unhideWhenUsed/>
    <w:rsid w:val="0018287D"/>
    <w:pPr>
      <w:numPr>
        <w:numId w:val="21"/>
      </w:numPr>
      <w:spacing w:before="0" w:after="200"/>
      <w:contextualSpacing/>
    </w:pPr>
    <w:rPr>
      <w:rFonts w:eastAsia="Times New Roman" w:cs="Times New Roman"/>
      <w:spacing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93863811">
      <w:bodyDiv w:val="1"/>
      <w:marLeft w:val="0"/>
      <w:marRight w:val="0"/>
      <w:marTop w:val="0"/>
      <w:marBottom w:val="0"/>
      <w:divBdr>
        <w:top w:val="none" w:sz="0" w:space="0" w:color="auto"/>
        <w:left w:val="none" w:sz="0" w:space="0" w:color="auto"/>
        <w:bottom w:val="none" w:sz="0" w:space="0" w:color="auto"/>
        <w:right w:val="none" w:sz="0" w:space="0" w:color="auto"/>
      </w:divBdr>
    </w:div>
    <w:div w:id="129179760">
      <w:bodyDiv w:val="1"/>
      <w:marLeft w:val="0"/>
      <w:marRight w:val="0"/>
      <w:marTop w:val="0"/>
      <w:marBottom w:val="0"/>
      <w:divBdr>
        <w:top w:val="none" w:sz="0" w:space="0" w:color="auto"/>
        <w:left w:val="none" w:sz="0" w:space="0" w:color="auto"/>
        <w:bottom w:val="none" w:sz="0" w:space="0" w:color="auto"/>
        <w:right w:val="none" w:sz="0" w:space="0" w:color="auto"/>
      </w:divBdr>
      <w:divsChild>
        <w:div w:id="42220172">
          <w:marLeft w:val="0"/>
          <w:marRight w:val="0"/>
          <w:marTop w:val="0"/>
          <w:marBottom w:val="0"/>
          <w:divBdr>
            <w:top w:val="none" w:sz="0" w:space="0" w:color="auto"/>
            <w:left w:val="none" w:sz="0" w:space="0" w:color="auto"/>
            <w:bottom w:val="none" w:sz="0" w:space="0" w:color="auto"/>
            <w:right w:val="none" w:sz="0" w:space="0" w:color="auto"/>
          </w:divBdr>
        </w:div>
        <w:div w:id="388694820">
          <w:marLeft w:val="0"/>
          <w:marRight w:val="0"/>
          <w:marTop w:val="0"/>
          <w:marBottom w:val="0"/>
          <w:divBdr>
            <w:top w:val="none" w:sz="0" w:space="0" w:color="auto"/>
            <w:left w:val="none" w:sz="0" w:space="0" w:color="auto"/>
            <w:bottom w:val="none" w:sz="0" w:space="0" w:color="auto"/>
            <w:right w:val="none" w:sz="0" w:space="0" w:color="auto"/>
          </w:divBdr>
        </w:div>
        <w:div w:id="390815655">
          <w:marLeft w:val="0"/>
          <w:marRight w:val="0"/>
          <w:marTop w:val="0"/>
          <w:marBottom w:val="0"/>
          <w:divBdr>
            <w:top w:val="none" w:sz="0" w:space="0" w:color="auto"/>
            <w:left w:val="none" w:sz="0" w:space="0" w:color="auto"/>
            <w:bottom w:val="none" w:sz="0" w:space="0" w:color="auto"/>
            <w:right w:val="none" w:sz="0" w:space="0" w:color="auto"/>
          </w:divBdr>
        </w:div>
        <w:div w:id="767702868">
          <w:marLeft w:val="0"/>
          <w:marRight w:val="0"/>
          <w:marTop w:val="0"/>
          <w:marBottom w:val="0"/>
          <w:divBdr>
            <w:top w:val="none" w:sz="0" w:space="0" w:color="auto"/>
            <w:left w:val="none" w:sz="0" w:space="0" w:color="auto"/>
            <w:bottom w:val="none" w:sz="0" w:space="0" w:color="auto"/>
            <w:right w:val="none" w:sz="0" w:space="0" w:color="auto"/>
          </w:divBdr>
        </w:div>
        <w:div w:id="916130296">
          <w:marLeft w:val="0"/>
          <w:marRight w:val="0"/>
          <w:marTop w:val="0"/>
          <w:marBottom w:val="0"/>
          <w:divBdr>
            <w:top w:val="none" w:sz="0" w:space="0" w:color="auto"/>
            <w:left w:val="none" w:sz="0" w:space="0" w:color="auto"/>
            <w:bottom w:val="none" w:sz="0" w:space="0" w:color="auto"/>
            <w:right w:val="none" w:sz="0" w:space="0" w:color="auto"/>
          </w:divBdr>
        </w:div>
        <w:div w:id="1123767299">
          <w:marLeft w:val="0"/>
          <w:marRight w:val="0"/>
          <w:marTop w:val="0"/>
          <w:marBottom w:val="0"/>
          <w:divBdr>
            <w:top w:val="none" w:sz="0" w:space="0" w:color="auto"/>
            <w:left w:val="none" w:sz="0" w:space="0" w:color="auto"/>
            <w:bottom w:val="none" w:sz="0" w:space="0" w:color="auto"/>
            <w:right w:val="none" w:sz="0" w:space="0" w:color="auto"/>
          </w:divBdr>
        </w:div>
        <w:div w:id="1237131041">
          <w:marLeft w:val="0"/>
          <w:marRight w:val="0"/>
          <w:marTop w:val="0"/>
          <w:marBottom w:val="0"/>
          <w:divBdr>
            <w:top w:val="none" w:sz="0" w:space="0" w:color="auto"/>
            <w:left w:val="none" w:sz="0" w:space="0" w:color="auto"/>
            <w:bottom w:val="none" w:sz="0" w:space="0" w:color="auto"/>
            <w:right w:val="none" w:sz="0" w:space="0" w:color="auto"/>
          </w:divBdr>
        </w:div>
      </w:divsChild>
    </w:div>
    <w:div w:id="138042309">
      <w:bodyDiv w:val="1"/>
      <w:marLeft w:val="0"/>
      <w:marRight w:val="0"/>
      <w:marTop w:val="0"/>
      <w:marBottom w:val="0"/>
      <w:divBdr>
        <w:top w:val="none" w:sz="0" w:space="0" w:color="auto"/>
        <w:left w:val="none" w:sz="0" w:space="0" w:color="auto"/>
        <w:bottom w:val="none" w:sz="0" w:space="0" w:color="auto"/>
        <w:right w:val="none" w:sz="0" w:space="0" w:color="auto"/>
      </w:divBdr>
      <w:divsChild>
        <w:div w:id="1714620884">
          <w:marLeft w:val="0"/>
          <w:marRight w:val="0"/>
          <w:marTop w:val="0"/>
          <w:marBottom w:val="0"/>
          <w:divBdr>
            <w:top w:val="none" w:sz="0" w:space="0" w:color="auto"/>
            <w:left w:val="none" w:sz="0" w:space="0" w:color="auto"/>
            <w:bottom w:val="none" w:sz="0" w:space="0" w:color="auto"/>
            <w:right w:val="none" w:sz="0" w:space="0" w:color="auto"/>
          </w:divBdr>
        </w:div>
        <w:div w:id="1832866364">
          <w:marLeft w:val="0"/>
          <w:marRight w:val="0"/>
          <w:marTop w:val="0"/>
          <w:marBottom w:val="0"/>
          <w:divBdr>
            <w:top w:val="none" w:sz="0" w:space="0" w:color="auto"/>
            <w:left w:val="none" w:sz="0" w:space="0" w:color="auto"/>
            <w:bottom w:val="none" w:sz="0" w:space="0" w:color="auto"/>
            <w:right w:val="none" w:sz="0" w:space="0" w:color="auto"/>
          </w:divBdr>
        </w:div>
      </w:divsChild>
    </w:div>
    <w:div w:id="141777355">
      <w:bodyDiv w:val="1"/>
      <w:marLeft w:val="0"/>
      <w:marRight w:val="0"/>
      <w:marTop w:val="0"/>
      <w:marBottom w:val="0"/>
      <w:divBdr>
        <w:top w:val="none" w:sz="0" w:space="0" w:color="auto"/>
        <w:left w:val="none" w:sz="0" w:space="0" w:color="auto"/>
        <w:bottom w:val="none" w:sz="0" w:space="0" w:color="auto"/>
        <w:right w:val="none" w:sz="0" w:space="0" w:color="auto"/>
      </w:divBdr>
    </w:div>
    <w:div w:id="157307779">
      <w:bodyDiv w:val="1"/>
      <w:marLeft w:val="0"/>
      <w:marRight w:val="0"/>
      <w:marTop w:val="0"/>
      <w:marBottom w:val="0"/>
      <w:divBdr>
        <w:top w:val="none" w:sz="0" w:space="0" w:color="auto"/>
        <w:left w:val="none" w:sz="0" w:space="0" w:color="auto"/>
        <w:bottom w:val="none" w:sz="0" w:space="0" w:color="auto"/>
        <w:right w:val="none" w:sz="0" w:space="0" w:color="auto"/>
      </w:divBdr>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57063753">
      <w:bodyDiv w:val="1"/>
      <w:marLeft w:val="0"/>
      <w:marRight w:val="0"/>
      <w:marTop w:val="0"/>
      <w:marBottom w:val="0"/>
      <w:divBdr>
        <w:top w:val="none" w:sz="0" w:space="0" w:color="auto"/>
        <w:left w:val="none" w:sz="0" w:space="0" w:color="auto"/>
        <w:bottom w:val="none" w:sz="0" w:space="0" w:color="auto"/>
        <w:right w:val="none" w:sz="0" w:space="0" w:color="auto"/>
      </w:divBdr>
      <w:divsChild>
        <w:div w:id="166557094">
          <w:marLeft w:val="0"/>
          <w:marRight w:val="0"/>
          <w:marTop w:val="0"/>
          <w:marBottom w:val="0"/>
          <w:divBdr>
            <w:top w:val="none" w:sz="0" w:space="0" w:color="auto"/>
            <w:left w:val="none" w:sz="0" w:space="0" w:color="auto"/>
            <w:bottom w:val="none" w:sz="0" w:space="0" w:color="auto"/>
            <w:right w:val="none" w:sz="0" w:space="0" w:color="auto"/>
          </w:divBdr>
        </w:div>
        <w:div w:id="275908924">
          <w:marLeft w:val="0"/>
          <w:marRight w:val="0"/>
          <w:marTop w:val="0"/>
          <w:marBottom w:val="0"/>
          <w:divBdr>
            <w:top w:val="none" w:sz="0" w:space="0" w:color="auto"/>
            <w:left w:val="none" w:sz="0" w:space="0" w:color="auto"/>
            <w:bottom w:val="none" w:sz="0" w:space="0" w:color="auto"/>
            <w:right w:val="none" w:sz="0" w:space="0" w:color="auto"/>
          </w:divBdr>
        </w:div>
        <w:div w:id="523984097">
          <w:marLeft w:val="0"/>
          <w:marRight w:val="0"/>
          <w:marTop w:val="0"/>
          <w:marBottom w:val="0"/>
          <w:divBdr>
            <w:top w:val="none" w:sz="0" w:space="0" w:color="auto"/>
            <w:left w:val="none" w:sz="0" w:space="0" w:color="auto"/>
            <w:bottom w:val="none" w:sz="0" w:space="0" w:color="auto"/>
            <w:right w:val="none" w:sz="0" w:space="0" w:color="auto"/>
          </w:divBdr>
        </w:div>
        <w:div w:id="532227893">
          <w:marLeft w:val="0"/>
          <w:marRight w:val="0"/>
          <w:marTop w:val="0"/>
          <w:marBottom w:val="0"/>
          <w:divBdr>
            <w:top w:val="none" w:sz="0" w:space="0" w:color="auto"/>
            <w:left w:val="none" w:sz="0" w:space="0" w:color="auto"/>
            <w:bottom w:val="none" w:sz="0" w:space="0" w:color="auto"/>
            <w:right w:val="none" w:sz="0" w:space="0" w:color="auto"/>
          </w:divBdr>
        </w:div>
        <w:div w:id="584188720">
          <w:marLeft w:val="0"/>
          <w:marRight w:val="0"/>
          <w:marTop w:val="0"/>
          <w:marBottom w:val="0"/>
          <w:divBdr>
            <w:top w:val="none" w:sz="0" w:space="0" w:color="auto"/>
            <w:left w:val="none" w:sz="0" w:space="0" w:color="auto"/>
            <w:bottom w:val="none" w:sz="0" w:space="0" w:color="auto"/>
            <w:right w:val="none" w:sz="0" w:space="0" w:color="auto"/>
          </w:divBdr>
        </w:div>
        <w:div w:id="592320609">
          <w:marLeft w:val="0"/>
          <w:marRight w:val="0"/>
          <w:marTop w:val="0"/>
          <w:marBottom w:val="0"/>
          <w:divBdr>
            <w:top w:val="none" w:sz="0" w:space="0" w:color="auto"/>
            <w:left w:val="none" w:sz="0" w:space="0" w:color="auto"/>
            <w:bottom w:val="none" w:sz="0" w:space="0" w:color="auto"/>
            <w:right w:val="none" w:sz="0" w:space="0" w:color="auto"/>
          </w:divBdr>
        </w:div>
        <w:div w:id="608003983">
          <w:marLeft w:val="0"/>
          <w:marRight w:val="0"/>
          <w:marTop w:val="0"/>
          <w:marBottom w:val="0"/>
          <w:divBdr>
            <w:top w:val="none" w:sz="0" w:space="0" w:color="auto"/>
            <w:left w:val="none" w:sz="0" w:space="0" w:color="auto"/>
            <w:bottom w:val="none" w:sz="0" w:space="0" w:color="auto"/>
            <w:right w:val="none" w:sz="0" w:space="0" w:color="auto"/>
          </w:divBdr>
        </w:div>
        <w:div w:id="628710860">
          <w:marLeft w:val="0"/>
          <w:marRight w:val="0"/>
          <w:marTop w:val="0"/>
          <w:marBottom w:val="0"/>
          <w:divBdr>
            <w:top w:val="none" w:sz="0" w:space="0" w:color="auto"/>
            <w:left w:val="none" w:sz="0" w:space="0" w:color="auto"/>
            <w:bottom w:val="none" w:sz="0" w:space="0" w:color="auto"/>
            <w:right w:val="none" w:sz="0" w:space="0" w:color="auto"/>
          </w:divBdr>
        </w:div>
        <w:div w:id="887492225">
          <w:marLeft w:val="0"/>
          <w:marRight w:val="0"/>
          <w:marTop w:val="0"/>
          <w:marBottom w:val="0"/>
          <w:divBdr>
            <w:top w:val="none" w:sz="0" w:space="0" w:color="auto"/>
            <w:left w:val="none" w:sz="0" w:space="0" w:color="auto"/>
            <w:bottom w:val="none" w:sz="0" w:space="0" w:color="auto"/>
            <w:right w:val="none" w:sz="0" w:space="0" w:color="auto"/>
          </w:divBdr>
        </w:div>
        <w:div w:id="1385835426">
          <w:marLeft w:val="0"/>
          <w:marRight w:val="0"/>
          <w:marTop w:val="0"/>
          <w:marBottom w:val="0"/>
          <w:divBdr>
            <w:top w:val="none" w:sz="0" w:space="0" w:color="auto"/>
            <w:left w:val="none" w:sz="0" w:space="0" w:color="auto"/>
            <w:bottom w:val="none" w:sz="0" w:space="0" w:color="auto"/>
            <w:right w:val="none" w:sz="0" w:space="0" w:color="auto"/>
          </w:divBdr>
        </w:div>
        <w:div w:id="1459564727">
          <w:marLeft w:val="0"/>
          <w:marRight w:val="0"/>
          <w:marTop w:val="0"/>
          <w:marBottom w:val="0"/>
          <w:divBdr>
            <w:top w:val="none" w:sz="0" w:space="0" w:color="auto"/>
            <w:left w:val="none" w:sz="0" w:space="0" w:color="auto"/>
            <w:bottom w:val="none" w:sz="0" w:space="0" w:color="auto"/>
            <w:right w:val="none" w:sz="0" w:space="0" w:color="auto"/>
          </w:divBdr>
        </w:div>
        <w:div w:id="1675447900">
          <w:marLeft w:val="0"/>
          <w:marRight w:val="0"/>
          <w:marTop w:val="0"/>
          <w:marBottom w:val="0"/>
          <w:divBdr>
            <w:top w:val="none" w:sz="0" w:space="0" w:color="auto"/>
            <w:left w:val="none" w:sz="0" w:space="0" w:color="auto"/>
            <w:bottom w:val="none" w:sz="0" w:space="0" w:color="auto"/>
            <w:right w:val="none" w:sz="0" w:space="0" w:color="auto"/>
          </w:divBdr>
        </w:div>
        <w:div w:id="1677027574">
          <w:marLeft w:val="0"/>
          <w:marRight w:val="0"/>
          <w:marTop w:val="0"/>
          <w:marBottom w:val="0"/>
          <w:divBdr>
            <w:top w:val="none" w:sz="0" w:space="0" w:color="auto"/>
            <w:left w:val="none" w:sz="0" w:space="0" w:color="auto"/>
            <w:bottom w:val="none" w:sz="0" w:space="0" w:color="auto"/>
            <w:right w:val="none" w:sz="0" w:space="0" w:color="auto"/>
          </w:divBdr>
        </w:div>
        <w:div w:id="1850217551">
          <w:marLeft w:val="0"/>
          <w:marRight w:val="0"/>
          <w:marTop w:val="0"/>
          <w:marBottom w:val="0"/>
          <w:divBdr>
            <w:top w:val="none" w:sz="0" w:space="0" w:color="auto"/>
            <w:left w:val="none" w:sz="0" w:space="0" w:color="auto"/>
            <w:bottom w:val="none" w:sz="0" w:space="0" w:color="auto"/>
            <w:right w:val="none" w:sz="0" w:space="0" w:color="auto"/>
          </w:divBdr>
        </w:div>
        <w:div w:id="1895043591">
          <w:marLeft w:val="0"/>
          <w:marRight w:val="0"/>
          <w:marTop w:val="0"/>
          <w:marBottom w:val="0"/>
          <w:divBdr>
            <w:top w:val="none" w:sz="0" w:space="0" w:color="auto"/>
            <w:left w:val="none" w:sz="0" w:space="0" w:color="auto"/>
            <w:bottom w:val="none" w:sz="0" w:space="0" w:color="auto"/>
            <w:right w:val="none" w:sz="0" w:space="0" w:color="auto"/>
          </w:divBdr>
        </w:div>
      </w:divsChild>
    </w:div>
    <w:div w:id="2772972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283120128">
      <w:bodyDiv w:val="1"/>
      <w:marLeft w:val="0"/>
      <w:marRight w:val="0"/>
      <w:marTop w:val="0"/>
      <w:marBottom w:val="0"/>
      <w:divBdr>
        <w:top w:val="none" w:sz="0" w:space="0" w:color="auto"/>
        <w:left w:val="none" w:sz="0" w:space="0" w:color="auto"/>
        <w:bottom w:val="none" w:sz="0" w:space="0" w:color="auto"/>
        <w:right w:val="none" w:sz="0" w:space="0" w:color="auto"/>
      </w:divBdr>
      <w:divsChild>
        <w:div w:id="105272893">
          <w:marLeft w:val="0"/>
          <w:marRight w:val="0"/>
          <w:marTop w:val="0"/>
          <w:marBottom w:val="0"/>
          <w:divBdr>
            <w:top w:val="none" w:sz="0" w:space="0" w:color="auto"/>
            <w:left w:val="none" w:sz="0" w:space="0" w:color="auto"/>
            <w:bottom w:val="none" w:sz="0" w:space="0" w:color="auto"/>
            <w:right w:val="none" w:sz="0" w:space="0" w:color="auto"/>
          </w:divBdr>
        </w:div>
        <w:div w:id="1169251390">
          <w:marLeft w:val="0"/>
          <w:marRight w:val="0"/>
          <w:marTop w:val="0"/>
          <w:marBottom w:val="0"/>
          <w:divBdr>
            <w:top w:val="none" w:sz="0" w:space="0" w:color="auto"/>
            <w:left w:val="none" w:sz="0" w:space="0" w:color="auto"/>
            <w:bottom w:val="none" w:sz="0" w:space="0" w:color="auto"/>
            <w:right w:val="none" w:sz="0" w:space="0" w:color="auto"/>
          </w:divBdr>
        </w:div>
        <w:div w:id="1628777558">
          <w:marLeft w:val="0"/>
          <w:marRight w:val="0"/>
          <w:marTop w:val="0"/>
          <w:marBottom w:val="0"/>
          <w:divBdr>
            <w:top w:val="none" w:sz="0" w:space="0" w:color="auto"/>
            <w:left w:val="none" w:sz="0" w:space="0" w:color="auto"/>
            <w:bottom w:val="none" w:sz="0" w:space="0" w:color="auto"/>
            <w:right w:val="none" w:sz="0" w:space="0" w:color="auto"/>
          </w:divBdr>
        </w:div>
        <w:div w:id="2117554185">
          <w:marLeft w:val="0"/>
          <w:marRight w:val="0"/>
          <w:marTop w:val="0"/>
          <w:marBottom w:val="0"/>
          <w:divBdr>
            <w:top w:val="none" w:sz="0" w:space="0" w:color="auto"/>
            <w:left w:val="none" w:sz="0" w:space="0" w:color="auto"/>
            <w:bottom w:val="none" w:sz="0" w:space="0" w:color="auto"/>
            <w:right w:val="none" w:sz="0" w:space="0" w:color="auto"/>
          </w:divBdr>
        </w:div>
      </w:divsChild>
    </w:div>
    <w:div w:id="341518548">
      <w:bodyDiv w:val="1"/>
      <w:marLeft w:val="0"/>
      <w:marRight w:val="0"/>
      <w:marTop w:val="0"/>
      <w:marBottom w:val="0"/>
      <w:divBdr>
        <w:top w:val="none" w:sz="0" w:space="0" w:color="auto"/>
        <w:left w:val="none" w:sz="0" w:space="0" w:color="auto"/>
        <w:bottom w:val="none" w:sz="0" w:space="0" w:color="auto"/>
        <w:right w:val="none" w:sz="0" w:space="0" w:color="auto"/>
      </w:divBdr>
      <w:divsChild>
        <w:div w:id="57363448">
          <w:marLeft w:val="0"/>
          <w:marRight w:val="0"/>
          <w:marTop w:val="0"/>
          <w:marBottom w:val="0"/>
          <w:divBdr>
            <w:top w:val="none" w:sz="0" w:space="0" w:color="auto"/>
            <w:left w:val="none" w:sz="0" w:space="0" w:color="auto"/>
            <w:bottom w:val="none" w:sz="0" w:space="0" w:color="auto"/>
            <w:right w:val="none" w:sz="0" w:space="0" w:color="auto"/>
          </w:divBdr>
        </w:div>
        <w:div w:id="1962346474">
          <w:marLeft w:val="0"/>
          <w:marRight w:val="0"/>
          <w:marTop w:val="0"/>
          <w:marBottom w:val="0"/>
          <w:divBdr>
            <w:top w:val="none" w:sz="0" w:space="0" w:color="auto"/>
            <w:left w:val="none" w:sz="0" w:space="0" w:color="auto"/>
            <w:bottom w:val="none" w:sz="0" w:space="0" w:color="auto"/>
            <w:right w:val="none" w:sz="0" w:space="0" w:color="auto"/>
          </w:divBdr>
        </w:div>
      </w:divsChild>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396130726">
      <w:bodyDiv w:val="1"/>
      <w:marLeft w:val="0"/>
      <w:marRight w:val="0"/>
      <w:marTop w:val="0"/>
      <w:marBottom w:val="0"/>
      <w:divBdr>
        <w:top w:val="none" w:sz="0" w:space="0" w:color="auto"/>
        <w:left w:val="none" w:sz="0" w:space="0" w:color="auto"/>
        <w:bottom w:val="none" w:sz="0" w:space="0" w:color="auto"/>
        <w:right w:val="none" w:sz="0" w:space="0" w:color="auto"/>
      </w:divBdr>
      <w:divsChild>
        <w:div w:id="501240412">
          <w:marLeft w:val="0"/>
          <w:marRight w:val="0"/>
          <w:marTop w:val="0"/>
          <w:marBottom w:val="0"/>
          <w:divBdr>
            <w:top w:val="none" w:sz="0" w:space="0" w:color="auto"/>
            <w:left w:val="none" w:sz="0" w:space="0" w:color="auto"/>
            <w:bottom w:val="none" w:sz="0" w:space="0" w:color="auto"/>
            <w:right w:val="none" w:sz="0" w:space="0" w:color="auto"/>
          </w:divBdr>
        </w:div>
        <w:div w:id="537278339">
          <w:marLeft w:val="0"/>
          <w:marRight w:val="0"/>
          <w:marTop w:val="0"/>
          <w:marBottom w:val="0"/>
          <w:divBdr>
            <w:top w:val="none" w:sz="0" w:space="0" w:color="auto"/>
            <w:left w:val="none" w:sz="0" w:space="0" w:color="auto"/>
            <w:bottom w:val="none" w:sz="0" w:space="0" w:color="auto"/>
            <w:right w:val="none" w:sz="0" w:space="0" w:color="auto"/>
          </w:divBdr>
        </w:div>
        <w:div w:id="750008284">
          <w:marLeft w:val="0"/>
          <w:marRight w:val="0"/>
          <w:marTop w:val="0"/>
          <w:marBottom w:val="0"/>
          <w:divBdr>
            <w:top w:val="none" w:sz="0" w:space="0" w:color="auto"/>
            <w:left w:val="none" w:sz="0" w:space="0" w:color="auto"/>
            <w:bottom w:val="none" w:sz="0" w:space="0" w:color="auto"/>
            <w:right w:val="none" w:sz="0" w:space="0" w:color="auto"/>
          </w:divBdr>
        </w:div>
        <w:div w:id="1626423615">
          <w:marLeft w:val="0"/>
          <w:marRight w:val="0"/>
          <w:marTop w:val="0"/>
          <w:marBottom w:val="0"/>
          <w:divBdr>
            <w:top w:val="none" w:sz="0" w:space="0" w:color="auto"/>
            <w:left w:val="none" w:sz="0" w:space="0" w:color="auto"/>
            <w:bottom w:val="none" w:sz="0" w:space="0" w:color="auto"/>
            <w:right w:val="none" w:sz="0" w:space="0" w:color="auto"/>
          </w:divBdr>
        </w:div>
        <w:div w:id="2047561095">
          <w:marLeft w:val="0"/>
          <w:marRight w:val="0"/>
          <w:marTop w:val="0"/>
          <w:marBottom w:val="0"/>
          <w:divBdr>
            <w:top w:val="none" w:sz="0" w:space="0" w:color="auto"/>
            <w:left w:val="none" w:sz="0" w:space="0" w:color="auto"/>
            <w:bottom w:val="none" w:sz="0" w:space="0" w:color="auto"/>
            <w:right w:val="none" w:sz="0" w:space="0" w:color="auto"/>
          </w:divBdr>
        </w:div>
      </w:divsChild>
    </w:div>
    <w:div w:id="439834058">
      <w:bodyDiv w:val="1"/>
      <w:marLeft w:val="0"/>
      <w:marRight w:val="0"/>
      <w:marTop w:val="0"/>
      <w:marBottom w:val="0"/>
      <w:divBdr>
        <w:top w:val="none" w:sz="0" w:space="0" w:color="auto"/>
        <w:left w:val="none" w:sz="0" w:space="0" w:color="auto"/>
        <w:bottom w:val="none" w:sz="0" w:space="0" w:color="auto"/>
        <w:right w:val="none" w:sz="0" w:space="0" w:color="auto"/>
      </w:divBdr>
      <w:divsChild>
        <w:div w:id="377558241">
          <w:marLeft w:val="0"/>
          <w:marRight w:val="0"/>
          <w:marTop w:val="0"/>
          <w:marBottom w:val="0"/>
          <w:divBdr>
            <w:top w:val="none" w:sz="0" w:space="0" w:color="auto"/>
            <w:left w:val="none" w:sz="0" w:space="0" w:color="auto"/>
            <w:bottom w:val="none" w:sz="0" w:space="0" w:color="auto"/>
            <w:right w:val="none" w:sz="0" w:space="0" w:color="auto"/>
          </w:divBdr>
        </w:div>
        <w:div w:id="1420830460">
          <w:marLeft w:val="0"/>
          <w:marRight w:val="0"/>
          <w:marTop w:val="0"/>
          <w:marBottom w:val="0"/>
          <w:divBdr>
            <w:top w:val="none" w:sz="0" w:space="0" w:color="auto"/>
            <w:left w:val="none" w:sz="0" w:space="0" w:color="auto"/>
            <w:bottom w:val="none" w:sz="0" w:space="0" w:color="auto"/>
            <w:right w:val="none" w:sz="0" w:space="0" w:color="auto"/>
          </w:divBdr>
        </w:div>
      </w:divsChild>
    </w:div>
    <w:div w:id="477654335">
      <w:bodyDiv w:val="1"/>
      <w:marLeft w:val="0"/>
      <w:marRight w:val="0"/>
      <w:marTop w:val="0"/>
      <w:marBottom w:val="0"/>
      <w:divBdr>
        <w:top w:val="none" w:sz="0" w:space="0" w:color="auto"/>
        <w:left w:val="none" w:sz="0" w:space="0" w:color="auto"/>
        <w:bottom w:val="none" w:sz="0" w:space="0" w:color="auto"/>
        <w:right w:val="none" w:sz="0" w:space="0" w:color="auto"/>
      </w:divBdr>
      <w:divsChild>
        <w:div w:id="190460492">
          <w:marLeft w:val="0"/>
          <w:marRight w:val="0"/>
          <w:marTop w:val="0"/>
          <w:marBottom w:val="0"/>
          <w:divBdr>
            <w:top w:val="none" w:sz="0" w:space="0" w:color="auto"/>
            <w:left w:val="none" w:sz="0" w:space="0" w:color="auto"/>
            <w:bottom w:val="none" w:sz="0" w:space="0" w:color="auto"/>
            <w:right w:val="none" w:sz="0" w:space="0" w:color="auto"/>
          </w:divBdr>
        </w:div>
        <w:div w:id="678238072">
          <w:marLeft w:val="0"/>
          <w:marRight w:val="0"/>
          <w:marTop w:val="0"/>
          <w:marBottom w:val="0"/>
          <w:divBdr>
            <w:top w:val="none" w:sz="0" w:space="0" w:color="auto"/>
            <w:left w:val="none" w:sz="0" w:space="0" w:color="auto"/>
            <w:bottom w:val="none" w:sz="0" w:space="0" w:color="auto"/>
            <w:right w:val="none" w:sz="0" w:space="0" w:color="auto"/>
          </w:divBdr>
        </w:div>
        <w:div w:id="1607931603">
          <w:marLeft w:val="0"/>
          <w:marRight w:val="0"/>
          <w:marTop w:val="0"/>
          <w:marBottom w:val="0"/>
          <w:divBdr>
            <w:top w:val="none" w:sz="0" w:space="0" w:color="auto"/>
            <w:left w:val="none" w:sz="0" w:space="0" w:color="auto"/>
            <w:bottom w:val="none" w:sz="0" w:space="0" w:color="auto"/>
            <w:right w:val="none" w:sz="0" w:space="0" w:color="auto"/>
          </w:divBdr>
        </w:div>
        <w:div w:id="1938252604">
          <w:marLeft w:val="0"/>
          <w:marRight w:val="0"/>
          <w:marTop w:val="0"/>
          <w:marBottom w:val="0"/>
          <w:divBdr>
            <w:top w:val="none" w:sz="0" w:space="0" w:color="auto"/>
            <w:left w:val="none" w:sz="0" w:space="0" w:color="auto"/>
            <w:bottom w:val="none" w:sz="0" w:space="0" w:color="auto"/>
            <w:right w:val="none" w:sz="0" w:space="0" w:color="auto"/>
          </w:divBdr>
        </w:div>
      </w:divsChild>
    </w:div>
    <w:div w:id="478114765">
      <w:bodyDiv w:val="1"/>
      <w:marLeft w:val="0"/>
      <w:marRight w:val="0"/>
      <w:marTop w:val="0"/>
      <w:marBottom w:val="0"/>
      <w:divBdr>
        <w:top w:val="none" w:sz="0" w:space="0" w:color="auto"/>
        <w:left w:val="none" w:sz="0" w:space="0" w:color="auto"/>
        <w:bottom w:val="none" w:sz="0" w:space="0" w:color="auto"/>
        <w:right w:val="none" w:sz="0" w:space="0" w:color="auto"/>
      </w:divBdr>
      <w:divsChild>
        <w:div w:id="366956026">
          <w:marLeft w:val="0"/>
          <w:marRight w:val="0"/>
          <w:marTop w:val="0"/>
          <w:marBottom w:val="0"/>
          <w:divBdr>
            <w:top w:val="none" w:sz="0" w:space="0" w:color="auto"/>
            <w:left w:val="none" w:sz="0" w:space="0" w:color="auto"/>
            <w:bottom w:val="none" w:sz="0" w:space="0" w:color="auto"/>
            <w:right w:val="none" w:sz="0" w:space="0" w:color="auto"/>
          </w:divBdr>
        </w:div>
        <w:div w:id="1015041496">
          <w:marLeft w:val="0"/>
          <w:marRight w:val="0"/>
          <w:marTop w:val="0"/>
          <w:marBottom w:val="0"/>
          <w:divBdr>
            <w:top w:val="none" w:sz="0" w:space="0" w:color="auto"/>
            <w:left w:val="none" w:sz="0" w:space="0" w:color="auto"/>
            <w:bottom w:val="none" w:sz="0" w:space="0" w:color="auto"/>
            <w:right w:val="none" w:sz="0" w:space="0" w:color="auto"/>
          </w:divBdr>
        </w:div>
        <w:div w:id="1103766026">
          <w:marLeft w:val="0"/>
          <w:marRight w:val="0"/>
          <w:marTop w:val="0"/>
          <w:marBottom w:val="0"/>
          <w:divBdr>
            <w:top w:val="none" w:sz="0" w:space="0" w:color="auto"/>
            <w:left w:val="none" w:sz="0" w:space="0" w:color="auto"/>
            <w:bottom w:val="none" w:sz="0" w:space="0" w:color="auto"/>
            <w:right w:val="none" w:sz="0" w:space="0" w:color="auto"/>
          </w:divBdr>
        </w:div>
        <w:div w:id="1272083175">
          <w:marLeft w:val="0"/>
          <w:marRight w:val="0"/>
          <w:marTop w:val="0"/>
          <w:marBottom w:val="0"/>
          <w:divBdr>
            <w:top w:val="none" w:sz="0" w:space="0" w:color="auto"/>
            <w:left w:val="none" w:sz="0" w:space="0" w:color="auto"/>
            <w:bottom w:val="none" w:sz="0" w:space="0" w:color="auto"/>
            <w:right w:val="none" w:sz="0" w:space="0" w:color="auto"/>
          </w:divBdr>
        </w:div>
        <w:div w:id="1708677539">
          <w:marLeft w:val="0"/>
          <w:marRight w:val="0"/>
          <w:marTop w:val="0"/>
          <w:marBottom w:val="0"/>
          <w:divBdr>
            <w:top w:val="none" w:sz="0" w:space="0" w:color="auto"/>
            <w:left w:val="none" w:sz="0" w:space="0" w:color="auto"/>
            <w:bottom w:val="none" w:sz="0" w:space="0" w:color="auto"/>
            <w:right w:val="none" w:sz="0" w:space="0" w:color="auto"/>
          </w:divBdr>
        </w:div>
        <w:div w:id="1837719377">
          <w:marLeft w:val="0"/>
          <w:marRight w:val="0"/>
          <w:marTop w:val="0"/>
          <w:marBottom w:val="0"/>
          <w:divBdr>
            <w:top w:val="none" w:sz="0" w:space="0" w:color="auto"/>
            <w:left w:val="none" w:sz="0" w:space="0" w:color="auto"/>
            <w:bottom w:val="none" w:sz="0" w:space="0" w:color="auto"/>
            <w:right w:val="none" w:sz="0" w:space="0" w:color="auto"/>
          </w:divBdr>
        </w:div>
      </w:divsChild>
    </w:div>
    <w:div w:id="494957572">
      <w:bodyDiv w:val="1"/>
      <w:marLeft w:val="0"/>
      <w:marRight w:val="0"/>
      <w:marTop w:val="0"/>
      <w:marBottom w:val="0"/>
      <w:divBdr>
        <w:top w:val="none" w:sz="0" w:space="0" w:color="auto"/>
        <w:left w:val="none" w:sz="0" w:space="0" w:color="auto"/>
        <w:bottom w:val="none" w:sz="0" w:space="0" w:color="auto"/>
        <w:right w:val="none" w:sz="0" w:space="0" w:color="auto"/>
      </w:divBdr>
    </w:div>
    <w:div w:id="505247527">
      <w:bodyDiv w:val="1"/>
      <w:marLeft w:val="0"/>
      <w:marRight w:val="0"/>
      <w:marTop w:val="0"/>
      <w:marBottom w:val="0"/>
      <w:divBdr>
        <w:top w:val="none" w:sz="0" w:space="0" w:color="auto"/>
        <w:left w:val="none" w:sz="0" w:space="0" w:color="auto"/>
        <w:bottom w:val="none" w:sz="0" w:space="0" w:color="auto"/>
        <w:right w:val="none" w:sz="0" w:space="0" w:color="auto"/>
      </w:divBdr>
    </w:div>
    <w:div w:id="510224253">
      <w:bodyDiv w:val="1"/>
      <w:marLeft w:val="0"/>
      <w:marRight w:val="0"/>
      <w:marTop w:val="0"/>
      <w:marBottom w:val="0"/>
      <w:divBdr>
        <w:top w:val="none" w:sz="0" w:space="0" w:color="auto"/>
        <w:left w:val="none" w:sz="0" w:space="0" w:color="auto"/>
        <w:bottom w:val="none" w:sz="0" w:space="0" w:color="auto"/>
        <w:right w:val="none" w:sz="0" w:space="0" w:color="auto"/>
      </w:divBdr>
      <w:divsChild>
        <w:div w:id="462239098">
          <w:marLeft w:val="0"/>
          <w:marRight w:val="0"/>
          <w:marTop w:val="0"/>
          <w:marBottom w:val="0"/>
          <w:divBdr>
            <w:top w:val="none" w:sz="0" w:space="0" w:color="auto"/>
            <w:left w:val="none" w:sz="0" w:space="0" w:color="auto"/>
            <w:bottom w:val="none" w:sz="0" w:space="0" w:color="auto"/>
            <w:right w:val="none" w:sz="0" w:space="0" w:color="auto"/>
          </w:divBdr>
        </w:div>
        <w:div w:id="490099312">
          <w:marLeft w:val="0"/>
          <w:marRight w:val="0"/>
          <w:marTop w:val="0"/>
          <w:marBottom w:val="0"/>
          <w:divBdr>
            <w:top w:val="none" w:sz="0" w:space="0" w:color="auto"/>
            <w:left w:val="none" w:sz="0" w:space="0" w:color="auto"/>
            <w:bottom w:val="none" w:sz="0" w:space="0" w:color="auto"/>
            <w:right w:val="none" w:sz="0" w:space="0" w:color="auto"/>
          </w:divBdr>
        </w:div>
        <w:div w:id="518662599">
          <w:marLeft w:val="0"/>
          <w:marRight w:val="0"/>
          <w:marTop w:val="0"/>
          <w:marBottom w:val="0"/>
          <w:divBdr>
            <w:top w:val="none" w:sz="0" w:space="0" w:color="auto"/>
            <w:left w:val="none" w:sz="0" w:space="0" w:color="auto"/>
            <w:bottom w:val="none" w:sz="0" w:space="0" w:color="auto"/>
            <w:right w:val="none" w:sz="0" w:space="0" w:color="auto"/>
          </w:divBdr>
        </w:div>
        <w:div w:id="561067108">
          <w:marLeft w:val="0"/>
          <w:marRight w:val="0"/>
          <w:marTop w:val="0"/>
          <w:marBottom w:val="0"/>
          <w:divBdr>
            <w:top w:val="none" w:sz="0" w:space="0" w:color="auto"/>
            <w:left w:val="none" w:sz="0" w:space="0" w:color="auto"/>
            <w:bottom w:val="none" w:sz="0" w:space="0" w:color="auto"/>
            <w:right w:val="none" w:sz="0" w:space="0" w:color="auto"/>
          </w:divBdr>
        </w:div>
        <w:div w:id="615406150">
          <w:marLeft w:val="0"/>
          <w:marRight w:val="0"/>
          <w:marTop w:val="0"/>
          <w:marBottom w:val="0"/>
          <w:divBdr>
            <w:top w:val="none" w:sz="0" w:space="0" w:color="auto"/>
            <w:left w:val="none" w:sz="0" w:space="0" w:color="auto"/>
            <w:bottom w:val="none" w:sz="0" w:space="0" w:color="auto"/>
            <w:right w:val="none" w:sz="0" w:space="0" w:color="auto"/>
          </w:divBdr>
        </w:div>
        <w:div w:id="748041883">
          <w:marLeft w:val="0"/>
          <w:marRight w:val="0"/>
          <w:marTop w:val="0"/>
          <w:marBottom w:val="0"/>
          <w:divBdr>
            <w:top w:val="none" w:sz="0" w:space="0" w:color="auto"/>
            <w:left w:val="none" w:sz="0" w:space="0" w:color="auto"/>
            <w:bottom w:val="none" w:sz="0" w:space="0" w:color="auto"/>
            <w:right w:val="none" w:sz="0" w:space="0" w:color="auto"/>
          </w:divBdr>
        </w:div>
        <w:div w:id="1562210417">
          <w:marLeft w:val="0"/>
          <w:marRight w:val="0"/>
          <w:marTop w:val="0"/>
          <w:marBottom w:val="0"/>
          <w:divBdr>
            <w:top w:val="none" w:sz="0" w:space="0" w:color="auto"/>
            <w:left w:val="none" w:sz="0" w:space="0" w:color="auto"/>
            <w:bottom w:val="none" w:sz="0" w:space="0" w:color="auto"/>
            <w:right w:val="none" w:sz="0" w:space="0" w:color="auto"/>
          </w:divBdr>
        </w:div>
        <w:div w:id="1791625410">
          <w:marLeft w:val="0"/>
          <w:marRight w:val="0"/>
          <w:marTop w:val="0"/>
          <w:marBottom w:val="0"/>
          <w:divBdr>
            <w:top w:val="none" w:sz="0" w:space="0" w:color="auto"/>
            <w:left w:val="none" w:sz="0" w:space="0" w:color="auto"/>
            <w:bottom w:val="none" w:sz="0" w:space="0" w:color="auto"/>
            <w:right w:val="none" w:sz="0" w:space="0" w:color="auto"/>
          </w:divBdr>
        </w:div>
        <w:div w:id="2031223362">
          <w:marLeft w:val="0"/>
          <w:marRight w:val="0"/>
          <w:marTop w:val="0"/>
          <w:marBottom w:val="0"/>
          <w:divBdr>
            <w:top w:val="none" w:sz="0" w:space="0" w:color="auto"/>
            <w:left w:val="none" w:sz="0" w:space="0" w:color="auto"/>
            <w:bottom w:val="none" w:sz="0" w:space="0" w:color="auto"/>
            <w:right w:val="none" w:sz="0" w:space="0" w:color="auto"/>
          </w:divBdr>
        </w:div>
      </w:divsChild>
    </w:div>
    <w:div w:id="555510359">
      <w:bodyDiv w:val="1"/>
      <w:marLeft w:val="0"/>
      <w:marRight w:val="0"/>
      <w:marTop w:val="0"/>
      <w:marBottom w:val="0"/>
      <w:divBdr>
        <w:top w:val="none" w:sz="0" w:space="0" w:color="auto"/>
        <w:left w:val="none" w:sz="0" w:space="0" w:color="auto"/>
        <w:bottom w:val="none" w:sz="0" w:space="0" w:color="auto"/>
        <w:right w:val="none" w:sz="0" w:space="0" w:color="auto"/>
      </w:divBdr>
    </w:div>
    <w:div w:id="594628219">
      <w:bodyDiv w:val="1"/>
      <w:marLeft w:val="0"/>
      <w:marRight w:val="0"/>
      <w:marTop w:val="0"/>
      <w:marBottom w:val="0"/>
      <w:divBdr>
        <w:top w:val="none" w:sz="0" w:space="0" w:color="auto"/>
        <w:left w:val="none" w:sz="0" w:space="0" w:color="auto"/>
        <w:bottom w:val="none" w:sz="0" w:space="0" w:color="auto"/>
        <w:right w:val="none" w:sz="0" w:space="0" w:color="auto"/>
      </w:divBdr>
    </w:div>
    <w:div w:id="639500318">
      <w:bodyDiv w:val="1"/>
      <w:marLeft w:val="0"/>
      <w:marRight w:val="0"/>
      <w:marTop w:val="0"/>
      <w:marBottom w:val="0"/>
      <w:divBdr>
        <w:top w:val="none" w:sz="0" w:space="0" w:color="auto"/>
        <w:left w:val="none" w:sz="0" w:space="0" w:color="auto"/>
        <w:bottom w:val="none" w:sz="0" w:space="0" w:color="auto"/>
        <w:right w:val="none" w:sz="0" w:space="0" w:color="auto"/>
      </w:divBdr>
      <w:divsChild>
        <w:div w:id="1571430213">
          <w:marLeft w:val="0"/>
          <w:marRight w:val="0"/>
          <w:marTop w:val="0"/>
          <w:marBottom w:val="0"/>
          <w:divBdr>
            <w:top w:val="none" w:sz="0" w:space="0" w:color="auto"/>
            <w:left w:val="none" w:sz="0" w:space="0" w:color="auto"/>
            <w:bottom w:val="none" w:sz="0" w:space="0" w:color="auto"/>
            <w:right w:val="none" w:sz="0" w:space="0" w:color="auto"/>
          </w:divBdr>
          <w:divsChild>
            <w:div w:id="852190058">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2002927369">
              <w:marLeft w:val="0"/>
              <w:marRight w:val="0"/>
              <w:marTop w:val="0"/>
              <w:marBottom w:val="0"/>
              <w:divBdr>
                <w:top w:val="none" w:sz="0" w:space="0" w:color="auto"/>
                <w:left w:val="none" w:sz="0" w:space="0" w:color="auto"/>
                <w:bottom w:val="none" w:sz="0" w:space="0" w:color="auto"/>
                <w:right w:val="none" w:sz="0" w:space="0" w:color="auto"/>
              </w:divBdr>
            </w:div>
          </w:divsChild>
        </w:div>
        <w:div w:id="1639218386">
          <w:marLeft w:val="0"/>
          <w:marRight w:val="0"/>
          <w:marTop w:val="0"/>
          <w:marBottom w:val="0"/>
          <w:divBdr>
            <w:top w:val="none" w:sz="0" w:space="0" w:color="auto"/>
            <w:left w:val="none" w:sz="0" w:space="0" w:color="auto"/>
            <w:bottom w:val="none" w:sz="0" w:space="0" w:color="auto"/>
            <w:right w:val="none" w:sz="0" w:space="0" w:color="auto"/>
          </w:divBdr>
          <w:divsChild>
            <w:div w:id="556433359">
              <w:marLeft w:val="0"/>
              <w:marRight w:val="0"/>
              <w:marTop w:val="0"/>
              <w:marBottom w:val="0"/>
              <w:divBdr>
                <w:top w:val="none" w:sz="0" w:space="0" w:color="auto"/>
                <w:left w:val="none" w:sz="0" w:space="0" w:color="auto"/>
                <w:bottom w:val="none" w:sz="0" w:space="0" w:color="auto"/>
                <w:right w:val="none" w:sz="0" w:space="0" w:color="auto"/>
              </w:divBdr>
            </w:div>
            <w:div w:id="1684437064">
              <w:marLeft w:val="0"/>
              <w:marRight w:val="0"/>
              <w:marTop w:val="0"/>
              <w:marBottom w:val="0"/>
              <w:divBdr>
                <w:top w:val="none" w:sz="0" w:space="0" w:color="auto"/>
                <w:left w:val="none" w:sz="0" w:space="0" w:color="auto"/>
                <w:bottom w:val="none" w:sz="0" w:space="0" w:color="auto"/>
                <w:right w:val="none" w:sz="0" w:space="0" w:color="auto"/>
              </w:divBdr>
            </w:div>
            <w:div w:id="20422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46">
      <w:bodyDiv w:val="1"/>
      <w:marLeft w:val="0"/>
      <w:marRight w:val="0"/>
      <w:marTop w:val="0"/>
      <w:marBottom w:val="0"/>
      <w:divBdr>
        <w:top w:val="none" w:sz="0" w:space="0" w:color="auto"/>
        <w:left w:val="none" w:sz="0" w:space="0" w:color="auto"/>
        <w:bottom w:val="none" w:sz="0" w:space="0" w:color="auto"/>
        <w:right w:val="none" w:sz="0" w:space="0" w:color="auto"/>
      </w:divBdr>
    </w:div>
    <w:div w:id="645234573">
      <w:bodyDiv w:val="1"/>
      <w:marLeft w:val="0"/>
      <w:marRight w:val="0"/>
      <w:marTop w:val="0"/>
      <w:marBottom w:val="0"/>
      <w:divBdr>
        <w:top w:val="none" w:sz="0" w:space="0" w:color="auto"/>
        <w:left w:val="none" w:sz="0" w:space="0" w:color="auto"/>
        <w:bottom w:val="none" w:sz="0" w:space="0" w:color="auto"/>
        <w:right w:val="none" w:sz="0" w:space="0" w:color="auto"/>
      </w:divBdr>
    </w:div>
    <w:div w:id="706027158">
      <w:bodyDiv w:val="1"/>
      <w:marLeft w:val="0"/>
      <w:marRight w:val="0"/>
      <w:marTop w:val="0"/>
      <w:marBottom w:val="0"/>
      <w:divBdr>
        <w:top w:val="none" w:sz="0" w:space="0" w:color="auto"/>
        <w:left w:val="none" w:sz="0" w:space="0" w:color="auto"/>
        <w:bottom w:val="none" w:sz="0" w:space="0" w:color="auto"/>
        <w:right w:val="none" w:sz="0" w:space="0" w:color="auto"/>
      </w:divBdr>
    </w:div>
    <w:div w:id="816457656">
      <w:bodyDiv w:val="1"/>
      <w:marLeft w:val="0"/>
      <w:marRight w:val="0"/>
      <w:marTop w:val="0"/>
      <w:marBottom w:val="0"/>
      <w:divBdr>
        <w:top w:val="none" w:sz="0" w:space="0" w:color="auto"/>
        <w:left w:val="none" w:sz="0" w:space="0" w:color="auto"/>
        <w:bottom w:val="none" w:sz="0" w:space="0" w:color="auto"/>
        <w:right w:val="none" w:sz="0" w:space="0" w:color="auto"/>
      </w:divBdr>
    </w:div>
    <w:div w:id="860435825">
      <w:bodyDiv w:val="1"/>
      <w:marLeft w:val="0"/>
      <w:marRight w:val="0"/>
      <w:marTop w:val="0"/>
      <w:marBottom w:val="0"/>
      <w:divBdr>
        <w:top w:val="none" w:sz="0" w:space="0" w:color="auto"/>
        <w:left w:val="none" w:sz="0" w:space="0" w:color="auto"/>
        <w:bottom w:val="none" w:sz="0" w:space="0" w:color="auto"/>
        <w:right w:val="none" w:sz="0" w:space="0" w:color="auto"/>
      </w:divBdr>
    </w:div>
    <w:div w:id="874735359">
      <w:bodyDiv w:val="1"/>
      <w:marLeft w:val="0"/>
      <w:marRight w:val="0"/>
      <w:marTop w:val="0"/>
      <w:marBottom w:val="0"/>
      <w:divBdr>
        <w:top w:val="none" w:sz="0" w:space="0" w:color="auto"/>
        <w:left w:val="none" w:sz="0" w:space="0" w:color="auto"/>
        <w:bottom w:val="none" w:sz="0" w:space="0" w:color="auto"/>
        <w:right w:val="none" w:sz="0" w:space="0" w:color="auto"/>
      </w:divBdr>
    </w:div>
    <w:div w:id="894703083">
      <w:bodyDiv w:val="1"/>
      <w:marLeft w:val="0"/>
      <w:marRight w:val="0"/>
      <w:marTop w:val="0"/>
      <w:marBottom w:val="0"/>
      <w:divBdr>
        <w:top w:val="none" w:sz="0" w:space="0" w:color="auto"/>
        <w:left w:val="none" w:sz="0" w:space="0" w:color="auto"/>
        <w:bottom w:val="none" w:sz="0" w:space="0" w:color="auto"/>
        <w:right w:val="none" w:sz="0" w:space="0" w:color="auto"/>
      </w:divBdr>
      <w:divsChild>
        <w:div w:id="991250129">
          <w:marLeft w:val="0"/>
          <w:marRight w:val="0"/>
          <w:marTop w:val="0"/>
          <w:marBottom w:val="0"/>
          <w:divBdr>
            <w:top w:val="none" w:sz="0" w:space="0" w:color="auto"/>
            <w:left w:val="none" w:sz="0" w:space="0" w:color="auto"/>
            <w:bottom w:val="none" w:sz="0" w:space="0" w:color="auto"/>
            <w:right w:val="none" w:sz="0" w:space="0" w:color="auto"/>
          </w:divBdr>
        </w:div>
        <w:div w:id="1756978297">
          <w:marLeft w:val="0"/>
          <w:marRight w:val="0"/>
          <w:marTop w:val="0"/>
          <w:marBottom w:val="0"/>
          <w:divBdr>
            <w:top w:val="none" w:sz="0" w:space="0" w:color="auto"/>
            <w:left w:val="none" w:sz="0" w:space="0" w:color="auto"/>
            <w:bottom w:val="none" w:sz="0" w:space="0" w:color="auto"/>
            <w:right w:val="none" w:sz="0" w:space="0" w:color="auto"/>
          </w:divBdr>
        </w:div>
      </w:divsChild>
    </w:div>
    <w:div w:id="902258935">
      <w:bodyDiv w:val="1"/>
      <w:marLeft w:val="0"/>
      <w:marRight w:val="0"/>
      <w:marTop w:val="0"/>
      <w:marBottom w:val="0"/>
      <w:divBdr>
        <w:top w:val="none" w:sz="0" w:space="0" w:color="auto"/>
        <w:left w:val="none" w:sz="0" w:space="0" w:color="auto"/>
        <w:bottom w:val="none" w:sz="0" w:space="0" w:color="auto"/>
        <w:right w:val="none" w:sz="0" w:space="0" w:color="auto"/>
      </w:divBdr>
    </w:div>
    <w:div w:id="906107683">
      <w:bodyDiv w:val="1"/>
      <w:marLeft w:val="0"/>
      <w:marRight w:val="0"/>
      <w:marTop w:val="0"/>
      <w:marBottom w:val="0"/>
      <w:divBdr>
        <w:top w:val="none" w:sz="0" w:space="0" w:color="auto"/>
        <w:left w:val="none" w:sz="0" w:space="0" w:color="auto"/>
        <w:bottom w:val="none" w:sz="0" w:space="0" w:color="auto"/>
        <w:right w:val="none" w:sz="0" w:space="0" w:color="auto"/>
      </w:divBdr>
    </w:div>
    <w:div w:id="911039061">
      <w:bodyDiv w:val="1"/>
      <w:marLeft w:val="0"/>
      <w:marRight w:val="0"/>
      <w:marTop w:val="0"/>
      <w:marBottom w:val="0"/>
      <w:divBdr>
        <w:top w:val="none" w:sz="0" w:space="0" w:color="auto"/>
        <w:left w:val="none" w:sz="0" w:space="0" w:color="auto"/>
        <w:bottom w:val="none" w:sz="0" w:space="0" w:color="auto"/>
        <w:right w:val="none" w:sz="0" w:space="0" w:color="auto"/>
      </w:divBdr>
    </w:div>
    <w:div w:id="912157033">
      <w:bodyDiv w:val="1"/>
      <w:marLeft w:val="0"/>
      <w:marRight w:val="0"/>
      <w:marTop w:val="0"/>
      <w:marBottom w:val="0"/>
      <w:divBdr>
        <w:top w:val="none" w:sz="0" w:space="0" w:color="auto"/>
        <w:left w:val="none" w:sz="0" w:space="0" w:color="auto"/>
        <w:bottom w:val="none" w:sz="0" w:space="0" w:color="auto"/>
        <w:right w:val="none" w:sz="0" w:space="0" w:color="auto"/>
      </w:divBdr>
      <w:divsChild>
        <w:div w:id="389812573">
          <w:marLeft w:val="0"/>
          <w:marRight w:val="0"/>
          <w:marTop w:val="0"/>
          <w:marBottom w:val="0"/>
          <w:divBdr>
            <w:top w:val="none" w:sz="0" w:space="0" w:color="auto"/>
            <w:left w:val="none" w:sz="0" w:space="0" w:color="auto"/>
            <w:bottom w:val="none" w:sz="0" w:space="0" w:color="auto"/>
            <w:right w:val="none" w:sz="0" w:space="0" w:color="auto"/>
          </w:divBdr>
        </w:div>
        <w:div w:id="778838321">
          <w:marLeft w:val="0"/>
          <w:marRight w:val="0"/>
          <w:marTop w:val="0"/>
          <w:marBottom w:val="0"/>
          <w:divBdr>
            <w:top w:val="none" w:sz="0" w:space="0" w:color="auto"/>
            <w:left w:val="none" w:sz="0" w:space="0" w:color="auto"/>
            <w:bottom w:val="none" w:sz="0" w:space="0" w:color="auto"/>
            <w:right w:val="none" w:sz="0" w:space="0" w:color="auto"/>
          </w:divBdr>
        </w:div>
        <w:div w:id="1819809030">
          <w:marLeft w:val="0"/>
          <w:marRight w:val="0"/>
          <w:marTop w:val="0"/>
          <w:marBottom w:val="0"/>
          <w:divBdr>
            <w:top w:val="none" w:sz="0" w:space="0" w:color="auto"/>
            <w:left w:val="none" w:sz="0" w:space="0" w:color="auto"/>
            <w:bottom w:val="none" w:sz="0" w:space="0" w:color="auto"/>
            <w:right w:val="none" w:sz="0" w:space="0" w:color="auto"/>
          </w:divBdr>
        </w:div>
      </w:divsChild>
    </w:div>
    <w:div w:id="959453398">
      <w:bodyDiv w:val="1"/>
      <w:marLeft w:val="0"/>
      <w:marRight w:val="0"/>
      <w:marTop w:val="0"/>
      <w:marBottom w:val="0"/>
      <w:divBdr>
        <w:top w:val="none" w:sz="0" w:space="0" w:color="auto"/>
        <w:left w:val="none" w:sz="0" w:space="0" w:color="auto"/>
        <w:bottom w:val="none" w:sz="0" w:space="0" w:color="auto"/>
        <w:right w:val="none" w:sz="0" w:space="0" w:color="auto"/>
      </w:divBdr>
    </w:div>
    <w:div w:id="966741254">
      <w:bodyDiv w:val="1"/>
      <w:marLeft w:val="0"/>
      <w:marRight w:val="0"/>
      <w:marTop w:val="0"/>
      <w:marBottom w:val="0"/>
      <w:divBdr>
        <w:top w:val="none" w:sz="0" w:space="0" w:color="auto"/>
        <w:left w:val="none" w:sz="0" w:space="0" w:color="auto"/>
        <w:bottom w:val="none" w:sz="0" w:space="0" w:color="auto"/>
        <w:right w:val="none" w:sz="0" w:space="0" w:color="auto"/>
      </w:divBdr>
    </w:div>
    <w:div w:id="974405699">
      <w:bodyDiv w:val="1"/>
      <w:marLeft w:val="0"/>
      <w:marRight w:val="0"/>
      <w:marTop w:val="0"/>
      <w:marBottom w:val="0"/>
      <w:divBdr>
        <w:top w:val="none" w:sz="0" w:space="0" w:color="auto"/>
        <w:left w:val="none" w:sz="0" w:space="0" w:color="auto"/>
        <w:bottom w:val="none" w:sz="0" w:space="0" w:color="auto"/>
        <w:right w:val="none" w:sz="0" w:space="0" w:color="auto"/>
      </w:divBdr>
    </w:div>
    <w:div w:id="993489069">
      <w:bodyDiv w:val="1"/>
      <w:marLeft w:val="0"/>
      <w:marRight w:val="0"/>
      <w:marTop w:val="0"/>
      <w:marBottom w:val="0"/>
      <w:divBdr>
        <w:top w:val="none" w:sz="0" w:space="0" w:color="auto"/>
        <w:left w:val="none" w:sz="0" w:space="0" w:color="auto"/>
        <w:bottom w:val="none" w:sz="0" w:space="0" w:color="auto"/>
        <w:right w:val="none" w:sz="0" w:space="0" w:color="auto"/>
      </w:divBdr>
    </w:div>
    <w:div w:id="1091698867">
      <w:bodyDiv w:val="1"/>
      <w:marLeft w:val="0"/>
      <w:marRight w:val="0"/>
      <w:marTop w:val="0"/>
      <w:marBottom w:val="0"/>
      <w:divBdr>
        <w:top w:val="none" w:sz="0" w:space="0" w:color="auto"/>
        <w:left w:val="none" w:sz="0" w:space="0" w:color="auto"/>
        <w:bottom w:val="none" w:sz="0" w:space="0" w:color="auto"/>
        <w:right w:val="none" w:sz="0" w:space="0" w:color="auto"/>
      </w:divBdr>
      <w:divsChild>
        <w:div w:id="1616253292">
          <w:marLeft w:val="0"/>
          <w:marRight w:val="0"/>
          <w:marTop w:val="0"/>
          <w:marBottom w:val="0"/>
          <w:divBdr>
            <w:top w:val="none" w:sz="0" w:space="0" w:color="auto"/>
            <w:left w:val="none" w:sz="0" w:space="0" w:color="auto"/>
            <w:bottom w:val="none" w:sz="0" w:space="0" w:color="auto"/>
            <w:right w:val="none" w:sz="0" w:space="0" w:color="auto"/>
          </w:divBdr>
        </w:div>
        <w:div w:id="1983584189">
          <w:marLeft w:val="0"/>
          <w:marRight w:val="0"/>
          <w:marTop w:val="0"/>
          <w:marBottom w:val="0"/>
          <w:divBdr>
            <w:top w:val="none" w:sz="0" w:space="0" w:color="auto"/>
            <w:left w:val="none" w:sz="0" w:space="0" w:color="auto"/>
            <w:bottom w:val="none" w:sz="0" w:space="0" w:color="auto"/>
            <w:right w:val="none" w:sz="0" w:space="0" w:color="auto"/>
          </w:divBdr>
        </w:div>
      </w:divsChild>
    </w:div>
    <w:div w:id="1111362675">
      <w:bodyDiv w:val="1"/>
      <w:marLeft w:val="0"/>
      <w:marRight w:val="0"/>
      <w:marTop w:val="0"/>
      <w:marBottom w:val="0"/>
      <w:divBdr>
        <w:top w:val="none" w:sz="0" w:space="0" w:color="auto"/>
        <w:left w:val="none" w:sz="0" w:space="0" w:color="auto"/>
        <w:bottom w:val="none" w:sz="0" w:space="0" w:color="auto"/>
        <w:right w:val="none" w:sz="0" w:space="0" w:color="auto"/>
      </w:divBdr>
    </w:div>
    <w:div w:id="1117532171">
      <w:bodyDiv w:val="1"/>
      <w:marLeft w:val="0"/>
      <w:marRight w:val="0"/>
      <w:marTop w:val="0"/>
      <w:marBottom w:val="0"/>
      <w:divBdr>
        <w:top w:val="none" w:sz="0" w:space="0" w:color="auto"/>
        <w:left w:val="none" w:sz="0" w:space="0" w:color="auto"/>
        <w:bottom w:val="none" w:sz="0" w:space="0" w:color="auto"/>
        <w:right w:val="none" w:sz="0" w:space="0" w:color="auto"/>
      </w:divBdr>
    </w:div>
    <w:div w:id="1130397150">
      <w:bodyDiv w:val="1"/>
      <w:marLeft w:val="0"/>
      <w:marRight w:val="0"/>
      <w:marTop w:val="0"/>
      <w:marBottom w:val="0"/>
      <w:divBdr>
        <w:top w:val="none" w:sz="0" w:space="0" w:color="auto"/>
        <w:left w:val="none" w:sz="0" w:space="0" w:color="auto"/>
        <w:bottom w:val="none" w:sz="0" w:space="0" w:color="auto"/>
        <w:right w:val="none" w:sz="0" w:space="0" w:color="auto"/>
      </w:divBdr>
      <w:divsChild>
        <w:div w:id="607349316">
          <w:marLeft w:val="0"/>
          <w:marRight w:val="0"/>
          <w:marTop w:val="0"/>
          <w:marBottom w:val="0"/>
          <w:divBdr>
            <w:top w:val="none" w:sz="0" w:space="0" w:color="auto"/>
            <w:left w:val="none" w:sz="0" w:space="0" w:color="auto"/>
            <w:bottom w:val="none" w:sz="0" w:space="0" w:color="auto"/>
            <w:right w:val="none" w:sz="0" w:space="0" w:color="auto"/>
          </w:divBdr>
        </w:div>
        <w:div w:id="726491449">
          <w:marLeft w:val="0"/>
          <w:marRight w:val="0"/>
          <w:marTop w:val="0"/>
          <w:marBottom w:val="0"/>
          <w:divBdr>
            <w:top w:val="none" w:sz="0" w:space="0" w:color="auto"/>
            <w:left w:val="none" w:sz="0" w:space="0" w:color="auto"/>
            <w:bottom w:val="none" w:sz="0" w:space="0" w:color="auto"/>
            <w:right w:val="none" w:sz="0" w:space="0" w:color="auto"/>
          </w:divBdr>
        </w:div>
        <w:div w:id="1499926457">
          <w:marLeft w:val="0"/>
          <w:marRight w:val="0"/>
          <w:marTop w:val="0"/>
          <w:marBottom w:val="0"/>
          <w:divBdr>
            <w:top w:val="none" w:sz="0" w:space="0" w:color="auto"/>
            <w:left w:val="none" w:sz="0" w:space="0" w:color="auto"/>
            <w:bottom w:val="none" w:sz="0" w:space="0" w:color="auto"/>
            <w:right w:val="none" w:sz="0" w:space="0" w:color="auto"/>
          </w:divBdr>
        </w:div>
        <w:div w:id="1662274595">
          <w:marLeft w:val="0"/>
          <w:marRight w:val="0"/>
          <w:marTop w:val="0"/>
          <w:marBottom w:val="0"/>
          <w:divBdr>
            <w:top w:val="none" w:sz="0" w:space="0" w:color="auto"/>
            <w:left w:val="none" w:sz="0" w:space="0" w:color="auto"/>
            <w:bottom w:val="none" w:sz="0" w:space="0" w:color="auto"/>
            <w:right w:val="none" w:sz="0" w:space="0" w:color="auto"/>
          </w:divBdr>
        </w:div>
      </w:divsChild>
    </w:div>
    <w:div w:id="1160462555">
      <w:bodyDiv w:val="1"/>
      <w:marLeft w:val="0"/>
      <w:marRight w:val="0"/>
      <w:marTop w:val="0"/>
      <w:marBottom w:val="0"/>
      <w:divBdr>
        <w:top w:val="none" w:sz="0" w:space="0" w:color="auto"/>
        <w:left w:val="none" w:sz="0" w:space="0" w:color="auto"/>
        <w:bottom w:val="none" w:sz="0" w:space="0" w:color="auto"/>
        <w:right w:val="none" w:sz="0" w:space="0" w:color="auto"/>
      </w:divBdr>
    </w:div>
    <w:div w:id="1169097260">
      <w:bodyDiv w:val="1"/>
      <w:marLeft w:val="0"/>
      <w:marRight w:val="0"/>
      <w:marTop w:val="0"/>
      <w:marBottom w:val="0"/>
      <w:divBdr>
        <w:top w:val="none" w:sz="0" w:space="0" w:color="auto"/>
        <w:left w:val="none" w:sz="0" w:space="0" w:color="auto"/>
        <w:bottom w:val="none" w:sz="0" w:space="0" w:color="auto"/>
        <w:right w:val="none" w:sz="0" w:space="0" w:color="auto"/>
      </w:divBdr>
    </w:div>
    <w:div w:id="1177236169">
      <w:bodyDiv w:val="1"/>
      <w:marLeft w:val="0"/>
      <w:marRight w:val="0"/>
      <w:marTop w:val="0"/>
      <w:marBottom w:val="0"/>
      <w:divBdr>
        <w:top w:val="none" w:sz="0" w:space="0" w:color="auto"/>
        <w:left w:val="none" w:sz="0" w:space="0" w:color="auto"/>
        <w:bottom w:val="none" w:sz="0" w:space="0" w:color="auto"/>
        <w:right w:val="none" w:sz="0" w:space="0" w:color="auto"/>
      </w:divBdr>
      <w:divsChild>
        <w:div w:id="1752194183">
          <w:marLeft w:val="0"/>
          <w:marRight w:val="0"/>
          <w:marTop w:val="0"/>
          <w:marBottom w:val="0"/>
          <w:divBdr>
            <w:top w:val="none" w:sz="0" w:space="0" w:color="auto"/>
            <w:left w:val="none" w:sz="0" w:space="0" w:color="auto"/>
            <w:bottom w:val="none" w:sz="0" w:space="0" w:color="auto"/>
            <w:right w:val="none" w:sz="0" w:space="0" w:color="auto"/>
          </w:divBdr>
        </w:div>
        <w:div w:id="1800995282">
          <w:marLeft w:val="0"/>
          <w:marRight w:val="0"/>
          <w:marTop w:val="0"/>
          <w:marBottom w:val="0"/>
          <w:divBdr>
            <w:top w:val="none" w:sz="0" w:space="0" w:color="auto"/>
            <w:left w:val="none" w:sz="0" w:space="0" w:color="auto"/>
            <w:bottom w:val="none" w:sz="0" w:space="0" w:color="auto"/>
            <w:right w:val="none" w:sz="0" w:space="0" w:color="auto"/>
          </w:divBdr>
        </w:div>
      </w:divsChild>
    </w:div>
    <w:div w:id="1185170018">
      <w:bodyDiv w:val="1"/>
      <w:marLeft w:val="0"/>
      <w:marRight w:val="0"/>
      <w:marTop w:val="0"/>
      <w:marBottom w:val="0"/>
      <w:divBdr>
        <w:top w:val="none" w:sz="0" w:space="0" w:color="auto"/>
        <w:left w:val="none" w:sz="0" w:space="0" w:color="auto"/>
        <w:bottom w:val="none" w:sz="0" w:space="0" w:color="auto"/>
        <w:right w:val="none" w:sz="0" w:space="0" w:color="auto"/>
      </w:divBdr>
      <w:divsChild>
        <w:div w:id="424496526">
          <w:marLeft w:val="0"/>
          <w:marRight w:val="0"/>
          <w:marTop w:val="0"/>
          <w:marBottom w:val="0"/>
          <w:divBdr>
            <w:top w:val="none" w:sz="0" w:space="0" w:color="auto"/>
            <w:left w:val="none" w:sz="0" w:space="0" w:color="auto"/>
            <w:bottom w:val="none" w:sz="0" w:space="0" w:color="auto"/>
            <w:right w:val="none" w:sz="0" w:space="0" w:color="auto"/>
          </w:divBdr>
        </w:div>
        <w:div w:id="921572998">
          <w:marLeft w:val="0"/>
          <w:marRight w:val="0"/>
          <w:marTop w:val="0"/>
          <w:marBottom w:val="0"/>
          <w:divBdr>
            <w:top w:val="none" w:sz="0" w:space="0" w:color="auto"/>
            <w:left w:val="none" w:sz="0" w:space="0" w:color="auto"/>
            <w:bottom w:val="none" w:sz="0" w:space="0" w:color="auto"/>
            <w:right w:val="none" w:sz="0" w:space="0" w:color="auto"/>
          </w:divBdr>
        </w:div>
        <w:div w:id="1578975462">
          <w:marLeft w:val="0"/>
          <w:marRight w:val="0"/>
          <w:marTop w:val="0"/>
          <w:marBottom w:val="0"/>
          <w:divBdr>
            <w:top w:val="none" w:sz="0" w:space="0" w:color="auto"/>
            <w:left w:val="none" w:sz="0" w:space="0" w:color="auto"/>
            <w:bottom w:val="none" w:sz="0" w:space="0" w:color="auto"/>
            <w:right w:val="none" w:sz="0" w:space="0" w:color="auto"/>
          </w:divBdr>
        </w:div>
      </w:divsChild>
    </w:div>
    <w:div w:id="1187137792">
      <w:bodyDiv w:val="1"/>
      <w:marLeft w:val="0"/>
      <w:marRight w:val="0"/>
      <w:marTop w:val="0"/>
      <w:marBottom w:val="0"/>
      <w:divBdr>
        <w:top w:val="none" w:sz="0" w:space="0" w:color="auto"/>
        <w:left w:val="none" w:sz="0" w:space="0" w:color="auto"/>
        <w:bottom w:val="none" w:sz="0" w:space="0" w:color="auto"/>
        <w:right w:val="none" w:sz="0" w:space="0" w:color="auto"/>
      </w:divBdr>
    </w:div>
    <w:div w:id="1187402699">
      <w:bodyDiv w:val="1"/>
      <w:marLeft w:val="0"/>
      <w:marRight w:val="0"/>
      <w:marTop w:val="0"/>
      <w:marBottom w:val="0"/>
      <w:divBdr>
        <w:top w:val="none" w:sz="0" w:space="0" w:color="auto"/>
        <w:left w:val="none" w:sz="0" w:space="0" w:color="auto"/>
        <w:bottom w:val="none" w:sz="0" w:space="0" w:color="auto"/>
        <w:right w:val="none" w:sz="0" w:space="0" w:color="auto"/>
      </w:divBdr>
      <w:divsChild>
        <w:div w:id="1322850068">
          <w:marLeft w:val="0"/>
          <w:marRight w:val="0"/>
          <w:marTop w:val="0"/>
          <w:marBottom w:val="0"/>
          <w:divBdr>
            <w:top w:val="none" w:sz="0" w:space="0" w:color="auto"/>
            <w:left w:val="none" w:sz="0" w:space="0" w:color="auto"/>
            <w:bottom w:val="none" w:sz="0" w:space="0" w:color="auto"/>
            <w:right w:val="none" w:sz="0" w:space="0" w:color="auto"/>
          </w:divBdr>
        </w:div>
        <w:div w:id="1404642036">
          <w:marLeft w:val="0"/>
          <w:marRight w:val="0"/>
          <w:marTop w:val="0"/>
          <w:marBottom w:val="0"/>
          <w:divBdr>
            <w:top w:val="none" w:sz="0" w:space="0" w:color="auto"/>
            <w:left w:val="none" w:sz="0" w:space="0" w:color="auto"/>
            <w:bottom w:val="none" w:sz="0" w:space="0" w:color="auto"/>
            <w:right w:val="none" w:sz="0" w:space="0" w:color="auto"/>
          </w:divBdr>
        </w:div>
        <w:div w:id="1591549255">
          <w:marLeft w:val="0"/>
          <w:marRight w:val="0"/>
          <w:marTop w:val="0"/>
          <w:marBottom w:val="0"/>
          <w:divBdr>
            <w:top w:val="none" w:sz="0" w:space="0" w:color="auto"/>
            <w:left w:val="none" w:sz="0" w:space="0" w:color="auto"/>
            <w:bottom w:val="none" w:sz="0" w:space="0" w:color="auto"/>
            <w:right w:val="none" w:sz="0" w:space="0" w:color="auto"/>
          </w:divBdr>
        </w:div>
        <w:div w:id="1968009041">
          <w:marLeft w:val="0"/>
          <w:marRight w:val="0"/>
          <w:marTop w:val="0"/>
          <w:marBottom w:val="0"/>
          <w:divBdr>
            <w:top w:val="none" w:sz="0" w:space="0" w:color="auto"/>
            <w:left w:val="none" w:sz="0" w:space="0" w:color="auto"/>
            <w:bottom w:val="none" w:sz="0" w:space="0" w:color="auto"/>
            <w:right w:val="none" w:sz="0" w:space="0" w:color="auto"/>
          </w:divBdr>
        </w:div>
      </w:divsChild>
    </w:div>
    <w:div w:id="1359699903">
      <w:bodyDiv w:val="1"/>
      <w:marLeft w:val="0"/>
      <w:marRight w:val="0"/>
      <w:marTop w:val="0"/>
      <w:marBottom w:val="0"/>
      <w:divBdr>
        <w:top w:val="none" w:sz="0" w:space="0" w:color="auto"/>
        <w:left w:val="none" w:sz="0" w:space="0" w:color="auto"/>
        <w:bottom w:val="none" w:sz="0" w:space="0" w:color="auto"/>
        <w:right w:val="none" w:sz="0" w:space="0" w:color="auto"/>
      </w:divBdr>
      <w:divsChild>
        <w:div w:id="460927865">
          <w:marLeft w:val="0"/>
          <w:marRight w:val="0"/>
          <w:marTop w:val="0"/>
          <w:marBottom w:val="0"/>
          <w:divBdr>
            <w:top w:val="none" w:sz="0" w:space="0" w:color="auto"/>
            <w:left w:val="none" w:sz="0" w:space="0" w:color="auto"/>
            <w:bottom w:val="none" w:sz="0" w:space="0" w:color="auto"/>
            <w:right w:val="none" w:sz="0" w:space="0" w:color="auto"/>
          </w:divBdr>
        </w:div>
        <w:div w:id="1318146984">
          <w:marLeft w:val="0"/>
          <w:marRight w:val="0"/>
          <w:marTop w:val="0"/>
          <w:marBottom w:val="0"/>
          <w:divBdr>
            <w:top w:val="none" w:sz="0" w:space="0" w:color="auto"/>
            <w:left w:val="none" w:sz="0" w:space="0" w:color="auto"/>
            <w:bottom w:val="none" w:sz="0" w:space="0" w:color="auto"/>
            <w:right w:val="none" w:sz="0" w:space="0" w:color="auto"/>
          </w:divBdr>
        </w:div>
        <w:div w:id="1686862760">
          <w:marLeft w:val="0"/>
          <w:marRight w:val="0"/>
          <w:marTop w:val="0"/>
          <w:marBottom w:val="0"/>
          <w:divBdr>
            <w:top w:val="none" w:sz="0" w:space="0" w:color="auto"/>
            <w:left w:val="none" w:sz="0" w:space="0" w:color="auto"/>
            <w:bottom w:val="none" w:sz="0" w:space="0" w:color="auto"/>
            <w:right w:val="none" w:sz="0" w:space="0" w:color="auto"/>
          </w:divBdr>
        </w:div>
      </w:divsChild>
    </w:div>
    <w:div w:id="1380938541">
      <w:bodyDiv w:val="1"/>
      <w:marLeft w:val="0"/>
      <w:marRight w:val="0"/>
      <w:marTop w:val="0"/>
      <w:marBottom w:val="0"/>
      <w:divBdr>
        <w:top w:val="none" w:sz="0" w:space="0" w:color="auto"/>
        <w:left w:val="none" w:sz="0" w:space="0" w:color="auto"/>
        <w:bottom w:val="none" w:sz="0" w:space="0" w:color="auto"/>
        <w:right w:val="none" w:sz="0" w:space="0" w:color="auto"/>
      </w:divBdr>
    </w:div>
    <w:div w:id="1382944579">
      <w:bodyDiv w:val="1"/>
      <w:marLeft w:val="0"/>
      <w:marRight w:val="0"/>
      <w:marTop w:val="0"/>
      <w:marBottom w:val="0"/>
      <w:divBdr>
        <w:top w:val="none" w:sz="0" w:space="0" w:color="auto"/>
        <w:left w:val="none" w:sz="0" w:space="0" w:color="auto"/>
        <w:bottom w:val="none" w:sz="0" w:space="0" w:color="auto"/>
        <w:right w:val="none" w:sz="0" w:space="0" w:color="auto"/>
      </w:divBdr>
    </w:div>
    <w:div w:id="1385718470">
      <w:bodyDiv w:val="1"/>
      <w:marLeft w:val="0"/>
      <w:marRight w:val="0"/>
      <w:marTop w:val="0"/>
      <w:marBottom w:val="0"/>
      <w:divBdr>
        <w:top w:val="none" w:sz="0" w:space="0" w:color="auto"/>
        <w:left w:val="none" w:sz="0" w:space="0" w:color="auto"/>
        <w:bottom w:val="none" w:sz="0" w:space="0" w:color="auto"/>
        <w:right w:val="none" w:sz="0" w:space="0" w:color="auto"/>
      </w:divBdr>
    </w:div>
    <w:div w:id="1411926417">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436246027">
      <w:bodyDiv w:val="1"/>
      <w:marLeft w:val="0"/>
      <w:marRight w:val="0"/>
      <w:marTop w:val="0"/>
      <w:marBottom w:val="0"/>
      <w:divBdr>
        <w:top w:val="none" w:sz="0" w:space="0" w:color="auto"/>
        <w:left w:val="none" w:sz="0" w:space="0" w:color="auto"/>
        <w:bottom w:val="none" w:sz="0" w:space="0" w:color="auto"/>
        <w:right w:val="none" w:sz="0" w:space="0" w:color="auto"/>
      </w:divBdr>
    </w:div>
    <w:div w:id="1439565735">
      <w:bodyDiv w:val="1"/>
      <w:marLeft w:val="0"/>
      <w:marRight w:val="0"/>
      <w:marTop w:val="0"/>
      <w:marBottom w:val="0"/>
      <w:divBdr>
        <w:top w:val="none" w:sz="0" w:space="0" w:color="auto"/>
        <w:left w:val="none" w:sz="0" w:space="0" w:color="auto"/>
        <w:bottom w:val="none" w:sz="0" w:space="0" w:color="auto"/>
        <w:right w:val="none" w:sz="0" w:space="0" w:color="auto"/>
      </w:divBdr>
    </w:div>
    <w:div w:id="1470973251">
      <w:bodyDiv w:val="1"/>
      <w:marLeft w:val="0"/>
      <w:marRight w:val="0"/>
      <w:marTop w:val="0"/>
      <w:marBottom w:val="0"/>
      <w:divBdr>
        <w:top w:val="none" w:sz="0" w:space="0" w:color="auto"/>
        <w:left w:val="none" w:sz="0" w:space="0" w:color="auto"/>
        <w:bottom w:val="none" w:sz="0" w:space="0" w:color="auto"/>
        <w:right w:val="none" w:sz="0" w:space="0" w:color="auto"/>
      </w:divBdr>
    </w:div>
    <w:div w:id="1490751855">
      <w:bodyDiv w:val="1"/>
      <w:marLeft w:val="0"/>
      <w:marRight w:val="0"/>
      <w:marTop w:val="0"/>
      <w:marBottom w:val="0"/>
      <w:divBdr>
        <w:top w:val="none" w:sz="0" w:space="0" w:color="auto"/>
        <w:left w:val="none" w:sz="0" w:space="0" w:color="auto"/>
        <w:bottom w:val="none" w:sz="0" w:space="0" w:color="auto"/>
        <w:right w:val="none" w:sz="0" w:space="0" w:color="auto"/>
      </w:divBdr>
      <w:divsChild>
        <w:div w:id="1089741198">
          <w:marLeft w:val="0"/>
          <w:marRight w:val="0"/>
          <w:marTop w:val="0"/>
          <w:marBottom w:val="0"/>
          <w:divBdr>
            <w:top w:val="none" w:sz="0" w:space="0" w:color="auto"/>
            <w:left w:val="none" w:sz="0" w:space="0" w:color="auto"/>
            <w:bottom w:val="none" w:sz="0" w:space="0" w:color="auto"/>
            <w:right w:val="none" w:sz="0" w:space="0" w:color="auto"/>
          </w:divBdr>
        </w:div>
        <w:div w:id="2040353078">
          <w:marLeft w:val="0"/>
          <w:marRight w:val="0"/>
          <w:marTop w:val="0"/>
          <w:marBottom w:val="0"/>
          <w:divBdr>
            <w:top w:val="none" w:sz="0" w:space="0" w:color="auto"/>
            <w:left w:val="none" w:sz="0" w:space="0" w:color="auto"/>
            <w:bottom w:val="none" w:sz="0" w:space="0" w:color="auto"/>
            <w:right w:val="none" w:sz="0" w:space="0" w:color="auto"/>
          </w:divBdr>
        </w:div>
      </w:divsChild>
    </w:div>
    <w:div w:id="1505588675">
      <w:bodyDiv w:val="1"/>
      <w:marLeft w:val="0"/>
      <w:marRight w:val="0"/>
      <w:marTop w:val="0"/>
      <w:marBottom w:val="0"/>
      <w:divBdr>
        <w:top w:val="none" w:sz="0" w:space="0" w:color="auto"/>
        <w:left w:val="none" w:sz="0" w:space="0" w:color="auto"/>
        <w:bottom w:val="none" w:sz="0" w:space="0" w:color="auto"/>
        <w:right w:val="none" w:sz="0" w:space="0" w:color="auto"/>
      </w:divBdr>
      <w:divsChild>
        <w:div w:id="583301331">
          <w:marLeft w:val="0"/>
          <w:marRight w:val="0"/>
          <w:marTop w:val="0"/>
          <w:marBottom w:val="0"/>
          <w:divBdr>
            <w:top w:val="none" w:sz="0" w:space="0" w:color="auto"/>
            <w:left w:val="none" w:sz="0" w:space="0" w:color="auto"/>
            <w:bottom w:val="none" w:sz="0" w:space="0" w:color="auto"/>
            <w:right w:val="none" w:sz="0" w:space="0" w:color="auto"/>
          </w:divBdr>
        </w:div>
        <w:div w:id="608859378">
          <w:marLeft w:val="0"/>
          <w:marRight w:val="0"/>
          <w:marTop w:val="0"/>
          <w:marBottom w:val="0"/>
          <w:divBdr>
            <w:top w:val="none" w:sz="0" w:space="0" w:color="auto"/>
            <w:left w:val="none" w:sz="0" w:space="0" w:color="auto"/>
            <w:bottom w:val="none" w:sz="0" w:space="0" w:color="auto"/>
            <w:right w:val="none" w:sz="0" w:space="0" w:color="auto"/>
          </w:divBdr>
        </w:div>
        <w:div w:id="758715617">
          <w:marLeft w:val="0"/>
          <w:marRight w:val="0"/>
          <w:marTop w:val="0"/>
          <w:marBottom w:val="0"/>
          <w:divBdr>
            <w:top w:val="none" w:sz="0" w:space="0" w:color="auto"/>
            <w:left w:val="none" w:sz="0" w:space="0" w:color="auto"/>
            <w:bottom w:val="none" w:sz="0" w:space="0" w:color="auto"/>
            <w:right w:val="none" w:sz="0" w:space="0" w:color="auto"/>
          </w:divBdr>
        </w:div>
        <w:div w:id="921723412">
          <w:marLeft w:val="0"/>
          <w:marRight w:val="0"/>
          <w:marTop w:val="0"/>
          <w:marBottom w:val="0"/>
          <w:divBdr>
            <w:top w:val="none" w:sz="0" w:space="0" w:color="auto"/>
            <w:left w:val="none" w:sz="0" w:space="0" w:color="auto"/>
            <w:bottom w:val="none" w:sz="0" w:space="0" w:color="auto"/>
            <w:right w:val="none" w:sz="0" w:space="0" w:color="auto"/>
          </w:divBdr>
        </w:div>
        <w:div w:id="956831397">
          <w:marLeft w:val="0"/>
          <w:marRight w:val="0"/>
          <w:marTop w:val="0"/>
          <w:marBottom w:val="0"/>
          <w:divBdr>
            <w:top w:val="none" w:sz="0" w:space="0" w:color="auto"/>
            <w:left w:val="none" w:sz="0" w:space="0" w:color="auto"/>
            <w:bottom w:val="none" w:sz="0" w:space="0" w:color="auto"/>
            <w:right w:val="none" w:sz="0" w:space="0" w:color="auto"/>
          </w:divBdr>
        </w:div>
        <w:div w:id="1084689797">
          <w:marLeft w:val="0"/>
          <w:marRight w:val="0"/>
          <w:marTop w:val="0"/>
          <w:marBottom w:val="0"/>
          <w:divBdr>
            <w:top w:val="none" w:sz="0" w:space="0" w:color="auto"/>
            <w:left w:val="none" w:sz="0" w:space="0" w:color="auto"/>
            <w:bottom w:val="none" w:sz="0" w:space="0" w:color="auto"/>
            <w:right w:val="none" w:sz="0" w:space="0" w:color="auto"/>
          </w:divBdr>
        </w:div>
        <w:div w:id="1152521578">
          <w:marLeft w:val="0"/>
          <w:marRight w:val="0"/>
          <w:marTop w:val="0"/>
          <w:marBottom w:val="0"/>
          <w:divBdr>
            <w:top w:val="none" w:sz="0" w:space="0" w:color="auto"/>
            <w:left w:val="none" w:sz="0" w:space="0" w:color="auto"/>
            <w:bottom w:val="none" w:sz="0" w:space="0" w:color="auto"/>
            <w:right w:val="none" w:sz="0" w:space="0" w:color="auto"/>
          </w:divBdr>
        </w:div>
        <w:div w:id="1158421298">
          <w:marLeft w:val="0"/>
          <w:marRight w:val="0"/>
          <w:marTop w:val="0"/>
          <w:marBottom w:val="0"/>
          <w:divBdr>
            <w:top w:val="none" w:sz="0" w:space="0" w:color="auto"/>
            <w:left w:val="none" w:sz="0" w:space="0" w:color="auto"/>
            <w:bottom w:val="none" w:sz="0" w:space="0" w:color="auto"/>
            <w:right w:val="none" w:sz="0" w:space="0" w:color="auto"/>
          </w:divBdr>
        </w:div>
        <w:div w:id="1238787737">
          <w:marLeft w:val="0"/>
          <w:marRight w:val="0"/>
          <w:marTop w:val="0"/>
          <w:marBottom w:val="0"/>
          <w:divBdr>
            <w:top w:val="none" w:sz="0" w:space="0" w:color="auto"/>
            <w:left w:val="none" w:sz="0" w:space="0" w:color="auto"/>
            <w:bottom w:val="none" w:sz="0" w:space="0" w:color="auto"/>
            <w:right w:val="none" w:sz="0" w:space="0" w:color="auto"/>
          </w:divBdr>
        </w:div>
        <w:div w:id="1335575002">
          <w:marLeft w:val="0"/>
          <w:marRight w:val="0"/>
          <w:marTop w:val="0"/>
          <w:marBottom w:val="0"/>
          <w:divBdr>
            <w:top w:val="none" w:sz="0" w:space="0" w:color="auto"/>
            <w:left w:val="none" w:sz="0" w:space="0" w:color="auto"/>
            <w:bottom w:val="none" w:sz="0" w:space="0" w:color="auto"/>
            <w:right w:val="none" w:sz="0" w:space="0" w:color="auto"/>
          </w:divBdr>
        </w:div>
        <w:div w:id="1398433771">
          <w:marLeft w:val="0"/>
          <w:marRight w:val="0"/>
          <w:marTop w:val="0"/>
          <w:marBottom w:val="0"/>
          <w:divBdr>
            <w:top w:val="none" w:sz="0" w:space="0" w:color="auto"/>
            <w:left w:val="none" w:sz="0" w:space="0" w:color="auto"/>
            <w:bottom w:val="none" w:sz="0" w:space="0" w:color="auto"/>
            <w:right w:val="none" w:sz="0" w:space="0" w:color="auto"/>
          </w:divBdr>
        </w:div>
        <w:div w:id="1439763089">
          <w:marLeft w:val="0"/>
          <w:marRight w:val="0"/>
          <w:marTop w:val="0"/>
          <w:marBottom w:val="0"/>
          <w:divBdr>
            <w:top w:val="none" w:sz="0" w:space="0" w:color="auto"/>
            <w:left w:val="none" w:sz="0" w:space="0" w:color="auto"/>
            <w:bottom w:val="none" w:sz="0" w:space="0" w:color="auto"/>
            <w:right w:val="none" w:sz="0" w:space="0" w:color="auto"/>
          </w:divBdr>
        </w:div>
        <w:div w:id="1504586707">
          <w:marLeft w:val="0"/>
          <w:marRight w:val="0"/>
          <w:marTop w:val="0"/>
          <w:marBottom w:val="0"/>
          <w:divBdr>
            <w:top w:val="none" w:sz="0" w:space="0" w:color="auto"/>
            <w:left w:val="none" w:sz="0" w:space="0" w:color="auto"/>
            <w:bottom w:val="none" w:sz="0" w:space="0" w:color="auto"/>
            <w:right w:val="none" w:sz="0" w:space="0" w:color="auto"/>
          </w:divBdr>
        </w:div>
        <w:div w:id="1561553575">
          <w:marLeft w:val="0"/>
          <w:marRight w:val="0"/>
          <w:marTop w:val="0"/>
          <w:marBottom w:val="0"/>
          <w:divBdr>
            <w:top w:val="none" w:sz="0" w:space="0" w:color="auto"/>
            <w:left w:val="none" w:sz="0" w:space="0" w:color="auto"/>
            <w:bottom w:val="none" w:sz="0" w:space="0" w:color="auto"/>
            <w:right w:val="none" w:sz="0" w:space="0" w:color="auto"/>
          </w:divBdr>
        </w:div>
        <w:div w:id="1602295247">
          <w:marLeft w:val="0"/>
          <w:marRight w:val="0"/>
          <w:marTop w:val="0"/>
          <w:marBottom w:val="0"/>
          <w:divBdr>
            <w:top w:val="none" w:sz="0" w:space="0" w:color="auto"/>
            <w:left w:val="none" w:sz="0" w:space="0" w:color="auto"/>
            <w:bottom w:val="none" w:sz="0" w:space="0" w:color="auto"/>
            <w:right w:val="none" w:sz="0" w:space="0" w:color="auto"/>
          </w:divBdr>
        </w:div>
      </w:divsChild>
    </w:div>
    <w:div w:id="1506702929">
      <w:bodyDiv w:val="1"/>
      <w:marLeft w:val="0"/>
      <w:marRight w:val="0"/>
      <w:marTop w:val="0"/>
      <w:marBottom w:val="0"/>
      <w:divBdr>
        <w:top w:val="none" w:sz="0" w:space="0" w:color="auto"/>
        <w:left w:val="none" w:sz="0" w:space="0" w:color="auto"/>
        <w:bottom w:val="none" w:sz="0" w:space="0" w:color="auto"/>
        <w:right w:val="none" w:sz="0" w:space="0" w:color="auto"/>
      </w:divBdr>
    </w:div>
    <w:div w:id="1510947472">
      <w:bodyDiv w:val="1"/>
      <w:marLeft w:val="0"/>
      <w:marRight w:val="0"/>
      <w:marTop w:val="0"/>
      <w:marBottom w:val="0"/>
      <w:divBdr>
        <w:top w:val="none" w:sz="0" w:space="0" w:color="auto"/>
        <w:left w:val="none" w:sz="0" w:space="0" w:color="auto"/>
        <w:bottom w:val="none" w:sz="0" w:space="0" w:color="auto"/>
        <w:right w:val="none" w:sz="0" w:space="0" w:color="auto"/>
      </w:divBdr>
    </w:div>
    <w:div w:id="1518930144">
      <w:bodyDiv w:val="1"/>
      <w:marLeft w:val="0"/>
      <w:marRight w:val="0"/>
      <w:marTop w:val="0"/>
      <w:marBottom w:val="0"/>
      <w:divBdr>
        <w:top w:val="none" w:sz="0" w:space="0" w:color="auto"/>
        <w:left w:val="none" w:sz="0" w:space="0" w:color="auto"/>
        <w:bottom w:val="none" w:sz="0" w:space="0" w:color="auto"/>
        <w:right w:val="none" w:sz="0" w:space="0" w:color="auto"/>
      </w:divBdr>
      <w:divsChild>
        <w:div w:id="98068669">
          <w:marLeft w:val="0"/>
          <w:marRight w:val="0"/>
          <w:marTop w:val="0"/>
          <w:marBottom w:val="0"/>
          <w:divBdr>
            <w:top w:val="none" w:sz="0" w:space="0" w:color="auto"/>
            <w:left w:val="none" w:sz="0" w:space="0" w:color="auto"/>
            <w:bottom w:val="none" w:sz="0" w:space="0" w:color="auto"/>
            <w:right w:val="none" w:sz="0" w:space="0" w:color="auto"/>
          </w:divBdr>
        </w:div>
        <w:div w:id="429742952">
          <w:marLeft w:val="0"/>
          <w:marRight w:val="0"/>
          <w:marTop w:val="0"/>
          <w:marBottom w:val="0"/>
          <w:divBdr>
            <w:top w:val="none" w:sz="0" w:space="0" w:color="auto"/>
            <w:left w:val="none" w:sz="0" w:space="0" w:color="auto"/>
            <w:bottom w:val="none" w:sz="0" w:space="0" w:color="auto"/>
            <w:right w:val="none" w:sz="0" w:space="0" w:color="auto"/>
          </w:divBdr>
        </w:div>
        <w:div w:id="806779014">
          <w:marLeft w:val="0"/>
          <w:marRight w:val="0"/>
          <w:marTop w:val="0"/>
          <w:marBottom w:val="0"/>
          <w:divBdr>
            <w:top w:val="none" w:sz="0" w:space="0" w:color="auto"/>
            <w:left w:val="none" w:sz="0" w:space="0" w:color="auto"/>
            <w:bottom w:val="none" w:sz="0" w:space="0" w:color="auto"/>
            <w:right w:val="none" w:sz="0" w:space="0" w:color="auto"/>
          </w:divBdr>
        </w:div>
        <w:div w:id="1225143306">
          <w:marLeft w:val="0"/>
          <w:marRight w:val="0"/>
          <w:marTop w:val="0"/>
          <w:marBottom w:val="0"/>
          <w:divBdr>
            <w:top w:val="none" w:sz="0" w:space="0" w:color="auto"/>
            <w:left w:val="none" w:sz="0" w:space="0" w:color="auto"/>
            <w:bottom w:val="none" w:sz="0" w:space="0" w:color="auto"/>
            <w:right w:val="none" w:sz="0" w:space="0" w:color="auto"/>
          </w:divBdr>
        </w:div>
        <w:div w:id="1376539560">
          <w:marLeft w:val="0"/>
          <w:marRight w:val="0"/>
          <w:marTop w:val="0"/>
          <w:marBottom w:val="0"/>
          <w:divBdr>
            <w:top w:val="none" w:sz="0" w:space="0" w:color="auto"/>
            <w:left w:val="none" w:sz="0" w:space="0" w:color="auto"/>
            <w:bottom w:val="none" w:sz="0" w:space="0" w:color="auto"/>
            <w:right w:val="none" w:sz="0" w:space="0" w:color="auto"/>
          </w:divBdr>
        </w:div>
        <w:div w:id="1871869747">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533420252">
      <w:bodyDiv w:val="1"/>
      <w:marLeft w:val="0"/>
      <w:marRight w:val="0"/>
      <w:marTop w:val="0"/>
      <w:marBottom w:val="0"/>
      <w:divBdr>
        <w:top w:val="none" w:sz="0" w:space="0" w:color="auto"/>
        <w:left w:val="none" w:sz="0" w:space="0" w:color="auto"/>
        <w:bottom w:val="none" w:sz="0" w:space="0" w:color="auto"/>
        <w:right w:val="none" w:sz="0" w:space="0" w:color="auto"/>
      </w:divBdr>
    </w:div>
    <w:div w:id="1543588835">
      <w:bodyDiv w:val="1"/>
      <w:marLeft w:val="0"/>
      <w:marRight w:val="0"/>
      <w:marTop w:val="0"/>
      <w:marBottom w:val="0"/>
      <w:divBdr>
        <w:top w:val="none" w:sz="0" w:space="0" w:color="auto"/>
        <w:left w:val="none" w:sz="0" w:space="0" w:color="auto"/>
        <w:bottom w:val="none" w:sz="0" w:space="0" w:color="auto"/>
        <w:right w:val="none" w:sz="0" w:space="0" w:color="auto"/>
      </w:divBdr>
    </w:div>
    <w:div w:id="1564214293">
      <w:bodyDiv w:val="1"/>
      <w:marLeft w:val="0"/>
      <w:marRight w:val="0"/>
      <w:marTop w:val="0"/>
      <w:marBottom w:val="0"/>
      <w:divBdr>
        <w:top w:val="none" w:sz="0" w:space="0" w:color="auto"/>
        <w:left w:val="none" w:sz="0" w:space="0" w:color="auto"/>
        <w:bottom w:val="none" w:sz="0" w:space="0" w:color="auto"/>
        <w:right w:val="none" w:sz="0" w:space="0" w:color="auto"/>
      </w:divBdr>
    </w:div>
    <w:div w:id="1570144147">
      <w:bodyDiv w:val="1"/>
      <w:marLeft w:val="0"/>
      <w:marRight w:val="0"/>
      <w:marTop w:val="0"/>
      <w:marBottom w:val="0"/>
      <w:divBdr>
        <w:top w:val="none" w:sz="0" w:space="0" w:color="auto"/>
        <w:left w:val="none" w:sz="0" w:space="0" w:color="auto"/>
        <w:bottom w:val="none" w:sz="0" w:space="0" w:color="auto"/>
        <w:right w:val="none" w:sz="0" w:space="0" w:color="auto"/>
      </w:divBdr>
      <w:divsChild>
        <w:div w:id="58024121">
          <w:marLeft w:val="0"/>
          <w:marRight w:val="0"/>
          <w:marTop w:val="0"/>
          <w:marBottom w:val="0"/>
          <w:divBdr>
            <w:top w:val="none" w:sz="0" w:space="0" w:color="auto"/>
            <w:left w:val="none" w:sz="0" w:space="0" w:color="auto"/>
            <w:bottom w:val="none" w:sz="0" w:space="0" w:color="auto"/>
            <w:right w:val="none" w:sz="0" w:space="0" w:color="auto"/>
          </w:divBdr>
        </w:div>
        <w:div w:id="163907764">
          <w:marLeft w:val="0"/>
          <w:marRight w:val="0"/>
          <w:marTop w:val="0"/>
          <w:marBottom w:val="0"/>
          <w:divBdr>
            <w:top w:val="none" w:sz="0" w:space="0" w:color="auto"/>
            <w:left w:val="none" w:sz="0" w:space="0" w:color="auto"/>
            <w:bottom w:val="none" w:sz="0" w:space="0" w:color="auto"/>
            <w:right w:val="none" w:sz="0" w:space="0" w:color="auto"/>
          </w:divBdr>
        </w:div>
        <w:div w:id="1026372296">
          <w:marLeft w:val="0"/>
          <w:marRight w:val="0"/>
          <w:marTop w:val="0"/>
          <w:marBottom w:val="0"/>
          <w:divBdr>
            <w:top w:val="none" w:sz="0" w:space="0" w:color="auto"/>
            <w:left w:val="none" w:sz="0" w:space="0" w:color="auto"/>
            <w:bottom w:val="none" w:sz="0" w:space="0" w:color="auto"/>
            <w:right w:val="none" w:sz="0" w:space="0" w:color="auto"/>
          </w:divBdr>
        </w:div>
        <w:div w:id="1114861686">
          <w:marLeft w:val="0"/>
          <w:marRight w:val="0"/>
          <w:marTop w:val="0"/>
          <w:marBottom w:val="0"/>
          <w:divBdr>
            <w:top w:val="none" w:sz="0" w:space="0" w:color="auto"/>
            <w:left w:val="none" w:sz="0" w:space="0" w:color="auto"/>
            <w:bottom w:val="none" w:sz="0" w:space="0" w:color="auto"/>
            <w:right w:val="none" w:sz="0" w:space="0" w:color="auto"/>
          </w:divBdr>
        </w:div>
        <w:div w:id="1269315898">
          <w:marLeft w:val="0"/>
          <w:marRight w:val="0"/>
          <w:marTop w:val="0"/>
          <w:marBottom w:val="0"/>
          <w:divBdr>
            <w:top w:val="none" w:sz="0" w:space="0" w:color="auto"/>
            <w:left w:val="none" w:sz="0" w:space="0" w:color="auto"/>
            <w:bottom w:val="none" w:sz="0" w:space="0" w:color="auto"/>
            <w:right w:val="none" w:sz="0" w:space="0" w:color="auto"/>
          </w:divBdr>
        </w:div>
        <w:div w:id="2135708973">
          <w:marLeft w:val="0"/>
          <w:marRight w:val="0"/>
          <w:marTop w:val="0"/>
          <w:marBottom w:val="0"/>
          <w:divBdr>
            <w:top w:val="none" w:sz="0" w:space="0" w:color="auto"/>
            <w:left w:val="none" w:sz="0" w:space="0" w:color="auto"/>
            <w:bottom w:val="none" w:sz="0" w:space="0" w:color="auto"/>
            <w:right w:val="none" w:sz="0" w:space="0" w:color="auto"/>
          </w:divBdr>
        </w:div>
      </w:divsChild>
    </w:div>
    <w:div w:id="1571840496">
      <w:bodyDiv w:val="1"/>
      <w:marLeft w:val="0"/>
      <w:marRight w:val="0"/>
      <w:marTop w:val="0"/>
      <w:marBottom w:val="0"/>
      <w:divBdr>
        <w:top w:val="none" w:sz="0" w:space="0" w:color="auto"/>
        <w:left w:val="none" w:sz="0" w:space="0" w:color="auto"/>
        <w:bottom w:val="none" w:sz="0" w:space="0" w:color="auto"/>
        <w:right w:val="none" w:sz="0" w:space="0" w:color="auto"/>
      </w:divBdr>
      <w:divsChild>
        <w:div w:id="832600312">
          <w:marLeft w:val="0"/>
          <w:marRight w:val="0"/>
          <w:marTop w:val="0"/>
          <w:marBottom w:val="0"/>
          <w:divBdr>
            <w:top w:val="none" w:sz="0" w:space="0" w:color="auto"/>
            <w:left w:val="none" w:sz="0" w:space="0" w:color="auto"/>
            <w:bottom w:val="none" w:sz="0" w:space="0" w:color="auto"/>
            <w:right w:val="none" w:sz="0" w:space="0" w:color="auto"/>
          </w:divBdr>
        </w:div>
        <w:div w:id="874462060">
          <w:marLeft w:val="0"/>
          <w:marRight w:val="0"/>
          <w:marTop w:val="0"/>
          <w:marBottom w:val="0"/>
          <w:divBdr>
            <w:top w:val="none" w:sz="0" w:space="0" w:color="auto"/>
            <w:left w:val="none" w:sz="0" w:space="0" w:color="auto"/>
            <w:bottom w:val="none" w:sz="0" w:space="0" w:color="auto"/>
            <w:right w:val="none" w:sz="0" w:space="0" w:color="auto"/>
          </w:divBdr>
        </w:div>
      </w:divsChild>
    </w:div>
    <w:div w:id="1587423938">
      <w:bodyDiv w:val="1"/>
      <w:marLeft w:val="0"/>
      <w:marRight w:val="0"/>
      <w:marTop w:val="0"/>
      <w:marBottom w:val="0"/>
      <w:divBdr>
        <w:top w:val="none" w:sz="0" w:space="0" w:color="auto"/>
        <w:left w:val="none" w:sz="0" w:space="0" w:color="auto"/>
        <w:bottom w:val="none" w:sz="0" w:space="0" w:color="auto"/>
        <w:right w:val="none" w:sz="0" w:space="0" w:color="auto"/>
      </w:divBdr>
    </w:div>
    <w:div w:id="1598098531">
      <w:bodyDiv w:val="1"/>
      <w:marLeft w:val="0"/>
      <w:marRight w:val="0"/>
      <w:marTop w:val="0"/>
      <w:marBottom w:val="0"/>
      <w:divBdr>
        <w:top w:val="none" w:sz="0" w:space="0" w:color="auto"/>
        <w:left w:val="none" w:sz="0" w:space="0" w:color="auto"/>
        <w:bottom w:val="none" w:sz="0" w:space="0" w:color="auto"/>
        <w:right w:val="none" w:sz="0" w:space="0" w:color="auto"/>
      </w:divBdr>
      <w:divsChild>
        <w:div w:id="785584258">
          <w:marLeft w:val="0"/>
          <w:marRight w:val="0"/>
          <w:marTop w:val="0"/>
          <w:marBottom w:val="0"/>
          <w:divBdr>
            <w:top w:val="none" w:sz="0" w:space="0" w:color="auto"/>
            <w:left w:val="none" w:sz="0" w:space="0" w:color="auto"/>
            <w:bottom w:val="none" w:sz="0" w:space="0" w:color="auto"/>
            <w:right w:val="none" w:sz="0" w:space="0" w:color="auto"/>
          </w:divBdr>
          <w:divsChild>
            <w:div w:id="62870520">
              <w:marLeft w:val="0"/>
              <w:marRight w:val="0"/>
              <w:marTop w:val="0"/>
              <w:marBottom w:val="0"/>
              <w:divBdr>
                <w:top w:val="none" w:sz="0" w:space="0" w:color="auto"/>
                <w:left w:val="none" w:sz="0" w:space="0" w:color="auto"/>
                <w:bottom w:val="none" w:sz="0" w:space="0" w:color="auto"/>
                <w:right w:val="none" w:sz="0" w:space="0" w:color="auto"/>
              </w:divBdr>
            </w:div>
            <w:div w:id="221141755">
              <w:marLeft w:val="0"/>
              <w:marRight w:val="0"/>
              <w:marTop w:val="0"/>
              <w:marBottom w:val="0"/>
              <w:divBdr>
                <w:top w:val="none" w:sz="0" w:space="0" w:color="auto"/>
                <w:left w:val="none" w:sz="0" w:space="0" w:color="auto"/>
                <w:bottom w:val="none" w:sz="0" w:space="0" w:color="auto"/>
                <w:right w:val="none" w:sz="0" w:space="0" w:color="auto"/>
              </w:divBdr>
            </w:div>
            <w:div w:id="723718520">
              <w:marLeft w:val="0"/>
              <w:marRight w:val="0"/>
              <w:marTop w:val="0"/>
              <w:marBottom w:val="0"/>
              <w:divBdr>
                <w:top w:val="none" w:sz="0" w:space="0" w:color="auto"/>
                <w:left w:val="none" w:sz="0" w:space="0" w:color="auto"/>
                <w:bottom w:val="none" w:sz="0" w:space="0" w:color="auto"/>
                <w:right w:val="none" w:sz="0" w:space="0" w:color="auto"/>
              </w:divBdr>
            </w:div>
            <w:div w:id="843125357">
              <w:marLeft w:val="0"/>
              <w:marRight w:val="0"/>
              <w:marTop w:val="0"/>
              <w:marBottom w:val="0"/>
              <w:divBdr>
                <w:top w:val="none" w:sz="0" w:space="0" w:color="auto"/>
                <w:left w:val="none" w:sz="0" w:space="0" w:color="auto"/>
                <w:bottom w:val="none" w:sz="0" w:space="0" w:color="auto"/>
                <w:right w:val="none" w:sz="0" w:space="0" w:color="auto"/>
              </w:divBdr>
            </w:div>
            <w:div w:id="907307473">
              <w:marLeft w:val="0"/>
              <w:marRight w:val="0"/>
              <w:marTop w:val="0"/>
              <w:marBottom w:val="0"/>
              <w:divBdr>
                <w:top w:val="none" w:sz="0" w:space="0" w:color="auto"/>
                <w:left w:val="none" w:sz="0" w:space="0" w:color="auto"/>
                <w:bottom w:val="none" w:sz="0" w:space="0" w:color="auto"/>
                <w:right w:val="none" w:sz="0" w:space="0" w:color="auto"/>
              </w:divBdr>
            </w:div>
            <w:div w:id="1295792888">
              <w:marLeft w:val="0"/>
              <w:marRight w:val="0"/>
              <w:marTop w:val="0"/>
              <w:marBottom w:val="0"/>
              <w:divBdr>
                <w:top w:val="none" w:sz="0" w:space="0" w:color="auto"/>
                <w:left w:val="none" w:sz="0" w:space="0" w:color="auto"/>
                <w:bottom w:val="none" w:sz="0" w:space="0" w:color="auto"/>
                <w:right w:val="none" w:sz="0" w:space="0" w:color="auto"/>
              </w:divBdr>
            </w:div>
            <w:div w:id="1327781757">
              <w:marLeft w:val="0"/>
              <w:marRight w:val="0"/>
              <w:marTop w:val="0"/>
              <w:marBottom w:val="0"/>
              <w:divBdr>
                <w:top w:val="none" w:sz="0" w:space="0" w:color="auto"/>
                <w:left w:val="none" w:sz="0" w:space="0" w:color="auto"/>
                <w:bottom w:val="none" w:sz="0" w:space="0" w:color="auto"/>
                <w:right w:val="none" w:sz="0" w:space="0" w:color="auto"/>
              </w:divBdr>
            </w:div>
            <w:div w:id="1342396919">
              <w:marLeft w:val="0"/>
              <w:marRight w:val="0"/>
              <w:marTop w:val="0"/>
              <w:marBottom w:val="0"/>
              <w:divBdr>
                <w:top w:val="none" w:sz="0" w:space="0" w:color="auto"/>
                <w:left w:val="none" w:sz="0" w:space="0" w:color="auto"/>
                <w:bottom w:val="none" w:sz="0" w:space="0" w:color="auto"/>
                <w:right w:val="none" w:sz="0" w:space="0" w:color="auto"/>
              </w:divBdr>
            </w:div>
          </w:divsChild>
        </w:div>
        <w:div w:id="2085688824">
          <w:marLeft w:val="0"/>
          <w:marRight w:val="0"/>
          <w:marTop w:val="0"/>
          <w:marBottom w:val="0"/>
          <w:divBdr>
            <w:top w:val="none" w:sz="0" w:space="0" w:color="auto"/>
            <w:left w:val="none" w:sz="0" w:space="0" w:color="auto"/>
            <w:bottom w:val="none" w:sz="0" w:space="0" w:color="auto"/>
            <w:right w:val="none" w:sz="0" w:space="0" w:color="auto"/>
          </w:divBdr>
          <w:divsChild>
            <w:div w:id="64844057">
              <w:marLeft w:val="0"/>
              <w:marRight w:val="0"/>
              <w:marTop w:val="0"/>
              <w:marBottom w:val="0"/>
              <w:divBdr>
                <w:top w:val="none" w:sz="0" w:space="0" w:color="auto"/>
                <w:left w:val="none" w:sz="0" w:space="0" w:color="auto"/>
                <w:bottom w:val="none" w:sz="0" w:space="0" w:color="auto"/>
                <w:right w:val="none" w:sz="0" w:space="0" w:color="auto"/>
              </w:divBdr>
            </w:div>
            <w:div w:id="738551230">
              <w:marLeft w:val="0"/>
              <w:marRight w:val="0"/>
              <w:marTop w:val="0"/>
              <w:marBottom w:val="0"/>
              <w:divBdr>
                <w:top w:val="none" w:sz="0" w:space="0" w:color="auto"/>
                <w:left w:val="none" w:sz="0" w:space="0" w:color="auto"/>
                <w:bottom w:val="none" w:sz="0" w:space="0" w:color="auto"/>
                <w:right w:val="none" w:sz="0" w:space="0" w:color="auto"/>
              </w:divBdr>
            </w:div>
            <w:div w:id="1006206377">
              <w:marLeft w:val="0"/>
              <w:marRight w:val="0"/>
              <w:marTop w:val="0"/>
              <w:marBottom w:val="0"/>
              <w:divBdr>
                <w:top w:val="none" w:sz="0" w:space="0" w:color="auto"/>
                <w:left w:val="none" w:sz="0" w:space="0" w:color="auto"/>
                <w:bottom w:val="none" w:sz="0" w:space="0" w:color="auto"/>
                <w:right w:val="none" w:sz="0" w:space="0" w:color="auto"/>
              </w:divBdr>
            </w:div>
            <w:div w:id="1550335911">
              <w:marLeft w:val="0"/>
              <w:marRight w:val="0"/>
              <w:marTop w:val="0"/>
              <w:marBottom w:val="0"/>
              <w:divBdr>
                <w:top w:val="none" w:sz="0" w:space="0" w:color="auto"/>
                <w:left w:val="none" w:sz="0" w:space="0" w:color="auto"/>
                <w:bottom w:val="none" w:sz="0" w:space="0" w:color="auto"/>
                <w:right w:val="none" w:sz="0" w:space="0" w:color="auto"/>
              </w:divBdr>
            </w:div>
            <w:div w:id="1598709466">
              <w:marLeft w:val="0"/>
              <w:marRight w:val="0"/>
              <w:marTop w:val="0"/>
              <w:marBottom w:val="0"/>
              <w:divBdr>
                <w:top w:val="none" w:sz="0" w:space="0" w:color="auto"/>
                <w:left w:val="none" w:sz="0" w:space="0" w:color="auto"/>
                <w:bottom w:val="none" w:sz="0" w:space="0" w:color="auto"/>
                <w:right w:val="none" w:sz="0" w:space="0" w:color="auto"/>
              </w:divBdr>
            </w:div>
            <w:div w:id="19208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9669">
      <w:bodyDiv w:val="1"/>
      <w:marLeft w:val="0"/>
      <w:marRight w:val="0"/>
      <w:marTop w:val="0"/>
      <w:marBottom w:val="0"/>
      <w:divBdr>
        <w:top w:val="none" w:sz="0" w:space="0" w:color="auto"/>
        <w:left w:val="none" w:sz="0" w:space="0" w:color="auto"/>
        <w:bottom w:val="none" w:sz="0" w:space="0" w:color="auto"/>
        <w:right w:val="none" w:sz="0" w:space="0" w:color="auto"/>
      </w:divBdr>
    </w:div>
    <w:div w:id="1619215342">
      <w:bodyDiv w:val="1"/>
      <w:marLeft w:val="0"/>
      <w:marRight w:val="0"/>
      <w:marTop w:val="0"/>
      <w:marBottom w:val="0"/>
      <w:divBdr>
        <w:top w:val="none" w:sz="0" w:space="0" w:color="auto"/>
        <w:left w:val="none" w:sz="0" w:space="0" w:color="auto"/>
        <w:bottom w:val="none" w:sz="0" w:space="0" w:color="auto"/>
        <w:right w:val="none" w:sz="0" w:space="0" w:color="auto"/>
      </w:divBdr>
    </w:div>
    <w:div w:id="1625386008">
      <w:bodyDiv w:val="1"/>
      <w:marLeft w:val="0"/>
      <w:marRight w:val="0"/>
      <w:marTop w:val="0"/>
      <w:marBottom w:val="0"/>
      <w:divBdr>
        <w:top w:val="none" w:sz="0" w:space="0" w:color="auto"/>
        <w:left w:val="none" w:sz="0" w:space="0" w:color="auto"/>
        <w:bottom w:val="none" w:sz="0" w:space="0" w:color="auto"/>
        <w:right w:val="none" w:sz="0" w:space="0" w:color="auto"/>
      </w:divBdr>
      <w:divsChild>
        <w:div w:id="512259376">
          <w:marLeft w:val="0"/>
          <w:marRight w:val="0"/>
          <w:marTop w:val="0"/>
          <w:marBottom w:val="0"/>
          <w:divBdr>
            <w:top w:val="none" w:sz="0" w:space="0" w:color="auto"/>
            <w:left w:val="none" w:sz="0" w:space="0" w:color="auto"/>
            <w:bottom w:val="none" w:sz="0" w:space="0" w:color="auto"/>
            <w:right w:val="none" w:sz="0" w:space="0" w:color="auto"/>
          </w:divBdr>
        </w:div>
        <w:div w:id="711615106">
          <w:marLeft w:val="0"/>
          <w:marRight w:val="0"/>
          <w:marTop w:val="0"/>
          <w:marBottom w:val="0"/>
          <w:divBdr>
            <w:top w:val="none" w:sz="0" w:space="0" w:color="auto"/>
            <w:left w:val="none" w:sz="0" w:space="0" w:color="auto"/>
            <w:bottom w:val="none" w:sz="0" w:space="0" w:color="auto"/>
            <w:right w:val="none" w:sz="0" w:space="0" w:color="auto"/>
          </w:divBdr>
        </w:div>
        <w:div w:id="848953456">
          <w:marLeft w:val="0"/>
          <w:marRight w:val="0"/>
          <w:marTop w:val="0"/>
          <w:marBottom w:val="0"/>
          <w:divBdr>
            <w:top w:val="none" w:sz="0" w:space="0" w:color="auto"/>
            <w:left w:val="none" w:sz="0" w:space="0" w:color="auto"/>
            <w:bottom w:val="none" w:sz="0" w:space="0" w:color="auto"/>
            <w:right w:val="none" w:sz="0" w:space="0" w:color="auto"/>
          </w:divBdr>
        </w:div>
        <w:div w:id="937324599">
          <w:marLeft w:val="0"/>
          <w:marRight w:val="0"/>
          <w:marTop w:val="0"/>
          <w:marBottom w:val="0"/>
          <w:divBdr>
            <w:top w:val="none" w:sz="0" w:space="0" w:color="auto"/>
            <w:left w:val="none" w:sz="0" w:space="0" w:color="auto"/>
            <w:bottom w:val="none" w:sz="0" w:space="0" w:color="auto"/>
            <w:right w:val="none" w:sz="0" w:space="0" w:color="auto"/>
          </w:divBdr>
        </w:div>
        <w:div w:id="1304198322">
          <w:marLeft w:val="0"/>
          <w:marRight w:val="0"/>
          <w:marTop w:val="0"/>
          <w:marBottom w:val="0"/>
          <w:divBdr>
            <w:top w:val="none" w:sz="0" w:space="0" w:color="auto"/>
            <w:left w:val="none" w:sz="0" w:space="0" w:color="auto"/>
            <w:bottom w:val="none" w:sz="0" w:space="0" w:color="auto"/>
            <w:right w:val="none" w:sz="0" w:space="0" w:color="auto"/>
          </w:divBdr>
        </w:div>
        <w:div w:id="1349060633">
          <w:marLeft w:val="0"/>
          <w:marRight w:val="0"/>
          <w:marTop w:val="0"/>
          <w:marBottom w:val="0"/>
          <w:divBdr>
            <w:top w:val="none" w:sz="0" w:space="0" w:color="auto"/>
            <w:left w:val="none" w:sz="0" w:space="0" w:color="auto"/>
            <w:bottom w:val="none" w:sz="0" w:space="0" w:color="auto"/>
            <w:right w:val="none" w:sz="0" w:space="0" w:color="auto"/>
          </w:divBdr>
        </w:div>
        <w:div w:id="1713268121">
          <w:marLeft w:val="0"/>
          <w:marRight w:val="0"/>
          <w:marTop w:val="0"/>
          <w:marBottom w:val="0"/>
          <w:divBdr>
            <w:top w:val="none" w:sz="0" w:space="0" w:color="auto"/>
            <w:left w:val="none" w:sz="0" w:space="0" w:color="auto"/>
            <w:bottom w:val="none" w:sz="0" w:space="0" w:color="auto"/>
            <w:right w:val="none" w:sz="0" w:space="0" w:color="auto"/>
          </w:divBdr>
        </w:div>
      </w:divsChild>
    </w:div>
    <w:div w:id="1692337534">
      <w:bodyDiv w:val="1"/>
      <w:marLeft w:val="0"/>
      <w:marRight w:val="0"/>
      <w:marTop w:val="0"/>
      <w:marBottom w:val="0"/>
      <w:divBdr>
        <w:top w:val="none" w:sz="0" w:space="0" w:color="auto"/>
        <w:left w:val="none" w:sz="0" w:space="0" w:color="auto"/>
        <w:bottom w:val="none" w:sz="0" w:space="0" w:color="auto"/>
        <w:right w:val="none" w:sz="0" w:space="0" w:color="auto"/>
      </w:divBdr>
    </w:div>
    <w:div w:id="1701082720">
      <w:bodyDiv w:val="1"/>
      <w:marLeft w:val="0"/>
      <w:marRight w:val="0"/>
      <w:marTop w:val="0"/>
      <w:marBottom w:val="0"/>
      <w:divBdr>
        <w:top w:val="none" w:sz="0" w:space="0" w:color="auto"/>
        <w:left w:val="none" w:sz="0" w:space="0" w:color="auto"/>
        <w:bottom w:val="none" w:sz="0" w:space="0" w:color="auto"/>
        <w:right w:val="none" w:sz="0" w:space="0" w:color="auto"/>
      </w:divBdr>
    </w:div>
    <w:div w:id="1704986661">
      <w:bodyDiv w:val="1"/>
      <w:marLeft w:val="0"/>
      <w:marRight w:val="0"/>
      <w:marTop w:val="0"/>
      <w:marBottom w:val="0"/>
      <w:divBdr>
        <w:top w:val="none" w:sz="0" w:space="0" w:color="auto"/>
        <w:left w:val="none" w:sz="0" w:space="0" w:color="auto"/>
        <w:bottom w:val="none" w:sz="0" w:space="0" w:color="auto"/>
        <w:right w:val="none" w:sz="0" w:space="0" w:color="auto"/>
      </w:divBdr>
    </w:div>
    <w:div w:id="1713112145">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756243596">
      <w:bodyDiv w:val="1"/>
      <w:marLeft w:val="0"/>
      <w:marRight w:val="0"/>
      <w:marTop w:val="0"/>
      <w:marBottom w:val="0"/>
      <w:divBdr>
        <w:top w:val="none" w:sz="0" w:space="0" w:color="auto"/>
        <w:left w:val="none" w:sz="0" w:space="0" w:color="auto"/>
        <w:bottom w:val="none" w:sz="0" w:space="0" w:color="auto"/>
        <w:right w:val="none" w:sz="0" w:space="0" w:color="auto"/>
      </w:divBdr>
      <w:divsChild>
        <w:div w:id="171335698">
          <w:marLeft w:val="0"/>
          <w:marRight w:val="0"/>
          <w:marTop w:val="0"/>
          <w:marBottom w:val="0"/>
          <w:divBdr>
            <w:top w:val="none" w:sz="0" w:space="0" w:color="auto"/>
            <w:left w:val="none" w:sz="0" w:space="0" w:color="auto"/>
            <w:bottom w:val="none" w:sz="0" w:space="0" w:color="auto"/>
            <w:right w:val="none" w:sz="0" w:space="0" w:color="auto"/>
          </w:divBdr>
        </w:div>
        <w:div w:id="379087275">
          <w:marLeft w:val="0"/>
          <w:marRight w:val="0"/>
          <w:marTop w:val="0"/>
          <w:marBottom w:val="0"/>
          <w:divBdr>
            <w:top w:val="none" w:sz="0" w:space="0" w:color="auto"/>
            <w:left w:val="none" w:sz="0" w:space="0" w:color="auto"/>
            <w:bottom w:val="none" w:sz="0" w:space="0" w:color="auto"/>
            <w:right w:val="none" w:sz="0" w:space="0" w:color="auto"/>
          </w:divBdr>
        </w:div>
        <w:div w:id="729302298">
          <w:marLeft w:val="0"/>
          <w:marRight w:val="0"/>
          <w:marTop w:val="0"/>
          <w:marBottom w:val="0"/>
          <w:divBdr>
            <w:top w:val="none" w:sz="0" w:space="0" w:color="auto"/>
            <w:left w:val="none" w:sz="0" w:space="0" w:color="auto"/>
            <w:bottom w:val="none" w:sz="0" w:space="0" w:color="auto"/>
            <w:right w:val="none" w:sz="0" w:space="0" w:color="auto"/>
          </w:divBdr>
        </w:div>
        <w:div w:id="804586352">
          <w:marLeft w:val="0"/>
          <w:marRight w:val="0"/>
          <w:marTop w:val="0"/>
          <w:marBottom w:val="0"/>
          <w:divBdr>
            <w:top w:val="none" w:sz="0" w:space="0" w:color="auto"/>
            <w:left w:val="none" w:sz="0" w:space="0" w:color="auto"/>
            <w:bottom w:val="none" w:sz="0" w:space="0" w:color="auto"/>
            <w:right w:val="none" w:sz="0" w:space="0" w:color="auto"/>
          </w:divBdr>
        </w:div>
        <w:div w:id="961154842">
          <w:marLeft w:val="0"/>
          <w:marRight w:val="0"/>
          <w:marTop w:val="0"/>
          <w:marBottom w:val="0"/>
          <w:divBdr>
            <w:top w:val="none" w:sz="0" w:space="0" w:color="auto"/>
            <w:left w:val="none" w:sz="0" w:space="0" w:color="auto"/>
            <w:bottom w:val="none" w:sz="0" w:space="0" w:color="auto"/>
            <w:right w:val="none" w:sz="0" w:space="0" w:color="auto"/>
          </w:divBdr>
        </w:div>
        <w:div w:id="1945573802">
          <w:marLeft w:val="0"/>
          <w:marRight w:val="0"/>
          <w:marTop w:val="0"/>
          <w:marBottom w:val="0"/>
          <w:divBdr>
            <w:top w:val="none" w:sz="0" w:space="0" w:color="auto"/>
            <w:left w:val="none" w:sz="0" w:space="0" w:color="auto"/>
            <w:bottom w:val="none" w:sz="0" w:space="0" w:color="auto"/>
            <w:right w:val="none" w:sz="0" w:space="0" w:color="auto"/>
          </w:divBdr>
        </w:div>
        <w:div w:id="1985349002">
          <w:marLeft w:val="0"/>
          <w:marRight w:val="0"/>
          <w:marTop w:val="0"/>
          <w:marBottom w:val="0"/>
          <w:divBdr>
            <w:top w:val="none" w:sz="0" w:space="0" w:color="auto"/>
            <w:left w:val="none" w:sz="0" w:space="0" w:color="auto"/>
            <w:bottom w:val="none" w:sz="0" w:space="0" w:color="auto"/>
            <w:right w:val="none" w:sz="0" w:space="0" w:color="auto"/>
          </w:divBdr>
        </w:div>
      </w:divsChild>
    </w:div>
    <w:div w:id="1758597983">
      <w:bodyDiv w:val="1"/>
      <w:marLeft w:val="0"/>
      <w:marRight w:val="0"/>
      <w:marTop w:val="0"/>
      <w:marBottom w:val="0"/>
      <w:divBdr>
        <w:top w:val="none" w:sz="0" w:space="0" w:color="auto"/>
        <w:left w:val="none" w:sz="0" w:space="0" w:color="auto"/>
        <w:bottom w:val="none" w:sz="0" w:space="0" w:color="auto"/>
        <w:right w:val="none" w:sz="0" w:space="0" w:color="auto"/>
      </w:divBdr>
      <w:divsChild>
        <w:div w:id="390471745">
          <w:marLeft w:val="0"/>
          <w:marRight w:val="0"/>
          <w:marTop w:val="0"/>
          <w:marBottom w:val="0"/>
          <w:divBdr>
            <w:top w:val="none" w:sz="0" w:space="0" w:color="auto"/>
            <w:left w:val="none" w:sz="0" w:space="0" w:color="auto"/>
            <w:bottom w:val="none" w:sz="0" w:space="0" w:color="auto"/>
            <w:right w:val="none" w:sz="0" w:space="0" w:color="auto"/>
          </w:divBdr>
        </w:div>
        <w:div w:id="1640913335">
          <w:marLeft w:val="0"/>
          <w:marRight w:val="0"/>
          <w:marTop w:val="0"/>
          <w:marBottom w:val="0"/>
          <w:divBdr>
            <w:top w:val="none" w:sz="0" w:space="0" w:color="auto"/>
            <w:left w:val="none" w:sz="0" w:space="0" w:color="auto"/>
            <w:bottom w:val="none" w:sz="0" w:space="0" w:color="auto"/>
            <w:right w:val="none" w:sz="0" w:space="0" w:color="auto"/>
          </w:divBdr>
        </w:div>
      </w:divsChild>
    </w:div>
    <w:div w:id="1773744562">
      <w:bodyDiv w:val="1"/>
      <w:marLeft w:val="0"/>
      <w:marRight w:val="0"/>
      <w:marTop w:val="0"/>
      <w:marBottom w:val="0"/>
      <w:divBdr>
        <w:top w:val="none" w:sz="0" w:space="0" w:color="auto"/>
        <w:left w:val="none" w:sz="0" w:space="0" w:color="auto"/>
        <w:bottom w:val="none" w:sz="0" w:space="0" w:color="auto"/>
        <w:right w:val="none" w:sz="0" w:space="0" w:color="auto"/>
      </w:divBdr>
      <w:divsChild>
        <w:div w:id="340855667">
          <w:marLeft w:val="0"/>
          <w:marRight w:val="0"/>
          <w:marTop w:val="0"/>
          <w:marBottom w:val="0"/>
          <w:divBdr>
            <w:top w:val="none" w:sz="0" w:space="0" w:color="auto"/>
            <w:left w:val="none" w:sz="0" w:space="0" w:color="auto"/>
            <w:bottom w:val="none" w:sz="0" w:space="0" w:color="auto"/>
            <w:right w:val="none" w:sz="0" w:space="0" w:color="auto"/>
          </w:divBdr>
          <w:divsChild>
            <w:div w:id="282077094">
              <w:marLeft w:val="0"/>
              <w:marRight w:val="0"/>
              <w:marTop w:val="0"/>
              <w:marBottom w:val="0"/>
              <w:divBdr>
                <w:top w:val="none" w:sz="0" w:space="0" w:color="auto"/>
                <w:left w:val="none" w:sz="0" w:space="0" w:color="auto"/>
                <w:bottom w:val="none" w:sz="0" w:space="0" w:color="auto"/>
                <w:right w:val="none" w:sz="0" w:space="0" w:color="auto"/>
              </w:divBdr>
            </w:div>
            <w:div w:id="1602762225">
              <w:marLeft w:val="0"/>
              <w:marRight w:val="0"/>
              <w:marTop w:val="0"/>
              <w:marBottom w:val="0"/>
              <w:divBdr>
                <w:top w:val="none" w:sz="0" w:space="0" w:color="auto"/>
                <w:left w:val="none" w:sz="0" w:space="0" w:color="auto"/>
                <w:bottom w:val="none" w:sz="0" w:space="0" w:color="auto"/>
                <w:right w:val="none" w:sz="0" w:space="0" w:color="auto"/>
              </w:divBdr>
            </w:div>
            <w:div w:id="2033990005">
              <w:marLeft w:val="0"/>
              <w:marRight w:val="0"/>
              <w:marTop w:val="0"/>
              <w:marBottom w:val="0"/>
              <w:divBdr>
                <w:top w:val="none" w:sz="0" w:space="0" w:color="auto"/>
                <w:left w:val="none" w:sz="0" w:space="0" w:color="auto"/>
                <w:bottom w:val="none" w:sz="0" w:space="0" w:color="auto"/>
                <w:right w:val="none" w:sz="0" w:space="0" w:color="auto"/>
              </w:divBdr>
            </w:div>
          </w:divsChild>
        </w:div>
        <w:div w:id="1911231589">
          <w:marLeft w:val="0"/>
          <w:marRight w:val="0"/>
          <w:marTop w:val="0"/>
          <w:marBottom w:val="0"/>
          <w:divBdr>
            <w:top w:val="none" w:sz="0" w:space="0" w:color="auto"/>
            <w:left w:val="none" w:sz="0" w:space="0" w:color="auto"/>
            <w:bottom w:val="none" w:sz="0" w:space="0" w:color="auto"/>
            <w:right w:val="none" w:sz="0" w:space="0" w:color="auto"/>
          </w:divBdr>
          <w:divsChild>
            <w:div w:id="138615106">
              <w:marLeft w:val="0"/>
              <w:marRight w:val="0"/>
              <w:marTop w:val="0"/>
              <w:marBottom w:val="0"/>
              <w:divBdr>
                <w:top w:val="none" w:sz="0" w:space="0" w:color="auto"/>
                <w:left w:val="none" w:sz="0" w:space="0" w:color="auto"/>
                <w:bottom w:val="none" w:sz="0" w:space="0" w:color="auto"/>
                <w:right w:val="none" w:sz="0" w:space="0" w:color="auto"/>
              </w:divBdr>
            </w:div>
            <w:div w:id="340278643">
              <w:marLeft w:val="0"/>
              <w:marRight w:val="0"/>
              <w:marTop w:val="0"/>
              <w:marBottom w:val="0"/>
              <w:divBdr>
                <w:top w:val="none" w:sz="0" w:space="0" w:color="auto"/>
                <w:left w:val="none" w:sz="0" w:space="0" w:color="auto"/>
                <w:bottom w:val="none" w:sz="0" w:space="0" w:color="auto"/>
                <w:right w:val="none" w:sz="0" w:space="0" w:color="auto"/>
              </w:divBdr>
            </w:div>
            <w:div w:id="16083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2187">
      <w:bodyDiv w:val="1"/>
      <w:marLeft w:val="0"/>
      <w:marRight w:val="0"/>
      <w:marTop w:val="0"/>
      <w:marBottom w:val="0"/>
      <w:divBdr>
        <w:top w:val="none" w:sz="0" w:space="0" w:color="auto"/>
        <w:left w:val="none" w:sz="0" w:space="0" w:color="auto"/>
        <w:bottom w:val="none" w:sz="0" w:space="0" w:color="auto"/>
        <w:right w:val="none" w:sz="0" w:space="0" w:color="auto"/>
      </w:divBdr>
    </w:div>
    <w:div w:id="1814986737">
      <w:bodyDiv w:val="1"/>
      <w:marLeft w:val="0"/>
      <w:marRight w:val="0"/>
      <w:marTop w:val="0"/>
      <w:marBottom w:val="0"/>
      <w:divBdr>
        <w:top w:val="none" w:sz="0" w:space="0" w:color="auto"/>
        <w:left w:val="none" w:sz="0" w:space="0" w:color="auto"/>
        <w:bottom w:val="none" w:sz="0" w:space="0" w:color="auto"/>
        <w:right w:val="none" w:sz="0" w:space="0" w:color="auto"/>
      </w:divBdr>
    </w:div>
    <w:div w:id="1816801897">
      <w:bodyDiv w:val="1"/>
      <w:marLeft w:val="0"/>
      <w:marRight w:val="0"/>
      <w:marTop w:val="0"/>
      <w:marBottom w:val="0"/>
      <w:divBdr>
        <w:top w:val="none" w:sz="0" w:space="0" w:color="auto"/>
        <w:left w:val="none" w:sz="0" w:space="0" w:color="auto"/>
        <w:bottom w:val="none" w:sz="0" w:space="0" w:color="auto"/>
        <w:right w:val="none" w:sz="0" w:space="0" w:color="auto"/>
      </w:divBdr>
    </w:div>
    <w:div w:id="1825469145">
      <w:bodyDiv w:val="1"/>
      <w:marLeft w:val="0"/>
      <w:marRight w:val="0"/>
      <w:marTop w:val="0"/>
      <w:marBottom w:val="0"/>
      <w:divBdr>
        <w:top w:val="none" w:sz="0" w:space="0" w:color="auto"/>
        <w:left w:val="none" w:sz="0" w:space="0" w:color="auto"/>
        <w:bottom w:val="none" w:sz="0" w:space="0" w:color="auto"/>
        <w:right w:val="none" w:sz="0" w:space="0" w:color="auto"/>
      </w:divBdr>
    </w:div>
    <w:div w:id="1842115944">
      <w:bodyDiv w:val="1"/>
      <w:marLeft w:val="0"/>
      <w:marRight w:val="0"/>
      <w:marTop w:val="0"/>
      <w:marBottom w:val="0"/>
      <w:divBdr>
        <w:top w:val="none" w:sz="0" w:space="0" w:color="auto"/>
        <w:left w:val="none" w:sz="0" w:space="0" w:color="auto"/>
        <w:bottom w:val="none" w:sz="0" w:space="0" w:color="auto"/>
        <w:right w:val="none" w:sz="0" w:space="0" w:color="auto"/>
      </w:divBdr>
    </w:div>
    <w:div w:id="1846046923">
      <w:bodyDiv w:val="1"/>
      <w:marLeft w:val="0"/>
      <w:marRight w:val="0"/>
      <w:marTop w:val="0"/>
      <w:marBottom w:val="0"/>
      <w:divBdr>
        <w:top w:val="none" w:sz="0" w:space="0" w:color="auto"/>
        <w:left w:val="none" w:sz="0" w:space="0" w:color="auto"/>
        <w:bottom w:val="none" w:sz="0" w:space="0" w:color="auto"/>
        <w:right w:val="none" w:sz="0" w:space="0" w:color="auto"/>
      </w:divBdr>
    </w:div>
    <w:div w:id="1870095638">
      <w:bodyDiv w:val="1"/>
      <w:marLeft w:val="0"/>
      <w:marRight w:val="0"/>
      <w:marTop w:val="0"/>
      <w:marBottom w:val="0"/>
      <w:divBdr>
        <w:top w:val="none" w:sz="0" w:space="0" w:color="auto"/>
        <w:left w:val="none" w:sz="0" w:space="0" w:color="auto"/>
        <w:bottom w:val="none" w:sz="0" w:space="0" w:color="auto"/>
        <w:right w:val="none" w:sz="0" w:space="0" w:color="auto"/>
      </w:divBdr>
    </w:div>
    <w:div w:id="1872495379">
      <w:bodyDiv w:val="1"/>
      <w:marLeft w:val="0"/>
      <w:marRight w:val="0"/>
      <w:marTop w:val="0"/>
      <w:marBottom w:val="0"/>
      <w:divBdr>
        <w:top w:val="none" w:sz="0" w:space="0" w:color="auto"/>
        <w:left w:val="none" w:sz="0" w:space="0" w:color="auto"/>
        <w:bottom w:val="none" w:sz="0" w:space="0" w:color="auto"/>
        <w:right w:val="none" w:sz="0" w:space="0" w:color="auto"/>
      </w:divBdr>
      <w:divsChild>
        <w:div w:id="629433487">
          <w:marLeft w:val="0"/>
          <w:marRight w:val="0"/>
          <w:marTop w:val="0"/>
          <w:marBottom w:val="0"/>
          <w:divBdr>
            <w:top w:val="none" w:sz="0" w:space="0" w:color="auto"/>
            <w:left w:val="none" w:sz="0" w:space="0" w:color="auto"/>
            <w:bottom w:val="none" w:sz="0" w:space="0" w:color="auto"/>
            <w:right w:val="none" w:sz="0" w:space="0" w:color="auto"/>
          </w:divBdr>
        </w:div>
        <w:div w:id="1441490679">
          <w:marLeft w:val="0"/>
          <w:marRight w:val="0"/>
          <w:marTop w:val="0"/>
          <w:marBottom w:val="0"/>
          <w:divBdr>
            <w:top w:val="none" w:sz="0" w:space="0" w:color="auto"/>
            <w:left w:val="none" w:sz="0" w:space="0" w:color="auto"/>
            <w:bottom w:val="none" w:sz="0" w:space="0" w:color="auto"/>
            <w:right w:val="none" w:sz="0" w:space="0" w:color="auto"/>
          </w:divBdr>
        </w:div>
        <w:div w:id="1460102070">
          <w:marLeft w:val="0"/>
          <w:marRight w:val="0"/>
          <w:marTop w:val="0"/>
          <w:marBottom w:val="0"/>
          <w:divBdr>
            <w:top w:val="none" w:sz="0" w:space="0" w:color="auto"/>
            <w:left w:val="none" w:sz="0" w:space="0" w:color="auto"/>
            <w:bottom w:val="none" w:sz="0" w:space="0" w:color="auto"/>
            <w:right w:val="none" w:sz="0" w:space="0" w:color="auto"/>
          </w:divBdr>
        </w:div>
        <w:div w:id="1531798404">
          <w:marLeft w:val="0"/>
          <w:marRight w:val="0"/>
          <w:marTop w:val="0"/>
          <w:marBottom w:val="0"/>
          <w:divBdr>
            <w:top w:val="none" w:sz="0" w:space="0" w:color="auto"/>
            <w:left w:val="none" w:sz="0" w:space="0" w:color="auto"/>
            <w:bottom w:val="none" w:sz="0" w:space="0" w:color="auto"/>
            <w:right w:val="none" w:sz="0" w:space="0" w:color="auto"/>
          </w:divBdr>
        </w:div>
        <w:div w:id="1829708017">
          <w:marLeft w:val="0"/>
          <w:marRight w:val="0"/>
          <w:marTop w:val="0"/>
          <w:marBottom w:val="0"/>
          <w:divBdr>
            <w:top w:val="none" w:sz="0" w:space="0" w:color="auto"/>
            <w:left w:val="none" w:sz="0" w:space="0" w:color="auto"/>
            <w:bottom w:val="none" w:sz="0" w:space="0" w:color="auto"/>
            <w:right w:val="none" w:sz="0" w:space="0" w:color="auto"/>
          </w:divBdr>
        </w:div>
      </w:divsChild>
    </w:div>
    <w:div w:id="1951204742">
      <w:bodyDiv w:val="1"/>
      <w:marLeft w:val="0"/>
      <w:marRight w:val="0"/>
      <w:marTop w:val="0"/>
      <w:marBottom w:val="0"/>
      <w:divBdr>
        <w:top w:val="none" w:sz="0" w:space="0" w:color="auto"/>
        <w:left w:val="none" w:sz="0" w:space="0" w:color="auto"/>
        <w:bottom w:val="none" w:sz="0" w:space="0" w:color="auto"/>
        <w:right w:val="none" w:sz="0" w:space="0" w:color="auto"/>
      </w:divBdr>
    </w:div>
    <w:div w:id="1998915677">
      <w:bodyDiv w:val="1"/>
      <w:marLeft w:val="0"/>
      <w:marRight w:val="0"/>
      <w:marTop w:val="0"/>
      <w:marBottom w:val="0"/>
      <w:divBdr>
        <w:top w:val="none" w:sz="0" w:space="0" w:color="auto"/>
        <w:left w:val="none" w:sz="0" w:space="0" w:color="auto"/>
        <w:bottom w:val="none" w:sz="0" w:space="0" w:color="auto"/>
        <w:right w:val="none" w:sz="0" w:space="0" w:color="auto"/>
      </w:divBdr>
      <w:divsChild>
        <w:div w:id="1173422246">
          <w:marLeft w:val="0"/>
          <w:marRight w:val="0"/>
          <w:marTop w:val="0"/>
          <w:marBottom w:val="0"/>
          <w:divBdr>
            <w:top w:val="none" w:sz="0" w:space="0" w:color="auto"/>
            <w:left w:val="none" w:sz="0" w:space="0" w:color="auto"/>
            <w:bottom w:val="none" w:sz="0" w:space="0" w:color="auto"/>
            <w:right w:val="none" w:sz="0" w:space="0" w:color="auto"/>
          </w:divBdr>
        </w:div>
        <w:div w:id="1259290800">
          <w:marLeft w:val="0"/>
          <w:marRight w:val="0"/>
          <w:marTop w:val="0"/>
          <w:marBottom w:val="0"/>
          <w:divBdr>
            <w:top w:val="none" w:sz="0" w:space="0" w:color="auto"/>
            <w:left w:val="none" w:sz="0" w:space="0" w:color="auto"/>
            <w:bottom w:val="none" w:sz="0" w:space="0" w:color="auto"/>
            <w:right w:val="none" w:sz="0" w:space="0" w:color="auto"/>
          </w:divBdr>
        </w:div>
        <w:div w:id="1684817965">
          <w:marLeft w:val="0"/>
          <w:marRight w:val="0"/>
          <w:marTop w:val="0"/>
          <w:marBottom w:val="0"/>
          <w:divBdr>
            <w:top w:val="none" w:sz="0" w:space="0" w:color="auto"/>
            <w:left w:val="none" w:sz="0" w:space="0" w:color="auto"/>
            <w:bottom w:val="none" w:sz="0" w:space="0" w:color="auto"/>
            <w:right w:val="none" w:sz="0" w:space="0" w:color="auto"/>
          </w:divBdr>
        </w:div>
        <w:div w:id="1964849980">
          <w:marLeft w:val="0"/>
          <w:marRight w:val="0"/>
          <w:marTop w:val="0"/>
          <w:marBottom w:val="0"/>
          <w:divBdr>
            <w:top w:val="none" w:sz="0" w:space="0" w:color="auto"/>
            <w:left w:val="none" w:sz="0" w:space="0" w:color="auto"/>
            <w:bottom w:val="none" w:sz="0" w:space="0" w:color="auto"/>
            <w:right w:val="none" w:sz="0" w:space="0" w:color="auto"/>
          </w:divBdr>
        </w:div>
      </w:divsChild>
    </w:div>
    <w:div w:id="2014602673">
      <w:bodyDiv w:val="1"/>
      <w:marLeft w:val="0"/>
      <w:marRight w:val="0"/>
      <w:marTop w:val="0"/>
      <w:marBottom w:val="0"/>
      <w:divBdr>
        <w:top w:val="none" w:sz="0" w:space="0" w:color="auto"/>
        <w:left w:val="none" w:sz="0" w:space="0" w:color="auto"/>
        <w:bottom w:val="none" w:sz="0" w:space="0" w:color="auto"/>
        <w:right w:val="none" w:sz="0" w:space="0" w:color="auto"/>
      </w:divBdr>
      <w:divsChild>
        <w:div w:id="807474689">
          <w:marLeft w:val="0"/>
          <w:marRight w:val="0"/>
          <w:marTop w:val="0"/>
          <w:marBottom w:val="0"/>
          <w:divBdr>
            <w:top w:val="none" w:sz="0" w:space="0" w:color="auto"/>
            <w:left w:val="none" w:sz="0" w:space="0" w:color="auto"/>
            <w:bottom w:val="none" w:sz="0" w:space="0" w:color="auto"/>
            <w:right w:val="none" w:sz="0" w:space="0" w:color="auto"/>
          </w:divBdr>
        </w:div>
        <w:div w:id="812716934">
          <w:marLeft w:val="0"/>
          <w:marRight w:val="0"/>
          <w:marTop w:val="0"/>
          <w:marBottom w:val="0"/>
          <w:divBdr>
            <w:top w:val="none" w:sz="0" w:space="0" w:color="auto"/>
            <w:left w:val="none" w:sz="0" w:space="0" w:color="auto"/>
            <w:bottom w:val="none" w:sz="0" w:space="0" w:color="auto"/>
            <w:right w:val="none" w:sz="0" w:space="0" w:color="auto"/>
          </w:divBdr>
        </w:div>
        <w:div w:id="866869317">
          <w:marLeft w:val="0"/>
          <w:marRight w:val="0"/>
          <w:marTop w:val="0"/>
          <w:marBottom w:val="0"/>
          <w:divBdr>
            <w:top w:val="none" w:sz="0" w:space="0" w:color="auto"/>
            <w:left w:val="none" w:sz="0" w:space="0" w:color="auto"/>
            <w:bottom w:val="none" w:sz="0" w:space="0" w:color="auto"/>
            <w:right w:val="none" w:sz="0" w:space="0" w:color="auto"/>
          </w:divBdr>
        </w:div>
        <w:div w:id="1002901338">
          <w:marLeft w:val="0"/>
          <w:marRight w:val="0"/>
          <w:marTop w:val="0"/>
          <w:marBottom w:val="0"/>
          <w:divBdr>
            <w:top w:val="none" w:sz="0" w:space="0" w:color="auto"/>
            <w:left w:val="none" w:sz="0" w:space="0" w:color="auto"/>
            <w:bottom w:val="none" w:sz="0" w:space="0" w:color="auto"/>
            <w:right w:val="none" w:sz="0" w:space="0" w:color="auto"/>
          </w:divBdr>
        </w:div>
        <w:div w:id="1620726308">
          <w:marLeft w:val="0"/>
          <w:marRight w:val="0"/>
          <w:marTop w:val="0"/>
          <w:marBottom w:val="0"/>
          <w:divBdr>
            <w:top w:val="none" w:sz="0" w:space="0" w:color="auto"/>
            <w:left w:val="none" w:sz="0" w:space="0" w:color="auto"/>
            <w:bottom w:val="none" w:sz="0" w:space="0" w:color="auto"/>
            <w:right w:val="none" w:sz="0" w:space="0" w:color="auto"/>
          </w:divBdr>
        </w:div>
        <w:div w:id="1730882015">
          <w:marLeft w:val="0"/>
          <w:marRight w:val="0"/>
          <w:marTop w:val="0"/>
          <w:marBottom w:val="0"/>
          <w:divBdr>
            <w:top w:val="none" w:sz="0" w:space="0" w:color="auto"/>
            <w:left w:val="none" w:sz="0" w:space="0" w:color="auto"/>
            <w:bottom w:val="none" w:sz="0" w:space="0" w:color="auto"/>
            <w:right w:val="none" w:sz="0" w:space="0" w:color="auto"/>
          </w:divBdr>
        </w:div>
        <w:div w:id="1904217052">
          <w:marLeft w:val="0"/>
          <w:marRight w:val="0"/>
          <w:marTop w:val="0"/>
          <w:marBottom w:val="0"/>
          <w:divBdr>
            <w:top w:val="none" w:sz="0" w:space="0" w:color="auto"/>
            <w:left w:val="none" w:sz="0" w:space="0" w:color="auto"/>
            <w:bottom w:val="none" w:sz="0" w:space="0" w:color="auto"/>
            <w:right w:val="none" w:sz="0" w:space="0" w:color="auto"/>
          </w:divBdr>
        </w:div>
        <w:div w:id="1939173080">
          <w:marLeft w:val="0"/>
          <w:marRight w:val="0"/>
          <w:marTop w:val="0"/>
          <w:marBottom w:val="0"/>
          <w:divBdr>
            <w:top w:val="none" w:sz="0" w:space="0" w:color="auto"/>
            <w:left w:val="none" w:sz="0" w:space="0" w:color="auto"/>
            <w:bottom w:val="none" w:sz="0" w:space="0" w:color="auto"/>
            <w:right w:val="none" w:sz="0" w:space="0" w:color="auto"/>
          </w:divBdr>
        </w:div>
        <w:div w:id="1978298794">
          <w:marLeft w:val="0"/>
          <w:marRight w:val="0"/>
          <w:marTop w:val="0"/>
          <w:marBottom w:val="0"/>
          <w:divBdr>
            <w:top w:val="none" w:sz="0" w:space="0" w:color="auto"/>
            <w:left w:val="none" w:sz="0" w:space="0" w:color="auto"/>
            <w:bottom w:val="none" w:sz="0" w:space="0" w:color="auto"/>
            <w:right w:val="none" w:sz="0" w:space="0" w:color="auto"/>
          </w:divBdr>
        </w:div>
      </w:divsChild>
    </w:div>
    <w:div w:id="2064059584">
      <w:bodyDiv w:val="1"/>
      <w:marLeft w:val="0"/>
      <w:marRight w:val="0"/>
      <w:marTop w:val="0"/>
      <w:marBottom w:val="0"/>
      <w:divBdr>
        <w:top w:val="none" w:sz="0" w:space="0" w:color="auto"/>
        <w:left w:val="none" w:sz="0" w:space="0" w:color="auto"/>
        <w:bottom w:val="none" w:sz="0" w:space="0" w:color="auto"/>
        <w:right w:val="none" w:sz="0" w:space="0" w:color="auto"/>
      </w:divBdr>
      <w:divsChild>
        <w:div w:id="136922876">
          <w:marLeft w:val="0"/>
          <w:marRight w:val="0"/>
          <w:marTop w:val="0"/>
          <w:marBottom w:val="0"/>
          <w:divBdr>
            <w:top w:val="none" w:sz="0" w:space="0" w:color="auto"/>
            <w:left w:val="none" w:sz="0" w:space="0" w:color="auto"/>
            <w:bottom w:val="none" w:sz="0" w:space="0" w:color="auto"/>
            <w:right w:val="none" w:sz="0" w:space="0" w:color="auto"/>
          </w:divBdr>
        </w:div>
        <w:div w:id="1448937649">
          <w:marLeft w:val="0"/>
          <w:marRight w:val="0"/>
          <w:marTop w:val="0"/>
          <w:marBottom w:val="0"/>
          <w:divBdr>
            <w:top w:val="none" w:sz="0" w:space="0" w:color="auto"/>
            <w:left w:val="none" w:sz="0" w:space="0" w:color="auto"/>
            <w:bottom w:val="none" w:sz="0" w:space="0" w:color="auto"/>
            <w:right w:val="none" w:sz="0" w:space="0" w:color="auto"/>
          </w:divBdr>
        </w:div>
      </w:divsChild>
    </w:div>
    <w:div w:id="2088528973">
      <w:bodyDiv w:val="1"/>
      <w:marLeft w:val="0"/>
      <w:marRight w:val="0"/>
      <w:marTop w:val="0"/>
      <w:marBottom w:val="0"/>
      <w:divBdr>
        <w:top w:val="none" w:sz="0" w:space="0" w:color="auto"/>
        <w:left w:val="none" w:sz="0" w:space="0" w:color="auto"/>
        <w:bottom w:val="none" w:sz="0" w:space="0" w:color="auto"/>
        <w:right w:val="none" w:sz="0" w:space="0" w:color="auto"/>
      </w:divBdr>
      <w:divsChild>
        <w:div w:id="804740812">
          <w:marLeft w:val="0"/>
          <w:marRight w:val="0"/>
          <w:marTop w:val="0"/>
          <w:marBottom w:val="0"/>
          <w:divBdr>
            <w:top w:val="none" w:sz="0" w:space="0" w:color="auto"/>
            <w:left w:val="none" w:sz="0" w:space="0" w:color="auto"/>
            <w:bottom w:val="none" w:sz="0" w:space="0" w:color="auto"/>
            <w:right w:val="none" w:sz="0" w:space="0" w:color="auto"/>
          </w:divBdr>
        </w:div>
        <w:div w:id="1173183659">
          <w:marLeft w:val="0"/>
          <w:marRight w:val="0"/>
          <w:marTop w:val="0"/>
          <w:marBottom w:val="0"/>
          <w:divBdr>
            <w:top w:val="none" w:sz="0" w:space="0" w:color="auto"/>
            <w:left w:val="none" w:sz="0" w:space="0" w:color="auto"/>
            <w:bottom w:val="none" w:sz="0" w:space="0" w:color="auto"/>
            <w:right w:val="none" w:sz="0" w:space="0" w:color="auto"/>
          </w:divBdr>
        </w:div>
        <w:div w:id="1795514861">
          <w:marLeft w:val="0"/>
          <w:marRight w:val="0"/>
          <w:marTop w:val="0"/>
          <w:marBottom w:val="0"/>
          <w:divBdr>
            <w:top w:val="none" w:sz="0" w:space="0" w:color="auto"/>
            <w:left w:val="none" w:sz="0" w:space="0" w:color="auto"/>
            <w:bottom w:val="none" w:sz="0" w:space="0" w:color="auto"/>
            <w:right w:val="none" w:sz="0" w:space="0" w:color="auto"/>
          </w:divBdr>
        </w:div>
        <w:div w:id="1823426254">
          <w:marLeft w:val="0"/>
          <w:marRight w:val="0"/>
          <w:marTop w:val="0"/>
          <w:marBottom w:val="0"/>
          <w:divBdr>
            <w:top w:val="none" w:sz="0" w:space="0" w:color="auto"/>
            <w:left w:val="none" w:sz="0" w:space="0" w:color="auto"/>
            <w:bottom w:val="none" w:sz="0" w:space="0" w:color="auto"/>
            <w:right w:val="none" w:sz="0" w:space="0" w:color="auto"/>
          </w:divBdr>
        </w:div>
      </w:divsChild>
    </w:div>
    <w:div w:id="2108424203">
      <w:bodyDiv w:val="1"/>
      <w:marLeft w:val="0"/>
      <w:marRight w:val="0"/>
      <w:marTop w:val="0"/>
      <w:marBottom w:val="0"/>
      <w:divBdr>
        <w:top w:val="none" w:sz="0" w:space="0" w:color="auto"/>
        <w:left w:val="none" w:sz="0" w:space="0" w:color="auto"/>
        <w:bottom w:val="none" w:sz="0" w:space="0" w:color="auto"/>
        <w:right w:val="none" w:sz="0" w:space="0" w:color="auto"/>
      </w:divBdr>
    </w:div>
    <w:div w:id="213112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dss.gov.au/ending-violence" TargetMode="External"/><Relationship Id="rId26" Type="http://schemas.openxmlformats.org/officeDocument/2006/relationships/hyperlink" Target="https://lawcouncil.au/policy-agenda/advancing-the-profession/equal-opportunities-in-the-law/national-report-on-attrition-and-re-engagement" TargetMode="External"/><Relationship Id="rId39" Type="http://schemas.openxmlformats.org/officeDocument/2006/relationships/footer" Target="footer2.xml"/><Relationship Id="rId21" Type="http://schemas.openxmlformats.org/officeDocument/2006/relationships/hyperlink" Target="https://www.ourwatch.org.au/resource/growing-with-change-developing-an-expert-workforce-to-prevent-violence-against-women/" TargetMode="External"/><Relationship Id="rId34" Type="http://schemas.openxmlformats.org/officeDocument/2006/relationships/hyperlink" Target="https://www.dss.gov.au/the-national-plan-to-end-violence-against-women-and-children/aboriginal-and-torres-strait-islander-action-plan-2023-2025"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ourwatch.org.au/resource/changing-the-landscape/" TargetMode="External"/><Relationship Id="rId20" Type="http://schemas.openxmlformats.org/officeDocument/2006/relationships/hyperlink" Target="https://education.ourwatch.org.au/" TargetMode="External"/><Relationship Id="rId29" Type="http://schemas.openxmlformats.org/officeDocument/2006/relationships/hyperlink" Target="https://www.equalopportunity.sa.gov.au/about-us/projects/sapol-review"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ss.gov.au/the-national-plan-to-end-violence-against-women-and-children/first-action-plan-2023-2027-activities-addendum" TargetMode="External"/><Relationship Id="rId32" Type="http://schemas.openxmlformats.org/officeDocument/2006/relationships/hyperlink" Target="https://www.closingthegap.gov.au/national-agreement/target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ourwatch.org.au/resource/changing-the-picture/" TargetMode="External"/><Relationship Id="rId23" Type="http://schemas.openxmlformats.org/officeDocument/2006/relationships/hyperlink" Target="https://www.aph.gov.au/Parliamentary_Business/Committees/Senate/Legal_and_Constitutional_Affairs/sexualcontentlaws/Report" TargetMode="External"/><Relationship Id="rId28" Type="http://schemas.openxmlformats.org/officeDocument/2006/relationships/hyperlink" Target="https://www.humanrights.vic.gov.au/legal-and-policy/research-reviews-and-investigations/police-review/"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lawreform.vic.gov.au/project/improving-the-response-of-the-justice-system-to-sexual-offences/" TargetMode="External"/><Relationship Id="rId31" Type="http://schemas.openxmlformats.org/officeDocument/2006/relationships/hyperlink" Target="https://www.womenslegal.org.au/starts-with-us-framewor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e-the-story-a-shared-framework-for-the-primary-prevention-of-violence-against-women-in-australia/" TargetMode="External"/><Relationship Id="rId22" Type="http://schemas.openxmlformats.org/officeDocument/2006/relationships/hyperlink" Target="https://www.ourwatch.org.au/resource/counting-on-change-a-guide-to-prevention-monitoring/" TargetMode="External"/><Relationship Id="rId27" Type="http://schemas.openxmlformats.org/officeDocument/2006/relationships/hyperlink" Target="https://www.qpsdfvinquiry.qld.gov.au/about/report.aspx" TargetMode="External"/><Relationship Id="rId30" Type="http://schemas.openxmlformats.org/officeDocument/2006/relationships/hyperlink" Target="https://workplace.ourwatch.org.au/" TargetMode="External"/><Relationship Id="rId35" Type="http://schemas.openxmlformats.org/officeDocument/2006/relationships/hyperlink" Target="https://rainbowhealthaustralia.org.au/" TargetMode="External"/><Relationship Id="rId43" Type="http://schemas.microsoft.com/office/2019/05/relationships/documenttasks" Target="documenttasks/documenttasks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amanda.alford@ourwatch.org.au" TargetMode="External"/><Relationship Id="rId25" Type="http://schemas.openxmlformats.org/officeDocument/2006/relationships/hyperlink" Target="https://www.ag.gov.au/crime/publications/work-plan-strengthen-criminal-justice-responses-sexual-assault-2022-27" TargetMode="External"/><Relationship Id="rId33" Type="http://schemas.openxmlformats.org/officeDocument/2006/relationships/hyperlink" Target="https://humanrights.gov.au/our-work/aboriginal-and-torres-strait-islander-social-justice/publications/wiyi-yani-u-thangani" TargetMode="External"/><Relationship Id="rId38" Type="http://schemas.openxmlformats.org/officeDocument/2006/relationships/header" Target="header2.xml"/></Relationships>
</file>

<file path=word/_rels/endnotes.xml.rels><?xml version="1.0" encoding="UTF-8" standalone="yes"?>
<Relationships xmlns="http://schemas.openxmlformats.org/package/2006/relationships"><Relationship Id="rId13" Type="http://schemas.openxmlformats.org/officeDocument/2006/relationships/hyperlink" Target="https://www.dss.gov.au/sites/default/files/documents/01_2024/consent-policy-framework.pdf" TargetMode="External"/><Relationship Id="rId18" Type="http://schemas.openxmlformats.org/officeDocument/2006/relationships/hyperlink" Target="https://researchbank.swinburne.edu.au/file/3faae18e-b608-4f7b-9f14-ed70aa90ab79/1/2024-burgin-beyond_reasonable_doubt.pdf" TargetMode="External"/><Relationship Id="rId26" Type="http://schemas.openxmlformats.org/officeDocument/2006/relationships/hyperlink" Target="https://www.lawsociety.com.au/sites/default/files/2021-07/2020%20National%20Profile%20of%20Solicitors%20-%20Final%20-%201%20July%202021.pdf" TargetMode="External"/><Relationship Id="rId39" Type="http://schemas.openxmlformats.org/officeDocument/2006/relationships/hyperlink" Target="https://www.lawsociety.com.au/sites/default/files/2023-05/2022%20National%20Profile%20of%20Solicitors%20-%20Final.pdf" TargetMode="External"/><Relationship Id="rId21" Type="http://schemas.openxmlformats.org/officeDocument/2006/relationships/hyperlink" Target="https://researchbank.swinburne.edu.au/file/3faae18e-b608-4f7b-9f14-ed70aa90ab79/1/2024-burgin-beyond_reasonable_doubt.pdf" TargetMode="External"/><Relationship Id="rId34" Type="http://schemas.openxmlformats.org/officeDocument/2006/relationships/hyperlink" Target="https://www.qpsdfvinquiry.qld.gov.au/about/assets/commission-of-inquiry-dpsdfv-report.pdf" TargetMode="External"/><Relationship Id="rId42" Type="http://schemas.openxmlformats.org/officeDocument/2006/relationships/hyperlink" Target="https://www.dss.gov.au/sites/default/files/documents/10_2023/dedicated-action-plan.pdf" TargetMode="External"/><Relationship Id="rId47" Type="http://schemas.openxmlformats.org/officeDocument/2006/relationships/hyperlink" Target="https://disability.royalcommission.gov.au/system/files/2023-09/Final%20Report%20-%20Volume%208%2C%20Criminal%20justice%20and%20people%20with%20disability.pdf" TargetMode="External"/><Relationship Id="rId50" Type="http://schemas.openxmlformats.org/officeDocument/2006/relationships/hyperlink" Target="https://media-cdn.ourwatch.org.au/wp-content/uploads/sites/2/2022/08/01135647/Changing-the-landscape-AA.pdf" TargetMode="External"/><Relationship Id="rId7" Type="http://schemas.openxmlformats.org/officeDocument/2006/relationships/hyperlink" Target="https://humanrights.gov.au/our-work/sex-discrimination/publications/everyones-business-fourth-national-survey-sexual" TargetMode="External"/><Relationship Id="rId2" Type="http://schemas.openxmlformats.org/officeDocument/2006/relationships/hyperlink" Target="https://www.ourwatch.org.au/resource/changing-the-picture/" TargetMode="External"/><Relationship Id="rId16" Type="http://schemas.openxmlformats.org/officeDocument/2006/relationships/hyperlink" Target="https://www.dss.gov.au/sexual-consent/the-commonwealth-consent-policy-framework" TargetMode="External"/><Relationship Id="rId29" Type="http://schemas.openxmlformats.org/officeDocument/2006/relationships/hyperlink" Target="https://lawcouncil.au/publicassets/8cf309de-8a1d-e711-80d2-005056be66b1/NARS%20Report.pdf" TargetMode="External"/><Relationship Id="rId11" Type="http://schemas.openxmlformats.org/officeDocument/2006/relationships/hyperlink" Target="https://www.ourwatch.org.au/resource/growing-with-change-developing-an-expert-workforce-to-prevent-violence-against-women/" TargetMode="External"/><Relationship Id="rId24" Type="http://schemas.openxmlformats.org/officeDocument/2006/relationships/hyperlink" Target="https://www.ag.gov.au/crime/publications/work-plan-strengthen-criminal-justice-responses-sexual-assault-2022-27" TargetMode="External"/><Relationship Id="rId32" Type="http://schemas.openxmlformats.org/officeDocument/2006/relationships/hyperlink" Target="https://www.equalopportunity.sa.gov.au/documents/reviews/Final-Report-Change-in-perceptions,-experiences-and-practices.pdf" TargetMode="External"/><Relationship Id="rId37" Type="http://schemas.openxmlformats.org/officeDocument/2006/relationships/hyperlink" Target="https://www.aihw.gov.au/getmedia/d1a8d479-a39a-48c1-bbe2-4b27c7a321e0/aihw-fdv-2.pdf?v=20230605172436&amp;inline=true" TargetMode="External"/><Relationship Id="rId40" Type="http://schemas.openxmlformats.org/officeDocument/2006/relationships/hyperlink" Target="https://www.pc.gov.au/ongoing/report-on-government-services/2024/justice/police-services" TargetMode="External"/><Relationship Id="rId45" Type="http://schemas.openxmlformats.org/officeDocument/2006/relationships/hyperlink" Target="https://media-cdn.ourwatch.org.au/wp-content/uploads/sites/2/2022/08/01135647/Changing-the-landscape-AA.pdf" TargetMode="External"/><Relationship Id="rId5" Type="http://schemas.openxmlformats.org/officeDocument/2006/relationships/hyperlink" Target="https://anrowsdev.wpenginepowered.com/wp-content/uploads/2019/02/PSS_2016update.pdf" TargetMode="External"/><Relationship Id="rId15" Type="http://schemas.openxmlformats.org/officeDocument/2006/relationships/hyperlink" Target="https://education.ourwatch.org.au/resource/evidence-paper-respectful-relationships-education-in-schools/" TargetMode="External"/><Relationship Id="rId23" Type="http://schemas.openxmlformats.org/officeDocument/2006/relationships/hyperlink" Target="https://www.dss.gov.au/the-national-plan-to-end-violence-against-women-and-children/first-action-plan-2023-2027-activities-addendum" TargetMode="External"/><Relationship Id="rId28" Type="http://schemas.openxmlformats.org/officeDocument/2006/relationships/hyperlink" Target="https://www.pc.gov.au/ongoing/report-on-government-services/2023/justice/police-services" TargetMode="External"/><Relationship Id="rId36" Type="http://schemas.openxmlformats.org/officeDocument/2006/relationships/hyperlink" Target="https://www.equalopportunity.sa.gov.au/about-us/projects/sapol-review" TargetMode="External"/><Relationship Id="rId49" Type="http://schemas.openxmlformats.org/officeDocument/2006/relationships/hyperlink" Target="https://media-cdn.ourwatch.org.au/wp-content/uploads/sites/2/2022/08/01135647/Changing-the-landscape-AA.pdf" TargetMode="External"/><Relationship Id="rId10" Type="http://schemas.openxmlformats.org/officeDocument/2006/relationships/hyperlink" Target="https://education.ourwatch.org.au/a-whole-of-school-approach/" TargetMode="External"/><Relationship Id="rId19" Type="http://schemas.openxmlformats.org/officeDocument/2006/relationships/hyperlink" Target="https://www.ourwatch.org.au/resource/putting-the-prevention-of-violence-against-women-into-practice-how-to-change-the-story/" TargetMode="External"/><Relationship Id="rId31" Type="http://schemas.openxmlformats.org/officeDocument/2006/relationships/hyperlink" Target="https://www.qpsdfvinquiry.qld.gov.au/about/assets/commission-of-inquiry-dpsdfv-report.pdf" TargetMode="External"/><Relationship Id="rId44" Type="http://schemas.openxmlformats.org/officeDocument/2006/relationships/hyperlink" Target="https://www.aihw.gov.au/family-domestic-and-sexual-violence/population-groups/people-with-disability" TargetMode="External"/><Relationship Id="rId52" Type="http://schemas.openxmlformats.org/officeDocument/2006/relationships/hyperlink" Target="https://rainbowhealthaustralia.org.au/news/launch-pride-in-prevention-evidence-guide" TargetMode="External"/><Relationship Id="rId4" Type="http://schemas.openxmlformats.org/officeDocument/2006/relationships/hyperlink" Target="https://www.aihw.gov.au/family-domestic-and-sexual-violence/types-of-violence/sexual-violence" TargetMode="External"/><Relationship Id="rId9" Type="http://schemas.openxmlformats.org/officeDocument/2006/relationships/hyperlink" Target="https://ncas.au/ncas-2021-findings-for-young-australians" TargetMode="External"/><Relationship Id="rId14" Type="http://schemas.openxmlformats.org/officeDocument/2006/relationships/hyperlink" Target="https://www.nsw.gov.au/family-and-relationships/make-no-doubt" TargetMode="External"/><Relationship Id="rId22" Type="http://schemas.openxmlformats.org/officeDocument/2006/relationships/hyperlink" Target="https://humanrights.gov.au/our-work/sex-discrimination/publications/respectwork-sexual-harassment-national-inquiry-report-2020" TargetMode="External"/><Relationship Id="rId27" Type="http://schemas.openxmlformats.org/officeDocument/2006/relationships/hyperlink" Target="https://www.sydney.edu.au/news-opinion/news/2023/10/05/gendered-discrimination-and-disrespect--all-too-common--in-legal.html" TargetMode="External"/><Relationship Id="rId30" Type="http://schemas.openxmlformats.org/officeDocument/2006/relationships/hyperlink" Target="https://www.sydney.edu.au/news-opinion/news/2023/10/05/gendered-discrimination-and-disrespect--all-too-common--in-legal.html" TargetMode="External"/><Relationship Id="rId35" Type="http://schemas.openxmlformats.org/officeDocument/2006/relationships/hyperlink" Target="https://www.equalopportunity.sa.gov.au/documents/reviews/Final-Report-Change-in-perceptions,-experiences-and-practices.pdf" TargetMode="External"/><Relationship Id="rId43" Type="http://schemas.openxmlformats.org/officeDocument/2006/relationships/hyperlink" Target="https://www.dss.gov.au/sites/default/files/documents/10_2023/dedicated-action-plan.pdf" TargetMode="External"/><Relationship Id="rId48" Type="http://schemas.openxmlformats.org/officeDocument/2006/relationships/hyperlink" Target="https://media-cdn.ourwatch.org.au/wp-content/uploads/sites/2/2022/08/01135647/Changing-the-landscape-AA.pdf" TargetMode="External"/><Relationship Id="rId8" Type="http://schemas.openxmlformats.org/officeDocument/2006/relationships/hyperlink" Target="https://www.latrobe.edu.au/__data/assets/pdf_file/0009/1185885/Private-Lives-3.pdf" TargetMode="External"/><Relationship Id="rId51" Type="http://schemas.openxmlformats.org/officeDocument/2006/relationships/hyperlink" Target="https://www.latrobe.edu.au/arcshs/work/private-lives-3" TargetMode="External"/><Relationship Id="rId3" Type="http://schemas.openxmlformats.org/officeDocument/2006/relationships/hyperlink" Target="https://media-cdn.ourwatch.org.au/wp-content/uploads/sites/2/2022/08/01135647/Changing-the-landscape-AA.pdf" TargetMode="External"/><Relationship Id="rId12" Type="http://schemas.openxmlformats.org/officeDocument/2006/relationships/hyperlink" Target="https://www.unisq.edu.au/news/2024/03/the-conversation-consent" TargetMode="External"/><Relationship Id="rId17" Type="http://schemas.openxmlformats.org/officeDocument/2006/relationships/hyperlink" Target="https://www.ourwatch.org.au/resource/growing-with-change-developing-an-expert-workforce-to-prevent-violence-against-women/" TargetMode="External"/><Relationship Id="rId25" Type="http://schemas.openxmlformats.org/officeDocument/2006/relationships/hyperlink" Target="https://lawcouncil.au/publicassets/4c3d5a37-b744-eb11-9437-005056be13b5/National%20Action%20Plan%20to%20Reduce%20Sexual%20Harassment%20in%20the%20Australian%20Legal%20Profession_FINAL.pdf" TargetMode="External"/><Relationship Id="rId33" Type="http://schemas.openxmlformats.org/officeDocument/2006/relationships/hyperlink" Target="https://www.equalopportunity.sa.gov.au/about-us/projects/sapol-review" TargetMode="External"/><Relationship Id="rId38" Type="http://schemas.openxmlformats.org/officeDocument/2006/relationships/hyperlink" Target="https://www.dss.gov.au/sites/default/files/documents/10_2023/dedicated-action-plan.pdf" TargetMode="External"/><Relationship Id="rId46" Type="http://schemas.openxmlformats.org/officeDocument/2006/relationships/hyperlink" Target="https://www.humanrights.gov.au/our-work/disability-rights/publications/equal-law" TargetMode="External"/><Relationship Id="rId20" Type="http://schemas.openxmlformats.org/officeDocument/2006/relationships/hyperlink" Target="https://www.aph.gov.au/Parliamentary_Business/Committees/Senate/Legal_and_Constitutional_Affairs/sexualcontentlaws/Report" TargetMode="External"/><Relationship Id="rId41" Type="http://schemas.openxmlformats.org/officeDocument/2006/relationships/hyperlink" Target="https://humanrights.gov.au/our-work/aboriginal-and-torres-strait-islander-social-justice/publications/wiyi-yani-u-thangani" TargetMode="External"/><Relationship Id="rId1" Type="http://schemas.openxmlformats.org/officeDocument/2006/relationships/hyperlink" Target="https://www.ourwatch.org.au/change-the-story/" TargetMode="External"/><Relationship Id="rId6" Type="http://schemas.openxmlformats.org/officeDocument/2006/relationships/hyperlink" Target="https://www.abs.gov.au/statistics/people/crime-and-justice/personal-safety-australia/201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documenttasks/documenttasks1.xml><?xml version="1.0" encoding="utf-8"?>
<t:Tasks xmlns:t="http://schemas.microsoft.com/office/tasks/2019/documenttasks" xmlns:oel="http://schemas.microsoft.com/office/2019/extlst">
  <t:Task id="{C413CC5C-6B9F-41C3-99FB-353A3920179B}">
    <t:Anchor>
      <t:Comment id="907091446"/>
    </t:Anchor>
    <t:History>
      <t:Event id="{1E588FD1-CA5F-41D8-8E25-1D99368D2E06}" time="2024-05-20T07:31:01.992Z">
        <t:Attribution userId="S::renata.field@ourwatch.org.au::a0fc40b8-88e8-4d44-9c36-b524df14362e" userProvider="AD" userName="Renata Field"/>
        <t:Anchor>
          <t:Comment id="907091446"/>
        </t:Anchor>
        <t:Create/>
      </t:Event>
      <t:Event id="{334A9852-5B2F-44EB-B6DC-A3270749AE95}" time="2024-05-20T07:31:01.992Z">
        <t:Attribution userId="S::renata.field@ourwatch.org.au::a0fc40b8-88e8-4d44-9c36-b524df14362e" userProvider="AD" userName="Renata Field"/>
        <t:Anchor>
          <t:Comment id="907091446"/>
        </t:Anchor>
        <t:Assign userId="S::sarah.copland@ourwatch.org.au::ba836c4e-a46b-4afa-a219-4f6468a7eb3f" userProvider="AD" userName="Sarah Copland"/>
      </t:Event>
      <t:Event id="{E6A43C20-4FED-42E6-851C-43C2CAEA9CAE}" time="2024-05-20T07:31:01.992Z">
        <t:Attribution userId="S::renata.field@ourwatch.org.au::a0fc40b8-88e8-4d44-9c36-b524df14362e" userProvider="AD" userName="Renata Field"/>
        <t:Anchor>
          <t:Comment id="907091446"/>
        </t:Anchor>
        <t:SetTitle title="@Sarah Copland pls add citation"/>
      </t:Event>
    </t:History>
  </t:Task>
  <t:Task id="{824716AF-FAFC-4E38-807F-159CC864875B}">
    <t:Anchor>
      <t:Comment id="921192103"/>
    </t:Anchor>
    <t:History>
      <t:Event id="{E7CE20A8-AE04-4C14-B3AD-93BC4FF03F08}" time="2024-05-20T07:30:00.247Z">
        <t:Attribution userId="S::renata.field@ourwatch.org.au::a0fc40b8-88e8-4d44-9c36-b524df14362e" userProvider="AD" userName="Renata Field"/>
        <t:Anchor>
          <t:Comment id="921192103"/>
        </t:Anchor>
        <t:Create/>
      </t:Event>
      <t:Event id="{2D88413E-482D-4D0B-AF77-9C7E06775452}" time="2024-05-20T07:30:00.247Z">
        <t:Attribution userId="S::renata.field@ourwatch.org.au::a0fc40b8-88e8-4d44-9c36-b524df14362e" userProvider="AD" userName="Renata Field"/>
        <t:Anchor>
          <t:Comment id="921192103"/>
        </t:Anchor>
        <t:Assign userId="S::sarah.copland@ourwatch.org.au::ba836c4e-a46b-4afa-a219-4f6468a7eb3f" userProvider="AD" userName="Sarah Copland"/>
      </t:Event>
      <t:Event id="{2A699730-01E4-4ADB-BBDC-0874A8D7DDD3}" time="2024-05-20T07:30:00.247Z">
        <t:Attribution userId="S::renata.field@ourwatch.org.au::a0fc40b8-88e8-4d44-9c36-b524df14362e" userProvider="AD" userName="Renata Field"/>
        <t:Anchor>
          <t:Comment id="921192103"/>
        </t:Anchor>
        <t:SetTitle title="@Sarah Copland pls add reference. PSS?"/>
      </t:Event>
    </t:History>
  </t:Task>
  <t:Task id="{5B8F3CCC-67D0-4B7A-A37A-1BD83274BF22}">
    <t:Anchor>
      <t:Comment id="608362589"/>
    </t:Anchor>
    <t:History>
      <t:Event id="{E52D60F7-9096-45C4-A0A3-7B3F2F858C2F}" time="2024-05-20T05:24:12.001Z">
        <t:Attribution userId="S::renata.field@ourwatch.org.au::a0fc40b8-88e8-4d44-9c36-b524df14362e" userProvider="AD" userName="Renata Field"/>
        <t:Anchor>
          <t:Comment id="608362589"/>
        </t:Anchor>
        <t:Create/>
      </t:Event>
      <t:Event id="{F02FBF80-3D2D-40C1-BE70-C23D8D577118}" time="2024-05-20T05:24:12.001Z">
        <t:Attribution userId="S::renata.field@ourwatch.org.au::a0fc40b8-88e8-4d44-9c36-b524df14362e" userProvider="AD" userName="Renata Field"/>
        <t:Anchor>
          <t:Comment id="608362589"/>
        </t:Anchor>
        <t:Assign userId="S::sarah.copland@ourwatch.org.au::ba836c4e-a46b-4afa-a219-4f6468a7eb3f" userProvider="AD" userName="Sarah Copland"/>
      </t:Event>
      <t:Event id="{DB9DEF12-22AB-48EB-9841-0239AD6CB4F1}" time="2024-05-20T05:24:12.001Z">
        <t:Attribution userId="S::renata.field@ourwatch.org.au::a0fc40b8-88e8-4d44-9c36-b524df14362e" userProvider="AD" userName="Renata Field"/>
        <t:Anchor>
          <t:Comment id="608362589"/>
        </t:Anchor>
        <t:SetTitle title="@Sarah Copland feel free to change the wording"/>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w:rsidR="001F28C8" w:rsidRDefault="00B6717B">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w:rsidR="001F28C8" w:rsidRDefault="00B6717B">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w:rsidR="001F28C8" w:rsidRDefault="00B6717B">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Calibri">
    <w:altName w:val="Roboto"/>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oppins Light">
    <w:panose1 w:val="00000000000000000000"/>
    <w:charset w:val="00"/>
    <w:family w:val="roman"/>
    <w:notTrueType/>
    <w:pitch w:val="default"/>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charset w:val="00"/>
    <w:family w:val="roman"/>
    <w:pitch w:val="default"/>
  </w:font>
  <w:font w:name="ui-sans-serif">
    <w:altName w:val="Cambria"/>
    <w:panose1 w:val="00000000000000000000"/>
    <w:charset w:val="00"/>
    <w:family w:val="roman"/>
    <w:notTrueType/>
    <w:pitch w:val="default"/>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0170B8"/>
    <w:rsid w:val="00037E7B"/>
    <w:rsid w:val="00050DDD"/>
    <w:rsid w:val="00092801"/>
    <w:rsid w:val="000B38B9"/>
    <w:rsid w:val="000F5743"/>
    <w:rsid w:val="00190D42"/>
    <w:rsid w:val="001A118B"/>
    <w:rsid w:val="001A137E"/>
    <w:rsid w:val="001D452B"/>
    <w:rsid w:val="001E01D9"/>
    <w:rsid w:val="001F28C8"/>
    <w:rsid w:val="00202BCE"/>
    <w:rsid w:val="00231B42"/>
    <w:rsid w:val="00243949"/>
    <w:rsid w:val="00286AB4"/>
    <w:rsid w:val="002A53C6"/>
    <w:rsid w:val="002A6E91"/>
    <w:rsid w:val="002B5EE2"/>
    <w:rsid w:val="002F1B19"/>
    <w:rsid w:val="002F4F8D"/>
    <w:rsid w:val="00320EA6"/>
    <w:rsid w:val="00321E60"/>
    <w:rsid w:val="00341B27"/>
    <w:rsid w:val="00343061"/>
    <w:rsid w:val="00344CE5"/>
    <w:rsid w:val="003C0085"/>
    <w:rsid w:val="003C0754"/>
    <w:rsid w:val="003F205F"/>
    <w:rsid w:val="00410C13"/>
    <w:rsid w:val="0042508D"/>
    <w:rsid w:val="004553FC"/>
    <w:rsid w:val="00495D8E"/>
    <w:rsid w:val="004A5A17"/>
    <w:rsid w:val="004F569C"/>
    <w:rsid w:val="004F63AF"/>
    <w:rsid w:val="005026A9"/>
    <w:rsid w:val="00541C14"/>
    <w:rsid w:val="00557386"/>
    <w:rsid w:val="005629A7"/>
    <w:rsid w:val="0058297C"/>
    <w:rsid w:val="005E1600"/>
    <w:rsid w:val="00603B04"/>
    <w:rsid w:val="006157BD"/>
    <w:rsid w:val="006215FD"/>
    <w:rsid w:val="00630014"/>
    <w:rsid w:val="006543F1"/>
    <w:rsid w:val="006554E7"/>
    <w:rsid w:val="00655510"/>
    <w:rsid w:val="006B24FC"/>
    <w:rsid w:val="007105EB"/>
    <w:rsid w:val="007459D3"/>
    <w:rsid w:val="00753689"/>
    <w:rsid w:val="00783E15"/>
    <w:rsid w:val="007848AB"/>
    <w:rsid w:val="007A19D0"/>
    <w:rsid w:val="007A4148"/>
    <w:rsid w:val="007F606E"/>
    <w:rsid w:val="00804357"/>
    <w:rsid w:val="00846F06"/>
    <w:rsid w:val="0085329C"/>
    <w:rsid w:val="0087088B"/>
    <w:rsid w:val="00882899"/>
    <w:rsid w:val="00884AEA"/>
    <w:rsid w:val="008A0088"/>
    <w:rsid w:val="008B0A80"/>
    <w:rsid w:val="008B2943"/>
    <w:rsid w:val="00907D77"/>
    <w:rsid w:val="00922BD4"/>
    <w:rsid w:val="009310F9"/>
    <w:rsid w:val="0093596C"/>
    <w:rsid w:val="00951572"/>
    <w:rsid w:val="009857C5"/>
    <w:rsid w:val="009A14B7"/>
    <w:rsid w:val="009D7C34"/>
    <w:rsid w:val="009F5E0F"/>
    <w:rsid w:val="00A015A6"/>
    <w:rsid w:val="00A10534"/>
    <w:rsid w:val="00A2074A"/>
    <w:rsid w:val="00A23646"/>
    <w:rsid w:val="00A3537E"/>
    <w:rsid w:val="00A4074C"/>
    <w:rsid w:val="00A5209E"/>
    <w:rsid w:val="00A672B4"/>
    <w:rsid w:val="00AA793F"/>
    <w:rsid w:val="00AD1D19"/>
    <w:rsid w:val="00AE4A98"/>
    <w:rsid w:val="00AF20BD"/>
    <w:rsid w:val="00B11652"/>
    <w:rsid w:val="00B16C15"/>
    <w:rsid w:val="00B213CB"/>
    <w:rsid w:val="00B3786C"/>
    <w:rsid w:val="00B60000"/>
    <w:rsid w:val="00B64011"/>
    <w:rsid w:val="00B6717B"/>
    <w:rsid w:val="00B76DFE"/>
    <w:rsid w:val="00B80E15"/>
    <w:rsid w:val="00B97314"/>
    <w:rsid w:val="00BA7C4F"/>
    <w:rsid w:val="00BB2743"/>
    <w:rsid w:val="00BF0BBE"/>
    <w:rsid w:val="00C010B4"/>
    <w:rsid w:val="00C03E20"/>
    <w:rsid w:val="00C066E0"/>
    <w:rsid w:val="00C6549A"/>
    <w:rsid w:val="00C65D3F"/>
    <w:rsid w:val="00C81A4E"/>
    <w:rsid w:val="00CD770B"/>
    <w:rsid w:val="00D02CF7"/>
    <w:rsid w:val="00D34856"/>
    <w:rsid w:val="00D52504"/>
    <w:rsid w:val="00D608E1"/>
    <w:rsid w:val="00D63894"/>
    <w:rsid w:val="00D80EB1"/>
    <w:rsid w:val="00DB5B88"/>
    <w:rsid w:val="00E07E7E"/>
    <w:rsid w:val="00E23D18"/>
    <w:rsid w:val="00E674C1"/>
    <w:rsid w:val="00E732EA"/>
    <w:rsid w:val="00E76E55"/>
    <w:rsid w:val="00E90CD5"/>
    <w:rsid w:val="00EB3673"/>
    <w:rsid w:val="00EE6755"/>
    <w:rsid w:val="00F05D95"/>
    <w:rsid w:val="00F564B2"/>
    <w:rsid w:val="00F57E95"/>
    <w:rsid w:val="00F7567E"/>
    <w:rsid w:val="00F93AC4"/>
    <w:rsid w:val="00FA1CEE"/>
    <w:rsid w:val="00FA31CE"/>
    <w:rsid w:val="00FB1557"/>
    <w:rsid w:val="00FB4C0B"/>
    <w:rsid w:val="00FB5DC3"/>
    <w:rsid w:val="00FD5B92"/>
    <w:rsid w:val="00FE4FB4"/>
    <w:rsid w:val="00FF76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SharedWithUsers xmlns="ef89dfe1-2fd6-4ffd-966a-b6a657178080">
      <UserInfo>
        <DisplayName>Meg Alizzi</DisplayName>
        <AccountId>17125</AccountId>
        <AccountType/>
      </UserInfo>
      <UserInfo>
        <DisplayName>Amanda Alford</DisplayName>
        <AccountId>14932</AccountId>
        <AccountType/>
      </UserInfo>
      <UserInfo>
        <DisplayName>Cara Gleeson</DisplayName>
        <AccountId>23</AccountId>
        <AccountType/>
      </UserInfo>
      <UserInfo>
        <DisplayName>Renata Field</DisplayName>
        <AccountId>22572</AccountId>
        <AccountType/>
      </UserInfo>
      <UserInfo>
        <DisplayName>Sarah Hewitt</DisplayName>
        <AccountId>9497</AccountId>
        <AccountType/>
      </UserInfo>
      <UserInfo>
        <DisplayName>Emma Steele</DisplayName>
        <AccountId>21202</AccountId>
        <AccountType/>
      </UserInfo>
      <UserInfo>
        <DisplayName>Steve Konidaris</DisplayName>
        <AccountId>35648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073d67d71088f332fbf0ba2ddb6252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a5815d1081c709e34671ab0b02e4c6a8"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3.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4.xml><?xml version="1.0" encoding="utf-8"?>
<ds:datastoreItem xmlns:ds="http://schemas.openxmlformats.org/officeDocument/2006/customXml" ds:itemID="{3723269C-A706-4FE2-BF05-3004B0717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OW_Sub _Commonwealth Government Early Years Strategy - April 2023.dotx</Template>
  <TotalTime>3</TotalTime>
  <Pages>1</Pages>
  <Words>7825</Words>
  <Characters>44606</Characters>
  <Application>Microsoft Office Word</Application>
  <DocSecurity>4</DocSecurity>
  <Lines>371</Lines>
  <Paragraphs>104</Paragraphs>
  <ScaleCrop>false</ScaleCrop>
  <Manager/>
  <Company>Our Watch</Company>
  <LinksUpToDate>false</LinksUpToDate>
  <CharactersWithSpaces>52327</CharactersWithSpaces>
  <SharedDoc>false</SharedDoc>
  <HyperlinkBase/>
  <HLinks>
    <vt:vector size="522" baseType="variant">
      <vt:variant>
        <vt:i4>2555937</vt:i4>
      </vt:variant>
      <vt:variant>
        <vt:i4>141</vt:i4>
      </vt:variant>
      <vt:variant>
        <vt:i4>0</vt:i4>
      </vt:variant>
      <vt:variant>
        <vt:i4>5</vt:i4>
      </vt:variant>
      <vt:variant>
        <vt:lpwstr>https://rainbowhealthaustralia.org.au/</vt:lpwstr>
      </vt:variant>
      <vt:variant>
        <vt:lpwstr/>
      </vt:variant>
      <vt:variant>
        <vt:i4>7798893</vt:i4>
      </vt:variant>
      <vt:variant>
        <vt:i4>138</vt:i4>
      </vt:variant>
      <vt:variant>
        <vt:i4>0</vt:i4>
      </vt:variant>
      <vt:variant>
        <vt:i4>5</vt:i4>
      </vt:variant>
      <vt:variant>
        <vt:lpwstr>https://www.dss.gov.au/the-national-plan-to-end-violence-against-women-and-children/aboriginal-and-torres-strait-islander-action-plan-2023-2025</vt:lpwstr>
      </vt:variant>
      <vt:variant>
        <vt:lpwstr/>
      </vt:variant>
      <vt:variant>
        <vt:i4>6357045</vt:i4>
      </vt:variant>
      <vt:variant>
        <vt:i4>135</vt:i4>
      </vt:variant>
      <vt:variant>
        <vt:i4>0</vt:i4>
      </vt:variant>
      <vt:variant>
        <vt:i4>5</vt:i4>
      </vt:variant>
      <vt:variant>
        <vt:lpwstr>https://humanrights.gov.au/our-work/aboriginal-and-torres-strait-islander-social-justice/publications/wiyi-yani-u-thangani</vt:lpwstr>
      </vt:variant>
      <vt:variant>
        <vt:lpwstr/>
      </vt:variant>
      <vt:variant>
        <vt:i4>3539052</vt:i4>
      </vt:variant>
      <vt:variant>
        <vt:i4>132</vt:i4>
      </vt:variant>
      <vt:variant>
        <vt:i4>0</vt:i4>
      </vt:variant>
      <vt:variant>
        <vt:i4>5</vt:i4>
      </vt:variant>
      <vt:variant>
        <vt:lpwstr>https://www.closingthegap.gov.au/national-agreement/targets</vt:lpwstr>
      </vt:variant>
      <vt:variant>
        <vt:lpwstr/>
      </vt:variant>
      <vt:variant>
        <vt:i4>2883683</vt:i4>
      </vt:variant>
      <vt:variant>
        <vt:i4>129</vt:i4>
      </vt:variant>
      <vt:variant>
        <vt:i4>0</vt:i4>
      </vt:variant>
      <vt:variant>
        <vt:i4>5</vt:i4>
      </vt:variant>
      <vt:variant>
        <vt:lpwstr>https://www.womenslegal.org.au/starts-with-us-framework/</vt:lpwstr>
      </vt:variant>
      <vt:variant>
        <vt:lpwstr>:~:text=The%20Starts%20With%20Us%20Framework,as%20equals%2C%20regardless%20of%20gender.</vt:lpwstr>
      </vt:variant>
      <vt:variant>
        <vt:i4>7077929</vt:i4>
      </vt:variant>
      <vt:variant>
        <vt:i4>126</vt:i4>
      </vt:variant>
      <vt:variant>
        <vt:i4>0</vt:i4>
      </vt:variant>
      <vt:variant>
        <vt:i4>5</vt:i4>
      </vt:variant>
      <vt:variant>
        <vt:lpwstr>https://workplace.ourwatch.org.au/</vt:lpwstr>
      </vt:variant>
      <vt:variant>
        <vt:lpwstr/>
      </vt:variant>
      <vt:variant>
        <vt:i4>2031642</vt:i4>
      </vt:variant>
      <vt:variant>
        <vt:i4>123</vt:i4>
      </vt:variant>
      <vt:variant>
        <vt:i4>0</vt:i4>
      </vt:variant>
      <vt:variant>
        <vt:i4>5</vt:i4>
      </vt:variant>
      <vt:variant>
        <vt:lpwstr>https://www.equalopportunity.sa.gov.au/about-us/projects/sapol-review</vt:lpwstr>
      </vt:variant>
      <vt:variant>
        <vt:lpwstr/>
      </vt:variant>
      <vt:variant>
        <vt:i4>5898262</vt:i4>
      </vt:variant>
      <vt:variant>
        <vt:i4>120</vt:i4>
      </vt:variant>
      <vt:variant>
        <vt:i4>0</vt:i4>
      </vt:variant>
      <vt:variant>
        <vt:i4>5</vt:i4>
      </vt:variant>
      <vt:variant>
        <vt:lpwstr>https://www.humanrights.vic.gov.au/legal-and-policy/research-reviews-and-investigations/police-review/</vt:lpwstr>
      </vt:variant>
      <vt:variant>
        <vt:lpwstr>:~:text=Final%20review%20and%20audit%20(Phase%203%20%E2%80%93%202019)&amp;text=We%20made%2016%20new%20recommendations,its%20progress%20towards%20gender%20equality.</vt:lpwstr>
      </vt:variant>
      <vt:variant>
        <vt:i4>3407921</vt:i4>
      </vt:variant>
      <vt:variant>
        <vt:i4>117</vt:i4>
      </vt:variant>
      <vt:variant>
        <vt:i4>0</vt:i4>
      </vt:variant>
      <vt:variant>
        <vt:i4>5</vt:i4>
      </vt:variant>
      <vt:variant>
        <vt:lpwstr>https://www.qpsdfvinquiry.qld.gov.au/about/report.aspx</vt:lpwstr>
      </vt:variant>
      <vt:variant>
        <vt:lpwstr/>
      </vt:variant>
      <vt:variant>
        <vt:i4>2883688</vt:i4>
      </vt:variant>
      <vt:variant>
        <vt:i4>114</vt:i4>
      </vt:variant>
      <vt:variant>
        <vt:i4>0</vt:i4>
      </vt:variant>
      <vt:variant>
        <vt:i4>5</vt:i4>
      </vt:variant>
      <vt:variant>
        <vt:lpwstr>https://lawcouncil.au/policy-agenda/advancing-the-profession/equal-opportunities-in-the-law/national-report-on-attrition-and-re-engagement</vt:lpwstr>
      </vt:variant>
      <vt:variant>
        <vt:lpwstr/>
      </vt:variant>
      <vt:variant>
        <vt:i4>6881343</vt:i4>
      </vt:variant>
      <vt:variant>
        <vt:i4>111</vt:i4>
      </vt:variant>
      <vt:variant>
        <vt:i4>0</vt:i4>
      </vt:variant>
      <vt:variant>
        <vt:i4>5</vt:i4>
      </vt:variant>
      <vt:variant>
        <vt:lpwstr>https://www.ag.gov.au/crime/publications/work-plan-strengthen-criminal-justice-responses-sexual-assault-2022-27</vt:lpwstr>
      </vt:variant>
      <vt:variant>
        <vt:lpwstr/>
      </vt:variant>
      <vt:variant>
        <vt:i4>7733294</vt:i4>
      </vt:variant>
      <vt:variant>
        <vt:i4>108</vt:i4>
      </vt:variant>
      <vt:variant>
        <vt:i4>0</vt:i4>
      </vt:variant>
      <vt:variant>
        <vt:i4>5</vt:i4>
      </vt:variant>
      <vt:variant>
        <vt:lpwstr>https://www.dss.gov.au/the-national-plan-to-end-violence-against-women-and-children/first-action-plan-2023-2027-activities-addendum</vt:lpwstr>
      </vt:variant>
      <vt:variant>
        <vt:lpwstr/>
      </vt:variant>
      <vt:variant>
        <vt:i4>6226003</vt:i4>
      </vt:variant>
      <vt:variant>
        <vt:i4>105</vt:i4>
      </vt:variant>
      <vt:variant>
        <vt:i4>0</vt:i4>
      </vt:variant>
      <vt:variant>
        <vt:i4>5</vt:i4>
      </vt:variant>
      <vt:variant>
        <vt:lpwstr>https://www.aph.gov.au/Parliamentary_Business/Committees/Senate/Legal_and_Constitutional_Affairs/sexualcontentlaws/Report</vt:lpwstr>
      </vt:variant>
      <vt:variant>
        <vt:lpwstr/>
      </vt:variant>
      <vt:variant>
        <vt:i4>5570587</vt:i4>
      </vt:variant>
      <vt:variant>
        <vt:i4>102</vt:i4>
      </vt:variant>
      <vt:variant>
        <vt:i4>0</vt:i4>
      </vt:variant>
      <vt:variant>
        <vt:i4>5</vt:i4>
      </vt:variant>
      <vt:variant>
        <vt:lpwstr>https://www.ourwatch.org.au/resource/counting-on-change-a-guide-to-prevention-monitoring/</vt:lpwstr>
      </vt:variant>
      <vt:variant>
        <vt:lpwstr/>
      </vt:variant>
      <vt:variant>
        <vt:i4>2490401</vt:i4>
      </vt:variant>
      <vt:variant>
        <vt:i4>99</vt:i4>
      </vt:variant>
      <vt:variant>
        <vt:i4>0</vt:i4>
      </vt:variant>
      <vt:variant>
        <vt:i4>5</vt:i4>
      </vt:variant>
      <vt:variant>
        <vt:lpwstr>https://www.ourwatch.org.au/resource/growing-with-change-developing-an-expert-workforce-to-prevent-violence-against-women/</vt:lpwstr>
      </vt:variant>
      <vt:variant>
        <vt:lpwstr/>
      </vt:variant>
      <vt:variant>
        <vt:i4>8060974</vt:i4>
      </vt:variant>
      <vt:variant>
        <vt:i4>96</vt:i4>
      </vt:variant>
      <vt:variant>
        <vt:i4>0</vt:i4>
      </vt:variant>
      <vt:variant>
        <vt:i4>5</vt:i4>
      </vt:variant>
      <vt:variant>
        <vt:lpwstr>https://education.ourwatch.org.au/</vt:lpwstr>
      </vt:variant>
      <vt:variant>
        <vt:lpwstr/>
      </vt:variant>
      <vt:variant>
        <vt:i4>5505116</vt:i4>
      </vt:variant>
      <vt:variant>
        <vt:i4>93</vt:i4>
      </vt:variant>
      <vt:variant>
        <vt:i4>0</vt:i4>
      </vt:variant>
      <vt:variant>
        <vt:i4>5</vt:i4>
      </vt:variant>
      <vt:variant>
        <vt:lpwstr>https://www.lawreform.vic.gov.au/project/improving-the-response-of-the-justice-system-to-sexual-offences/</vt:lpwstr>
      </vt:variant>
      <vt:variant>
        <vt:lpwstr/>
      </vt:variant>
      <vt:variant>
        <vt:i4>7143543</vt:i4>
      </vt:variant>
      <vt:variant>
        <vt:i4>90</vt:i4>
      </vt:variant>
      <vt:variant>
        <vt:i4>0</vt:i4>
      </vt:variant>
      <vt:variant>
        <vt:i4>5</vt:i4>
      </vt:variant>
      <vt:variant>
        <vt:lpwstr>https://www.dss.gov.au/ending-violence</vt:lpwstr>
      </vt:variant>
      <vt:variant>
        <vt:lpwstr/>
      </vt:variant>
      <vt:variant>
        <vt:i4>5701738</vt:i4>
      </vt:variant>
      <vt:variant>
        <vt:i4>87</vt:i4>
      </vt:variant>
      <vt:variant>
        <vt:i4>0</vt:i4>
      </vt:variant>
      <vt:variant>
        <vt:i4>5</vt:i4>
      </vt:variant>
      <vt:variant>
        <vt:lpwstr>mailto:amanda.alford@ourwatch.org.au</vt:lpwstr>
      </vt:variant>
      <vt:variant>
        <vt:lpwstr/>
      </vt:variant>
      <vt:variant>
        <vt:i4>5701644</vt:i4>
      </vt:variant>
      <vt:variant>
        <vt:i4>84</vt:i4>
      </vt:variant>
      <vt:variant>
        <vt:i4>0</vt:i4>
      </vt:variant>
      <vt:variant>
        <vt:i4>5</vt:i4>
      </vt:variant>
      <vt:variant>
        <vt:lpwstr>https://www.ourwatch.org.au/resource/changing-the-landscape/</vt:lpwstr>
      </vt:variant>
      <vt:variant>
        <vt:lpwstr/>
      </vt:variant>
      <vt:variant>
        <vt:i4>3014778</vt:i4>
      </vt:variant>
      <vt:variant>
        <vt:i4>81</vt:i4>
      </vt:variant>
      <vt:variant>
        <vt:i4>0</vt:i4>
      </vt:variant>
      <vt:variant>
        <vt:i4>5</vt:i4>
      </vt:variant>
      <vt:variant>
        <vt:lpwstr>https://www.ourwatch.org.au/resource/changing-the-picture/</vt:lpwstr>
      </vt:variant>
      <vt:variant>
        <vt:lpwstr/>
      </vt:variant>
      <vt:variant>
        <vt:i4>8126526</vt:i4>
      </vt:variant>
      <vt:variant>
        <vt:i4>78</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75</vt:i4>
      </vt:variant>
      <vt:variant>
        <vt:i4>0</vt:i4>
      </vt:variant>
      <vt:variant>
        <vt:i4>5</vt:i4>
      </vt:variant>
      <vt:variant>
        <vt:lpwstr>https://www.ourwatch.org.au/</vt:lpwstr>
      </vt:variant>
      <vt:variant>
        <vt:lpwstr/>
      </vt:variant>
      <vt:variant>
        <vt:i4>1507386</vt:i4>
      </vt:variant>
      <vt:variant>
        <vt:i4>68</vt:i4>
      </vt:variant>
      <vt:variant>
        <vt:i4>0</vt:i4>
      </vt:variant>
      <vt:variant>
        <vt:i4>5</vt:i4>
      </vt:variant>
      <vt:variant>
        <vt:lpwstr/>
      </vt:variant>
      <vt:variant>
        <vt:lpwstr>_Toc167796578</vt:lpwstr>
      </vt:variant>
      <vt:variant>
        <vt:i4>1507386</vt:i4>
      </vt:variant>
      <vt:variant>
        <vt:i4>62</vt:i4>
      </vt:variant>
      <vt:variant>
        <vt:i4>0</vt:i4>
      </vt:variant>
      <vt:variant>
        <vt:i4>5</vt:i4>
      </vt:variant>
      <vt:variant>
        <vt:lpwstr/>
      </vt:variant>
      <vt:variant>
        <vt:lpwstr>_Toc167796577</vt:lpwstr>
      </vt:variant>
      <vt:variant>
        <vt:i4>1507386</vt:i4>
      </vt:variant>
      <vt:variant>
        <vt:i4>56</vt:i4>
      </vt:variant>
      <vt:variant>
        <vt:i4>0</vt:i4>
      </vt:variant>
      <vt:variant>
        <vt:i4>5</vt:i4>
      </vt:variant>
      <vt:variant>
        <vt:lpwstr/>
      </vt:variant>
      <vt:variant>
        <vt:lpwstr>_Toc167796576</vt:lpwstr>
      </vt:variant>
      <vt:variant>
        <vt:i4>1507386</vt:i4>
      </vt:variant>
      <vt:variant>
        <vt:i4>50</vt:i4>
      </vt:variant>
      <vt:variant>
        <vt:i4>0</vt:i4>
      </vt:variant>
      <vt:variant>
        <vt:i4>5</vt:i4>
      </vt:variant>
      <vt:variant>
        <vt:lpwstr/>
      </vt:variant>
      <vt:variant>
        <vt:lpwstr>_Toc167796575</vt:lpwstr>
      </vt:variant>
      <vt:variant>
        <vt:i4>1507386</vt:i4>
      </vt:variant>
      <vt:variant>
        <vt:i4>44</vt:i4>
      </vt:variant>
      <vt:variant>
        <vt:i4>0</vt:i4>
      </vt:variant>
      <vt:variant>
        <vt:i4>5</vt:i4>
      </vt:variant>
      <vt:variant>
        <vt:lpwstr/>
      </vt:variant>
      <vt:variant>
        <vt:lpwstr>_Toc167796574</vt:lpwstr>
      </vt:variant>
      <vt:variant>
        <vt:i4>1507386</vt:i4>
      </vt:variant>
      <vt:variant>
        <vt:i4>38</vt:i4>
      </vt:variant>
      <vt:variant>
        <vt:i4>0</vt:i4>
      </vt:variant>
      <vt:variant>
        <vt:i4>5</vt:i4>
      </vt:variant>
      <vt:variant>
        <vt:lpwstr/>
      </vt:variant>
      <vt:variant>
        <vt:lpwstr>_Toc167796573</vt:lpwstr>
      </vt:variant>
      <vt:variant>
        <vt:i4>1507386</vt:i4>
      </vt:variant>
      <vt:variant>
        <vt:i4>32</vt:i4>
      </vt:variant>
      <vt:variant>
        <vt:i4>0</vt:i4>
      </vt:variant>
      <vt:variant>
        <vt:i4>5</vt:i4>
      </vt:variant>
      <vt:variant>
        <vt:lpwstr/>
      </vt:variant>
      <vt:variant>
        <vt:lpwstr>_Toc167796572</vt:lpwstr>
      </vt:variant>
      <vt:variant>
        <vt:i4>1507386</vt:i4>
      </vt:variant>
      <vt:variant>
        <vt:i4>26</vt:i4>
      </vt:variant>
      <vt:variant>
        <vt:i4>0</vt:i4>
      </vt:variant>
      <vt:variant>
        <vt:i4>5</vt:i4>
      </vt:variant>
      <vt:variant>
        <vt:lpwstr/>
      </vt:variant>
      <vt:variant>
        <vt:lpwstr>_Toc167796571</vt:lpwstr>
      </vt:variant>
      <vt:variant>
        <vt:i4>1507386</vt:i4>
      </vt:variant>
      <vt:variant>
        <vt:i4>20</vt:i4>
      </vt:variant>
      <vt:variant>
        <vt:i4>0</vt:i4>
      </vt:variant>
      <vt:variant>
        <vt:i4>5</vt:i4>
      </vt:variant>
      <vt:variant>
        <vt:lpwstr/>
      </vt:variant>
      <vt:variant>
        <vt:lpwstr>_Toc167796570</vt:lpwstr>
      </vt:variant>
      <vt:variant>
        <vt:i4>1441850</vt:i4>
      </vt:variant>
      <vt:variant>
        <vt:i4>14</vt:i4>
      </vt:variant>
      <vt:variant>
        <vt:i4>0</vt:i4>
      </vt:variant>
      <vt:variant>
        <vt:i4>5</vt:i4>
      </vt:variant>
      <vt:variant>
        <vt:lpwstr/>
      </vt:variant>
      <vt:variant>
        <vt:lpwstr>_Toc167796566</vt:lpwstr>
      </vt:variant>
      <vt:variant>
        <vt:i4>1441850</vt:i4>
      </vt:variant>
      <vt:variant>
        <vt:i4>8</vt:i4>
      </vt:variant>
      <vt:variant>
        <vt:i4>0</vt:i4>
      </vt:variant>
      <vt:variant>
        <vt:i4>5</vt:i4>
      </vt:variant>
      <vt:variant>
        <vt:lpwstr/>
      </vt:variant>
      <vt:variant>
        <vt:lpwstr>_Toc167796565</vt:lpwstr>
      </vt:variant>
      <vt:variant>
        <vt:i4>1441850</vt:i4>
      </vt:variant>
      <vt:variant>
        <vt:i4>2</vt:i4>
      </vt:variant>
      <vt:variant>
        <vt:i4>0</vt:i4>
      </vt:variant>
      <vt:variant>
        <vt:i4>5</vt:i4>
      </vt:variant>
      <vt:variant>
        <vt:lpwstr/>
      </vt:variant>
      <vt:variant>
        <vt:lpwstr>_Toc167796564</vt:lpwstr>
      </vt:variant>
      <vt:variant>
        <vt:i4>458771</vt:i4>
      </vt:variant>
      <vt:variant>
        <vt:i4>153</vt:i4>
      </vt:variant>
      <vt:variant>
        <vt:i4>0</vt:i4>
      </vt:variant>
      <vt:variant>
        <vt:i4>5</vt:i4>
      </vt:variant>
      <vt:variant>
        <vt:lpwstr>https://rainbowhealthaustralia.org.au/news/launch-pride-in-prevention-evidence-guide</vt:lpwstr>
      </vt:variant>
      <vt:variant>
        <vt:lpwstr/>
      </vt:variant>
      <vt:variant>
        <vt:i4>3014696</vt:i4>
      </vt:variant>
      <vt:variant>
        <vt:i4>150</vt:i4>
      </vt:variant>
      <vt:variant>
        <vt:i4>0</vt:i4>
      </vt:variant>
      <vt:variant>
        <vt:i4>5</vt:i4>
      </vt:variant>
      <vt:variant>
        <vt:lpwstr>https://www.latrobe.edu.au/arcshs/work/private-lives-3</vt:lpwstr>
      </vt:variant>
      <vt:variant>
        <vt:lpwstr/>
      </vt:variant>
      <vt:variant>
        <vt:i4>8126514</vt:i4>
      </vt:variant>
      <vt:variant>
        <vt:i4>147</vt:i4>
      </vt:variant>
      <vt:variant>
        <vt:i4>0</vt:i4>
      </vt:variant>
      <vt:variant>
        <vt:i4>5</vt:i4>
      </vt:variant>
      <vt:variant>
        <vt:lpwstr>https://media-cdn.ourwatch.org.au/wp-content/uploads/sites/2/2022/08/01135647/Changing-the-landscape-AA.pdf</vt:lpwstr>
      </vt:variant>
      <vt:variant>
        <vt:lpwstr/>
      </vt:variant>
      <vt:variant>
        <vt:i4>8126514</vt:i4>
      </vt:variant>
      <vt:variant>
        <vt:i4>144</vt:i4>
      </vt:variant>
      <vt:variant>
        <vt:i4>0</vt:i4>
      </vt:variant>
      <vt:variant>
        <vt:i4>5</vt:i4>
      </vt:variant>
      <vt:variant>
        <vt:lpwstr>https://media-cdn.ourwatch.org.au/wp-content/uploads/sites/2/2022/08/01135647/Changing-the-landscape-AA.pdf</vt:lpwstr>
      </vt:variant>
      <vt:variant>
        <vt:lpwstr/>
      </vt:variant>
      <vt:variant>
        <vt:i4>8126514</vt:i4>
      </vt:variant>
      <vt:variant>
        <vt:i4>141</vt:i4>
      </vt:variant>
      <vt:variant>
        <vt:i4>0</vt:i4>
      </vt:variant>
      <vt:variant>
        <vt:i4>5</vt:i4>
      </vt:variant>
      <vt:variant>
        <vt:lpwstr>https://media-cdn.ourwatch.org.au/wp-content/uploads/sites/2/2022/08/01135647/Changing-the-landscape-AA.pdf</vt:lpwstr>
      </vt:variant>
      <vt:variant>
        <vt:lpwstr/>
      </vt:variant>
      <vt:variant>
        <vt:i4>1703951</vt:i4>
      </vt:variant>
      <vt:variant>
        <vt:i4>138</vt:i4>
      </vt:variant>
      <vt:variant>
        <vt:i4>0</vt:i4>
      </vt:variant>
      <vt:variant>
        <vt:i4>5</vt:i4>
      </vt:variant>
      <vt:variant>
        <vt:lpwstr>https://disability.royalcommission.gov.au/system/files/2023-09/Final Report - Volume 8%2C Criminal justice and people with disability.pdf</vt:lpwstr>
      </vt:variant>
      <vt:variant>
        <vt:lpwstr/>
      </vt:variant>
      <vt:variant>
        <vt:i4>5898246</vt:i4>
      </vt:variant>
      <vt:variant>
        <vt:i4>135</vt:i4>
      </vt:variant>
      <vt:variant>
        <vt:i4>0</vt:i4>
      </vt:variant>
      <vt:variant>
        <vt:i4>5</vt:i4>
      </vt:variant>
      <vt:variant>
        <vt:lpwstr>https://www.humanrights.gov.au/our-work/disability-rights/publications/equal-law</vt:lpwstr>
      </vt:variant>
      <vt:variant>
        <vt:lpwstr/>
      </vt:variant>
      <vt:variant>
        <vt:i4>8126514</vt:i4>
      </vt:variant>
      <vt:variant>
        <vt:i4>132</vt:i4>
      </vt:variant>
      <vt:variant>
        <vt:i4>0</vt:i4>
      </vt:variant>
      <vt:variant>
        <vt:i4>5</vt:i4>
      </vt:variant>
      <vt:variant>
        <vt:lpwstr>https://media-cdn.ourwatch.org.au/wp-content/uploads/sites/2/2022/08/01135647/Changing-the-landscape-AA.pdf</vt:lpwstr>
      </vt:variant>
      <vt:variant>
        <vt:lpwstr/>
      </vt:variant>
      <vt:variant>
        <vt:i4>1048599</vt:i4>
      </vt:variant>
      <vt:variant>
        <vt:i4>129</vt:i4>
      </vt:variant>
      <vt:variant>
        <vt:i4>0</vt:i4>
      </vt:variant>
      <vt:variant>
        <vt:i4>5</vt:i4>
      </vt:variant>
      <vt:variant>
        <vt:lpwstr>https://www.aihw.gov.au/family-domestic-and-sexual-violence/population-groups/people-with-disability</vt:lpwstr>
      </vt:variant>
      <vt:variant>
        <vt:lpwstr>:~:text=The%20available%20data%20on%20recent,or%20167%2C000)%20(ABS%202023c)</vt:lpwstr>
      </vt:variant>
      <vt:variant>
        <vt:i4>327790</vt:i4>
      </vt:variant>
      <vt:variant>
        <vt:i4>126</vt:i4>
      </vt:variant>
      <vt:variant>
        <vt:i4>0</vt:i4>
      </vt:variant>
      <vt:variant>
        <vt:i4>5</vt:i4>
      </vt:variant>
      <vt:variant>
        <vt:lpwstr>https://www.dss.gov.au/sites/default/files/documents/10_2023/dedicated-action-plan.pdf</vt:lpwstr>
      </vt:variant>
      <vt:variant>
        <vt:lpwstr/>
      </vt:variant>
      <vt:variant>
        <vt:i4>327790</vt:i4>
      </vt:variant>
      <vt:variant>
        <vt:i4>123</vt:i4>
      </vt:variant>
      <vt:variant>
        <vt:i4>0</vt:i4>
      </vt:variant>
      <vt:variant>
        <vt:i4>5</vt:i4>
      </vt:variant>
      <vt:variant>
        <vt:lpwstr>https://www.dss.gov.au/sites/default/files/documents/10_2023/dedicated-action-plan.pdf</vt:lpwstr>
      </vt:variant>
      <vt:variant>
        <vt:lpwstr/>
      </vt:variant>
      <vt:variant>
        <vt:i4>6357045</vt:i4>
      </vt:variant>
      <vt:variant>
        <vt:i4>120</vt:i4>
      </vt:variant>
      <vt:variant>
        <vt:i4>0</vt:i4>
      </vt:variant>
      <vt:variant>
        <vt:i4>5</vt:i4>
      </vt:variant>
      <vt:variant>
        <vt:lpwstr>https://humanrights.gov.au/our-work/aboriginal-and-torres-strait-islander-social-justice/publications/wiyi-yani-u-thangani</vt:lpwstr>
      </vt:variant>
      <vt:variant>
        <vt:lpwstr/>
      </vt:variant>
      <vt:variant>
        <vt:i4>2031709</vt:i4>
      </vt:variant>
      <vt:variant>
        <vt:i4>117</vt:i4>
      </vt:variant>
      <vt:variant>
        <vt:i4>0</vt:i4>
      </vt:variant>
      <vt:variant>
        <vt:i4>5</vt:i4>
      </vt:variant>
      <vt:variant>
        <vt:lpwstr>https://www.pc.gov.au/ongoing/report-on-government-services/2024/justice/police-services</vt:lpwstr>
      </vt:variant>
      <vt:variant>
        <vt:lpwstr/>
      </vt:variant>
      <vt:variant>
        <vt:i4>917529</vt:i4>
      </vt:variant>
      <vt:variant>
        <vt:i4>114</vt:i4>
      </vt:variant>
      <vt:variant>
        <vt:i4>0</vt:i4>
      </vt:variant>
      <vt:variant>
        <vt:i4>5</vt:i4>
      </vt:variant>
      <vt:variant>
        <vt:lpwstr>https://www.lawsociety.com.au/sites/default/files/2023-05/2022 National Profile of Solicitors - Final.pdf</vt:lpwstr>
      </vt:variant>
      <vt:variant>
        <vt:lpwstr/>
      </vt:variant>
      <vt:variant>
        <vt:i4>327790</vt:i4>
      </vt:variant>
      <vt:variant>
        <vt:i4>111</vt:i4>
      </vt:variant>
      <vt:variant>
        <vt:i4>0</vt:i4>
      </vt:variant>
      <vt:variant>
        <vt:i4>5</vt:i4>
      </vt:variant>
      <vt:variant>
        <vt:lpwstr>https://www.dss.gov.au/sites/default/files/documents/10_2023/dedicated-action-plan.pdf</vt:lpwstr>
      </vt:variant>
      <vt:variant>
        <vt:lpwstr/>
      </vt:variant>
      <vt:variant>
        <vt:i4>5374037</vt:i4>
      </vt:variant>
      <vt:variant>
        <vt:i4>108</vt:i4>
      </vt:variant>
      <vt:variant>
        <vt:i4>0</vt:i4>
      </vt:variant>
      <vt:variant>
        <vt:i4>5</vt:i4>
      </vt:variant>
      <vt:variant>
        <vt:lpwstr>https://www.aihw.gov.au/getmedia/d1a8d479-a39a-48c1-bbe2-4b27c7a321e0/aihw-fdv-2.pdf?v=20230605172436&amp;inline=true</vt:lpwstr>
      </vt:variant>
      <vt:variant>
        <vt:lpwstr/>
      </vt:variant>
      <vt:variant>
        <vt:i4>2031642</vt:i4>
      </vt:variant>
      <vt:variant>
        <vt:i4>105</vt:i4>
      </vt:variant>
      <vt:variant>
        <vt:i4>0</vt:i4>
      </vt:variant>
      <vt:variant>
        <vt:i4>5</vt:i4>
      </vt:variant>
      <vt:variant>
        <vt:lpwstr>https://www.equalopportunity.sa.gov.au/about-us/projects/sapol-review</vt:lpwstr>
      </vt:variant>
      <vt:variant>
        <vt:lpwstr/>
      </vt:variant>
      <vt:variant>
        <vt:i4>7012404</vt:i4>
      </vt:variant>
      <vt:variant>
        <vt:i4>102</vt:i4>
      </vt:variant>
      <vt:variant>
        <vt:i4>0</vt:i4>
      </vt:variant>
      <vt:variant>
        <vt:i4>5</vt:i4>
      </vt:variant>
      <vt:variant>
        <vt:lpwstr>https://www.equalopportunity.sa.gov.au/documents/reviews/Final-Report-Change-in-perceptions,-experiences-and-practices.pdf</vt:lpwstr>
      </vt:variant>
      <vt:variant>
        <vt:lpwstr/>
      </vt:variant>
      <vt:variant>
        <vt:i4>81</vt:i4>
      </vt:variant>
      <vt:variant>
        <vt:i4>99</vt:i4>
      </vt:variant>
      <vt:variant>
        <vt:i4>0</vt:i4>
      </vt:variant>
      <vt:variant>
        <vt:i4>5</vt:i4>
      </vt:variant>
      <vt:variant>
        <vt:lpwstr>https://www.qpsdfvinquiry.qld.gov.au/about/assets/commission-of-inquiry-dpsdfv-report.pdf</vt:lpwstr>
      </vt:variant>
      <vt:variant>
        <vt:lpwstr/>
      </vt:variant>
      <vt:variant>
        <vt:i4>2031642</vt:i4>
      </vt:variant>
      <vt:variant>
        <vt:i4>96</vt:i4>
      </vt:variant>
      <vt:variant>
        <vt:i4>0</vt:i4>
      </vt:variant>
      <vt:variant>
        <vt:i4>5</vt:i4>
      </vt:variant>
      <vt:variant>
        <vt:lpwstr>https://www.equalopportunity.sa.gov.au/about-us/projects/sapol-review</vt:lpwstr>
      </vt:variant>
      <vt:variant>
        <vt:lpwstr/>
      </vt:variant>
      <vt:variant>
        <vt:i4>7012404</vt:i4>
      </vt:variant>
      <vt:variant>
        <vt:i4>93</vt:i4>
      </vt:variant>
      <vt:variant>
        <vt:i4>0</vt:i4>
      </vt:variant>
      <vt:variant>
        <vt:i4>5</vt:i4>
      </vt:variant>
      <vt:variant>
        <vt:lpwstr>https://www.equalopportunity.sa.gov.au/documents/reviews/Final-Report-Change-in-perceptions,-experiences-and-practices.pdf</vt:lpwstr>
      </vt:variant>
      <vt:variant>
        <vt:lpwstr/>
      </vt:variant>
      <vt:variant>
        <vt:i4>81</vt:i4>
      </vt:variant>
      <vt:variant>
        <vt:i4>90</vt:i4>
      </vt:variant>
      <vt:variant>
        <vt:i4>0</vt:i4>
      </vt:variant>
      <vt:variant>
        <vt:i4>5</vt:i4>
      </vt:variant>
      <vt:variant>
        <vt:lpwstr>https://www.qpsdfvinquiry.qld.gov.au/about/assets/commission-of-inquiry-dpsdfv-report.pdf</vt:lpwstr>
      </vt:variant>
      <vt:variant>
        <vt:lpwstr/>
      </vt:variant>
      <vt:variant>
        <vt:i4>6029377</vt:i4>
      </vt:variant>
      <vt:variant>
        <vt:i4>87</vt:i4>
      </vt:variant>
      <vt:variant>
        <vt:i4>0</vt:i4>
      </vt:variant>
      <vt:variant>
        <vt:i4>5</vt:i4>
      </vt:variant>
      <vt:variant>
        <vt:lpwstr>https://www.sydney.edu.au/news-opinion/news/2023/10/05/gendered-discrimination-and-disrespect--all-too-common--in-legal.html</vt:lpwstr>
      </vt:variant>
      <vt:variant>
        <vt:lpwstr/>
      </vt:variant>
      <vt:variant>
        <vt:i4>6291555</vt:i4>
      </vt:variant>
      <vt:variant>
        <vt:i4>84</vt:i4>
      </vt:variant>
      <vt:variant>
        <vt:i4>0</vt:i4>
      </vt:variant>
      <vt:variant>
        <vt:i4>5</vt:i4>
      </vt:variant>
      <vt:variant>
        <vt:lpwstr>https://lawcouncil.au/publicassets/8cf309de-8a1d-e711-80d2-005056be66b1/NARS Report.pdf</vt:lpwstr>
      </vt:variant>
      <vt:variant>
        <vt:lpwstr/>
      </vt:variant>
      <vt:variant>
        <vt:i4>1572957</vt:i4>
      </vt:variant>
      <vt:variant>
        <vt:i4>81</vt:i4>
      </vt:variant>
      <vt:variant>
        <vt:i4>0</vt:i4>
      </vt:variant>
      <vt:variant>
        <vt:i4>5</vt:i4>
      </vt:variant>
      <vt:variant>
        <vt:lpwstr>https://www.pc.gov.au/ongoing/report-on-government-services/2023/justice/police-services</vt:lpwstr>
      </vt:variant>
      <vt:variant>
        <vt:lpwstr/>
      </vt:variant>
      <vt:variant>
        <vt:i4>6029377</vt:i4>
      </vt:variant>
      <vt:variant>
        <vt:i4>78</vt:i4>
      </vt:variant>
      <vt:variant>
        <vt:i4>0</vt:i4>
      </vt:variant>
      <vt:variant>
        <vt:i4>5</vt:i4>
      </vt:variant>
      <vt:variant>
        <vt:lpwstr>https://www.sydney.edu.au/news-opinion/news/2023/10/05/gendered-discrimination-and-disrespect--all-too-common--in-legal.html</vt:lpwstr>
      </vt:variant>
      <vt:variant>
        <vt:lpwstr/>
      </vt:variant>
      <vt:variant>
        <vt:i4>2228256</vt:i4>
      </vt:variant>
      <vt:variant>
        <vt:i4>75</vt:i4>
      </vt:variant>
      <vt:variant>
        <vt:i4>0</vt:i4>
      </vt:variant>
      <vt:variant>
        <vt:i4>5</vt:i4>
      </vt:variant>
      <vt:variant>
        <vt:lpwstr>https://www.lawsociety.com.au/sites/default/files/2021-07/2020 National Profile of Solicitors - Final - 1 July 2021.pdf</vt:lpwstr>
      </vt:variant>
      <vt:variant>
        <vt:lpwstr/>
      </vt:variant>
      <vt:variant>
        <vt:i4>6422622</vt:i4>
      </vt:variant>
      <vt:variant>
        <vt:i4>72</vt:i4>
      </vt:variant>
      <vt:variant>
        <vt:i4>0</vt:i4>
      </vt:variant>
      <vt:variant>
        <vt:i4>5</vt:i4>
      </vt:variant>
      <vt:variant>
        <vt:lpwstr>https://lawcouncil.au/publicassets/4c3d5a37-b744-eb11-9437-005056be13b5/National Action Plan to Reduce Sexual Harassment in the Australian Legal Profession_FINAL.pdf</vt:lpwstr>
      </vt:variant>
      <vt:variant>
        <vt:lpwstr/>
      </vt:variant>
      <vt:variant>
        <vt:i4>6881343</vt:i4>
      </vt:variant>
      <vt:variant>
        <vt:i4>69</vt:i4>
      </vt:variant>
      <vt:variant>
        <vt:i4>0</vt:i4>
      </vt:variant>
      <vt:variant>
        <vt:i4>5</vt:i4>
      </vt:variant>
      <vt:variant>
        <vt:lpwstr>https://www.ag.gov.au/crime/publications/work-plan-strengthen-criminal-justice-responses-sexual-assault-2022-27</vt:lpwstr>
      </vt:variant>
      <vt:variant>
        <vt:lpwstr/>
      </vt:variant>
      <vt:variant>
        <vt:i4>7733294</vt:i4>
      </vt:variant>
      <vt:variant>
        <vt:i4>66</vt:i4>
      </vt:variant>
      <vt:variant>
        <vt:i4>0</vt:i4>
      </vt:variant>
      <vt:variant>
        <vt:i4>5</vt:i4>
      </vt:variant>
      <vt:variant>
        <vt:lpwstr>https://www.dss.gov.au/the-national-plan-to-end-violence-against-women-and-children/first-action-plan-2023-2027-activities-addendum</vt:lpwstr>
      </vt:variant>
      <vt:variant>
        <vt:lpwstr/>
      </vt:variant>
      <vt:variant>
        <vt:i4>6619171</vt:i4>
      </vt:variant>
      <vt:variant>
        <vt:i4>63</vt:i4>
      </vt:variant>
      <vt:variant>
        <vt:i4>0</vt:i4>
      </vt:variant>
      <vt:variant>
        <vt:i4>5</vt:i4>
      </vt:variant>
      <vt:variant>
        <vt:lpwstr>https://humanrights.gov.au/our-work/sex-discrimination/publications/respectwork-sexual-harassment-national-inquiry-report-2020</vt:lpwstr>
      </vt:variant>
      <vt:variant>
        <vt:lpwstr/>
      </vt:variant>
      <vt:variant>
        <vt:i4>6750244</vt:i4>
      </vt:variant>
      <vt:variant>
        <vt:i4>60</vt:i4>
      </vt:variant>
      <vt:variant>
        <vt:i4>0</vt:i4>
      </vt:variant>
      <vt:variant>
        <vt:i4>5</vt:i4>
      </vt:variant>
      <vt:variant>
        <vt:lpwstr>https://researchbank.swinburne.edu.au/file/3faae18e-b608-4f7b-9f14-ed70aa90ab79/1/2024-burgin-beyond_reasonable_doubt.pdf</vt:lpwstr>
      </vt:variant>
      <vt:variant>
        <vt:lpwstr/>
      </vt:variant>
      <vt:variant>
        <vt:i4>6226003</vt:i4>
      </vt:variant>
      <vt:variant>
        <vt:i4>57</vt:i4>
      </vt:variant>
      <vt:variant>
        <vt:i4>0</vt:i4>
      </vt:variant>
      <vt:variant>
        <vt:i4>5</vt:i4>
      </vt:variant>
      <vt:variant>
        <vt:lpwstr>https://www.aph.gov.au/Parliamentary_Business/Committees/Senate/Legal_and_Constitutional_Affairs/sexualcontentlaws/Report</vt:lpwstr>
      </vt:variant>
      <vt:variant>
        <vt:lpwstr/>
      </vt:variant>
      <vt:variant>
        <vt:i4>5242964</vt:i4>
      </vt:variant>
      <vt:variant>
        <vt:i4>54</vt:i4>
      </vt:variant>
      <vt:variant>
        <vt:i4>0</vt:i4>
      </vt:variant>
      <vt:variant>
        <vt:i4>5</vt:i4>
      </vt:variant>
      <vt:variant>
        <vt:lpwstr>https://www.ourwatch.org.au/resource/putting-the-prevention-of-violence-against-women-into-practice-how-to-change-the-story/</vt:lpwstr>
      </vt:variant>
      <vt:variant>
        <vt:lpwstr/>
      </vt:variant>
      <vt:variant>
        <vt:i4>6750244</vt:i4>
      </vt:variant>
      <vt:variant>
        <vt:i4>51</vt:i4>
      </vt:variant>
      <vt:variant>
        <vt:i4>0</vt:i4>
      </vt:variant>
      <vt:variant>
        <vt:i4>5</vt:i4>
      </vt:variant>
      <vt:variant>
        <vt:lpwstr>https://researchbank.swinburne.edu.au/file/3faae18e-b608-4f7b-9f14-ed70aa90ab79/1/2024-burgin-beyond_reasonable_doubt.pdf</vt:lpwstr>
      </vt:variant>
      <vt:variant>
        <vt:lpwstr/>
      </vt:variant>
      <vt:variant>
        <vt:i4>2490401</vt:i4>
      </vt:variant>
      <vt:variant>
        <vt:i4>48</vt:i4>
      </vt:variant>
      <vt:variant>
        <vt:i4>0</vt:i4>
      </vt:variant>
      <vt:variant>
        <vt:i4>5</vt:i4>
      </vt:variant>
      <vt:variant>
        <vt:lpwstr>https://www.ourwatch.org.au/resource/growing-with-change-developing-an-expert-workforce-to-prevent-violence-against-women/</vt:lpwstr>
      </vt:variant>
      <vt:variant>
        <vt:lpwstr/>
      </vt:variant>
      <vt:variant>
        <vt:i4>2556026</vt:i4>
      </vt:variant>
      <vt:variant>
        <vt:i4>45</vt:i4>
      </vt:variant>
      <vt:variant>
        <vt:i4>0</vt:i4>
      </vt:variant>
      <vt:variant>
        <vt:i4>5</vt:i4>
      </vt:variant>
      <vt:variant>
        <vt:lpwstr>https://www.dss.gov.au/sexual-consent/the-commonwealth-consent-policy-framework</vt:lpwstr>
      </vt:variant>
      <vt:variant>
        <vt:lpwstr/>
      </vt:variant>
      <vt:variant>
        <vt:i4>327771</vt:i4>
      </vt:variant>
      <vt:variant>
        <vt:i4>42</vt:i4>
      </vt:variant>
      <vt:variant>
        <vt:i4>0</vt:i4>
      </vt:variant>
      <vt:variant>
        <vt:i4>5</vt:i4>
      </vt:variant>
      <vt:variant>
        <vt:lpwstr>https://education.ourwatch.org.au/resource/evidence-paper-respectful-relationships-education-in-schools/</vt:lpwstr>
      </vt:variant>
      <vt:variant>
        <vt:lpwstr/>
      </vt:variant>
      <vt:variant>
        <vt:i4>2949161</vt:i4>
      </vt:variant>
      <vt:variant>
        <vt:i4>39</vt:i4>
      </vt:variant>
      <vt:variant>
        <vt:i4>0</vt:i4>
      </vt:variant>
      <vt:variant>
        <vt:i4>5</vt:i4>
      </vt:variant>
      <vt:variant>
        <vt:lpwstr>https://www.nsw.gov.au/family-and-relationships/make-no-doubt</vt:lpwstr>
      </vt:variant>
      <vt:variant>
        <vt:lpwstr>:~:text=In%202021%2C%20NSW%20passed%20new,communicated%20by%20words%20or%20actions</vt:lpwstr>
      </vt:variant>
      <vt:variant>
        <vt:i4>2949187</vt:i4>
      </vt:variant>
      <vt:variant>
        <vt:i4>36</vt:i4>
      </vt:variant>
      <vt:variant>
        <vt:i4>0</vt:i4>
      </vt:variant>
      <vt:variant>
        <vt:i4>5</vt:i4>
      </vt:variant>
      <vt:variant>
        <vt:lpwstr>https://www.dss.gov.au/sites/default/files/documents/01_2024/consent-policy-framework.pdf</vt:lpwstr>
      </vt:variant>
      <vt:variant>
        <vt:lpwstr/>
      </vt:variant>
      <vt:variant>
        <vt:i4>4128892</vt:i4>
      </vt:variant>
      <vt:variant>
        <vt:i4>33</vt:i4>
      </vt:variant>
      <vt:variant>
        <vt:i4>0</vt:i4>
      </vt:variant>
      <vt:variant>
        <vt:i4>5</vt:i4>
      </vt:variant>
      <vt:variant>
        <vt:lpwstr>https://www.unisq.edu.au/news/2024/03/the-conversation-consent</vt:lpwstr>
      </vt:variant>
      <vt:variant>
        <vt:lpwstr>:~:text=Four%20out%20of%20the%20six,NSW%2C%20the%20ACT%20and%20Victoria.</vt:lpwstr>
      </vt:variant>
      <vt:variant>
        <vt:i4>2490401</vt:i4>
      </vt:variant>
      <vt:variant>
        <vt:i4>30</vt:i4>
      </vt:variant>
      <vt:variant>
        <vt:i4>0</vt:i4>
      </vt:variant>
      <vt:variant>
        <vt:i4>5</vt:i4>
      </vt:variant>
      <vt:variant>
        <vt:lpwstr>https://www.ourwatch.org.au/resource/growing-with-change-developing-an-expert-workforce-to-prevent-violence-against-women/</vt:lpwstr>
      </vt:variant>
      <vt:variant>
        <vt:lpwstr/>
      </vt:variant>
      <vt:variant>
        <vt:i4>4915213</vt:i4>
      </vt:variant>
      <vt:variant>
        <vt:i4>27</vt:i4>
      </vt:variant>
      <vt:variant>
        <vt:i4>0</vt:i4>
      </vt:variant>
      <vt:variant>
        <vt:i4>5</vt:i4>
      </vt:variant>
      <vt:variant>
        <vt:lpwstr>https://education.ourwatch.org.au/a-whole-of-school-approach/</vt:lpwstr>
      </vt:variant>
      <vt:variant>
        <vt:lpwstr/>
      </vt:variant>
      <vt:variant>
        <vt:i4>196629</vt:i4>
      </vt:variant>
      <vt:variant>
        <vt:i4>24</vt:i4>
      </vt:variant>
      <vt:variant>
        <vt:i4>0</vt:i4>
      </vt:variant>
      <vt:variant>
        <vt:i4>5</vt:i4>
      </vt:variant>
      <vt:variant>
        <vt:lpwstr>https://ncas.au/ncas-2021-findings-for-young-australians</vt:lpwstr>
      </vt:variant>
      <vt:variant>
        <vt:lpwstr/>
      </vt:variant>
      <vt:variant>
        <vt:i4>4325415</vt:i4>
      </vt:variant>
      <vt:variant>
        <vt:i4>21</vt:i4>
      </vt:variant>
      <vt:variant>
        <vt:i4>0</vt:i4>
      </vt:variant>
      <vt:variant>
        <vt:i4>5</vt:i4>
      </vt:variant>
      <vt:variant>
        <vt:lpwstr>https://www.latrobe.edu.au/__data/assets/pdf_file/0009/1185885/Private-Lives-3.pdf</vt:lpwstr>
      </vt:variant>
      <vt:variant>
        <vt:lpwstr/>
      </vt:variant>
      <vt:variant>
        <vt:i4>196616</vt:i4>
      </vt:variant>
      <vt:variant>
        <vt:i4>18</vt:i4>
      </vt:variant>
      <vt:variant>
        <vt:i4>0</vt:i4>
      </vt:variant>
      <vt:variant>
        <vt:i4>5</vt:i4>
      </vt:variant>
      <vt:variant>
        <vt:lpwstr>https://humanrights.gov.au/our-work/sex-discrimination/publications/everyones-business-fourth-national-survey-sexual</vt:lpwstr>
      </vt:variant>
      <vt:variant>
        <vt:lpwstr/>
      </vt:variant>
      <vt:variant>
        <vt:i4>5111882</vt:i4>
      </vt:variant>
      <vt:variant>
        <vt:i4>15</vt:i4>
      </vt:variant>
      <vt:variant>
        <vt:i4>0</vt:i4>
      </vt:variant>
      <vt:variant>
        <vt:i4>5</vt:i4>
      </vt:variant>
      <vt:variant>
        <vt:lpwstr>https://www.abs.gov.au/statistics/people/crime-and-justice/personal-safety-australia/2016</vt:lpwstr>
      </vt:variant>
      <vt:variant>
        <vt:lpwstr/>
      </vt:variant>
      <vt:variant>
        <vt:i4>7143518</vt:i4>
      </vt:variant>
      <vt:variant>
        <vt:i4>12</vt:i4>
      </vt:variant>
      <vt:variant>
        <vt:i4>0</vt:i4>
      </vt:variant>
      <vt:variant>
        <vt:i4>5</vt:i4>
      </vt:variant>
      <vt:variant>
        <vt:lpwstr>https://anrowsdev.wpenginepowered.com/wp-content/uploads/2019/02/PSS_2016update.pdf</vt:lpwstr>
      </vt:variant>
      <vt:variant>
        <vt:lpwstr/>
      </vt:variant>
      <vt:variant>
        <vt:i4>7798829</vt:i4>
      </vt:variant>
      <vt:variant>
        <vt:i4>9</vt:i4>
      </vt:variant>
      <vt:variant>
        <vt:i4>0</vt:i4>
      </vt:variant>
      <vt:variant>
        <vt:i4>5</vt:i4>
      </vt:variant>
      <vt:variant>
        <vt:lpwstr>https://www.aihw.gov.au/family-domestic-and-sexual-violence/types-of-violence/sexual-violence</vt:lpwstr>
      </vt:variant>
      <vt:variant>
        <vt:lpwstr>:~:text=Based%20on%20the%202021%E2%80%9322,since%20the%20age%20of%2015</vt:lpwstr>
      </vt:variant>
      <vt:variant>
        <vt:i4>8126514</vt:i4>
      </vt:variant>
      <vt:variant>
        <vt:i4>6</vt:i4>
      </vt:variant>
      <vt:variant>
        <vt:i4>0</vt:i4>
      </vt:variant>
      <vt:variant>
        <vt:i4>5</vt:i4>
      </vt:variant>
      <vt:variant>
        <vt:lpwstr>https://media-cdn.ourwatch.org.au/wp-content/uploads/sites/2/2022/08/01135647/Changing-the-landscape-AA.pdf</vt:lpwstr>
      </vt:variant>
      <vt:variant>
        <vt:lpwstr/>
      </vt:variant>
      <vt:variant>
        <vt:i4>3014778</vt:i4>
      </vt:variant>
      <vt:variant>
        <vt:i4>3</vt:i4>
      </vt:variant>
      <vt:variant>
        <vt:i4>0</vt:i4>
      </vt:variant>
      <vt:variant>
        <vt:i4>5</vt:i4>
      </vt:variant>
      <vt:variant>
        <vt:lpwstr>https://www.ourwatch.org.au/resource/changing-the-picture/</vt:lpwstr>
      </vt:variant>
      <vt:variant>
        <vt:lpwstr/>
      </vt:variant>
      <vt:variant>
        <vt:i4>458835</vt:i4>
      </vt:variant>
      <vt:variant>
        <vt:i4>0</vt:i4>
      </vt:variant>
      <vt:variant>
        <vt:i4>0</vt:i4>
      </vt:variant>
      <vt:variant>
        <vt:i4>5</vt:i4>
      </vt:variant>
      <vt:variant>
        <vt:lpwstr>https://www.ourwatch.org.au/change-the-story/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ALRC Justice Responses to Sexual Violence Issues Paper</dc:title>
  <dc:subject/>
  <dc:creator>Amanda Alford</dc:creator>
  <cp:keywords/>
  <dc:description/>
  <cp:lastModifiedBy>Brigid Stafford</cp:lastModifiedBy>
  <cp:revision>19</cp:revision>
  <cp:lastPrinted>2024-05-31T17:52:00Z</cp:lastPrinted>
  <dcterms:created xsi:type="dcterms:W3CDTF">2024-05-31T11:34:00Z</dcterms:created>
  <dcterms:modified xsi:type="dcterms:W3CDTF">2024-06-06T19:07:00Z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