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6FC13" w14:textId="45BA02B2" w:rsidR="003615A7" w:rsidRPr="00B17396" w:rsidRDefault="00E67A12" w:rsidP="00B17396">
      <w:pPr>
        <w:pStyle w:val="Title"/>
        <w:framePr w:wrap="notBeside"/>
      </w:pPr>
      <w:r>
        <w:t>Submission to the</w:t>
      </w:r>
      <w:r w:rsidR="002A1C2A">
        <w:t xml:space="preserve"> Review of the</w:t>
      </w:r>
      <w:r>
        <w:t xml:space="preserve"> </w:t>
      </w:r>
      <w:r w:rsidRPr="00D67977">
        <w:rPr>
          <w:i/>
          <w:iCs/>
        </w:rPr>
        <w:t>Disability Discrimination Act 1992</w:t>
      </w:r>
      <w:r>
        <w:t xml:space="preserve"> </w:t>
      </w:r>
      <w:r w:rsidR="002A1C2A">
        <w:t xml:space="preserve">(Cth) </w:t>
      </w:r>
    </w:p>
    <w:p w14:paraId="24D158D2" w14:textId="77777777" w:rsidR="002405EC" w:rsidRDefault="009344AD" w:rsidP="007C0ADF">
      <w:pPr>
        <w:pStyle w:val="CoverKeyline"/>
      </w:pPr>
      <w:r w:rsidRPr="00DF1D2A">
        <w:rPr>
          <w:noProof/>
        </w:rPr>
        <w:drawing>
          <wp:inline distT="0" distB="0" distL="0" distR="0" wp14:anchorId="75642FFD" wp14:editId="1F920462">
            <wp:extent cx="6381115" cy="193664"/>
            <wp:effectExtent l="0" t="0" r="0" b="0"/>
            <wp:docPr id="3"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Graphic 10"/>
                    <pic:cNvPicPr>
                      <a:picLocks/>
                    </pic:cNvPicPr>
                  </pic:nvPicPr>
                  <pic:blipFill>
                    <a:blip r:embed="rId12"/>
                    <a:stretch>
                      <a:fillRect/>
                    </a:stretch>
                  </pic:blipFill>
                  <pic:spPr>
                    <a:xfrm>
                      <a:off x="0" y="0"/>
                      <a:ext cx="6381115" cy="193040"/>
                    </a:xfrm>
                    <a:prstGeom prst="rect">
                      <a:avLst/>
                    </a:prstGeom>
                  </pic:spPr>
                </pic:pic>
              </a:graphicData>
            </a:graphic>
          </wp:inline>
        </w:drawing>
      </w:r>
      <w:r w:rsidR="007C0ADF">
        <w:t xml:space="preserve">  </w:t>
      </w:r>
    </w:p>
    <w:p w14:paraId="0E4923C5" w14:textId="77777777" w:rsidR="002405EC" w:rsidRDefault="002405EC" w:rsidP="003A353D">
      <w:pPr>
        <w:pStyle w:val="CoverSubtitlePreparedby"/>
      </w:pPr>
      <w:r w:rsidRPr="003A353D">
        <w:t>Prepared by Our Watch</w:t>
      </w:r>
    </w:p>
    <w:p w14:paraId="26EDE7E0" w14:textId="4154896A" w:rsidR="002550F9" w:rsidRDefault="009B345C" w:rsidP="00A32D0D">
      <w:pPr>
        <w:pStyle w:val="Date"/>
      </w:pPr>
      <w:bookmarkStart w:id="0" w:name="_Hlk139981124"/>
      <w:bookmarkEnd w:id="0"/>
      <w:r>
        <w:t>November</w:t>
      </w:r>
      <w:r w:rsidR="00E67A12">
        <w:t xml:space="preserve"> 2025</w:t>
      </w:r>
    </w:p>
    <w:p w14:paraId="0FE555C5" w14:textId="77777777" w:rsidR="00A32D0D" w:rsidRPr="00A32D0D" w:rsidRDefault="00A32D0D" w:rsidP="00A32D0D"/>
    <w:p w14:paraId="6C180E6D" w14:textId="77777777" w:rsidR="002550F9" w:rsidRPr="00D402E8" w:rsidRDefault="002550F9">
      <w:pPr>
        <w:spacing w:after="160" w:line="259" w:lineRule="auto"/>
        <w:rPr>
          <w:rStyle w:val="Strong"/>
        </w:rPr>
      </w:pPr>
      <w:r>
        <w:br w:type="page"/>
      </w:r>
    </w:p>
    <w:p w14:paraId="6ACF492D" w14:textId="77777777" w:rsidR="00C55F54" w:rsidRPr="000267F4" w:rsidRDefault="00C55F54" w:rsidP="00181793">
      <w:pPr>
        <w:pStyle w:val="Heading1"/>
      </w:pPr>
      <w:bookmarkStart w:id="1" w:name="_Toc176526332"/>
      <w:bookmarkStart w:id="2" w:name="_Toc176526836"/>
      <w:bookmarkStart w:id="3" w:name="_Toc176528340"/>
      <w:r>
        <w:lastRenderedPageBreak/>
        <w:t xml:space="preserve">Acknowledgement of </w:t>
      </w:r>
      <w:r w:rsidR="0008436F">
        <w:t>C</w:t>
      </w:r>
      <w:r>
        <w:t>ountry</w:t>
      </w:r>
      <w:bookmarkStart w:id="4" w:name="_Toc130820592"/>
      <w:bookmarkEnd w:id="1"/>
      <w:bookmarkEnd w:id="2"/>
      <w:bookmarkEnd w:id="3"/>
    </w:p>
    <w:p w14:paraId="2D372E59" w14:textId="77777777" w:rsidR="009448BF" w:rsidRPr="009C56FA" w:rsidRDefault="009448BF" w:rsidP="009448BF">
      <w:r w:rsidRPr="009C56FA">
        <w:t>Our Watch acknowledges the Traditional Owners of the land across Australia on which we work and live. We pay respects to Elders past and present and recognise the continuing connection Aboriginal and Torres Strait Islander people have to land, culture, knowledge, and language for over 65,000 years.</w:t>
      </w:r>
    </w:p>
    <w:p w14:paraId="38F9CE7F" w14:textId="77E88EFF" w:rsidR="009448BF" w:rsidRPr="009C56FA" w:rsidRDefault="009448BF" w:rsidP="009448BF">
      <w:r w:rsidRPr="009C56FA">
        <w:t xml:space="preserve">As a non-Aboriginal organisation, Our Watch understands that violence against Aboriginal and Torres Strait Islander women and children is </w:t>
      </w:r>
      <w:r w:rsidRPr="547B8D03">
        <w:t>a whole of community issue.</w:t>
      </w:r>
      <w:r w:rsidRPr="009C56FA">
        <w:t xml:space="preserve"> As highlighted in Our Watch’s national resource </w:t>
      </w:r>
      <w:hyperlink r:id="rId13" w:history="1">
        <w:r w:rsidRPr="00D65089">
          <w:rPr>
            <w:rStyle w:val="Hyperlink"/>
            <w:i/>
            <w:iCs/>
          </w:rPr>
          <w:t>Changing the picture</w:t>
        </w:r>
      </w:hyperlink>
      <w:r w:rsidRPr="009C56FA">
        <w:t>, there is an intersection between racism, sexism and violence against Aboriginal and Torres Strait Islander women.</w:t>
      </w:r>
    </w:p>
    <w:p w14:paraId="6273A085" w14:textId="77777777" w:rsidR="00287F45" w:rsidRDefault="009448BF" w:rsidP="00C55F54">
      <w:r w:rsidRPr="009C56FA">
        <w:t>Our Watch has an ongoing commitment to the prevention of violence against Aboriginal and Torres Strait Islander women and children, who continue to experience violence at significantly higher rates than non-Aboriginal women. We acknowledge all Aboriginal and Torres Strait Islander people who continue to lead the work of sharing knowledge with non-Aboriginal people and relentlessly advocate for an equitable, violence-free future in Australia.</w:t>
      </w:r>
    </w:p>
    <w:p w14:paraId="150845B0" w14:textId="77777777" w:rsidR="00B3281B" w:rsidRDefault="00B3281B" w:rsidP="00C55F54"/>
    <w:p w14:paraId="62F21A62" w14:textId="5ED7FC7B" w:rsidR="00C55F54" w:rsidRPr="001C4E2B" w:rsidRDefault="00C55F54" w:rsidP="00B3281B">
      <w:pPr>
        <w:pStyle w:val="Heading1"/>
      </w:pPr>
      <w:bookmarkStart w:id="5" w:name="_Toc176526333"/>
      <w:bookmarkStart w:id="6" w:name="_Toc176526837"/>
      <w:bookmarkStart w:id="7" w:name="_Toc176528341"/>
      <w:r w:rsidRPr="001C4E2B">
        <w:t>About Our Watch</w:t>
      </w:r>
      <w:bookmarkEnd w:id="4"/>
      <w:bookmarkEnd w:id="5"/>
      <w:bookmarkEnd w:id="6"/>
      <w:bookmarkEnd w:id="7"/>
      <w:r w:rsidRPr="001C4E2B">
        <w:t xml:space="preserve"> </w:t>
      </w:r>
    </w:p>
    <w:bookmarkStart w:id="8" w:name="_Hlk120289649"/>
    <w:bookmarkStart w:id="9" w:name="_Toc121300801"/>
    <w:p w14:paraId="7CEB1403" w14:textId="1A1508AD" w:rsidR="00C55F54" w:rsidRPr="009344AD" w:rsidRDefault="00C55F54" w:rsidP="00C55F54">
      <w:pPr>
        <w:rPr>
          <w:color w:val="002453"/>
        </w:rPr>
      </w:pPr>
      <w:r w:rsidRPr="009344AD">
        <w:rPr>
          <w:color w:val="002453"/>
        </w:rPr>
        <w:fldChar w:fldCharType="begin"/>
      </w:r>
      <w:r w:rsidRPr="009344AD">
        <w:rPr>
          <w:color w:val="002453"/>
        </w:rPr>
        <w:instrText xml:space="preserve"> HYPERLINK "https://www.ourwatch.org.au/" </w:instrText>
      </w:r>
      <w:r w:rsidRPr="009344AD">
        <w:rPr>
          <w:color w:val="002453"/>
        </w:rPr>
      </w:r>
      <w:r w:rsidRPr="009344AD">
        <w:rPr>
          <w:color w:val="002453"/>
        </w:rPr>
        <w:fldChar w:fldCharType="separate"/>
      </w:r>
      <w:r w:rsidRPr="009344AD">
        <w:rPr>
          <w:rStyle w:val="Hyperlink"/>
          <w:color w:val="002453"/>
        </w:rPr>
        <w:t>Our Watch</w:t>
      </w:r>
      <w:r w:rsidRPr="009344AD">
        <w:rPr>
          <w:color w:val="002453"/>
        </w:rPr>
        <w:fldChar w:fldCharType="end"/>
      </w:r>
      <w:r w:rsidRPr="009344AD">
        <w:rPr>
          <w:color w:val="002453"/>
        </w:rPr>
        <w:t xml:space="preserve"> is a national leader in the primary prevention of violence against women and their children in Australia. We are an independent, not for profit organisation established by the Commonwealth and Victorian Governments in 2013. All Australian governments are members of Our Watch</w:t>
      </w:r>
      <w:r w:rsidR="00BD5319">
        <w:rPr>
          <w:color w:val="002453"/>
        </w:rPr>
        <w:t>, including the Australian Government</w:t>
      </w:r>
      <w:r w:rsidRPr="009344AD">
        <w:rPr>
          <w:color w:val="002453"/>
        </w:rPr>
        <w:t xml:space="preserve">. </w:t>
      </w:r>
    </w:p>
    <w:p w14:paraId="616BC54D" w14:textId="397BD0D2" w:rsidR="00C55F54" w:rsidRPr="009344AD" w:rsidRDefault="00C55F54" w:rsidP="00C55F54">
      <w:pPr>
        <w:rPr>
          <w:color w:val="002453"/>
        </w:rPr>
      </w:pPr>
      <w:r w:rsidRPr="009344AD">
        <w:rPr>
          <w:color w:val="002453"/>
        </w:rPr>
        <w:t>Our vision is an Australia where women and their children live free from all forms of violence. We aim to drive nation-wide change in the culture, behaviours, attitudes and structures that drive violence against women.</w:t>
      </w:r>
    </w:p>
    <w:p w14:paraId="1F23EF0F" w14:textId="2F3762B7" w:rsidR="007C1E47" w:rsidRPr="009344AD" w:rsidRDefault="00C55F54" w:rsidP="00C55F54">
      <w:pPr>
        <w:rPr>
          <w:color w:val="002453"/>
        </w:rPr>
      </w:pPr>
      <w:r w:rsidRPr="009344AD">
        <w:rPr>
          <w:color w:val="002453"/>
        </w:rPr>
        <w:t xml:space="preserve">Guided by </w:t>
      </w:r>
      <w:r w:rsidR="002206F9">
        <w:rPr>
          <w:color w:val="002453"/>
        </w:rPr>
        <w:t>the</w:t>
      </w:r>
      <w:r w:rsidR="0021638B">
        <w:rPr>
          <w:color w:val="002453"/>
        </w:rPr>
        <w:t xml:space="preserve"> </w:t>
      </w:r>
      <w:r w:rsidRPr="009344AD">
        <w:rPr>
          <w:color w:val="002453"/>
        </w:rPr>
        <w:t xml:space="preserve">national framework, </w:t>
      </w:r>
      <w:hyperlink r:id="rId14" w:history="1">
        <w:r w:rsidRPr="009344AD">
          <w:rPr>
            <w:rStyle w:val="Hyperlink"/>
            <w:i/>
            <w:iCs/>
            <w:color w:val="002453"/>
          </w:rPr>
          <w:t>Change the story</w:t>
        </w:r>
      </w:hyperlink>
      <w:r w:rsidRPr="009344AD">
        <w:rPr>
          <w:color w:val="002453"/>
        </w:rPr>
        <w:t xml:space="preserve">, </w:t>
      </w:r>
      <w:r w:rsidR="002206F9">
        <w:rPr>
          <w:color w:val="002453"/>
        </w:rPr>
        <w:t>w</w:t>
      </w:r>
      <w:r w:rsidRPr="009344AD">
        <w:rPr>
          <w:color w:val="002453"/>
        </w:rPr>
        <w:t>e work at all levels of our society to address the deeply entrenched, underlying drivers of violence against women, especially those stemming from gender inequality. We work with governments, practitioners and the community</w:t>
      </w:r>
      <w:r w:rsidR="00E8260B">
        <w:rPr>
          <w:color w:val="002453"/>
        </w:rPr>
        <w:t xml:space="preserve"> </w:t>
      </w:r>
      <w:r w:rsidRPr="009344AD">
        <w:rPr>
          <w:color w:val="002453"/>
        </w:rPr>
        <w:t>to address these drivers of violence in all settings where people live, learn, work and socialise.</w:t>
      </w:r>
    </w:p>
    <w:p w14:paraId="36C23B1D" w14:textId="77777777" w:rsidR="00E8260B" w:rsidRDefault="00E8260B">
      <w:pPr>
        <w:spacing w:after="0"/>
        <w:rPr>
          <w:b/>
          <w:bCs/>
          <w:spacing w:val="-8"/>
          <w:sz w:val="40"/>
          <w:szCs w:val="40"/>
        </w:rPr>
      </w:pPr>
      <w:bookmarkStart w:id="10" w:name="_Toc130820593"/>
      <w:bookmarkStart w:id="11" w:name="_Toc176526334"/>
      <w:bookmarkStart w:id="12" w:name="_Toc176526838"/>
      <w:bookmarkStart w:id="13" w:name="_Toc176528342"/>
      <w:bookmarkEnd w:id="8"/>
      <w:bookmarkEnd w:id="9"/>
      <w:r>
        <w:br w:type="page"/>
      </w:r>
    </w:p>
    <w:bookmarkEnd w:id="10"/>
    <w:bookmarkEnd w:id="11"/>
    <w:bookmarkEnd w:id="12"/>
    <w:bookmarkEnd w:id="13"/>
    <w:p w14:paraId="4096D1EA" w14:textId="101DF1C3" w:rsidR="00C55F54" w:rsidRDefault="00C50C3A" w:rsidP="00C55F54">
      <w:pPr>
        <w:pStyle w:val="Heading1"/>
      </w:pPr>
      <w:r>
        <w:lastRenderedPageBreak/>
        <w:t>Executive Summary</w:t>
      </w:r>
    </w:p>
    <w:p w14:paraId="7C9A188C" w14:textId="4AD02145" w:rsidR="00A27733" w:rsidRDefault="4A1A9F23" w:rsidP="00494CF2">
      <w:r>
        <w:t xml:space="preserve">Our Watch welcomes the opportunity to </w:t>
      </w:r>
      <w:r w:rsidR="1089D43C">
        <w:t>contribute</w:t>
      </w:r>
      <w:r>
        <w:t xml:space="preserve"> to the</w:t>
      </w:r>
      <w:r w:rsidR="1089D43C">
        <w:t xml:space="preserve"> </w:t>
      </w:r>
      <w:r w:rsidR="0006691E">
        <w:t xml:space="preserve">Australian Government </w:t>
      </w:r>
      <w:r w:rsidR="6644F2B6">
        <w:t xml:space="preserve">review of the </w:t>
      </w:r>
      <w:r w:rsidR="7F202695" w:rsidRPr="3EE337EE">
        <w:rPr>
          <w:i/>
          <w:iCs/>
        </w:rPr>
        <w:t>Disability Discrimination Act 1992</w:t>
      </w:r>
      <w:r w:rsidR="0DCF9197" w:rsidRPr="3EE337EE">
        <w:rPr>
          <w:i/>
          <w:iCs/>
        </w:rPr>
        <w:t xml:space="preserve"> </w:t>
      </w:r>
      <w:r w:rsidR="0DCF9197">
        <w:t>(Cth) (Disability Discrimination Act)</w:t>
      </w:r>
      <w:r w:rsidR="7F202695" w:rsidRPr="3EE337EE">
        <w:rPr>
          <w:i/>
          <w:iCs/>
        </w:rPr>
        <w:t>.</w:t>
      </w:r>
      <w:r w:rsidR="0DCF9197">
        <w:t xml:space="preserve"> </w:t>
      </w:r>
      <w:r w:rsidR="3C492FF3">
        <w:t xml:space="preserve">In line with </w:t>
      </w:r>
      <w:r w:rsidR="21DC4139">
        <w:t>Our Watch’s</w:t>
      </w:r>
      <w:r w:rsidR="3C492FF3">
        <w:t xml:space="preserve"> expertise in the primary prevention of violence against women</w:t>
      </w:r>
      <w:r w:rsidR="21DC4139">
        <w:t>, th</w:t>
      </w:r>
      <w:r w:rsidR="3C492FF3">
        <w:t>is</w:t>
      </w:r>
      <w:r w:rsidR="1BC6EF11">
        <w:t xml:space="preserve"> </w:t>
      </w:r>
      <w:r w:rsidR="207D93B1">
        <w:t xml:space="preserve">submission </w:t>
      </w:r>
      <w:r w:rsidR="730F3360">
        <w:t>focusses on opportunities</w:t>
      </w:r>
      <w:r w:rsidR="207D93B1">
        <w:t xml:space="preserve"> to </w:t>
      </w:r>
      <w:r w:rsidR="035FADA5">
        <w:t xml:space="preserve">embed and strengthen prevention mechanisms </w:t>
      </w:r>
      <w:r w:rsidR="4A96C8AD">
        <w:t>in</w:t>
      </w:r>
      <w:r w:rsidR="035FADA5">
        <w:t xml:space="preserve"> the </w:t>
      </w:r>
      <w:r w:rsidR="6FC6557F">
        <w:t xml:space="preserve">Disability Discrimination Act </w:t>
      </w:r>
      <w:r w:rsidR="0E7D01E1">
        <w:t>to</w:t>
      </w:r>
      <w:r w:rsidR="1BC6EF11">
        <w:t xml:space="preserve"> preven</w:t>
      </w:r>
      <w:r w:rsidR="3B087070">
        <w:t>t</w:t>
      </w:r>
      <w:r w:rsidR="1BC6EF11">
        <w:t xml:space="preserve"> discrimination and violence</w:t>
      </w:r>
      <w:r w:rsidR="0E7D01E1">
        <w:t xml:space="preserve"> before it occurs</w:t>
      </w:r>
      <w:r w:rsidR="1BC6EF11">
        <w:t xml:space="preserve">. </w:t>
      </w:r>
    </w:p>
    <w:p w14:paraId="5EA7F7A4" w14:textId="4DED82B9" w:rsidR="00526ECE" w:rsidRDefault="3B087070" w:rsidP="00494CF2">
      <w:r>
        <w:t xml:space="preserve">This </w:t>
      </w:r>
      <w:r w:rsidR="7151803C">
        <w:t>submission draws on</w:t>
      </w:r>
      <w:r w:rsidR="7D861713">
        <w:t xml:space="preserve"> </w:t>
      </w:r>
      <w:r w:rsidR="2DE9A07E">
        <w:t xml:space="preserve">the evidence-based national framework </w:t>
      </w:r>
      <w:hyperlink r:id="rId15">
        <w:r w:rsidR="7151803C" w:rsidRPr="3EE337EE">
          <w:rPr>
            <w:rStyle w:val="Hyperlink"/>
            <w:i/>
            <w:iCs/>
          </w:rPr>
          <w:t>Changing the landscape: A national resource to prevent violence against women and girls with disabilities</w:t>
        </w:r>
      </w:hyperlink>
      <w:r w:rsidR="7D861713" w:rsidRPr="3EE337EE">
        <w:rPr>
          <w:i/>
          <w:iCs/>
        </w:rPr>
        <w:t>,</w:t>
      </w:r>
      <w:r w:rsidR="2DE9A07E" w:rsidRPr="3EE337EE">
        <w:rPr>
          <w:i/>
          <w:iCs/>
        </w:rPr>
        <w:t xml:space="preserve"> </w:t>
      </w:r>
      <w:r w:rsidR="2DE9A07E">
        <w:t>produced by</w:t>
      </w:r>
      <w:r w:rsidR="7D861713" w:rsidRPr="3EE337EE">
        <w:rPr>
          <w:i/>
          <w:iCs/>
        </w:rPr>
        <w:t xml:space="preserve"> </w:t>
      </w:r>
      <w:r w:rsidR="35E0F00D">
        <w:t>Our Watch and Women with Disabilities Victoria</w:t>
      </w:r>
      <w:r w:rsidR="365B60AC">
        <w:t xml:space="preserve">. </w:t>
      </w:r>
      <w:r w:rsidR="2C00B690" w:rsidRPr="3EE337EE">
        <w:rPr>
          <w:i/>
          <w:iCs/>
        </w:rPr>
        <w:t xml:space="preserve">Changing the landscape </w:t>
      </w:r>
      <w:r w:rsidR="7C2B9E78">
        <w:t xml:space="preserve">demonstrates how ableism, gender inequality and other forms of discrimination intersect to drive violence against women and girls with </w:t>
      </w:r>
      <w:r w:rsidR="0F72871C">
        <w:t>disabilities and</w:t>
      </w:r>
      <w:r w:rsidR="7C2B9E78">
        <w:t xml:space="preserve"> sets out</w:t>
      </w:r>
      <w:r w:rsidR="0F72871C">
        <w:t xml:space="preserve"> </w:t>
      </w:r>
      <w:r w:rsidR="50F45BEC">
        <w:t>essential actions</w:t>
      </w:r>
      <w:r w:rsidR="7C2B9E78">
        <w:t xml:space="preserve"> to address this</w:t>
      </w:r>
      <w:r w:rsidR="0F72871C">
        <w:t xml:space="preserve"> issue acro</w:t>
      </w:r>
      <w:r w:rsidR="1ADD408B">
        <w:t>ss all areas of societ</w:t>
      </w:r>
      <w:r w:rsidR="7E2364D4">
        <w:t xml:space="preserve">y. </w:t>
      </w:r>
    </w:p>
    <w:p w14:paraId="14083C6F" w14:textId="176BE117" w:rsidR="00C21A9B" w:rsidRDefault="00C21A9B" w:rsidP="00494CF2">
      <w:r>
        <w:t xml:space="preserve">Our Watch encourages the Australian Government to consider and </w:t>
      </w:r>
      <w:r w:rsidRPr="00C21A9B">
        <w:t>build on the</w:t>
      </w:r>
      <w:r>
        <w:t xml:space="preserve"> recommendations made by the</w:t>
      </w:r>
      <w:r w:rsidRPr="00C21A9B">
        <w:t xml:space="preserve"> Disability Royal Commission (DRC) and </w:t>
      </w:r>
      <w:r>
        <w:t>to ensure that they a</w:t>
      </w:r>
      <w:r w:rsidRPr="00C21A9B">
        <w:t>lign with the UN Convention on the Rights of Persons with Disabilities. </w:t>
      </w:r>
    </w:p>
    <w:p w14:paraId="43D45843" w14:textId="77777777" w:rsidR="00E05D45" w:rsidRDefault="1F6B952B" w:rsidP="002711E2">
      <w:r>
        <w:t xml:space="preserve">Reforming the Disability Discrimination Act is a key step forward towards an Australia where women and girls with disabilities can live free from discrimination and violence. </w:t>
      </w:r>
      <w:r w:rsidR="00AE27F7">
        <w:t xml:space="preserve">There are significant opportunities to strengthen the </w:t>
      </w:r>
      <w:r w:rsidR="002711E2">
        <w:t>Disability Discrimination Act</w:t>
      </w:r>
      <w:r w:rsidR="00AE27F7">
        <w:t xml:space="preserve"> to ensure it </w:t>
      </w:r>
      <w:r w:rsidR="00301158">
        <w:t>operates more effectively</w:t>
      </w:r>
      <w:r w:rsidR="00E05D45">
        <w:t xml:space="preserve">. </w:t>
      </w:r>
    </w:p>
    <w:p w14:paraId="0254EA1F" w14:textId="77777777" w:rsidR="00C90C2D" w:rsidRDefault="00E05D45" w:rsidP="00494CF2">
      <w:r>
        <w:t xml:space="preserve">In particular, in line with a primary prevention approach, there is an opportunity to shift the </w:t>
      </w:r>
      <w:r w:rsidR="009F5EAE">
        <w:t>focus and operation</w:t>
      </w:r>
      <w:r>
        <w:t xml:space="preserve"> of the Disability Discrimination Act </w:t>
      </w:r>
      <w:r w:rsidR="00301158">
        <w:t xml:space="preserve">from </w:t>
      </w:r>
      <w:r w:rsidR="009F5EAE">
        <w:t>prohibitions of discrimination</w:t>
      </w:r>
      <w:r w:rsidR="00B363B8">
        <w:t xml:space="preserve"> which rely </w:t>
      </w:r>
      <w:r w:rsidR="00E629AE">
        <w:t xml:space="preserve">on individual complaints to a </w:t>
      </w:r>
      <w:proofErr w:type="gramStart"/>
      <w:r w:rsidR="00E629AE">
        <w:t xml:space="preserve">prevention </w:t>
      </w:r>
      <w:r w:rsidR="00557AAC">
        <w:t>based</w:t>
      </w:r>
      <w:proofErr w:type="gramEnd"/>
      <w:r w:rsidR="00557AAC">
        <w:t xml:space="preserve"> </w:t>
      </w:r>
      <w:r w:rsidR="00B363B8">
        <w:t>approach</w:t>
      </w:r>
      <w:r w:rsidR="00755757">
        <w:t>, including a focus on positive duties and adjustments</w:t>
      </w:r>
      <w:r w:rsidR="00F52C89">
        <w:t xml:space="preserve"> which would ensure it</w:t>
      </w:r>
      <w:r w:rsidR="00557AAC">
        <w:t xml:space="preserve"> is better able to prevent discrimination and </w:t>
      </w:r>
      <w:r w:rsidR="002711E2">
        <w:t xml:space="preserve">facilitate access to justice. </w:t>
      </w:r>
      <w:r w:rsidR="00755757">
        <w:t>For example,</w:t>
      </w:r>
      <w:r w:rsidR="002711E2">
        <w:t xml:space="preserve"> </w:t>
      </w:r>
      <w:r w:rsidR="07CDF8D5">
        <w:t xml:space="preserve">establishing </w:t>
      </w:r>
      <w:r w:rsidR="727F5AEB">
        <w:t>a</w:t>
      </w:r>
      <w:r w:rsidR="07CDF8D5">
        <w:t xml:space="preserve"> requirement for duty holders</w:t>
      </w:r>
      <w:r w:rsidR="2A4B2658">
        <w:t xml:space="preserve"> (such as</w:t>
      </w:r>
      <w:r w:rsidR="3A33866E">
        <w:t xml:space="preserve"> employers, education</w:t>
      </w:r>
      <w:r w:rsidR="1567E61D">
        <w:t>al</w:t>
      </w:r>
      <w:r w:rsidR="3A33866E">
        <w:t xml:space="preserve"> institutions, </w:t>
      </w:r>
      <w:r w:rsidR="290AA193">
        <w:t xml:space="preserve">goods and services providers, accommodation providers and </w:t>
      </w:r>
      <w:r w:rsidR="1567E61D">
        <w:t>g</w:t>
      </w:r>
      <w:r w:rsidR="290AA193">
        <w:t>overnment agencies</w:t>
      </w:r>
      <w:r w:rsidR="1567E61D">
        <w:t xml:space="preserve">) </w:t>
      </w:r>
      <w:r w:rsidR="07CDF8D5">
        <w:t xml:space="preserve">to </w:t>
      </w:r>
      <w:r w:rsidR="50F45BEC">
        <w:t>prevent</w:t>
      </w:r>
      <w:r w:rsidR="07CDF8D5">
        <w:t xml:space="preserve"> discrimination before it occurs, the </w:t>
      </w:r>
      <w:r w:rsidR="400B9162">
        <w:t xml:space="preserve">Disability Discrimination Act </w:t>
      </w:r>
      <w:r w:rsidR="001D365D">
        <w:t>could contribute to and</w:t>
      </w:r>
      <w:r w:rsidR="400B9162">
        <w:t xml:space="preserve"> </w:t>
      </w:r>
      <w:r w:rsidR="07CDF8D5">
        <w:t>motivate</w:t>
      </w:r>
      <w:r w:rsidR="4768A77D">
        <w:t xml:space="preserve"> </w:t>
      </w:r>
      <w:r w:rsidR="27E34EF4">
        <w:t xml:space="preserve">widespread </w:t>
      </w:r>
      <w:r w:rsidR="39B4EEB7">
        <w:t>structural and cultural change</w:t>
      </w:r>
      <w:r w:rsidR="50F45BEC">
        <w:t>.</w:t>
      </w:r>
      <w:r w:rsidR="77966ED4">
        <w:t xml:space="preserve"> </w:t>
      </w:r>
      <w:r w:rsidR="5C936E15">
        <w:t>This is discussed further in the submission.</w:t>
      </w:r>
      <w:r w:rsidR="0026C07F">
        <w:t xml:space="preserve"> </w:t>
      </w:r>
    </w:p>
    <w:p w14:paraId="281B5136" w14:textId="62C6DE8E" w:rsidR="00485786" w:rsidRDefault="006A1E5C" w:rsidP="00494CF2">
      <w:r>
        <w:t>Our Watch’s key recommendations are:</w:t>
      </w:r>
    </w:p>
    <w:p w14:paraId="47ACD972" w14:textId="77777777" w:rsidR="005E2542" w:rsidRDefault="007810EC" w:rsidP="005A35D5">
      <w:pPr>
        <w:pStyle w:val="ListParagraph"/>
        <w:numPr>
          <w:ilvl w:val="0"/>
          <w:numId w:val="24"/>
        </w:numPr>
      </w:pPr>
      <w:r w:rsidRPr="00D67977">
        <w:rPr>
          <w:b/>
          <w:bCs/>
        </w:rPr>
        <w:t>Take a prevention approach:</w:t>
      </w:r>
      <w:r>
        <w:t xml:space="preserve"> </w:t>
      </w:r>
      <w:r w:rsidR="00E217F9">
        <w:t>Amend the</w:t>
      </w:r>
      <w:r w:rsidR="00E217F9" w:rsidRPr="00E217F9">
        <w:t xml:space="preserve"> </w:t>
      </w:r>
      <w:r w:rsidR="00E217F9" w:rsidRPr="00D67977">
        <w:rPr>
          <w:i/>
          <w:iCs/>
        </w:rPr>
        <w:t>Disability Discrimination Act 1992</w:t>
      </w:r>
      <w:r w:rsidR="00E217F9" w:rsidRPr="00E217F9">
        <w:t xml:space="preserve"> (Cth)</w:t>
      </w:r>
      <w:r>
        <w:t xml:space="preserve">, in line with a </w:t>
      </w:r>
      <w:r w:rsidR="005A35D5">
        <w:t>prevention-based</w:t>
      </w:r>
      <w:r>
        <w:t xml:space="preserve"> approach, to </w:t>
      </w:r>
      <w:r w:rsidR="00911C04">
        <w:t>minimise reliance on individual complaints, and</w:t>
      </w:r>
      <w:r w:rsidR="005A35D5">
        <w:t xml:space="preserve"> instead</w:t>
      </w:r>
      <w:r w:rsidR="00911C04">
        <w:t xml:space="preserve"> focus on prevention</w:t>
      </w:r>
      <w:r w:rsidR="005A35D5">
        <w:t>, including</w:t>
      </w:r>
      <w:r w:rsidR="005E2542">
        <w:t>:</w:t>
      </w:r>
    </w:p>
    <w:p w14:paraId="78A73A4E" w14:textId="4FF0D748" w:rsidR="005E2542" w:rsidRPr="00D67977" w:rsidRDefault="005E2542" w:rsidP="00D67977">
      <w:pPr>
        <w:pStyle w:val="ListParagraph"/>
        <w:numPr>
          <w:ilvl w:val="1"/>
          <w:numId w:val="24"/>
        </w:numPr>
      </w:pPr>
      <w:r w:rsidRPr="00D67977">
        <w:t>Introduction of a positive duty</w:t>
      </w:r>
      <w:r w:rsidR="001F2A74">
        <w:t>,</w:t>
      </w:r>
    </w:p>
    <w:p w14:paraId="4BA44FA1" w14:textId="77777777" w:rsidR="002F3A3D" w:rsidRPr="00D67977" w:rsidRDefault="002F3A3D" w:rsidP="00D67977">
      <w:pPr>
        <w:pStyle w:val="ListParagraph"/>
        <w:numPr>
          <w:ilvl w:val="1"/>
          <w:numId w:val="24"/>
        </w:numPr>
      </w:pPr>
      <w:r w:rsidRPr="00D67977">
        <w:t xml:space="preserve">Strengthening of Disability Action Plans. </w:t>
      </w:r>
    </w:p>
    <w:p w14:paraId="0BDC22DC" w14:textId="36697E3F" w:rsidR="003408A1" w:rsidRDefault="006A1E5C" w:rsidP="00C90C2D">
      <w:pPr>
        <w:pStyle w:val="ListParagraph"/>
        <w:numPr>
          <w:ilvl w:val="0"/>
          <w:numId w:val="24"/>
        </w:numPr>
      </w:pPr>
      <w:r w:rsidRPr="00FC6929">
        <w:rPr>
          <w:b/>
          <w:bCs/>
        </w:rPr>
        <w:t>Embed a human rights approach</w:t>
      </w:r>
      <w:r>
        <w:t xml:space="preserve">: </w:t>
      </w:r>
      <w:r w:rsidR="003408A1">
        <w:t xml:space="preserve">The </w:t>
      </w:r>
      <w:r w:rsidR="00E927AB" w:rsidRPr="00E3324E">
        <w:rPr>
          <w:i/>
        </w:rPr>
        <w:t>Disability Discrimination Act</w:t>
      </w:r>
      <w:r w:rsidR="00137E50" w:rsidRPr="00E3324E">
        <w:rPr>
          <w:i/>
        </w:rPr>
        <w:t xml:space="preserve"> </w:t>
      </w:r>
      <w:r w:rsidR="003408A1" w:rsidRPr="00E3324E">
        <w:rPr>
          <w:i/>
        </w:rPr>
        <w:t>1992</w:t>
      </w:r>
      <w:r w:rsidR="003408A1">
        <w:t xml:space="preserve"> (Cth) </w:t>
      </w:r>
      <w:r w:rsidR="00137E50" w:rsidRPr="00E927AB">
        <w:t>should be</w:t>
      </w:r>
      <w:r w:rsidR="003408A1">
        <w:t xml:space="preserve"> amended to include </w:t>
      </w:r>
      <w:r w:rsidR="00137E50" w:rsidRPr="00E927AB">
        <w:t xml:space="preserve">the </w:t>
      </w:r>
      <w:r w:rsidR="00E14538" w:rsidRPr="009E5B60">
        <w:rPr>
          <w:i/>
          <w:iCs/>
        </w:rPr>
        <w:t xml:space="preserve">United Nations </w:t>
      </w:r>
      <w:r w:rsidR="00137E50" w:rsidRPr="009E5B60">
        <w:rPr>
          <w:i/>
          <w:iCs/>
        </w:rPr>
        <w:t>Convention on the Rights of Persons with Disabilities</w:t>
      </w:r>
      <w:r w:rsidR="003408A1">
        <w:rPr>
          <w:i/>
          <w:iCs/>
        </w:rPr>
        <w:t xml:space="preserve"> </w:t>
      </w:r>
      <w:r w:rsidR="003408A1">
        <w:t>in the objects provision of the Act</w:t>
      </w:r>
      <w:r w:rsidR="009E5B60">
        <w:t>.</w:t>
      </w:r>
    </w:p>
    <w:p w14:paraId="170C5642" w14:textId="0D3BFC0A" w:rsidR="0023527A" w:rsidRPr="00793F6E" w:rsidRDefault="0079619B" w:rsidP="0023527A">
      <w:pPr>
        <w:pStyle w:val="ListParagraph"/>
        <w:numPr>
          <w:ilvl w:val="0"/>
          <w:numId w:val="24"/>
        </w:numPr>
      </w:pPr>
      <w:r w:rsidRPr="00D67977">
        <w:rPr>
          <w:b/>
          <w:bCs/>
        </w:rPr>
        <w:t xml:space="preserve">Recognise intersectional discrimination: </w:t>
      </w:r>
      <w:r w:rsidR="00E5525B" w:rsidRPr="00793F6E">
        <w:t xml:space="preserve">Amend the </w:t>
      </w:r>
      <w:r w:rsidR="00E5525B" w:rsidRPr="00E3324E">
        <w:rPr>
          <w:i/>
        </w:rPr>
        <w:t xml:space="preserve">Disability Discrimination Act </w:t>
      </w:r>
      <w:r w:rsidR="00E3324E" w:rsidRPr="00E3324E">
        <w:rPr>
          <w:i/>
          <w:iCs/>
        </w:rPr>
        <w:t>1992</w:t>
      </w:r>
      <w:r w:rsidR="00E3324E">
        <w:t xml:space="preserve"> (Cth) </w:t>
      </w:r>
      <w:r w:rsidR="00E5525B" w:rsidRPr="00793F6E">
        <w:t>to</w:t>
      </w:r>
      <w:r w:rsidR="00793F6E" w:rsidRPr="00793F6E">
        <w:t xml:space="preserve"> </w:t>
      </w:r>
      <w:r w:rsidRPr="00D67977">
        <w:t>expressly recognis</w:t>
      </w:r>
      <w:r w:rsidR="00BB3A16" w:rsidRPr="00793F6E">
        <w:t>e</w:t>
      </w:r>
      <w:r w:rsidRPr="00D67977">
        <w:t xml:space="preserve"> intersectional discrimination</w:t>
      </w:r>
      <w:r w:rsidR="00793F6E" w:rsidRPr="00793F6E">
        <w:t xml:space="preserve"> and identify that protections against discrimination encompass intersectional discrimination against people with disability and other attributes.</w:t>
      </w:r>
    </w:p>
    <w:p w14:paraId="1EA4F835" w14:textId="6E8A8FEB" w:rsidR="00E3324E" w:rsidRDefault="001B68E4" w:rsidP="3EE337EE">
      <w:pPr>
        <w:pStyle w:val="ListParagraph"/>
        <w:numPr>
          <w:ilvl w:val="0"/>
          <w:numId w:val="24"/>
        </w:numPr>
      </w:pPr>
      <w:r>
        <w:rPr>
          <w:b/>
          <w:bCs/>
        </w:rPr>
        <w:lastRenderedPageBreak/>
        <w:t xml:space="preserve">Australian Human Rights Commission: </w:t>
      </w:r>
      <w:r w:rsidRPr="00D67977">
        <w:t xml:space="preserve"> </w:t>
      </w:r>
      <w:r w:rsidR="0051246A">
        <w:t xml:space="preserve">Ensure the Australian Human Rights Commission has the </w:t>
      </w:r>
      <w:r w:rsidR="006C552F">
        <w:t xml:space="preserve">necessary </w:t>
      </w:r>
      <w:r w:rsidR="00706662">
        <w:t>powers and</w:t>
      </w:r>
      <w:r w:rsidR="004A3F04" w:rsidRPr="00D226A7">
        <w:t xml:space="preserve"> resources to support</w:t>
      </w:r>
      <w:r w:rsidR="00050A38">
        <w:t xml:space="preserve"> its </w:t>
      </w:r>
      <w:r w:rsidR="00357967">
        <w:t xml:space="preserve">effective performance of its </w:t>
      </w:r>
      <w:r w:rsidR="00050A38">
        <w:t xml:space="preserve">functions under the </w:t>
      </w:r>
      <w:r w:rsidR="00E3324E" w:rsidRPr="00E3324E">
        <w:rPr>
          <w:i/>
          <w:iCs/>
        </w:rPr>
        <w:t>Disability Discrimination Act 1992</w:t>
      </w:r>
      <w:r w:rsidR="00E3324E">
        <w:t xml:space="preserve"> (Cth).</w:t>
      </w:r>
    </w:p>
    <w:p w14:paraId="53974760" w14:textId="59CCBE14" w:rsidR="00064AFC" w:rsidRPr="00E3324E" w:rsidRDefault="17EE1B19" w:rsidP="3EE337EE">
      <w:r w:rsidRPr="3EE337EE">
        <w:rPr>
          <w:color w:val="002060"/>
        </w:rPr>
        <w:t xml:space="preserve">Our Watch welcomes the opportunity to provide further advice or assistance to the Attorney-General's Department in relation to the issues outlined in this submission. </w:t>
      </w:r>
      <w:r w:rsidR="371E985F" w:rsidRPr="3EE337EE">
        <w:rPr>
          <w:color w:val="002060"/>
        </w:rPr>
        <w:t>We also encourage the Attorney</w:t>
      </w:r>
      <w:r w:rsidR="6E5DC503" w:rsidRPr="3EE337EE">
        <w:rPr>
          <w:color w:val="002060"/>
        </w:rPr>
        <w:t>-</w:t>
      </w:r>
      <w:r w:rsidR="371E985F" w:rsidRPr="3EE337EE">
        <w:rPr>
          <w:color w:val="002060"/>
        </w:rPr>
        <w:t>General’s Department to engage with key disability</w:t>
      </w:r>
      <w:r w:rsidR="28667A33" w:rsidRPr="3EE337EE">
        <w:rPr>
          <w:color w:val="002060"/>
        </w:rPr>
        <w:t xml:space="preserve"> </w:t>
      </w:r>
      <w:r w:rsidR="371E985F" w:rsidRPr="3EE337EE">
        <w:rPr>
          <w:color w:val="002060"/>
        </w:rPr>
        <w:t>organisations</w:t>
      </w:r>
      <w:r w:rsidR="4A9420F2" w:rsidRPr="3EE337EE">
        <w:rPr>
          <w:color w:val="002060"/>
        </w:rPr>
        <w:t xml:space="preserve"> when considering the implementation of </w:t>
      </w:r>
      <w:r w:rsidR="00706662">
        <w:rPr>
          <w:color w:val="002060"/>
        </w:rPr>
        <w:t xml:space="preserve">any potential reforms, </w:t>
      </w:r>
      <w:r w:rsidR="371E985F" w:rsidRPr="3EE337EE">
        <w:rPr>
          <w:color w:val="002060"/>
        </w:rPr>
        <w:t xml:space="preserve">including Women with Disabilities Victoria who we partnered with in </w:t>
      </w:r>
      <w:r w:rsidR="56974678" w:rsidRPr="3EE337EE">
        <w:rPr>
          <w:color w:val="002060"/>
        </w:rPr>
        <w:t xml:space="preserve">developing </w:t>
      </w:r>
      <w:r w:rsidR="371E985F" w:rsidRPr="3EE337EE">
        <w:rPr>
          <w:i/>
          <w:iCs/>
          <w:color w:val="002060"/>
        </w:rPr>
        <w:t>Changing the Landscape</w:t>
      </w:r>
      <w:r w:rsidR="00706662">
        <w:rPr>
          <w:color w:val="002060"/>
        </w:rPr>
        <w:t>.</w:t>
      </w:r>
    </w:p>
    <w:p w14:paraId="2815A7C3" w14:textId="21C98A14" w:rsidR="00C60DF7" w:rsidRDefault="00064AFC" w:rsidP="00F80BCB">
      <w:r w:rsidRPr="00660DFA">
        <w:rPr>
          <w:color w:val="002060"/>
          <w:szCs w:val="24"/>
        </w:rPr>
        <w:t xml:space="preserve">Please contact </w:t>
      </w:r>
      <w:r w:rsidRPr="006E137E">
        <w:rPr>
          <w:b/>
          <w:bCs/>
          <w:color w:val="002060"/>
          <w:szCs w:val="24"/>
        </w:rPr>
        <w:t>Amanda Alford, Director of Government Relations, Policy and Evidence</w:t>
      </w:r>
      <w:r w:rsidRPr="00660DFA">
        <w:rPr>
          <w:color w:val="002060"/>
          <w:szCs w:val="24"/>
        </w:rPr>
        <w:t>, at amanda.alford@ourwatch.org.au to discuss</w:t>
      </w:r>
      <w:r w:rsidR="00340476">
        <w:rPr>
          <w:color w:val="002060"/>
          <w:szCs w:val="24"/>
        </w:rPr>
        <w:t>.</w:t>
      </w:r>
    </w:p>
    <w:p w14:paraId="27AA243C" w14:textId="77777777" w:rsidR="00706662" w:rsidRDefault="00706662">
      <w:pPr>
        <w:spacing w:after="0"/>
        <w:rPr>
          <w:b/>
          <w:bCs/>
          <w:spacing w:val="-8"/>
          <w:sz w:val="40"/>
          <w:szCs w:val="40"/>
        </w:rPr>
      </w:pPr>
      <w:bookmarkStart w:id="14" w:name="_Toc176526339"/>
      <w:bookmarkStart w:id="15" w:name="_Toc176526843"/>
      <w:bookmarkStart w:id="16" w:name="_Toc176528347"/>
      <w:r>
        <w:br w:type="page"/>
      </w:r>
    </w:p>
    <w:p w14:paraId="55E8FCD8" w14:textId="1811DFFA" w:rsidR="00092EBA" w:rsidRDefault="00F5174D" w:rsidP="00213054">
      <w:pPr>
        <w:pStyle w:val="Heading1"/>
      </w:pPr>
      <w:r>
        <w:lastRenderedPageBreak/>
        <w:t>Primary prevention,</w:t>
      </w:r>
      <w:r w:rsidR="002D285F">
        <w:t xml:space="preserve"> violence against women with disabilities</w:t>
      </w:r>
      <w:r>
        <w:t xml:space="preserve"> and the Disability Discrimination Act</w:t>
      </w:r>
    </w:p>
    <w:p w14:paraId="611340E4" w14:textId="6E58625C" w:rsidR="00286F58" w:rsidRDefault="0018527C" w:rsidP="00113285">
      <w:r w:rsidRPr="009022E7">
        <w:t xml:space="preserve">Violence against women and girls with disabilities is a pervasive issue in Australia, occurring more frequently, over longer periods and </w:t>
      </w:r>
      <w:r w:rsidR="00B95DA2">
        <w:t>across</w:t>
      </w:r>
      <w:r w:rsidRPr="009022E7">
        <w:t xml:space="preserve"> more diverse settings than it does </w:t>
      </w:r>
      <w:r w:rsidR="00875E26" w:rsidRPr="00B95DA2">
        <w:t>against women and girls without disabilities</w:t>
      </w:r>
      <w:r w:rsidR="006C4CEB">
        <w:t>.</w:t>
      </w:r>
      <w:r w:rsidR="00327881">
        <w:rPr>
          <w:rStyle w:val="EndnoteReference"/>
        </w:rPr>
        <w:endnoteReference w:id="2"/>
      </w:r>
      <w:r w:rsidR="006C4CEB" w:rsidRPr="006C4CEB">
        <w:t xml:space="preserve"> </w:t>
      </w:r>
      <w:r w:rsidR="4A03EF43" w:rsidRPr="3EE337EE">
        <w:rPr>
          <w:i/>
          <w:iCs/>
        </w:rPr>
        <w:t xml:space="preserve">Changing the landscape </w:t>
      </w:r>
      <w:r w:rsidR="4A03EF43" w:rsidRPr="000926A0">
        <w:t xml:space="preserve">demonstrates </w:t>
      </w:r>
      <w:r w:rsidR="4A03EF43">
        <w:t xml:space="preserve">that this </w:t>
      </w:r>
      <w:r w:rsidR="5B83E406">
        <w:t xml:space="preserve">violence </w:t>
      </w:r>
      <w:r w:rsidR="57D9574A" w:rsidRPr="00286F58">
        <w:t>is driven by intersecting forms of discrimination that arise from both gender inequality and ableism.</w:t>
      </w:r>
      <w:r w:rsidR="00EC5549">
        <w:rPr>
          <w:rStyle w:val="EndnoteReference"/>
        </w:rPr>
        <w:endnoteReference w:id="3"/>
      </w:r>
      <w:r w:rsidR="57D9574A" w:rsidRPr="00286F58">
        <w:t xml:space="preserve"> These forms of discrimination </w:t>
      </w:r>
      <w:r w:rsidR="4A4C0AF1">
        <w:t>are compounding</w:t>
      </w:r>
      <w:r w:rsidR="268F6235">
        <w:t xml:space="preserve"> for women with disabilities</w:t>
      </w:r>
      <w:r w:rsidR="33F1F415">
        <w:t>,</w:t>
      </w:r>
      <w:r w:rsidR="3F2F6729">
        <w:t xml:space="preserve"> who</w:t>
      </w:r>
      <w:r w:rsidR="5B83E406" w:rsidRPr="00286F58">
        <w:t xml:space="preserve"> experience higher rates of violence than both men with disabilities and women without disabilit</w:t>
      </w:r>
      <w:r w:rsidR="33F1F415">
        <w:t>ies</w:t>
      </w:r>
      <w:r w:rsidR="5B83E406">
        <w:t>.</w:t>
      </w:r>
      <w:r w:rsidR="00071547">
        <w:rPr>
          <w:rStyle w:val="EndnoteReference"/>
        </w:rPr>
        <w:endnoteReference w:id="4"/>
      </w:r>
      <w:r w:rsidR="5B83E406">
        <w:t xml:space="preserve"> </w:t>
      </w:r>
      <w:r w:rsidR="017ACC51" w:rsidRPr="00862BA9">
        <w:t>In addition to being driven by sexism and ableism, this violence can be compounded by other forms of discriminatio</w:t>
      </w:r>
      <w:r w:rsidR="0678CE7D">
        <w:t>n</w:t>
      </w:r>
      <w:r w:rsidR="017ACC51" w:rsidRPr="00862BA9">
        <w:t>, such as racism</w:t>
      </w:r>
      <w:r w:rsidR="0678CE7D">
        <w:t>,</w:t>
      </w:r>
      <w:r w:rsidR="017ACC51" w:rsidRPr="00862BA9">
        <w:t xml:space="preserve"> homophobia, ageism and classism.  </w:t>
      </w:r>
      <w:r w:rsidR="57D9574A" w:rsidRPr="00286F58">
        <w:t xml:space="preserve"> </w:t>
      </w:r>
    </w:p>
    <w:p w14:paraId="7A36D332" w14:textId="4B6A7471" w:rsidR="009D1AA0" w:rsidRDefault="00692FCE" w:rsidP="00E163CC">
      <w:r>
        <w:t xml:space="preserve">The </w:t>
      </w:r>
      <w:r w:rsidR="00E163CC">
        <w:t xml:space="preserve">Royal Commission into Violence, Abuse, Neglect and Exploitation of People with Disability </w:t>
      </w:r>
      <w:r w:rsidR="000E2E16">
        <w:t xml:space="preserve">(Disability Royal Commission) </w:t>
      </w:r>
      <w:r w:rsidR="00E163CC">
        <w:t xml:space="preserve">found that </w:t>
      </w:r>
      <w:r w:rsidR="007D4018">
        <w:t>v</w:t>
      </w:r>
      <w:r w:rsidR="007D4018" w:rsidRPr="00286F58">
        <w:t xml:space="preserve">iolence against women and girls with disabilities </w:t>
      </w:r>
      <w:r w:rsidR="00E163CC">
        <w:t xml:space="preserve">violence </w:t>
      </w:r>
      <w:r w:rsidR="00286F58" w:rsidRPr="00286F58">
        <w:t xml:space="preserve">can take many forms, including physical, sexual, emotional and economic abuse, as well as acts such as </w:t>
      </w:r>
      <w:r w:rsidR="0056088D">
        <w:t xml:space="preserve">threatening to or actually </w:t>
      </w:r>
      <w:r w:rsidR="00286F58" w:rsidRPr="00286F58">
        <w:t xml:space="preserve">withholding assistive devices, using </w:t>
      </w:r>
      <w:r w:rsidR="0056088D">
        <w:t xml:space="preserve">restrictive practices </w:t>
      </w:r>
      <w:r w:rsidR="000B69B4">
        <w:t xml:space="preserve">and </w:t>
      </w:r>
      <w:r w:rsidR="00286F58" w:rsidRPr="00286F58">
        <w:t>restraints, or undertaking medical procedures without consent, including forced contraception and sterilisation</w:t>
      </w:r>
      <w:r w:rsidR="000862BC">
        <w:t>.</w:t>
      </w:r>
      <w:r w:rsidR="000862BC">
        <w:rPr>
          <w:rStyle w:val="EndnoteReference"/>
        </w:rPr>
        <w:endnoteReference w:id="5"/>
      </w:r>
    </w:p>
    <w:p w14:paraId="403E7DE0" w14:textId="34730080" w:rsidR="00286F58" w:rsidRDefault="57D9574A" w:rsidP="00CD739C">
      <w:r w:rsidRPr="00286F58">
        <w:t xml:space="preserve">These acts of violence are often justified or enabled by </w:t>
      </w:r>
      <w:r w:rsidR="10E422B4">
        <w:t>the intersection of ableist stereotypes and gendered stereotype</w:t>
      </w:r>
      <w:r w:rsidR="2E4CD01D">
        <w:t>s</w:t>
      </w:r>
      <w:r w:rsidR="729C8C45">
        <w:t>.</w:t>
      </w:r>
      <w:r w:rsidR="789D7BB1" w:rsidRPr="00AE394E">
        <w:t xml:space="preserve"> </w:t>
      </w:r>
      <w:r w:rsidR="00FD3323">
        <w:t xml:space="preserve">Ableism and gender inequality </w:t>
      </w:r>
      <w:r w:rsidR="00B52244">
        <w:t xml:space="preserve">not only drive </w:t>
      </w:r>
      <w:r w:rsidR="00613219">
        <w:t>violence but</w:t>
      </w:r>
      <w:r w:rsidR="00ED4236">
        <w:t xml:space="preserve"> can also </w:t>
      </w:r>
      <w:r w:rsidR="005558E3">
        <w:t xml:space="preserve">excuse and </w:t>
      </w:r>
      <w:r w:rsidR="00155165">
        <w:t>normalise it.</w:t>
      </w:r>
      <w:r w:rsidR="00ED4236">
        <w:t xml:space="preserve"> </w:t>
      </w:r>
      <w:r w:rsidR="00FA4D5A">
        <w:t xml:space="preserve">Women with disabilities are often excluded from information about the important issues that impact their lives (for example, their </w:t>
      </w:r>
      <w:r w:rsidR="00B63AC8">
        <w:t>health care, living arrangements</w:t>
      </w:r>
      <w:r w:rsidR="00613219">
        <w:t xml:space="preserve">, </w:t>
      </w:r>
      <w:r w:rsidR="00FA4D5A">
        <w:t xml:space="preserve">sexual and reproductive </w:t>
      </w:r>
      <w:r w:rsidR="00613219">
        <w:t>autonomy and right to have children</w:t>
      </w:r>
      <w:r w:rsidR="00795FDE">
        <w:t>)</w:t>
      </w:r>
      <w:r w:rsidR="00FA4D5A">
        <w:t>.</w:t>
      </w:r>
      <w:r w:rsidR="0094164B">
        <w:t xml:space="preserve"> </w:t>
      </w:r>
      <w:r w:rsidR="00C976F4">
        <w:t>Limited</w:t>
      </w:r>
      <w:r w:rsidR="009C1DA0" w:rsidRPr="009C1DA0">
        <w:t xml:space="preserve"> access to information, education or support, </w:t>
      </w:r>
      <w:r w:rsidR="007A2427">
        <w:t xml:space="preserve">makes it harder for women with disabilities </w:t>
      </w:r>
      <w:r w:rsidR="00795FDE">
        <w:t xml:space="preserve">to make informed decisions, </w:t>
      </w:r>
      <w:r w:rsidR="007A2427">
        <w:t xml:space="preserve">exercise their rights </w:t>
      </w:r>
      <w:r w:rsidR="00A51950">
        <w:t>and</w:t>
      </w:r>
      <w:r w:rsidR="009C1DA0" w:rsidRPr="009C1DA0">
        <w:t xml:space="preserve"> </w:t>
      </w:r>
      <w:r w:rsidR="00A51950">
        <w:t>seek help</w:t>
      </w:r>
      <w:r w:rsidR="009C1DA0" w:rsidRPr="009C1DA0">
        <w:t xml:space="preserve">. </w:t>
      </w:r>
    </w:p>
    <w:p w14:paraId="28C53DE5" w14:textId="77777777" w:rsidR="00AB0194" w:rsidRDefault="00EA7190" w:rsidP="00EA7190">
      <w:r w:rsidRPr="00B774F0">
        <w:t>To stop violence against women and girls with disabilities before it starts, it is critical to identify and address the underlying drivers of this violence</w:t>
      </w:r>
      <w:r>
        <w:t xml:space="preserve">. </w:t>
      </w:r>
      <w:r w:rsidRPr="00AB0194">
        <w:rPr>
          <w:i/>
          <w:iCs/>
        </w:rPr>
        <w:t>Changing the landscape</w:t>
      </w:r>
      <w:r>
        <w:t xml:space="preserve"> </w:t>
      </w:r>
      <w:r w:rsidRPr="00B774F0">
        <w:t>identifies the underlying drivers of violence against women and girls with disabilities as specific intersecting expressions of gender inequality and ableism.</w:t>
      </w:r>
    </w:p>
    <w:p w14:paraId="3ED3AF69" w14:textId="2A26ACF0" w:rsidR="00AB0194" w:rsidRDefault="00EA7190" w:rsidP="00EA7190">
      <w:r>
        <w:t>One of the specific ableist drivers of violence against women is a</w:t>
      </w:r>
      <w:r w:rsidRPr="000C5DC7">
        <w:t>ccepting or normalising violence, disrespect and discrimination against people with disabilities.</w:t>
      </w:r>
      <w:r>
        <w:t xml:space="preserve"> </w:t>
      </w:r>
    </w:p>
    <w:p w14:paraId="379BFA16" w14:textId="236498EC" w:rsidR="00EA7190" w:rsidRDefault="00EA7190" w:rsidP="00EA7190">
      <w:r>
        <w:t xml:space="preserve">As a result, having clear and effective legal frameworks that prevent discrimination against people with disability is an important part of addressing the drivers of violence. </w:t>
      </w:r>
      <w:r w:rsidRPr="00B774F0">
        <w:t xml:space="preserve">Addressing the drivers of violence is not only a means to ending violence against women and girls with </w:t>
      </w:r>
      <w:r w:rsidR="001F5A1D" w:rsidRPr="00B774F0">
        <w:t>disabilities but</w:t>
      </w:r>
      <w:r w:rsidRPr="00B774F0">
        <w:t xml:space="preserve"> will help to build a society where women and girls with disabilities are valued and are able to fully realise their human rights on an equal basis with all other people</w:t>
      </w:r>
      <w:r>
        <w:t>.</w:t>
      </w:r>
    </w:p>
    <w:p w14:paraId="3112E4AB" w14:textId="77777777" w:rsidR="00B774F0" w:rsidRDefault="00B774F0" w:rsidP="00CD739C"/>
    <w:p w14:paraId="6278C960" w14:textId="77777777" w:rsidR="00E164EB" w:rsidRDefault="00E164EB">
      <w:pPr>
        <w:spacing w:after="0"/>
        <w:rPr>
          <w:b/>
          <w:bCs/>
          <w:spacing w:val="-8"/>
          <w:sz w:val="40"/>
          <w:szCs w:val="40"/>
        </w:rPr>
      </w:pPr>
      <w:r>
        <w:br w:type="page"/>
      </w:r>
    </w:p>
    <w:p w14:paraId="36845DF0" w14:textId="288070EC" w:rsidR="00F21C7A" w:rsidRDefault="4EBB9012" w:rsidP="00213054">
      <w:pPr>
        <w:pStyle w:val="Heading1"/>
      </w:pPr>
      <w:r>
        <w:lastRenderedPageBreak/>
        <w:t xml:space="preserve">Response to </w:t>
      </w:r>
      <w:bookmarkEnd w:id="14"/>
      <w:bookmarkEnd w:id="15"/>
      <w:bookmarkEnd w:id="16"/>
      <w:r w:rsidR="1A1A581F">
        <w:t>c</w:t>
      </w:r>
      <w:r w:rsidR="7E65C7E1">
        <w:t xml:space="preserve">onsultation </w:t>
      </w:r>
      <w:r w:rsidR="1A1A581F">
        <w:t>q</w:t>
      </w:r>
      <w:r w:rsidR="7E65C7E1">
        <w:t>uestions</w:t>
      </w:r>
    </w:p>
    <w:p w14:paraId="66D4BD47" w14:textId="0CF58BC2" w:rsidR="00A52203" w:rsidRPr="003D3E93" w:rsidRDefault="7E65C7E1" w:rsidP="00125889">
      <w:pPr>
        <w:pStyle w:val="Heading2"/>
        <w:numPr>
          <w:ilvl w:val="0"/>
          <w:numId w:val="1"/>
        </w:numPr>
        <w:ind w:left="357" w:hanging="357"/>
      </w:pPr>
      <w:r w:rsidRPr="3EE337EE">
        <w:rPr>
          <w:lang w:val="en-GB"/>
        </w:rPr>
        <w:t>Human rights approach</w:t>
      </w:r>
      <w:r>
        <w:t> </w:t>
      </w:r>
    </w:p>
    <w:p w14:paraId="41B28528" w14:textId="18DE6A01" w:rsidR="00A52203" w:rsidRPr="003D3E93" w:rsidRDefault="00A52203" w:rsidP="00F4329B">
      <w:pPr>
        <w:numPr>
          <w:ilvl w:val="0"/>
          <w:numId w:val="12"/>
        </w:numPr>
        <w:shd w:val="clear" w:color="auto" w:fill="E8F4F1" w:themeFill="background2" w:themeFillTint="33"/>
        <w:tabs>
          <w:tab w:val="clear" w:pos="720"/>
          <w:tab w:val="num" w:pos="-360"/>
        </w:tabs>
        <w:ind w:left="360"/>
      </w:pPr>
      <w:r w:rsidRPr="003D3E93">
        <w:rPr>
          <w:lang w:val="en-GB"/>
        </w:rPr>
        <w:t>Should the Disabilities Convention be included in the objects provision of the Disability Discrimination Act?</w:t>
      </w:r>
      <w:r w:rsidRPr="003D3E93">
        <w:t> </w:t>
      </w:r>
    </w:p>
    <w:p w14:paraId="78AB33DB" w14:textId="77777777" w:rsidR="00A52203" w:rsidRPr="003D3E93" w:rsidRDefault="00A52203" w:rsidP="00F4329B">
      <w:pPr>
        <w:numPr>
          <w:ilvl w:val="0"/>
          <w:numId w:val="13"/>
        </w:numPr>
        <w:shd w:val="clear" w:color="auto" w:fill="E8F4F1" w:themeFill="background2" w:themeFillTint="33"/>
        <w:tabs>
          <w:tab w:val="clear" w:pos="720"/>
          <w:tab w:val="num" w:pos="0"/>
        </w:tabs>
        <w:ind w:left="360"/>
      </w:pPr>
      <w:r w:rsidRPr="003D3E93">
        <w:rPr>
          <w:lang w:val="en-GB"/>
        </w:rPr>
        <w:t>Should the Disability Discrimination Act be expressly required to be interpreted in a way that is beneficial to people with disability, in line with human rights treaties?</w:t>
      </w:r>
      <w:r w:rsidRPr="003D3E93">
        <w:t> </w:t>
      </w:r>
    </w:p>
    <w:p w14:paraId="5162AF47" w14:textId="692B3352" w:rsidR="00417B5B" w:rsidRPr="001216BE" w:rsidRDefault="00417B5B" w:rsidP="00A52203">
      <w:pPr>
        <w:rPr>
          <w:lang w:val="en-GB"/>
        </w:rPr>
      </w:pPr>
      <w:r>
        <w:rPr>
          <w:lang w:val="en-GB"/>
        </w:rPr>
        <w:t xml:space="preserve">Our Watch supports </w:t>
      </w:r>
      <w:r w:rsidR="002764D9">
        <w:rPr>
          <w:lang w:val="en-GB"/>
        </w:rPr>
        <w:t xml:space="preserve">the proposed </w:t>
      </w:r>
      <w:r w:rsidR="001216BE">
        <w:rPr>
          <w:lang w:val="en-GB"/>
        </w:rPr>
        <w:t>reforms to embed a human rights approach in the Disability Discrimination Act</w:t>
      </w:r>
      <w:r w:rsidR="00AC743D">
        <w:rPr>
          <w:lang w:val="en-GB"/>
        </w:rPr>
        <w:t>, including through the amendment to include reference to the Convention in the objects provision of the Act</w:t>
      </w:r>
      <w:r w:rsidR="001216BE">
        <w:rPr>
          <w:lang w:val="en-GB"/>
        </w:rPr>
        <w:t xml:space="preserve">. </w:t>
      </w:r>
    </w:p>
    <w:p w14:paraId="4631DD18" w14:textId="359B1BBE" w:rsidR="00417B5B" w:rsidRDefault="00E14538" w:rsidP="00A52203">
      <w:pPr>
        <w:rPr>
          <w:lang w:val="en-GB"/>
        </w:rPr>
      </w:pPr>
      <w:r w:rsidRPr="00E14538">
        <w:rPr>
          <w:lang w:val="en-GB"/>
        </w:rPr>
        <w:t xml:space="preserve">The Disability Discrimination Act </w:t>
      </w:r>
      <w:r w:rsidR="00A77960">
        <w:rPr>
          <w:lang w:val="en-GB"/>
        </w:rPr>
        <w:t xml:space="preserve">should be </w:t>
      </w:r>
      <w:r w:rsidR="00ED1306">
        <w:rPr>
          <w:lang w:val="en-GB"/>
        </w:rPr>
        <w:t xml:space="preserve">a </w:t>
      </w:r>
      <w:r w:rsidRPr="00E14538">
        <w:rPr>
          <w:lang w:val="en-GB"/>
        </w:rPr>
        <w:t xml:space="preserve">central piece of legislation that gives </w:t>
      </w:r>
      <w:r w:rsidR="00B90547">
        <w:rPr>
          <w:lang w:val="en-GB"/>
        </w:rPr>
        <w:t xml:space="preserve">domestic </w:t>
      </w:r>
      <w:r w:rsidRPr="00E14538">
        <w:rPr>
          <w:lang w:val="en-GB"/>
        </w:rPr>
        <w:t>effect to Australia’s international human rights obligations. However, the Disability Royal Commission</w:t>
      </w:r>
      <w:r w:rsidR="00594716">
        <w:rPr>
          <w:lang w:val="en-GB"/>
        </w:rPr>
        <w:t xml:space="preserve"> heard that</w:t>
      </w:r>
      <w:r w:rsidR="0024394F">
        <w:rPr>
          <w:lang w:val="en-GB"/>
        </w:rPr>
        <w:t xml:space="preserve"> the</w:t>
      </w:r>
      <w:r w:rsidRPr="00E14538">
        <w:rPr>
          <w:lang w:val="en-GB"/>
        </w:rPr>
        <w:t xml:space="preserve"> D</w:t>
      </w:r>
      <w:r>
        <w:rPr>
          <w:lang w:val="en-GB"/>
        </w:rPr>
        <w:t>isability Discrimination Act</w:t>
      </w:r>
      <w:r w:rsidRPr="00E14538">
        <w:rPr>
          <w:lang w:val="en-GB"/>
        </w:rPr>
        <w:t xml:space="preserve"> has not kept pace with the expectations of the disability community or with the standards established by the </w:t>
      </w:r>
      <w:r w:rsidRPr="002323B1">
        <w:rPr>
          <w:i/>
          <w:iCs/>
          <w:lang w:val="en-GB"/>
        </w:rPr>
        <w:t>Convention on the Rights of Persons with Disabilities</w:t>
      </w:r>
      <w:r>
        <w:rPr>
          <w:lang w:val="en-GB"/>
        </w:rPr>
        <w:t>.</w:t>
      </w:r>
      <w:r w:rsidR="00B61ABF">
        <w:rPr>
          <w:rStyle w:val="EndnoteReference"/>
          <w:lang w:val="en-GB"/>
        </w:rPr>
        <w:endnoteReference w:id="6"/>
      </w:r>
      <w:r>
        <w:rPr>
          <w:lang w:val="en-GB"/>
        </w:rPr>
        <w:t xml:space="preserve"> </w:t>
      </w:r>
    </w:p>
    <w:p w14:paraId="629B2D53" w14:textId="6034D96B" w:rsidR="00366585" w:rsidRDefault="000218F5" w:rsidP="00802472">
      <w:pPr>
        <w:rPr>
          <w:lang w:val="en-GB"/>
        </w:rPr>
      </w:pPr>
      <w:r>
        <w:rPr>
          <w:lang w:val="en-GB"/>
        </w:rPr>
        <w:t xml:space="preserve">Including the </w:t>
      </w:r>
      <w:r w:rsidR="00366585" w:rsidRPr="006965D8">
        <w:rPr>
          <w:i/>
          <w:iCs/>
          <w:lang w:val="en-GB"/>
        </w:rPr>
        <w:t>Convention on the Rights of Persons with Disabilities</w:t>
      </w:r>
      <w:r w:rsidR="00366585" w:rsidRPr="001647D2">
        <w:rPr>
          <w:lang w:val="en-GB"/>
        </w:rPr>
        <w:t xml:space="preserve"> </w:t>
      </w:r>
      <w:r w:rsidR="00366585">
        <w:rPr>
          <w:lang w:val="en-GB"/>
        </w:rPr>
        <w:t>in the</w:t>
      </w:r>
      <w:r w:rsidR="00366585" w:rsidRPr="00366585">
        <w:t xml:space="preserve"> </w:t>
      </w:r>
      <w:r w:rsidR="00366585" w:rsidRPr="00366585">
        <w:rPr>
          <w:lang w:val="en-GB"/>
        </w:rPr>
        <w:t xml:space="preserve">objects provision of the Disability Discrimination </w:t>
      </w:r>
      <w:r w:rsidR="00D37B75" w:rsidRPr="00366585">
        <w:rPr>
          <w:lang w:val="en-GB"/>
        </w:rPr>
        <w:t>Act</w:t>
      </w:r>
      <w:r w:rsidR="00D37B75">
        <w:rPr>
          <w:lang w:val="en-GB"/>
        </w:rPr>
        <w:t xml:space="preserve"> and</w:t>
      </w:r>
      <w:r w:rsidR="00B83FD3">
        <w:rPr>
          <w:lang w:val="en-GB"/>
        </w:rPr>
        <w:t xml:space="preserve"> requiring the</w:t>
      </w:r>
      <w:r w:rsidR="00B83FD3" w:rsidRPr="00B83FD3">
        <w:rPr>
          <w:lang w:val="en-GB"/>
        </w:rPr>
        <w:t xml:space="preserve"> </w:t>
      </w:r>
      <w:r w:rsidR="00B83FD3" w:rsidRPr="003D3E93">
        <w:rPr>
          <w:lang w:val="en-GB"/>
        </w:rPr>
        <w:t>Act</w:t>
      </w:r>
      <w:r w:rsidR="00B83FD3">
        <w:rPr>
          <w:lang w:val="en-GB"/>
        </w:rPr>
        <w:t xml:space="preserve"> to be interpreted </w:t>
      </w:r>
      <w:r w:rsidR="006D0990">
        <w:rPr>
          <w:lang w:val="en-GB"/>
        </w:rPr>
        <w:t xml:space="preserve">in a manner consistent with </w:t>
      </w:r>
      <w:r w:rsidR="00C360BD" w:rsidRPr="00C360BD">
        <w:t xml:space="preserve">other relevant international </w:t>
      </w:r>
      <w:r w:rsidR="00C360BD">
        <w:t>human rights instruments, would provide a stronger legal foundation for protecting and promoting the rights o</w:t>
      </w:r>
      <w:r w:rsidR="00C37FEC">
        <w:t>f</w:t>
      </w:r>
      <w:r w:rsidR="00C360BD">
        <w:t xml:space="preserve"> people with disabilities. </w:t>
      </w:r>
      <w:r w:rsidR="009F3233">
        <w:t>This would also</w:t>
      </w:r>
      <w:r w:rsidR="009F3233" w:rsidRPr="00C360BD">
        <w:rPr>
          <w:lang w:val="en-GB"/>
        </w:rPr>
        <w:t xml:space="preserve"> </w:t>
      </w:r>
      <w:r w:rsidR="009F3233">
        <w:rPr>
          <w:lang w:val="en-GB"/>
        </w:rPr>
        <w:t>bring</w:t>
      </w:r>
      <w:r w:rsidR="003450BD">
        <w:rPr>
          <w:lang w:val="en-GB"/>
        </w:rPr>
        <w:t xml:space="preserve"> the Disability Discrimination Act into line with other Commonwealth anti-discrimination </w:t>
      </w:r>
      <w:r w:rsidR="009F3233">
        <w:rPr>
          <w:lang w:val="en-GB"/>
        </w:rPr>
        <w:t>laws, such as</w:t>
      </w:r>
      <w:r w:rsidR="00802472">
        <w:rPr>
          <w:lang w:val="en-GB"/>
        </w:rPr>
        <w:t xml:space="preserve"> the </w:t>
      </w:r>
      <w:r w:rsidR="00B721A9">
        <w:rPr>
          <w:lang w:val="en-GB"/>
        </w:rPr>
        <w:t>Sex Discrimination Act,</w:t>
      </w:r>
      <w:r w:rsidR="009F3233">
        <w:rPr>
          <w:lang w:val="en-GB"/>
        </w:rPr>
        <w:t xml:space="preserve"> which </w:t>
      </w:r>
      <w:r w:rsidR="00C37FEC">
        <w:rPr>
          <w:lang w:val="en-GB"/>
        </w:rPr>
        <w:t>includes</w:t>
      </w:r>
      <w:r w:rsidR="009F3233">
        <w:rPr>
          <w:lang w:val="en-GB"/>
        </w:rPr>
        <w:t xml:space="preserve"> </w:t>
      </w:r>
      <w:r w:rsidR="00802472">
        <w:rPr>
          <w:lang w:val="en-GB"/>
        </w:rPr>
        <w:t>t</w:t>
      </w:r>
      <w:r w:rsidR="00802472" w:rsidRPr="00802472">
        <w:rPr>
          <w:lang w:val="en-GB"/>
        </w:rPr>
        <w:t xml:space="preserve">he </w:t>
      </w:r>
      <w:r w:rsidR="00802472" w:rsidRPr="006965D8">
        <w:rPr>
          <w:i/>
          <w:iCs/>
          <w:lang w:val="en-GB"/>
        </w:rPr>
        <w:t>Convention on the Elimination of All Forms of Discrimination Against Women</w:t>
      </w:r>
      <w:r w:rsidR="00C37FEC">
        <w:rPr>
          <w:lang w:val="en-GB"/>
        </w:rPr>
        <w:t xml:space="preserve"> in the objects provision</w:t>
      </w:r>
      <w:r w:rsidR="009218AA">
        <w:rPr>
          <w:lang w:val="en-GB"/>
        </w:rPr>
        <w:t xml:space="preserve">. </w:t>
      </w:r>
    </w:p>
    <w:p w14:paraId="4931150D" w14:textId="52CA97E6" w:rsidR="00275EAE" w:rsidRDefault="002C5930" w:rsidP="001647D2">
      <w:r>
        <w:rPr>
          <w:lang w:val="en-GB"/>
        </w:rPr>
        <w:t xml:space="preserve">Our Watch notes </w:t>
      </w:r>
      <w:r w:rsidR="001647D2" w:rsidRPr="001647D2">
        <w:rPr>
          <w:lang w:val="en-GB"/>
        </w:rPr>
        <w:t>that the Royal Commission recommended the establishment of a new</w:t>
      </w:r>
      <w:r w:rsidR="00454398">
        <w:rPr>
          <w:lang w:val="en-GB"/>
        </w:rPr>
        <w:t>, standalone</w:t>
      </w:r>
      <w:r w:rsidR="001647D2" w:rsidRPr="001647D2">
        <w:rPr>
          <w:lang w:val="en-GB"/>
        </w:rPr>
        <w:t xml:space="preserve"> Disability Rights Act to </w:t>
      </w:r>
      <w:r>
        <w:rPr>
          <w:lang w:val="en-GB"/>
        </w:rPr>
        <w:t xml:space="preserve">give full </w:t>
      </w:r>
      <w:r w:rsidR="005D7C83">
        <w:rPr>
          <w:lang w:val="en-GB"/>
        </w:rPr>
        <w:t xml:space="preserve">effect to </w:t>
      </w:r>
      <w:r w:rsidR="00454398">
        <w:rPr>
          <w:lang w:val="en-GB"/>
        </w:rPr>
        <w:t xml:space="preserve">Australia’s obligations under the </w:t>
      </w:r>
      <w:r w:rsidR="00454398" w:rsidRPr="00E14538">
        <w:rPr>
          <w:lang w:val="en-GB"/>
        </w:rPr>
        <w:t>Convention on the Rights of Persons with Disabilities</w:t>
      </w:r>
      <w:r w:rsidR="00454398">
        <w:rPr>
          <w:lang w:val="en-GB"/>
        </w:rPr>
        <w:t>.</w:t>
      </w:r>
      <w:r w:rsidR="00454398">
        <w:rPr>
          <w:rStyle w:val="EndnoteReference"/>
          <w:lang w:val="en-GB"/>
        </w:rPr>
        <w:endnoteReference w:id="7"/>
      </w:r>
      <w:r w:rsidR="001647D2" w:rsidRPr="001647D2">
        <w:rPr>
          <w:lang w:val="en-GB"/>
        </w:rPr>
        <w:t xml:space="preserve"> </w:t>
      </w:r>
      <w:r w:rsidR="00454398">
        <w:rPr>
          <w:lang w:val="en-GB"/>
        </w:rPr>
        <w:t xml:space="preserve"> </w:t>
      </w:r>
      <w:r w:rsidR="00454398" w:rsidRPr="003D3E93">
        <w:rPr>
          <w:lang w:val="en-GB"/>
        </w:rPr>
        <w:t xml:space="preserve">In lieu of a commitment to </w:t>
      </w:r>
      <w:r w:rsidR="00454398">
        <w:rPr>
          <w:lang w:val="en-GB"/>
        </w:rPr>
        <w:t>a</w:t>
      </w:r>
      <w:r w:rsidR="00454398" w:rsidRPr="003D3E93">
        <w:rPr>
          <w:lang w:val="en-GB"/>
        </w:rPr>
        <w:t xml:space="preserve"> Disability Rights Act, or a broader Human Rights Act</w:t>
      </w:r>
      <w:r w:rsidR="001647D2" w:rsidRPr="001647D2">
        <w:rPr>
          <w:lang w:val="en-GB"/>
        </w:rPr>
        <w:t xml:space="preserve">, incorporating </w:t>
      </w:r>
      <w:r w:rsidR="00A171EA">
        <w:rPr>
          <w:lang w:val="en-GB"/>
        </w:rPr>
        <w:t xml:space="preserve">the </w:t>
      </w:r>
      <w:r w:rsidR="00A171EA" w:rsidRPr="006965D8">
        <w:rPr>
          <w:i/>
          <w:iCs/>
          <w:lang w:val="en-GB"/>
        </w:rPr>
        <w:t xml:space="preserve">Convention on the Rights of Persons with Disabilities </w:t>
      </w:r>
      <w:r w:rsidR="00A171EA">
        <w:rPr>
          <w:lang w:val="en-GB"/>
        </w:rPr>
        <w:t>into the Disability Discrimination Act is a meaningful</w:t>
      </w:r>
      <w:r w:rsidR="001647D2" w:rsidRPr="001647D2">
        <w:rPr>
          <w:lang w:val="en-GB"/>
        </w:rPr>
        <w:t xml:space="preserve"> step towards meeting Australia’s international obligations and community expectations.</w:t>
      </w:r>
      <w:r w:rsidR="005964AC">
        <w:rPr>
          <w:lang w:val="en-GB"/>
        </w:rPr>
        <w:t xml:space="preserve"> </w:t>
      </w:r>
      <w:r w:rsidR="005964AC" w:rsidRPr="005964AC">
        <w:t xml:space="preserve">This would provide a stronger legislative foundation until more comprehensive reforms </w:t>
      </w:r>
      <w:r w:rsidR="005964AC">
        <w:t>may be</w:t>
      </w:r>
      <w:r w:rsidR="005964AC" w:rsidRPr="005964AC">
        <w:t xml:space="preserve"> considered.</w:t>
      </w:r>
    </w:p>
    <w:p w14:paraId="7926144E" w14:textId="7B6FAD04" w:rsidR="00A52203" w:rsidRPr="003D3E93" w:rsidRDefault="0001665C" w:rsidP="00125889">
      <w:pPr>
        <w:pStyle w:val="Heading2"/>
        <w:numPr>
          <w:ilvl w:val="0"/>
          <w:numId w:val="1"/>
        </w:numPr>
        <w:ind w:left="357" w:hanging="357"/>
      </w:pPr>
      <w:r>
        <w:t>While this review of the Disability Discrimination Act i</w:t>
      </w:r>
      <w:r w:rsidR="002154F9">
        <w:t>s an important one, there are also opportunities to consider and undertake broader reform of anti-discrimination laws, including potentially into a consolidated and updated</w:t>
      </w:r>
      <w:r w:rsidR="00FD329C">
        <w:t xml:space="preserve"> statute, as well as the potential value of a national Human Rights Act. </w:t>
      </w:r>
      <w:r w:rsidR="7E65C7E1" w:rsidRPr="3EE337EE">
        <w:rPr>
          <w:lang w:val="en-GB"/>
        </w:rPr>
        <w:t>Positive Duty</w:t>
      </w:r>
      <w:r w:rsidR="7E65C7E1">
        <w:t> </w:t>
      </w:r>
    </w:p>
    <w:p w14:paraId="4198E9D9" w14:textId="77777777" w:rsidR="00A52203" w:rsidRDefault="00A52203" w:rsidP="00F4329B">
      <w:pPr>
        <w:numPr>
          <w:ilvl w:val="0"/>
          <w:numId w:val="14"/>
        </w:numPr>
        <w:shd w:val="clear" w:color="auto" w:fill="E8F4F1" w:themeFill="background2" w:themeFillTint="33"/>
        <w:tabs>
          <w:tab w:val="clear" w:pos="720"/>
          <w:tab w:val="num" w:pos="0"/>
        </w:tabs>
        <w:ind w:left="360"/>
      </w:pPr>
      <w:r w:rsidRPr="003D3E93">
        <w:rPr>
          <w:lang w:val="en-GB"/>
        </w:rPr>
        <w:t>If there was a positive duty in the Disability Discrimination Act, who should it apply to?</w:t>
      </w:r>
      <w:r w:rsidRPr="003D3E93">
        <w:t> </w:t>
      </w:r>
    </w:p>
    <w:p w14:paraId="224FFD01" w14:textId="77777777" w:rsidR="00A52203" w:rsidRPr="003D3E93" w:rsidRDefault="00A52203" w:rsidP="00F4329B">
      <w:pPr>
        <w:numPr>
          <w:ilvl w:val="0"/>
          <w:numId w:val="15"/>
        </w:numPr>
        <w:shd w:val="clear" w:color="auto" w:fill="E8F4F1" w:themeFill="background2" w:themeFillTint="33"/>
        <w:tabs>
          <w:tab w:val="clear" w:pos="720"/>
          <w:tab w:val="num" w:pos="0"/>
        </w:tabs>
        <w:ind w:left="360"/>
      </w:pPr>
      <w:r w:rsidRPr="003D3E93">
        <w:rPr>
          <w:lang w:val="en-GB"/>
        </w:rPr>
        <w:t>Are there lessons from the operation of the positive duty in the Sex Discrimination Act that could be incorporated into a positive duty in the Disability Discrimination Act?</w:t>
      </w:r>
      <w:r w:rsidRPr="003D3E93">
        <w:t> </w:t>
      </w:r>
    </w:p>
    <w:p w14:paraId="090F09A5" w14:textId="13C058EB" w:rsidR="00001DA4" w:rsidRPr="001216BE" w:rsidRDefault="00001DA4" w:rsidP="00001DA4">
      <w:pPr>
        <w:rPr>
          <w:lang w:val="en-GB"/>
        </w:rPr>
      </w:pPr>
      <w:r>
        <w:lastRenderedPageBreak/>
        <w:t xml:space="preserve">Our Watch supports the </w:t>
      </w:r>
      <w:r>
        <w:rPr>
          <w:lang w:val="en-GB"/>
        </w:rPr>
        <w:t xml:space="preserve">proposed reforms to introduce a positive duty </w:t>
      </w:r>
      <w:r w:rsidR="0049532D">
        <w:rPr>
          <w:lang w:val="en-GB"/>
        </w:rPr>
        <w:t xml:space="preserve">under </w:t>
      </w:r>
      <w:r w:rsidR="00A1461A">
        <w:rPr>
          <w:lang w:val="en-GB"/>
        </w:rPr>
        <w:t>the</w:t>
      </w:r>
      <w:r>
        <w:rPr>
          <w:lang w:val="en-GB"/>
        </w:rPr>
        <w:t xml:space="preserve"> Disability Discrimination Act</w:t>
      </w:r>
      <w:r w:rsidR="00607511">
        <w:rPr>
          <w:lang w:val="en-GB"/>
        </w:rPr>
        <w:t xml:space="preserve"> as an important step towards </w:t>
      </w:r>
      <w:r w:rsidR="00607511">
        <w:t xml:space="preserve">addressing the systemic drivers of discrimination and violence against women and girls with disabilities, as set out in </w:t>
      </w:r>
      <w:r w:rsidR="00607511" w:rsidRPr="3EE337EE">
        <w:rPr>
          <w:i/>
          <w:iCs/>
        </w:rPr>
        <w:t>Changing the landscape.</w:t>
      </w:r>
      <w:r w:rsidR="00607511">
        <w:t xml:space="preserve">  </w:t>
      </w:r>
    </w:p>
    <w:p w14:paraId="4273BF50" w14:textId="589E66DD" w:rsidR="00F002D7" w:rsidRDefault="00534CED" w:rsidP="00C64D9B">
      <w:r>
        <w:t xml:space="preserve">Establishing a positivity duty in the Disability Discrimination Act </w:t>
      </w:r>
      <w:r w:rsidR="003C24E0">
        <w:t xml:space="preserve">would </w:t>
      </w:r>
      <w:r w:rsidR="00977C10">
        <w:t>facilitate a</w:t>
      </w:r>
      <w:r>
        <w:t xml:space="preserve"> shift</w:t>
      </w:r>
      <w:r w:rsidR="00977C10">
        <w:t xml:space="preserve"> towards a preventative approach</w:t>
      </w:r>
      <w:r w:rsidR="00B966F2">
        <w:t>, specifically</w:t>
      </w:r>
      <w:r w:rsidR="00977C10">
        <w:t xml:space="preserve"> one that moves </w:t>
      </w:r>
      <w:r>
        <w:t xml:space="preserve">from a reactive, complaints-based framework to one that proactively prevents discrimination. </w:t>
      </w:r>
      <w:r w:rsidR="006E2412">
        <w:t>T</w:t>
      </w:r>
      <w:r w:rsidR="00847FF9" w:rsidRPr="00847FF9">
        <w:t xml:space="preserve">he current Disability Discrimination Act </w:t>
      </w:r>
      <w:r w:rsidR="00847FF9">
        <w:t xml:space="preserve">largely relies </w:t>
      </w:r>
      <w:r w:rsidR="00847FF9" w:rsidRPr="00847FF9">
        <w:t xml:space="preserve">on individuals to lodge complaints after harm has occurred. </w:t>
      </w:r>
      <w:r w:rsidR="006E2412">
        <w:t>However, t</w:t>
      </w:r>
      <w:r w:rsidR="00847FF9" w:rsidRPr="00847FF9">
        <w:t xml:space="preserve">he Disability Royal Commission found that this approach is not working as intended and has failed to deliver the systemic change needed to </w:t>
      </w:r>
      <w:r w:rsidR="00C85D8B">
        <w:t xml:space="preserve">promote equality and </w:t>
      </w:r>
      <w:r w:rsidR="00847FF9" w:rsidRPr="00847FF9">
        <w:t>prevent discrimination and violence against people with disabilit</w:t>
      </w:r>
      <w:r w:rsidR="004C380D">
        <w:t>ies.</w:t>
      </w:r>
      <w:r w:rsidR="00C85D8B">
        <w:rPr>
          <w:rStyle w:val="EndnoteReference"/>
        </w:rPr>
        <w:endnoteReference w:id="8"/>
      </w:r>
    </w:p>
    <w:p w14:paraId="18FDB40A" w14:textId="568FE585" w:rsidR="00C56D0E" w:rsidRDefault="00C56D0E" w:rsidP="00C64D9B">
      <w:r>
        <w:t xml:space="preserve">Complaints under the Disability Discrimination Act have consistently represented the largest proportion of complaints made across all discrimination legislation. </w:t>
      </w:r>
      <w:r>
        <w:rPr>
          <w:lang w:val="en-GB"/>
        </w:rPr>
        <w:t>In 2023-2024 complaints under the Disability Discrimination Act accounted for 43 per cent of all complaints received by the Australian Human Rights Commission.</w:t>
      </w:r>
      <w:r>
        <w:rPr>
          <w:rStyle w:val="EndnoteReference"/>
          <w:lang w:val="en-GB"/>
        </w:rPr>
        <w:endnoteReference w:id="9"/>
      </w:r>
      <w:r>
        <w:rPr>
          <w:lang w:val="en-GB"/>
        </w:rPr>
        <w:t xml:space="preserve"> This </w:t>
      </w:r>
      <w:r w:rsidR="00B76ECD">
        <w:rPr>
          <w:lang w:val="en-GB"/>
        </w:rPr>
        <w:t>underscores the</w:t>
      </w:r>
      <w:r>
        <w:rPr>
          <w:lang w:val="en-GB"/>
        </w:rPr>
        <w:t xml:space="preserve"> </w:t>
      </w:r>
      <w:r w:rsidR="00B76ECD">
        <w:rPr>
          <w:lang w:val="en-GB"/>
        </w:rPr>
        <w:t>importance of</w:t>
      </w:r>
      <w:r>
        <w:t xml:space="preserve"> </w:t>
      </w:r>
      <w:r w:rsidR="00A1461A">
        <w:t>addressing</w:t>
      </w:r>
      <w:r>
        <w:t xml:space="preserve"> the </w:t>
      </w:r>
      <w:r w:rsidR="0049532D">
        <w:t xml:space="preserve">limitations </w:t>
      </w:r>
      <w:r>
        <w:t xml:space="preserve">of the current Disability Discrimination Act </w:t>
      </w:r>
      <w:r w:rsidR="0049532D">
        <w:t>in</w:t>
      </w:r>
      <w:r>
        <w:t xml:space="preserve"> prevent</w:t>
      </w:r>
      <w:r w:rsidR="0049532D">
        <w:t>ing</w:t>
      </w:r>
      <w:r>
        <w:t xml:space="preserve"> systemic discrimination, harassment and exclusion.</w:t>
      </w:r>
      <w:r>
        <w:rPr>
          <w:rStyle w:val="EndnoteReference"/>
        </w:rPr>
        <w:endnoteReference w:id="10"/>
      </w:r>
    </w:p>
    <w:p w14:paraId="28DD1C56" w14:textId="05D87B5E" w:rsidR="00DC02E0" w:rsidRPr="003757A1" w:rsidRDefault="51C2AAF7" w:rsidP="00990168">
      <w:r>
        <w:t xml:space="preserve">A </w:t>
      </w:r>
      <w:r w:rsidR="4BB4E525">
        <w:t>positive duty</w:t>
      </w:r>
      <w:r w:rsidR="5C8779D7">
        <w:t xml:space="preserve"> </w:t>
      </w:r>
      <w:r>
        <w:t xml:space="preserve">would </w:t>
      </w:r>
      <w:r w:rsidR="369E6AAD">
        <w:t xml:space="preserve">instead </w:t>
      </w:r>
      <w:r>
        <w:t xml:space="preserve">create a proactive obligation to identify and address risks of discrimination before they cause harm. </w:t>
      </w:r>
      <w:r w:rsidR="003F501A">
        <w:t xml:space="preserve"> It also has the potential to</w:t>
      </w:r>
      <w:r>
        <w:t xml:space="preserve"> </w:t>
      </w:r>
      <w:r w:rsidR="28A89824">
        <w:t>move</w:t>
      </w:r>
      <w:r w:rsidR="4BB4E525">
        <w:t xml:space="preserve"> the onus of identifying and responding to discrimination</w:t>
      </w:r>
      <w:r w:rsidR="7652FB75">
        <w:t xml:space="preserve"> away</w:t>
      </w:r>
      <w:r w:rsidR="4BB4E525">
        <w:t xml:space="preserve"> from individuals and onto organisations</w:t>
      </w:r>
      <w:r w:rsidR="26393D50">
        <w:t xml:space="preserve"> and </w:t>
      </w:r>
      <w:r w:rsidR="7652FB75">
        <w:t>institutions</w:t>
      </w:r>
      <w:r w:rsidR="0E1B65E8">
        <w:t xml:space="preserve">, holding them accountable for </w:t>
      </w:r>
      <w:r w:rsidR="369E6AAD">
        <w:t xml:space="preserve">ensuring </w:t>
      </w:r>
      <w:r w:rsidR="28A89824">
        <w:t xml:space="preserve">the rights of </w:t>
      </w:r>
      <w:r w:rsidR="6799D143">
        <w:t>people with disabilities</w:t>
      </w:r>
      <w:r w:rsidR="28A89824">
        <w:t xml:space="preserve"> are upheld</w:t>
      </w:r>
      <w:r w:rsidR="6799D143">
        <w:t>.</w:t>
      </w:r>
      <w:r>
        <w:t xml:space="preserve"> </w:t>
      </w:r>
      <w:r w:rsidR="00F02BAE">
        <w:t xml:space="preserve">This </w:t>
      </w:r>
      <w:r w:rsidR="00CE08B6">
        <w:t xml:space="preserve">would </w:t>
      </w:r>
      <w:r w:rsidR="00C71297">
        <w:t>legally recognise</w:t>
      </w:r>
      <w:r w:rsidR="001D48E6">
        <w:t xml:space="preserve"> that it is</w:t>
      </w:r>
      <w:r w:rsidR="00EE0D04">
        <w:t xml:space="preserve"> society’s</w:t>
      </w:r>
      <w:r w:rsidR="00764E97">
        <w:t xml:space="preserve"> responsibility</w:t>
      </w:r>
      <w:r w:rsidR="001D48E6">
        <w:t>, not the responsibility of people with disabilities,</w:t>
      </w:r>
      <w:r w:rsidR="00764E97">
        <w:t xml:space="preserve"> to remove the barriers that prevent people with disabilities from</w:t>
      </w:r>
      <w:r w:rsidR="001D48E6">
        <w:t xml:space="preserve"> </w:t>
      </w:r>
      <w:r w:rsidR="00764E97">
        <w:t xml:space="preserve">being active </w:t>
      </w:r>
      <w:r w:rsidR="00166895">
        <w:t xml:space="preserve">and equal </w:t>
      </w:r>
      <w:r w:rsidR="00764E97">
        <w:t xml:space="preserve">members of society. </w:t>
      </w:r>
      <w:r w:rsidR="00736B74">
        <w:t xml:space="preserve">As a mainstream organisation, Our Watch supports mechanisms that </w:t>
      </w:r>
      <w:r w:rsidR="00166895">
        <w:t>encourage mainstream organisations to</w:t>
      </w:r>
      <w:r w:rsidR="00B47017">
        <w:t xml:space="preserve"> proactively </w:t>
      </w:r>
      <w:r w:rsidR="00990168">
        <w:t xml:space="preserve">promote the inclusion of </w:t>
      </w:r>
      <w:r w:rsidR="00290E65">
        <w:t>people</w:t>
      </w:r>
      <w:r w:rsidR="00990168">
        <w:t xml:space="preserve"> with disabilities in all aspects of life</w:t>
      </w:r>
      <w:r w:rsidR="000B51D1">
        <w:t>.</w:t>
      </w:r>
      <w:r w:rsidR="00166895">
        <w:t xml:space="preserve"> </w:t>
      </w:r>
    </w:p>
    <w:p w14:paraId="6C40648C" w14:textId="2491648A" w:rsidR="00F24896" w:rsidRDefault="7614D29E" w:rsidP="00AA1277">
      <w:pPr>
        <w:rPr>
          <w:lang w:val="en-GB"/>
        </w:rPr>
      </w:pPr>
      <w:r>
        <w:t xml:space="preserve">The introduction of a positive duty </w:t>
      </w:r>
      <w:r w:rsidR="6C0D1F6A">
        <w:t>to</w:t>
      </w:r>
      <w:r>
        <w:t xml:space="preserve"> the Sex Discrimination Act</w:t>
      </w:r>
      <w:r w:rsidRPr="3EE337EE">
        <w:rPr>
          <w:lang w:val="en-GB"/>
        </w:rPr>
        <w:t xml:space="preserve"> through the Respect@Work reforms</w:t>
      </w:r>
      <w:r w:rsidR="23B2B6A3" w:rsidRPr="3EE337EE">
        <w:rPr>
          <w:lang w:val="en-GB"/>
        </w:rPr>
        <w:t xml:space="preserve"> </w:t>
      </w:r>
      <w:r w:rsidR="14F9E76B" w:rsidRPr="3EE337EE">
        <w:rPr>
          <w:lang w:val="en-GB"/>
        </w:rPr>
        <w:t xml:space="preserve">offers </w:t>
      </w:r>
      <w:r w:rsidR="7B4384EE" w:rsidRPr="3EE337EE">
        <w:rPr>
          <w:lang w:val="en-GB"/>
        </w:rPr>
        <w:t>several learnings</w:t>
      </w:r>
      <w:r w:rsidR="23B2B6A3" w:rsidRPr="3EE337EE">
        <w:rPr>
          <w:lang w:val="en-GB"/>
        </w:rPr>
        <w:t xml:space="preserve"> </w:t>
      </w:r>
      <w:r w:rsidR="7B4384EE" w:rsidRPr="3EE337EE">
        <w:rPr>
          <w:lang w:val="en-GB"/>
        </w:rPr>
        <w:t>on implementation</w:t>
      </w:r>
      <w:r w:rsidRPr="3EE337EE">
        <w:rPr>
          <w:lang w:val="en-GB"/>
        </w:rPr>
        <w:t>.</w:t>
      </w:r>
      <w:r w:rsidR="00140C5E">
        <w:rPr>
          <w:lang w:val="en-GB"/>
        </w:rPr>
        <w:t xml:space="preserve"> </w:t>
      </w:r>
      <w:r w:rsidR="00212406">
        <w:rPr>
          <w:lang w:val="en-GB"/>
        </w:rPr>
        <w:t xml:space="preserve">Our Watch closely </w:t>
      </w:r>
      <w:r w:rsidR="008E18C2">
        <w:rPr>
          <w:lang w:val="en-GB"/>
        </w:rPr>
        <w:t>observed the</w:t>
      </w:r>
      <w:r w:rsidR="00125889">
        <w:rPr>
          <w:lang w:val="en-GB"/>
        </w:rPr>
        <w:t>se reforms</w:t>
      </w:r>
      <w:r w:rsidR="008E18C2">
        <w:rPr>
          <w:lang w:val="en-GB"/>
        </w:rPr>
        <w:t xml:space="preserve"> through </w:t>
      </w:r>
      <w:r w:rsidR="000D5200">
        <w:rPr>
          <w:lang w:val="en-GB"/>
        </w:rPr>
        <w:t>the</w:t>
      </w:r>
      <w:r w:rsidR="000D5200" w:rsidRPr="000D5200">
        <w:rPr>
          <w:lang w:val="en-GB"/>
        </w:rPr>
        <w:t xml:space="preserve"> Engaging Employers to Prevent Sexual Harassment project</w:t>
      </w:r>
      <w:r w:rsidR="00ED120A">
        <w:rPr>
          <w:lang w:val="en-GB"/>
        </w:rPr>
        <w:t xml:space="preserve">, </w:t>
      </w:r>
      <w:r w:rsidR="000D5200" w:rsidRPr="000D5200">
        <w:rPr>
          <w:lang w:val="en-GB"/>
        </w:rPr>
        <w:t>implemented by Our Watch to contribute to Recommendation 8 of the Respect@Work</w:t>
      </w:r>
      <w:r w:rsidR="00541B79">
        <w:rPr>
          <w:lang w:val="en-GB"/>
        </w:rPr>
        <w:t xml:space="preserve"> report</w:t>
      </w:r>
      <w:r w:rsidR="000D5200" w:rsidRPr="000D5200">
        <w:rPr>
          <w:lang w:val="en-GB"/>
        </w:rPr>
        <w:t>.</w:t>
      </w:r>
      <w:r w:rsidR="0085578E">
        <w:rPr>
          <w:rStyle w:val="EndnoteReference"/>
          <w:lang w:val="en-GB"/>
        </w:rPr>
        <w:endnoteReference w:id="11"/>
      </w:r>
      <w:r w:rsidR="00ED120A">
        <w:rPr>
          <w:lang w:val="en-GB"/>
        </w:rPr>
        <w:t xml:space="preserve"> Our Watch continues to work closely with employers to embed gender equality and respect </w:t>
      </w:r>
      <w:r w:rsidR="0085578E">
        <w:rPr>
          <w:lang w:val="en-GB"/>
        </w:rPr>
        <w:t>in the workplace.</w:t>
      </w:r>
      <w:r w:rsidR="000D5200" w:rsidRPr="000D5200">
        <w:rPr>
          <w:lang w:val="en-GB"/>
        </w:rPr>
        <w:t xml:space="preserve"> </w:t>
      </w:r>
      <w:r w:rsidR="67C4F066" w:rsidRPr="3EE337EE">
        <w:rPr>
          <w:lang w:val="en-GB"/>
        </w:rPr>
        <w:t>The following</w:t>
      </w:r>
      <w:r w:rsidR="0DE22C9B" w:rsidRPr="3EE337EE">
        <w:rPr>
          <w:lang w:val="en-GB"/>
        </w:rPr>
        <w:t xml:space="preserve"> </w:t>
      </w:r>
      <w:r w:rsidR="7B4384EE" w:rsidRPr="3EE337EE">
        <w:rPr>
          <w:lang w:val="en-GB"/>
        </w:rPr>
        <w:t>learnings</w:t>
      </w:r>
      <w:r w:rsidR="0DE22C9B" w:rsidRPr="3EE337EE">
        <w:rPr>
          <w:lang w:val="en-GB"/>
        </w:rPr>
        <w:t xml:space="preserve"> </w:t>
      </w:r>
      <w:r w:rsidR="0011382F">
        <w:rPr>
          <w:lang w:val="en-GB"/>
        </w:rPr>
        <w:t>could</w:t>
      </w:r>
      <w:r w:rsidR="3C96DDCF" w:rsidRPr="3EE337EE">
        <w:rPr>
          <w:lang w:val="en-GB"/>
        </w:rPr>
        <w:t xml:space="preserve"> guide the design of a disability positive duty to ensure it is an effective mechanism for </w:t>
      </w:r>
      <w:r w:rsidR="14F9E76B" w:rsidRPr="3EE337EE">
        <w:rPr>
          <w:lang w:val="en-GB"/>
        </w:rPr>
        <w:t>systemic change</w:t>
      </w:r>
      <w:r w:rsidR="003F501A">
        <w:rPr>
          <w:lang w:val="en-GB"/>
        </w:rPr>
        <w:t>:</w:t>
      </w:r>
    </w:p>
    <w:p w14:paraId="2270E885" w14:textId="43B74262" w:rsidR="002B489C" w:rsidRPr="008A04A9" w:rsidRDefault="5BDDFB3D" w:rsidP="008A04A9">
      <w:pPr>
        <w:pStyle w:val="ListNumber"/>
        <w:rPr>
          <w:b/>
          <w:bCs/>
          <w:lang w:val="en-GB"/>
        </w:rPr>
      </w:pPr>
      <w:r w:rsidRPr="008A04A9">
        <w:rPr>
          <w:b/>
          <w:bCs/>
          <w:lang w:val="en-GB"/>
        </w:rPr>
        <w:t>Include broad coverage of duty holders</w:t>
      </w:r>
    </w:p>
    <w:p w14:paraId="65CC2CC8" w14:textId="4B127D92" w:rsidR="00DF6409" w:rsidRPr="00DF6409" w:rsidRDefault="1E5E2A65" w:rsidP="00DF6409">
      <w:pPr>
        <w:rPr>
          <w:lang w:val="en-GB"/>
        </w:rPr>
      </w:pPr>
      <w:r w:rsidRPr="3EE337EE">
        <w:rPr>
          <w:lang w:val="en-GB"/>
        </w:rPr>
        <w:t xml:space="preserve">Under the </w:t>
      </w:r>
      <w:r w:rsidR="6818852B" w:rsidRPr="3EE337EE">
        <w:rPr>
          <w:lang w:val="en-GB"/>
        </w:rPr>
        <w:t xml:space="preserve">Sex Discrimination Act, the positive duty applies to all employers and persons conducting a business of undertaking, regardless of size or sector. This breadth is important to </w:t>
      </w:r>
      <w:r w:rsidR="2E2398D2" w:rsidRPr="3EE337EE">
        <w:rPr>
          <w:lang w:val="en-GB"/>
        </w:rPr>
        <w:t xml:space="preserve">ensure </w:t>
      </w:r>
      <w:r w:rsidR="6E8F76B5" w:rsidRPr="3EE337EE">
        <w:rPr>
          <w:lang w:val="en-GB"/>
        </w:rPr>
        <w:t xml:space="preserve">all employees </w:t>
      </w:r>
      <w:r w:rsidR="46AE157C" w:rsidRPr="3EE337EE">
        <w:rPr>
          <w:lang w:val="en-GB"/>
        </w:rPr>
        <w:t xml:space="preserve">benefit from proactive action to prevent </w:t>
      </w:r>
      <w:r w:rsidR="6ABAE5A6" w:rsidRPr="3EE337EE">
        <w:rPr>
          <w:lang w:val="en-GB"/>
        </w:rPr>
        <w:t>discrimination</w:t>
      </w:r>
      <w:r w:rsidR="49B5E504" w:rsidRPr="3EE337EE">
        <w:rPr>
          <w:lang w:val="en-GB"/>
        </w:rPr>
        <w:t>, harassment and abuse</w:t>
      </w:r>
      <w:r w:rsidR="46AE157C" w:rsidRPr="3EE337EE">
        <w:rPr>
          <w:lang w:val="en-GB"/>
        </w:rPr>
        <w:t xml:space="preserve">. </w:t>
      </w:r>
      <w:r w:rsidR="240E385A" w:rsidRPr="3EE337EE">
        <w:rPr>
          <w:lang w:val="en-GB"/>
        </w:rPr>
        <w:t>For</w:t>
      </w:r>
      <w:r w:rsidR="01054C3A" w:rsidRPr="3EE337EE">
        <w:rPr>
          <w:lang w:val="en-GB"/>
        </w:rPr>
        <w:t xml:space="preserve"> the Disability Discrimination Act, </w:t>
      </w:r>
      <w:r w:rsidR="6B1291CD" w:rsidRPr="3EE337EE">
        <w:rPr>
          <w:lang w:val="en-GB"/>
        </w:rPr>
        <w:t>Our Watch supports the proposal for the positive duty to apply to all duty holders under the Act</w:t>
      </w:r>
      <w:r w:rsidR="350CC379" w:rsidRPr="3EE337EE">
        <w:rPr>
          <w:lang w:val="en-GB"/>
        </w:rPr>
        <w:t>, including employers, education providers, service providers, accommodation providers, and government agencies, to ensure systemic barriers are addresse</w:t>
      </w:r>
      <w:r w:rsidR="3BD1DB6D" w:rsidRPr="3EE337EE">
        <w:rPr>
          <w:lang w:val="en-GB"/>
        </w:rPr>
        <w:t>d</w:t>
      </w:r>
      <w:r w:rsidR="350CC379" w:rsidRPr="3EE337EE">
        <w:rPr>
          <w:lang w:val="en-GB"/>
        </w:rPr>
        <w:t xml:space="preserve"> across</w:t>
      </w:r>
      <w:r w:rsidR="5A0947F8" w:rsidRPr="3EE337EE">
        <w:rPr>
          <w:lang w:val="en-GB"/>
        </w:rPr>
        <w:t xml:space="preserve"> all areas of</w:t>
      </w:r>
      <w:r w:rsidR="350CC379" w:rsidRPr="3EE337EE">
        <w:rPr>
          <w:lang w:val="en-GB"/>
        </w:rPr>
        <w:t xml:space="preserve"> </w:t>
      </w:r>
      <w:r w:rsidR="5A0947F8" w:rsidRPr="3EE337EE">
        <w:rPr>
          <w:lang w:val="en-GB"/>
        </w:rPr>
        <w:t xml:space="preserve">public life. </w:t>
      </w:r>
    </w:p>
    <w:p w14:paraId="755BD69E" w14:textId="77777777" w:rsidR="00AB0194" w:rsidRDefault="00AB0194" w:rsidP="00DF6409">
      <w:pPr>
        <w:rPr>
          <w:lang w:val="en-GB"/>
        </w:rPr>
      </w:pPr>
    </w:p>
    <w:p w14:paraId="697DABD6" w14:textId="77777777" w:rsidR="00AB0194" w:rsidRPr="00DF6409" w:rsidRDefault="00AB0194" w:rsidP="00DF6409">
      <w:pPr>
        <w:rPr>
          <w:lang w:val="en-GB"/>
        </w:rPr>
      </w:pPr>
    </w:p>
    <w:p w14:paraId="64D8988C" w14:textId="3C5AC006" w:rsidR="00693210" w:rsidRDefault="00717EAB" w:rsidP="00DF6409">
      <w:pPr>
        <w:pStyle w:val="ListNumber"/>
        <w:rPr>
          <w:b/>
          <w:bCs/>
          <w:lang w:val="en-GB"/>
        </w:rPr>
      </w:pPr>
      <w:r w:rsidRPr="00DF6409">
        <w:rPr>
          <w:b/>
          <w:bCs/>
          <w:lang w:val="en-GB"/>
        </w:rPr>
        <w:lastRenderedPageBreak/>
        <w:t>Prioritise clear guidance and education</w:t>
      </w:r>
    </w:p>
    <w:p w14:paraId="3AF5014D" w14:textId="26766A70" w:rsidR="00DF6409" w:rsidRPr="00DF6409" w:rsidRDefault="00B05FF6" w:rsidP="00DF6409">
      <w:r w:rsidRPr="12ED4844">
        <w:t>The Sex Discrimination Act reforms highlighted the need for extensive sector</w:t>
      </w:r>
      <w:r w:rsidR="002766BA" w:rsidRPr="12ED4844">
        <w:t>- and size-</w:t>
      </w:r>
      <w:r w:rsidRPr="12ED4844">
        <w:t xml:space="preserve">specific guidance </w:t>
      </w:r>
      <w:r w:rsidR="002766BA" w:rsidRPr="12ED4844">
        <w:t xml:space="preserve">to help duty holders understand </w:t>
      </w:r>
      <w:r w:rsidR="00446449" w:rsidRPr="12ED4844">
        <w:t xml:space="preserve">what </w:t>
      </w:r>
      <w:r w:rsidR="00CA505C" w:rsidRPr="12ED4844">
        <w:t>is expected of them</w:t>
      </w:r>
      <w:r w:rsidR="003A43A3" w:rsidRPr="12ED4844">
        <w:t xml:space="preserve">. </w:t>
      </w:r>
      <w:r w:rsidR="00E576F1" w:rsidRPr="12ED4844">
        <w:t xml:space="preserve">Similarly, under the Disability Discrimination Act, </w:t>
      </w:r>
      <w:r w:rsidR="00D37B75" w:rsidRPr="12ED4844">
        <w:t>guidance is</w:t>
      </w:r>
      <w:r w:rsidR="00F71C71" w:rsidRPr="12ED4844">
        <w:t xml:space="preserve"> likely to be most effective it is</w:t>
      </w:r>
      <w:r w:rsidR="00E576F1" w:rsidRPr="12ED4844">
        <w:t xml:space="preserve"> tailored to </w:t>
      </w:r>
      <w:r w:rsidR="0029728F" w:rsidRPr="12ED4844">
        <w:t>the varied contexts</w:t>
      </w:r>
      <w:r w:rsidR="00CC5ECB" w:rsidRPr="12ED4844">
        <w:t xml:space="preserve"> of duty holders</w:t>
      </w:r>
      <w:r w:rsidR="0029728F" w:rsidRPr="12ED4844">
        <w:t xml:space="preserve">. </w:t>
      </w:r>
      <w:r w:rsidR="00EF2C46" w:rsidRPr="12ED4844">
        <w:t xml:space="preserve"> Australian Government </w:t>
      </w:r>
      <w:r w:rsidR="00BD3DC3" w:rsidRPr="12ED4844">
        <w:t>investment in the</w:t>
      </w:r>
      <w:r w:rsidR="00CC5ECB" w:rsidRPr="12ED4844">
        <w:t xml:space="preserve"> Australian Human Rights Commission to co-design and deliver this guidance with people with disabilities</w:t>
      </w:r>
      <w:r w:rsidR="00BD3DC3" w:rsidRPr="12ED4844">
        <w:t xml:space="preserve"> should ensure provision of clear guidance and education.</w:t>
      </w:r>
    </w:p>
    <w:p w14:paraId="5DF0A3C8" w14:textId="3F4CC15D" w:rsidR="00717EAB" w:rsidRDefault="00333494" w:rsidP="00DF6409">
      <w:pPr>
        <w:pStyle w:val="ListNumber"/>
        <w:rPr>
          <w:b/>
          <w:bCs/>
          <w:lang w:val="en-GB"/>
        </w:rPr>
      </w:pPr>
      <w:r>
        <w:rPr>
          <w:b/>
          <w:bCs/>
          <w:lang w:val="en-GB"/>
        </w:rPr>
        <w:t>Strengthen</w:t>
      </w:r>
      <w:r w:rsidR="00717EAB" w:rsidRPr="00DF6409">
        <w:rPr>
          <w:b/>
          <w:bCs/>
          <w:lang w:val="en-GB"/>
        </w:rPr>
        <w:t xml:space="preserve"> compliance mechanisms</w:t>
      </w:r>
    </w:p>
    <w:p w14:paraId="141648BE" w14:textId="38EF1A45" w:rsidR="00E9193B" w:rsidRDefault="00A72BE6" w:rsidP="00C105B0">
      <w:pPr>
        <w:rPr>
          <w:lang w:val="en-GB"/>
        </w:rPr>
      </w:pPr>
      <w:r>
        <w:rPr>
          <w:lang w:val="en-GB"/>
        </w:rPr>
        <w:t xml:space="preserve">Experience from the Sex Discrimination Act demonstrates that the effectiveness of the positive duty depends on its enforcement. </w:t>
      </w:r>
      <w:r w:rsidR="005B3A5A">
        <w:rPr>
          <w:lang w:val="en-GB"/>
        </w:rPr>
        <w:t xml:space="preserve">Revisions to the </w:t>
      </w:r>
      <w:r w:rsidR="005B3A5A" w:rsidRPr="001061E1">
        <w:rPr>
          <w:i/>
          <w:iCs/>
          <w:lang w:val="en-GB"/>
        </w:rPr>
        <w:t>Australian Human Rights Commission Act</w:t>
      </w:r>
      <w:r w:rsidR="005B3A5A">
        <w:rPr>
          <w:lang w:val="en-GB"/>
        </w:rPr>
        <w:t xml:space="preserve"> </w:t>
      </w:r>
      <w:r w:rsidR="00A213FB">
        <w:rPr>
          <w:i/>
          <w:iCs/>
          <w:lang w:val="en-GB"/>
        </w:rPr>
        <w:t xml:space="preserve">1986 </w:t>
      </w:r>
      <w:r w:rsidR="00A213FB">
        <w:rPr>
          <w:lang w:val="en-GB"/>
        </w:rPr>
        <w:t>(Cth)</w:t>
      </w:r>
      <w:r w:rsidR="005B3A5A">
        <w:rPr>
          <w:lang w:val="en-GB"/>
        </w:rPr>
        <w:t xml:space="preserve"> </w:t>
      </w:r>
      <w:r w:rsidR="00BF6201">
        <w:rPr>
          <w:lang w:val="en-GB"/>
        </w:rPr>
        <w:t xml:space="preserve">gave the Australian </w:t>
      </w:r>
      <w:r w:rsidR="00CE19A0">
        <w:rPr>
          <w:lang w:val="en-GB"/>
        </w:rPr>
        <w:t xml:space="preserve">Human Rights Commission compliance and monitoring powers, including the ability to conduct inquiries and issue compliance notices. </w:t>
      </w:r>
      <w:r w:rsidR="004F55A8">
        <w:rPr>
          <w:lang w:val="en-GB"/>
        </w:rPr>
        <w:t>These powers are essential to ensure the positivity duty is not seen as voluntary.</w:t>
      </w:r>
      <w:r w:rsidR="00FF7666" w:rsidRPr="00FF7666">
        <w:rPr>
          <w:lang w:val="en-GB"/>
        </w:rPr>
        <w:t xml:space="preserve"> For the </w:t>
      </w:r>
      <w:r w:rsidR="00FF7666">
        <w:rPr>
          <w:lang w:val="en-GB"/>
        </w:rPr>
        <w:t>Disability Discrimination Act</w:t>
      </w:r>
      <w:r w:rsidR="00FF7666" w:rsidRPr="00FF7666">
        <w:rPr>
          <w:lang w:val="en-GB"/>
        </w:rPr>
        <w:t xml:space="preserve">, </w:t>
      </w:r>
      <w:r w:rsidR="00413AA1">
        <w:rPr>
          <w:lang w:val="en-GB"/>
        </w:rPr>
        <w:t xml:space="preserve">there is an opportunity to ensure the Australian Human Right’s Commission compliance and monitoring powers </w:t>
      </w:r>
      <w:r w:rsidR="000B2A65">
        <w:rPr>
          <w:lang w:val="en-GB"/>
        </w:rPr>
        <w:t>support the intended reform and are complemented by ongoing</w:t>
      </w:r>
      <w:r w:rsidR="000B2A65" w:rsidRPr="00FF7666">
        <w:rPr>
          <w:lang w:val="en-GB"/>
        </w:rPr>
        <w:t xml:space="preserve"> </w:t>
      </w:r>
      <w:r w:rsidR="00FF7666" w:rsidRPr="00FF7666">
        <w:rPr>
          <w:lang w:val="en-GB"/>
        </w:rPr>
        <w:t>public reporting to promote transparency. Without these mechanisms, people with disabilit</w:t>
      </w:r>
      <w:r w:rsidR="00AD2D00">
        <w:rPr>
          <w:lang w:val="en-GB"/>
        </w:rPr>
        <w:t xml:space="preserve">ies </w:t>
      </w:r>
      <w:r w:rsidR="00FF7666" w:rsidRPr="00FF7666">
        <w:rPr>
          <w:lang w:val="en-GB"/>
        </w:rPr>
        <w:t xml:space="preserve">will continue to bear the </w:t>
      </w:r>
      <w:r w:rsidR="006B1845">
        <w:rPr>
          <w:lang w:val="en-GB"/>
        </w:rPr>
        <w:t>onus</w:t>
      </w:r>
      <w:r w:rsidR="00FF7666" w:rsidRPr="00FF7666">
        <w:rPr>
          <w:lang w:val="en-GB"/>
        </w:rPr>
        <w:t xml:space="preserve"> of monitoring compliance, </w:t>
      </w:r>
      <w:r w:rsidR="00AD2D00">
        <w:rPr>
          <w:lang w:val="en-GB"/>
        </w:rPr>
        <w:t>undermining</w:t>
      </w:r>
      <w:r w:rsidR="00FF7666" w:rsidRPr="00FF7666">
        <w:rPr>
          <w:lang w:val="en-GB"/>
        </w:rPr>
        <w:t xml:space="preserve"> the </w:t>
      </w:r>
      <w:r w:rsidR="00AD2D00">
        <w:rPr>
          <w:lang w:val="en-GB"/>
        </w:rPr>
        <w:t>intent</w:t>
      </w:r>
      <w:r w:rsidR="00FF7666" w:rsidRPr="00FF7666">
        <w:rPr>
          <w:lang w:val="en-GB"/>
        </w:rPr>
        <w:t xml:space="preserve"> of a proactive duty.</w:t>
      </w:r>
    </w:p>
    <w:p w14:paraId="093E12D2" w14:textId="5A4F1A05" w:rsidR="00717EAB" w:rsidRPr="00333494" w:rsidRDefault="00717EAB" w:rsidP="00333494">
      <w:pPr>
        <w:pStyle w:val="ListNumber"/>
        <w:rPr>
          <w:b/>
          <w:bCs/>
          <w:lang w:val="en-GB"/>
        </w:rPr>
      </w:pPr>
      <w:r w:rsidRPr="00333494">
        <w:rPr>
          <w:b/>
          <w:bCs/>
          <w:lang w:val="en-GB"/>
        </w:rPr>
        <w:t xml:space="preserve">Align </w:t>
      </w:r>
      <w:r w:rsidR="00DF6409" w:rsidRPr="00333494">
        <w:rPr>
          <w:b/>
          <w:bCs/>
          <w:lang w:val="en-GB"/>
        </w:rPr>
        <w:t>with existing</w:t>
      </w:r>
      <w:r w:rsidR="005B3A5A" w:rsidRPr="00333494">
        <w:rPr>
          <w:b/>
          <w:bCs/>
          <w:lang w:val="en-GB"/>
        </w:rPr>
        <w:t xml:space="preserve"> </w:t>
      </w:r>
      <w:r w:rsidR="00CD60A9">
        <w:rPr>
          <w:b/>
          <w:bCs/>
          <w:lang w:val="en-GB"/>
        </w:rPr>
        <w:t>compliance</w:t>
      </w:r>
      <w:r w:rsidR="00DF6409" w:rsidRPr="00333494">
        <w:rPr>
          <w:b/>
          <w:bCs/>
          <w:lang w:val="en-GB"/>
        </w:rPr>
        <w:t xml:space="preserve"> frameworks</w:t>
      </w:r>
    </w:p>
    <w:p w14:paraId="03ACAA44" w14:textId="09FC82A6" w:rsidR="00D86F60" w:rsidRDefault="63911FDF" w:rsidP="00DF6409">
      <w:pPr>
        <w:rPr>
          <w:lang w:val="en-GB"/>
        </w:rPr>
      </w:pPr>
      <w:r w:rsidRPr="3EE337EE">
        <w:rPr>
          <w:lang w:val="en-GB"/>
        </w:rPr>
        <w:t xml:space="preserve">Although it is an important standalone measure, </w:t>
      </w:r>
      <w:r w:rsidR="15057AF6" w:rsidRPr="3EE337EE">
        <w:rPr>
          <w:lang w:val="en-GB"/>
        </w:rPr>
        <w:t xml:space="preserve">it is beneficial that </w:t>
      </w:r>
      <w:r w:rsidRPr="3EE337EE">
        <w:rPr>
          <w:lang w:val="en-GB"/>
        </w:rPr>
        <w:t>th</w:t>
      </w:r>
      <w:r w:rsidR="29375426" w:rsidRPr="3EE337EE">
        <w:rPr>
          <w:lang w:val="en-GB"/>
        </w:rPr>
        <w:t xml:space="preserve">e </w:t>
      </w:r>
      <w:r w:rsidR="2CEC8C0F" w:rsidRPr="3EE337EE">
        <w:rPr>
          <w:lang w:val="en-GB"/>
        </w:rPr>
        <w:t>positive duty in the</w:t>
      </w:r>
      <w:r w:rsidR="29375426" w:rsidRPr="3EE337EE">
        <w:rPr>
          <w:lang w:val="en-GB"/>
        </w:rPr>
        <w:t xml:space="preserve"> Sex </w:t>
      </w:r>
      <w:r w:rsidR="666C934C" w:rsidRPr="3EE337EE">
        <w:rPr>
          <w:lang w:val="en-GB"/>
        </w:rPr>
        <w:t>Discrimination</w:t>
      </w:r>
      <w:r w:rsidR="29375426" w:rsidRPr="3EE337EE">
        <w:rPr>
          <w:lang w:val="en-GB"/>
        </w:rPr>
        <w:t xml:space="preserve"> Act </w:t>
      </w:r>
      <w:r w:rsidRPr="3EE337EE">
        <w:rPr>
          <w:lang w:val="en-GB"/>
        </w:rPr>
        <w:t xml:space="preserve">is reinforced by </w:t>
      </w:r>
      <w:r w:rsidR="2CEC8C0F" w:rsidRPr="3EE337EE">
        <w:rPr>
          <w:lang w:val="en-GB"/>
        </w:rPr>
        <w:t>compl</w:t>
      </w:r>
      <w:r w:rsidR="5DB7E283" w:rsidRPr="3EE337EE">
        <w:rPr>
          <w:lang w:val="en-GB"/>
        </w:rPr>
        <w:t>e</w:t>
      </w:r>
      <w:r w:rsidR="2CEC8C0F" w:rsidRPr="3EE337EE">
        <w:rPr>
          <w:lang w:val="en-GB"/>
        </w:rPr>
        <w:t>mentary</w:t>
      </w:r>
      <w:r w:rsidR="19B55431" w:rsidRPr="3EE337EE">
        <w:rPr>
          <w:lang w:val="en-GB"/>
        </w:rPr>
        <w:t xml:space="preserve"> </w:t>
      </w:r>
      <w:r w:rsidR="4C731AAD" w:rsidRPr="3EE337EE">
        <w:rPr>
          <w:lang w:val="en-GB"/>
        </w:rPr>
        <w:t>work health and safet</w:t>
      </w:r>
      <w:r w:rsidR="2BD75693" w:rsidRPr="3EE337EE">
        <w:rPr>
          <w:lang w:val="en-GB"/>
        </w:rPr>
        <w:t xml:space="preserve">y </w:t>
      </w:r>
      <w:r w:rsidR="19B55431" w:rsidRPr="3EE337EE">
        <w:rPr>
          <w:lang w:val="en-GB"/>
        </w:rPr>
        <w:t>regulatory frameworks</w:t>
      </w:r>
      <w:r w:rsidR="29375426" w:rsidRPr="3EE337EE">
        <w:rPr>
          <w:lang w:val="en-GB"/>
        </w:rPr>
        <w:t>.</w:t>
      </w:r>
      <w:r w:rsidR="19B55431" w:rsidRPr="3EE337EE">
        <w:rPr>
          <w:lang w:val="en-GB"/>
        </w:rPr>
        <w:t xml:space="preserve"> </w:t>
      </w:r>
      <w:r w:rsidR="1C512F06" w:rsidRPr="3EE337EE">
        <w:rPr>
          <w:lang w:val="en-GB"/>
        </w:rPr>
        <w:t xml:space="preserve">These frameworks, such as the </w:t>
      </w:r>
      <w:r w:rsidR="0792968F" w:rsidRPr="3EE337EE">
        <w:rPr>
          <w:i/>
          <w:iCs/>
          <w:lang w:val="en-GB"/>
        </w:rPr>
        <w:t>Work Health and Safety (Sexual and Gender-based Harassment) Code of Practice 2025</w:t>
      </w:r>
      <w:r w:rsidR="09B2A9AE" w:rsidRPr="3EE337EE">
        <w:rPr>
          <w:lang w:val="en-GB"/>
        </w:rPr>
        <w:t xml:space="preserve">, </w:t>
      </w:r>
      <w:r w:rsidR="26DC37A7" w:rsidRPr="3EE337EE">
        <w:rPr>
          <w:lang w:val="en-GB"/>
        </w:rPr>
        <w:t xml:space="preserve">provide </w:t>
      </w:r>
      <w:r w:rsidR="1BAEC852" w:rsidRPr="3EE337EE">
        <w:rPr>
          <w:lang w:val="en-GB"/>
        </w:rPr>
        <w:t xml:space="preserve">further </w:t>
      </w:r>
      <w:r w:rsidR="26DC37A7" w:rsidRPr="3EE337EE">
        <w:rPr>
          <w:lang w:val="en-GB"/>
        </w:rPr>
        <w:t xml:space="preserve">practical guidance </w:t>
      </w:r>
      <w:r w:rsidR="26E80EEF" w:rsidRPr="3EE337EE">
        <w:rPr>
          <w:lang w:val="en-GB"/>
        </w:rPr>
        <w:t xml:space="preserve">for duty holders </w:t>
      </w:r>
      <w:r w:rsidR="1BAEC852" w:rsidRPr="3EE337EE">
        <w:rPr>
          <w:lang w:val="en-GB"/>
        </w:rPr>
        <w:t xml:space="preserve">seeking to understand their obligations. </w:t>
      </w:r>
      <w:r w:rsidR="7A98D028" w:rsidRPr="3EE337EE">
        <w:rPr>
          <w:lang w:val="en-GB"/>
        </w:rPr>
        <w:t>A positive duty under</w:t>
      </w:r>
      <w:r w:rsidR="6422AC7D" w:rsidRPr="3EE337EE">
        <w:rPr>
          <w:lang w:val="en-GB"/>
        </w:rPr>
        <w:t xml:space="preserve"> </w:t>
      </w:r>
      <w:r w:rsidR="08478B55" w:rsidRPr="3EE337EE">
        <w:rPr>
          <w:lang w:val="en-GB"/>
        </w:rPr>
        <w:t xml:space="preserve">the </w:t>
      </w:r>
      <w:r w:rsidR="6422AC7D" w:rsidRPr="3EE337EE">
        <w:rPr>
          <w:lang w:val="en-GB"/>
        </w:rPr>
        <w:t xml:space="preserve">Disability Discrimination </w:t>
      </w:r>
      <w:r w:rsidR="1F8378DE" w:rsidRPr="3EE337EE">
        <w:rPr>
          <w:lang w:val="en-GB"/>
        </w:rPr>
        <w:t>A</w:t>
      </w:r>
      <w:r w:rsidR="6422AC7D" w:rsidRPr="3EE337EE">
        <w:rPr>
          <w:lang w:val="en-GB"/>
        </w:rPr>
        <w:t xml:space="preserve">ct could </w:t>
      </w:r>
      <w:r w:rsidR="7A98D028" w:rsidRPr="3EE337EE">
        <w:rPr>
          <w:lang w:val="en-GB"/>
        </w:rPr>
        <w:t xml:space="preserve">be integrated </w:t>
      </w:r>
      <w:r w:rsidR="77E9DC17" w:rsidRPr="3EE337EE">
        <w:rPr>
          <w:lang w:val="en-GB"/>
        </w:rPr>
        <w:t xml:space="preserve">into existing frameworks </w:t>
      </w:r>
      <w:r w:rsidR="6422AC7D" w:rsidRPr="3EE337EE">
        <w:rPr>
          <w:lang w:val="en-GB"/>
        </w:rPr>
        <w:t xml:space="preserve">across </w:t>
      </w:r>
      <w:r w:rsidR="1EC33C66" w:rsidRPr="3EE337EE">
        <w:rPr>
          <w:lang w:val="en-GB"/>
        </w:rPr>
        <w:t>different</w:t>
      </w:r>
      <w:r w:rsidR="6422AC7D" w:rsidRPr="3EE337EE">
        <w:rPr>
          <w:lang w:val="en-GB"/>
        </w:rPr>
        <w:t xml:space="preserve"> domain</w:t>
      </w:r>
      <w:r w:rsidR="64A3FD31" w:rsidRPr="3EE337EE">
        <w:rPr>
          <w:lang w:val="en-GB"/>
        </w:rPr>
        <w:t xml:space="preserve">s such as workplace health and safety, and education and health standards. </w:t>
      </w:r>
      <w:r w:rsidR="4D2A3125" w:rsidRPr="3EE337EE">
        <w:rPr>
          <w:lang w:val="en-GB"/>
        </w:rPr>
        <w:t>This integration would normalise compliance</w:t>
      </w:r>
      <w:r w:rsidR="77E9DC17" w:rsidRPr="3EE337EE">
        <w:rPr>
          <w:lang w:val="en-GB"/>
        </w:rPr>
        <w:t xml:space="preserve">, reduce duplication </w:t>
      </w:r>
      <w:r w:rsidR="4D2A3125" w:rsidRPr="3EE337EE">
        <w:rPr>
          <w:lang w:val="en-GB"/>
        </w:rPr>
        <w:t>and ensure that</w:t>
      </w:r>
      <w:r w:rsidR="77E9DC17" w:rsidRPr="3EE337EE">
        <w:rPr>
          <w:lang w:val="en-GB"/>
        </w:rPr>
        <w:t xml:space="preserve"> </w:t>
      </w:r>
      <w:r w:rsidR="64A3FD31" w:rsidRPr="3EE337EE">
        <w:rPr>
          <w:lang w:val="en-GB"/>
        </w:rPr>
        <w:t xml:space="preserve">proactive measures to </w:t>
      </w:r>
      <w:r w:rsidR="1B7556E0" w:rsidRPr="3EE337EE">
        <w:rPr>
          <w:lang w:val="en-GB"/>
        </w:rPr>
        <w:t>prevent disability discrimination are</w:t>
      </w:r>
      <w:r w:rsidR="77E9DC17" w:rsidRPr="3EE337EE">
        <w:rPr>
          <w:lang w:val="en-GB"/>
        </w:rPr>
        <w:t xml:space="preserve"> </w:t>
      </w:r>
      <w:r w:rsidR="4D2A3125" w:rsidRPr="3EE337EE">
        <w:rPr>
          <w:lang w:val="en-GB"/>
        </w:rPr>
        <w:t>embedded into the systems that already govern organisational practice.</w:t>
      </w:r>
    </w:p>
    <w:p w14:paraId="41503496" w14:textId="25F47B46" w:rsidR="003145AD" w:rsidRPr="00856D01" w:rsidRDefault="003145AD" w:rsidP="00DF6409">
      <w:pPr>
        <w:rPr>
          <w:b/>
          <w:bCs/>
          <w:lang w:val="en-GB"/>
        </w:rPr>
      </w:pPr>
      <w:r w:rsidRPr="00856D01">
        <w:rPr>
          <w:b/>
          <w:bCs/>
          <w:lang w:val="en-GB"/>
        </w:rPr>
        <w:t>Data and reporting</w:t>
      </w:r>
    </w:p>
    <w:p w14:paraId="7EC509B8" w14:textId="4A6CB385" w:rsidR="00B72B5A" w:rsidRDefault="00200889" w:rsidP="00200889">
      <w:pPr>
        <w:rPr>
          <w:lang w:val="en-GB"/>
        </w:rPr>
      </w:pPr>
      <w:r>
        <w:rPr>
          <w:lang w:val="en-GB"/>
        </w:rPr>
        <w:t>One of the other highly effective components of the effectiveness of positive duty under the Sex Discrimination Act has been the associated reporting</w:t>
      </w:r>
      <w:r w:rsidR="00B72B5A">
        <w:rPr>
          <w:lang w:val="en-GB"/>
        </w:rPr>
        <w:t xml:space="preserve"> </w:t>
      </w:r>
      <w:r w:rsidR="00A11443">
        <w:rPr>
          <w:lang w:val="en-GB"/>
        </w:rPr>
        <w:t xml:space="preserve">as well as the data collection and publication </w:t>
      </w:r>
      <w:r w:rsidR="00B72B5A">
        <w:rPr>
          <w:lang w:val="en-GB"/>
        </w:rPr>
        <w:t xml:space="preserve">role undertaken by the Workplace Gender </w:t>
      </w:r>
      <w:r w:rsidR="00735E5B">
        <w:rPr>
          <w:lang w:val="en-GB"/>
        </w:rPr>
        <w:t>Equality</w:t>
      </w:r>
      <w:r w:rsidR="00B72B5A">
        <w:rPr>
          <w:lang w:val="en-GB"/>
        </w:rPr>
        <w:t xml:space="preserve"> Agency</w:t>
      </w:r>
      <w:r w:rsidR="00735E5B">
        <w:rPr>
          <w:lang w:val="en-GB"/>
        </w:rPr>
        <w:t xml:space="preserve"> (WGEA).</w:t>
      </w:r>
    </w:p>
    <w:p w14:paraId="404E6DE2" w14:textId="02963530" w:rsidR="00735E5B" w:rsidRDefault="00DA3D7E" w:rsidP="00200889">
      <w:pPr>
        <w:rPr>
          <w:lang w:val="en-GB"/>
        </w:rPr>
      </w:pPr>
      <w:r>
        <w:rPr>
          <w:lang w:val="en-GB"/>
        </w:rPr>
        <w:t>There is value in requiring duty bearers to undertake annual reporting. In addition, r</w:t>
      </w:r>
      <w:r w:rsidR="00B72B5A">
        <w:rPr>
          <w:lang w:val="en-GB"/>
        </w:rPr>
        <w:t xml:space="preserve">equiring </w:t>
      </w:r>
      <w:r w:rsidR="00F75438">
        <w:rPr>
          <w:lang w:val="en-GB"/>
        </w:rPr>
        <w:t xml:space="preserve">reporting in relation to positive duty and action plans be aggregated and made publicly available, </w:t>
      </w:r>
      <w:proofErr w:type="gramStart"/>
      <w:r w:rsidR="00F75438">
        <w:rPr>
          <w:lang w:val="en-GB"/>
        </w:rPr>
        <w:t>similar to</w:t>
      </w:r>
      <w:proofErr w:type="gramEnd"/>
      <w:r w:rsidR="00735E5B">
        <w:rPr>
          <w:lang w:val="en-GB"/>
        </w:rPr>
        <w:t xml:space="preserve"> the role played by WGEA, would contribute to and strengthen the operation of any positive duty under the Disability Discrimination Act.</w:t>
      </w:r>
    </w:p>
    <w:p w14:paraId="65924DF7" w14:textId="7329CC92" w:rsidR="00EB00AB" w:rsidRPr="00626419" w:rsidRDefault="00EB00AB" w:rsidP="00EB00AB">
      <w:pPr>
        <w:rPr>
          <w:lang w:val="en-GB"/>
        </w:rPr>
      </w:pPr>
      <w:r>
        <w:rPr>
          <w:lang w:val="en-GB"/>
        </w:rPr>
        <w:t xml:space="preserve">Finally, in line with </w:t>
      </w:r>
      <w:r w:rsidR="0023527A">
        <w:rPr>
          <w:lang w:val="en-GB"/>
        </w:rPr>
        <w:t>the recommendation made in relation to embedding an</w:t>
      </w:r>
      <w:r w:rsidR="00A61834">
        <w:rPr>
          <w:lang w:val="en-GB"/>
        </w:rPr>
        <w:t xml:space="preserve"> intersectional approach</w:t>
      </w:r>
      <w:r w:rsidR="0023527A">
        <w:rPr>
          <w:lang w:val="en-GB"/>
        </w:rPr>
        <w:t xml:space="preserve"> under the Disability Discrimination Act</w:t>
      </w:r>
      <w:r w:rsidR="00A61834">
        <w:rPr>
          <w:lang w:val="en-GB"/>
        </w:rPr>
        <w:t xml:space="preserve">, </w:t>
      </w:r>
      <w:r>
        <w:rPr>
          <w:lang w:val="en-GB"/>
        </w:rPr>
        <w:t xml:space="preserve">Our Watch suggests that the </w:t>
      </w:r>
      <w:r w:rsidRPr="00EB00AB">
        <w:rPr>
          <w:lang w:val="en-GB"/>
        </w:rPr>
        <w:t>proposed positive duty include requirements to</w:t>
      </w:r>
      <w:r w:rsidR="00A61834">
        <w:rPr>
          <w:lang w:val="en-GB"/>
        </w:rPr>
        <w:t xml:space="preserve"> </w:t>
      </w:r>
      <w:r w:rsidRPr="00EB00AB">
        <w:rPr>
          <w:lang w:val="en-GB"/>
        </w:rPr>
        <w:t>consider and report against intersectional impacts and the removal of barriers to equal</w:t>
      </w:r>
      <w:r w:rsidR="00A61834">
        <w:rPr>
          <w:lang w:val="en-GB"/>
        </w:rPr>
        <w:t xml:space="preserve"> </w:t>
      </w:r>
      <w:r w:rsidRPr="00EB00AB">
        <w:rPr>
          <w:lang w:val="en-GB"/>
        </w:rPr>
        <w:t xml:space="preserve">opportunity arising from </w:t>
      </w:r>
      <w:r w:rsidR="00A61834">
        <w:rPr>
          <w:lang w:val="en-GB"/>
        </w:rPr>
        <w:t xml:space="preserve">those impacts. </w:t>
      </w:r>
    </w:p>
    <w:p w14:paraId="485E2781" w14:textId="77777777" w:rsidR="00AB0194" w:rsidRPr="00626419" w:rsidRDefault="00AB0194" w:rsidP="00EB00AB">
      <w:pPr>
        <w:rPr>
          <w:lang w:val="en-GB"/>
        </w:rPr>
      </w:pPr>
    </w:p>
    <w:p w14:paraId="1C369AA7" w14:textId="376317D9" w:rsidR="00A52203" w:rsidRPr="003D3E93" w:rsidRDefault="7E65C7E1" w:rsidP="00125889">
      <w:pPr>
        <w:pStyle w:val="Heading2"/>
        <w:numPr>
          <w:ilvl w:val="0"/>
          <w:numId w:val="1"/>
        </w:numPr>
        <w:ind w:left="357" w:hanging="357"/>
      </w:pPr>
      <w:r w:rsidRPr="3EE337EE">
        <w:rPr>
          <w:lang w:val="en-GB"/>
        </w:rPr>
        <w:lastRenderedPageBreak/>
        <w:t>Workplaces</w:t>
      </w:r>
      <w:r>
        <w:t> </w:t>
      </w:r>
    </w:p>
    <w:p w14:paraId="36CA161D" w14:textId="77777777" w:rsidR="00A52203" w:rsidRDefault="00A52203" w:rsidP="00F4329B">
      <w:pPr>
        <w:numPr>
          <w:ilvl w:val="0"/>
          <w:numId w:val="18"/>
        </w:numPr>
        <w:shd w:val="clear" w:color="auto" w:fill="E8F4F1" w:themeFill="background2" w:themeFillTint="33"/>
        <w:tabs>
          <w:tab w:val="clear" w:pos="360"/>
          <w:tab w:val="num" w:pos="0"/>
        </w:tabs>
      </w:pPr>
      <w:r w:rsidRPr="003D3E93">
        <w:t>What are your views on amending the Disability Discrimination Act to consider the nature and extent of any adjustments made and encourage consultation between prospective or current employers and prospective or current employees before making employment decisions? </w:t>
      </w:r>
    </w:p>
    <w:p w14:paraId="40EF5B27" w14:textId="05B2A876" w:rsidR="00F3231C" w:rsidRPr="003D3E93" w:rsidRDefault="00FC5449" w:rsidP="00F4329B">
      <w:pPr>
        <w:numPr>
          <w:ilvl w:val="0"/>
          <w:numId w:val="18"/>
        </w:numPr>
        <w:shd w:val="clear" w:color="auto" w:fill="E8F4F1" w:themeFill="background2" w:themeFillTint="33"/>
        <w:tabs>
          <w:tab w:val="clear" w:pos="360"/>
          <w:tab w:val="num" w:pos="0"/>
        </w:tabs>
      </w:pPr>
      <w:r w:rsidRPr="00FC5449">
        <w:t>Are there other amendments to the Disability Discrimination Act that could support engagement between prospective or current employers and prospective or current employees to better understand the inherent requirements of a job?</w:t>
      </w:r>
    </w:p>
    <w:p w14:paraId="4C5D95C6" w14:textId="016BAD12" w:rsidR="00FC5449" w:rsidRDefault="002C587C" w:rsidP="00A52203">
      <w:r>
        <w:t>Employment is essential to economic security, independence and social participation.</w:t>
      </w:r>
      <w:r w:rsidR="00FF341E">
        <w:t xml:space="preserve"> However, people with disabilities continue to face significant barriers to securing and maintaining work</w:t>
      </w:r>
      <w:r w:rsidR="00E213A5">
        <w:t xml:space="preserve">. </w:t>
      </w:r>
      <w:r w:rsidR="00FF341E">
        <w:t>For women with disabilities, these barriers intersect with gender inequality, compounding disadvantage and increasing risks of poverty and violence.</w:t>
      </w:r>
      <w:r w:rsidR="00FF341E">
        <w:rPr>
          <w:rStyle w:val="EndnoteReference"/>
        </w:rPr>
        <w:endnoteReference w:id="12"/>
      </w:r>
    </w:p>
    <w:p w14:paraId="433AECDA" w14:textId="4DC60C69" w:rsidR="0062124B" w:rsidRDefault="0062124B" w:rsidP="00A52203">
      <w:r>
        <w:t xml:space="preserve">Amending the </w:t>
      </w:r>
      <w:r w:rsidR="002D4E52">
        <w:t xml:space="preserve">Disability Discrimination Act to require consultation between employers </w:t>
      </w:r>
      <w:r w:rsidR="00981B9F">
        <w:t xml:space="preserve">and employees about workplace adjustments would be an important step </w:t>
      </w:r>
      <w:r w:rsidR="00CF59A5">
        <w:t xml:space="preserve">forward. </w:t>
      </w:r>
      <w:r w:rsidR="00CF59A5">
        <w:rPr>
          <w:i/>
          <w:iCs/>
        </w:rPr>
        <w:t xml:space="preserve">Changing the landscape </w:t>
      </w:r>
      <w:r w:rsidR="00ED3018">
        <w:t>emphasises that decisions are too often made without the involvement of women with disabilities, resulting in adjustments that are either inadequate or inappropriate.</w:t>
      </w:r>
      <w:r w:rsidR="00364789">
        <w:t xml:space="preserve"> </w:t>
      </w:r>
      <w:r w:rsidR="00233262">
        <w:t xml:space="preserve">Embedding consultation </w:t>
      </w:r>
      <w:r w:rsidR="00997C08">
        <w:t xml:space="preserve">in the </w:t>
      </w:r>
      <w:r w:rsidR="003B6DC6">
        <w:t xml:space="preserve">Act would help centre the expertise of people with disabilities in determining what they need to participate equally. </w:t>
      </w:r>
    </w:p>
    <w:p w14:paraId="3E4370B9" w14:textId="38DE8B9C" w:rsidR="003B6DC6" w:rsidRDefault="00E86CB4" w:rsidP="00A52203">
      <w:r>
        <w:t xml:space="preserve">The focus of reform should not only be on the ‘nature and extent’ of adjustments provided but also on their effectiveness in removing barriers. </w:t>
      </w:r>
      <w:r w:rsidR="002801AE">
        <w:t>This would help avoid</w:t>
      </w:r>
      <w:r w:rsidR="007E58FE">
        <w:t xml:space="preserve"> adjustments </w:t>
      </w:r>
      <w:r w:rsidR="002801AE">
        <w:t xml:space="preserve">being </w:t>
      </w:r>
      <w:r w:rsidR="007E58FE">
        <w:t xml:space="preserve">treated as temporary fixes rather than proactive measures to create </w:t>
      </w:r>
      <w:r w:rsidR="006C10FD">
        <w:t xml:space="preserve">inclusive workplaces. Clarifying in the Disability Discrimination Act that employers must ensure adjustments are effective, and that this requires </w:t>
      </w:r>
      <w:r w:rsidR="00AA7EB8">
        <w:t xml:space="preserve">consultation with the employee, would strengthen both practice and accountability. </w:t>
      </w:r>
    </w:p>
    <w:p w14:paraId="5254DBF2" w14:textId="77777777" w:rsidR="0084788E" w:rsidRDefault="0031442F" w:rsidP="00A52203">
      <w:r>
        <w:t xml:space="preserve">It is also important that the Disability Discrimination Act recognises that adjustments may include flexible work arrangements, not only physical or technical modifications. Flexibility in hours, location or support can be particularly important for </w:t>
      </w:r>
      <w:r w:rsidR="001E510F">
        <w:t>women</w:t>
      </w:r>
      <w:r>
        <w:t xml:space="preserve"> balancing work with caring responsibilities</w:t>
      </w:r>
      <w:r w:rsidR="004D1C4C">
        <w:t xml:space="preserve">. </w:t>
      </w:r>
      <w:r w:rsidR="0084788E">
        <w:t xml:space="preserve">Recognising flexible work as a form of adjustment would bring the Disability Discrimination Act into line with contemporary understandings of workplace inclusion. </w:t>
      </w:r>
    </w:p>
    <w:p w14:paraId="5514E2F8" w14:textId="55DA53FA" w:rsidR="00AA7EB8" w:rsidRPr="00EB7275" w:rsidRDefault="003D5AC9" w:rsidP="00A52203">
      <w:r>
        <w:t>E</w:t>
      </w:r>
      <w:r w:rsidR="009F7F69">
        <w:t xml:space="preserve">mbedding consultation requirements into the Disability Discrimination </w:t>
      </w:r>
      <w:r w:rsidR="005A2619">
        <w:t>A</w:t>
      </w:r>
      <w:r w:rsidR="009F7F69">
        <w:t>ct</w:t>
      </w:r>
      <w:r>
        <w:t xml:space="preserve"> is likely to provide an additional level through which </w:t>
      </w:r>
      <w:r w:rsidR="009F7F69">
        <w:t>people with disability</w:t>
      </w:r>
      <w:r>
        <w:t xml:space="preserve"> can work with workplaces</w:t>
      </w:r>
      <w:r w:rsidR="009F7F69">
        <w:t xml:space="preserve"> </w:t>
      </w:r>
      <w:r w:rsidR="00E0406E">
        <w:t xml:space="preserve">in shaping their conditions of employment. This </w:t>
      </w:r>
      <w:r>
        <w:t>is likely to help</w:t>
      </w:r>
      <w:r w:rsidR="00E0406E">
        <w:t xml:space="preserve"> reduce discrimination and </w:t>
      </w:r>
      <w:r>
        <w:t xml:space="preserve">contribute towards </w:t>
      </w:r>
      <w:r w:rsidR="00E0406E">
        <w:t>build</w:t>
      </w:r>
      <w:r>
        <w:t>ing</w:t>
      </w:r>
      <w:r w:rsidR="00E0406E">
        <w:t xml:space="preserve"> inclusive workplaces that promote equality and safety, particularly for women with disabilities.  </w:t>
      </w:r>
    </w:p>
    <w:p w14:paraId="68C482C9" w14:textId="55A7D024" w:rsidR="00AA7EB8" w:rsidRPr="00EB7275" w:rsidRDefault="00AB0194" w:rsidP="00AB0194">
      <w:pPr>
        <w:spacing w:after="0"/>
      </w:pPr>
      <w:r>
        <w:br w:type="page"/>
      </w:r>
    </w:p>
    <w:p w14:paraId="1CD559E3" w14:textId="2425E479" w:rsidR="00A52203" w:rsidRPr="003D3E93" w:rsidRDefault="00A52203" w:rsidP="00125889">
      <w:pPr>
        <w:pStyle w:val="Heading2"/>
        <w:numPr>
          <w:ilvl w:val="0"/>
          <w:numId w:val="1"/>
        </w:numPr>
        <w:ind w:left="357" w:hanging="357"/>
      </w:pPr>
      <w:r w:rsidRPr="003D3E93">
        <w:lastRenderedPageBreak/>
        <w:t>Access to justice  </w:t>
      </w:r>
    </w:p>
    <w:p w14:paraId="7BA49305" w14:textId="77777777" w:rsidR="00A52203" w:rsidRPr="003D3E93" w:rsidRDefault="00A52203" w:rsidP="003B0EBD">
      <w:pPr>
        <w:numPr>
          <w:ilvl w:val="0"/>
          <w:numId w:val="19"/>
        </w:numPr>
        <w:shd w:val="clear" w:color="auto" w:fill="E8F4F1" w:themeFill="background2" w:themeFillTint="33"/>
        <w:tabs>
          <w:tab w:val="clear" w:pos="720"/>
          <w:tab w:val="num" w:pos="0"/>
        </w:tabs>
        <w:ind w:left="360"/>
      </w:pPr>
      <w:r w:rsidRPr="003D3E93">
        <w:t>How could the Disability Discrimination Act be amended to protect people with disability from offensive behaviour and/or harassment? </w:t>
      </w:r>
    </w:p>
    <w:p w14:paraId="73A9157C" w14:textId="3BA7C49E" w:rsidR="00A52203" w:rsidRPr="003D3E93" w:rsidRDefault="00A52203" w:rsidP="003B0EBD">
      <w:pPr>
        <w:numPr>
          <w:ilvl w:val="0"/>
          <w:numId w:val="20"/>
        </w:numPr>
        <w:shd w:val="clear" w:color="auto" w:fill="E8F4F1" w:themeFill="background2" w:themeFillTint="33"/>
        <w:tabs>
          <w:tab w:val="clear" w:pos="720"/>
          <w:tab w:val="num" w:pos="0"/>
        </w:tabs>
        <w:ind w:left="360"/>
      </w:pPr>
      <w:r w:rsidRPr="003D3E93">
        <w:t>How could the Disability Discrimination Act be amended to ensure that it covers policing? </w:t>
      </w:r>
      <w:r w:rsidR="006D7D8C">
        <w:t xml:space="preserve">       </w:t>
      </w:r>
    </w:p>
    <w:p w14:paraId="54C84FC0" w14:textId="77777777" w:rsidR="003D5AC9" w:rsidRDefault="00860464" w:rsidP="00860464">
      <w:r>
        <w:t xml:space="preserve">Our Watch supports the proposal to explicitly prohibit offensive behaviour and harassment on the ground of disability, consistent with protections already available under the Sex Discrimination Act and the Racial Discrimination Act. </w:t>
      </w:r>
    </w:p>
    <w:p w14:paraId="6A862C5C" w14:textId="514164E4" w:rsidR="00860464" w:rsidRDefault="00860464" w:rsidP="00860464">
      <w:r>
        <w:t>The Disability Royal Commission recommended this reform to address persistent gaps in the law, recognising that vilification and harassment contribute to cultures of exclusion and violence.</w:t>
      </w:r>
      <w:r>
        <w:rPr>
          <w:rStyle w:val="EndnoteReference"/>
        </w:rPr>
        <w:endnoteReference w:id="13"/>
      </w:r>
      <w:r>
        <w:t xml:space="preserve"> Incorporating these explicit protections into the Disability Discrimination Act would signal that disability-based harassment is unacceptable in all areas of public life and give individuals further avenues for justice.</w:t>
      </w:r>
    </w:p>
    <w:p w14:paraId="7B7131EF" w14:textId="5F1951FA" w:rsidR="00CE52A9" w:rsidRPr="00CE52A9" w:rsidRDefault="00E40605" w:rsidP="00CE52A9">
      <w:pPr>
        <w:rPr>
          <w:rFonts w:ascii="Times New Roman" w:eastAsiaTheme="minorHAnsi" w:hAnsi="Times New Roman"/>
          <w:color w:val="auto"/>
          <w:spacing w:val="0"/>
          <w:szCs w:val="24"/>
          <w:lang w:eastAsia="en-AU"/>
        </w:rPr>
      </w:pPr>
      <w:r>
        <w:rPr>
          <w:rStyle w:val="normaltextrun"/>
          <w:shd w:val="clear" w:color="auto" w:fill="FFFFFF"/>
        </w:rPr>
        <w:t xml:space="preserve">Our Watch’s handbook </w:t>
      </w:r>
      <w:r w:rsidR="00C9266C" w:rsidRPr="6652DEB5">
        <w:rPr>
          <w:rStyle w:val="normaltextrun"/>
          <w:i/>
          <w:iCs/>
          <w:shd w:val="clear" w:color="auto" w:fill="FFFFFF"/>
        </w:rPr>
        <w:t>Putting the prevention of violence against women into practice: How to Change the story</w:t>
      </w:r>
      <w:r w:rsidR="00C9266C">
        <w:rPr>
          <w:rStyle w:val="normaltextrun"/>
          <w:shd w:val="clear" w:color="auto" w:fill="FFFFFF"/>
        </w:rPr>
        <w:t xml:space="preserve"> </w:t>
      </w:r>
      <w:r w:rsidR="0036080E">
        <w:rPr>
          <w:rStyle w:val="normaltextrun"/>
          <w:shd w:val="clear" w:color="auto" w:fill="FFFFFF"/>
        </w:rPr>
        <w:t>sets out that l</w:t>
      </w:r>
      <w:r w:rsidR="00CE52A9" w:rsidRPr="00CE52A9">
        <w:rPr>
          <w:rStyle w:val="normaltextrun"/>
          <w:shd w:val="clear" w:color="auto" w:fill="FFFFFF"/>
        </w:rPr>
        <w:t>egal, justice and corrections agencies provide an important foundation for primary prevention of violence against women by ensuring safety for victim-survivors and accountability for perpetrators</w:t>
      </w:r>
      <w:r w:rsidR="003D5AC9" w:rsidRPr="6652DEB5">
        <w:rPr>
          <w:rStyle w:val="normaltextrun"/>
        </w:rPr>
        <w:t xml:space="preserve">. </w:t>
      </w:r>
      <w:r w:rsidR="00F22292" w:rsidRPr="6652DEB5">
        <w:rPr>
          <w:i/>
          <w:iCs/>
          <w:shd w:val="clear" w:color="auto" w:fill="FFFFFF"/>
        </w:rPr>
        <w:t xml:space="preserve">Change the story </w:t>
      </w:r>
      <w:r w:rsidR="00F22292">
        <w:rPr>
          <w:shd w:val="clear" w:color="auto" w:fill="FFFFFF"/>
        </w:rPr>
        <w:t xml:space="preserve">and </w:t>
      </w:r>
      <w:r w:rsidR="00F22292" w:rsidRPr="6652DEB5">
        <w:rPr>
          <w:i/>
          <w:iCs/>
          <w:shd w:val="clear" w:color="auto" w:fill="FFFFFF"/>
        </w:rPr>
        <w:t>Changing</w:t>
      </w:r>
      <w:r w:rsidR="00013F9C" w:rsidRPr="6652DEB5">
        <w:rPr>
          <w:i/>
          <w:iCs/>
          <w:shd w:val="clear" w:color="auto" w:fill="FFFFFF"/>
        </w:rPr>
        <w:t xml:space="preserve"> the landscape</w:t>
      </w:r>
      <w:r w:rsidR="00BA2DCF">
        <w:rPr>
          <w:shd w:val="clear" w:color="auto" w:fill="FFFFFF"/>
        </w:rPr>
        <w:t xml:space="preserve"> emphasis</w:t>
      </w:r>
      <w:r w:rsidR="00375876">
        <w:rPr>
          <w:shd w:val="clear" w:color="auto" w:fill="FFFFFF"/>
        </w:rPr>
        <w:t>e</w:t>
      </w:r>
      <w:r w:rsidR="00BA2DCF">
        <w:rPr>
          <w:shd w:val="clear" w:color="auto" w:fill="FFFFFF"/>
        </w:rPr>
        <w:t xml:space="preserve"> that t</w:t>
      </w:r>
      <w:r w:rsidR="0028023E" w:rsidRPr="0028023E">
        <w:rPr>
          <w:shd w:val="clear" w:color="auto" w:fill="FFFFFF"/>
        </w:rPr>
        <w:t xml:space="preserve">he justice system </w:t>
      </w:r>
      <w:r w:rsidR="0028023E">
        <w:rPr>
          <w:shd w:val="clear" w:color="auto" w:fill="FFFFFF"/>
        </w:rPr>
        <w:t xml:space="preserve">also </w:t>
      </w:r>
      <w:r w:rsidR="0028023E" w:rsidRPr="0028023E">
        <w:rPr>
          <w:shd w:val="clear" w:color="auto" w:fill="FFFFFF"/>
        </w:rPr>
        <w:t xml:space="preserve">plays a significant role in influencing and reinforcing community norms and may inadvertently tolerate, condone, justify, or excuse </w:t>
      </w:r>
      <w:r w:rsidR="003A4432">
        <w:rPr>
          <w:shd w:val="clear" w:color="auto" w:fill="FFFFFF"/>
        </w:rPr>
        <w:t xml:space="preserve">ableism and </w:t>
      </w:r>
      <w:r w:rsidR="0028023E" w:rsidRPr="0028023E">
        <w:rPr>
          <w:shd w:val="clear" w:color="auto" w:fill="FFFFFF"/>
        </w:rPr>
        <w:t>violence against women</w:t>
      </w:r>
      <w:r w:rsidR="003D5AC9">
        <w:t xml:space="preserve">. </w:t>
      </w:r>
    </w:p>
    <w:p w14:paraId="7656A391" w14:textId="5149B232" w:rsidR="00F2181C" w:rsidRDefault="00312167" w:rsidP="00A52203">
      <w:r>
        <w:t xml:space="preserve">Strengthening access to justice under the Disability Discrimination Act is essential to prevent further harm within the systems </w:t>
      </w:r>
      <w:r w:rsidR="003D5AC9">
        <w:t xml:space="preserve">designed </w:t>
      </w:r>
      <w:r>
        <w:t xml:space="preserve">to safeguard rights. </w:t>
      </w:r>
      <w:r w:rsidR="24C4B561">
        <w:t xml:space="preserve">Women and girls with disabilities </w:t>
      </w:r>
      <w:r w:rsidR="5FD76387">
        <w:t>experience disproportionately high levels of violence, abuse and vilification.</w:t>
      </w:r>
      <w:r w:rsidR="008C235D">
        <w:rPr>
          <w:rStyle w:val="EndnoteReference"/>
        </w:rPr>
        <w:endnoteReference w:id="14"/>
      </w:r>
      <w:r w:rsidR="006F4B39">
        <w:t xml:space="preserve"> </w:t>
      </w:r>
      <w:r w:rsidR="6E420352">
        <w:t>They are also</w:t>
      </w:r>
      <w:r w:rsidR="6E420352" w:rsidRPr="00D65CEC">
        <w:t xml:space="preserve"> more likely than others to experience negative psychological consequences</w:t>
      </w:r>
      <w:r w:rsidR="6E420352">
        <w:t xml:space="preserve"> </w:t>
      </w:r>
      <w:r w:rsidR="6E420352" w:rsidRPr="00D65CEC">
        <w:t xml:space="preserve">due to the impacts of violence and/or the barriers and discrimination they face when reporting or disclosing </w:t>
      </w:r>
      <w:r w:rsidR="27B8285D" w:rsidRPr="00D65CEC">
        <w:t>violence or</w:t>
      </w:r>
      <w:r w:rsidR="6E420352" w:rsidRPr="00D65CEC">
        <w:t xml:space="preserve"> seeking access to justice and support.</w:t>
      </w:r>
      <w:r w:rsidR="00252007">
        <w:rPr>
          <w:rStyle w:val="EndnoteReference"/>
        </w:rPr>
        <w:endnoteReference w:id="15"/>
      </w:r>
      <w:r w:rsidR="3D02C21E">
        <w:t xml:space="preserve"> </w:t>
      </w:r>
    </w:p>
    <w:p w14:paraId="0F1ACD8F" w14:textId="28B28EC7" w:rsidR="00374287" w:rsidRDefault="006F4B39" w:rsidP="00A52203">
      <w:r>
        <w:t xml:space="preserve">In line with this </w:t>
      </w:r>
      <w:r w:rsidR="00E54116">
        <w:t>evidence, the</w:t>
      </w:r>
      <w:r w:rsidR="001514EC">
        <w:t>re is value in the</w:t>
      </w:r>
      <w:r w:rsidR="00E953BF">
        <w:t xml:space="preserve"> Disability Discrimination Act be</w:t>
      </w:r>
      <w:r w:rsidR="001514EC">
        <w:t>ing</w:t>
      </w:r>
      <w:r w:rsidR="00E953BF">
        <w:t xml:space="preserve"> amended to cover policing. </w:t>
      </w:r>
      <w:r w:rsidR="00365C89">
        <w:t>For example, t</w:t>
      </w:r>
      <w:r w:rsidR="00E953BF">
        <w:t xml:space="preserve">he Disability </w:t>
      </w:r>
      <w:r w:rsidR="00DE4E1D">
        <w:t>Royal Commission found that people with disabilities, particularly women, often face discrimination when interacting with police, including when reporting violence.</w:t>
      </w:r>
      <w:r w:rsidR="004D5367">
        <w:rPr>
          <w:rStyle w:val="EndnoteReference"/>
        </w:rPr>
        <w:endnoteReference w:id="16"/>
      </w:r>
      <w:r w:rsidR="00DE4E1D">
        <w:t xml:space="preserve"> </w:t>
      </w:r>
      <w:r w:rsidR="00A166CE" w:rsidRPr="00A166CE">
        <w:t>Women with cognitive disability who have experienced sexual violence are particularly at risk of negative stereotyping by police</w:t>
      </w:r>
      <w:r w:rsidR="00594CEB">
        <w:t xml:space="preserve">, with </w:t>
      </w:r>
      <w:r w:rsidR="000D1C5F">
        <w:t>research showing police consistently view these women as promiscuous and unreliable.</w:t>
      </w:r>
      <w:r w:rsidR="000D1C5F">
        <w:rPr>
          <w:rStyle w:val="EndnoteReference"/>
        </w:rPr>
        <w:endnoteReference w:id="17"/>
      </w:r>
      <w:r w:rsidR="000D1C5F">
        <w:t xml:space="preserve"> </w:t>
      </w:r>
      <w:r w:rsidR="00091EC5">
        <w:t>The</w:t>
      </w:r>
      <w:r w:rsidR="002050DE" w:rsidRPr="002050DE">
        <w:t xml:space="preserve"> underlying and compounding issues of ableism and sexism in police responses </w:t>
      </w:r>
      <w:r w:rsidR="009F5F9D">
        <w:t xml:space="preserve">have been shown to </w:t>
      </w:r>
      <w:r w:rsidR="008A556C">
        <w:t xml:space="preserve">lead </w:t>
      </w:r>
      <w:r w:rsidR="00530D21">
        <w:t>to</w:t>
      </w:r>
      <w:r w:rsidR="009F5F9D">
        <w:t xml:space="preserve"> </w:t>
      </w:r>
      <w:r w:rsidR="00530D21">
        <w:t xml:space="preserve">the dismissal of </w:t>
      </w:r>
      <w:r w:rsidR="002050DE" w:rsidRPr="002050DE">
        <w:t>women complainants with cognitive and/or psychosocial disability who have experienced sexual violence</w:t>
      </w:r>
      <w:r w:rsidR="009F5F9D">
        <w:t>.</w:t>
      </w:r>
      <w:r w:rsidR="009F5F9D" w:rsidRPr="009F5F9D">
        <w:rPr>
          <w:rStyle w:val="EndnoteReference"/>
        </w:rPr>
        <w:t xml:space="preserve"> </w:t>
      </w:r>
      <w:r w:rsidR="009F5F9D">
        <w:rPr>
          <w:rStyle w:val="EndnoteReference"/>
        </w:rPr>
        <w:endnoteReference w:id="18"/>
      </w:r>
      <w:r w:rsidR="009F5F9D">
        <w:t xml:space="preserve"> </w:t>
      </w:r>
      <w:r w:rsidR="00950CEA">
        <w:t xml:space="preserve">Ensuring the Disability Discrimination Act applies to policing would </w:t>
      </w:r>
      <w:r w:rsidR="00365C89">
        <w:t xml:space="preserve">contribute to addressing these issues. </w:t>
      </w:r>
    </w:p>
    <w:p w14:paraId="592829BB" w14:textId="23745ECD" w:rsidR="00892758" w:rsidRDefault="00365C89" w:rsidP="00A52203">
      <w:r>
        <w:t>Importantly h</w:t>
      </w:r>
      <w:r w:rsidR="00294A69">
        <w:t>owever, this reform should be supported by primary prevention</w:t>
      </w:r>
      <w:r w:rsidR="004E1A8A">
        <w:t xml:space="preserve"> approaches across and</w:t>
      </w:r>
      <w:r w:rsidR="00294A69">
        <w:t xml:space="preserve"> within the justice system, including training, cultural change and mechanisms for accountability. </w:t>
      </w:r>
      <w:r w:rsidR="00374287" w:rsidRPr="00374287">
        <w:t xml:space="preserve">There are opportunities to expand on existing initiatives to support organisations and institutions to promote safety, respect and equality across the justice system. This </w:t>
      </w:r>
      <w:r w:rsidR="00D2323F">
        <w:t>could include</w:t>
      </w:r>
      <w:r w:rsidR="00374287" w:rsidRPr="00374287">
        <w:t xml:space="preserve">, by way of example, adopting and implementing </w:t>
      </w:r>
      <w:hyperlink r:id="rId16" w:history="1">
        <w:r w:rsidR="00374287" w:rsidRPr="00374287">
          <w:rPr>
            <w:rStyle w:val="Hyperlink"/>
            <w:i/>
            <w:iCs/>
          </w:rPr>
          <w:t>Workplace Equality and Respect</w:t>
        </w:r>
      </w:hyperlink>
      <w:r w:rsidR="00374287" w:rsidRPr="00374287">
        <w:rPr>
          <w:i/>
          <w:iCs/>
        </w:rPr>
        <w:t xml:space="preserve"> </w:t>
      </w:r>
      <w:r w:rsidR="00374287" w:rsidRPr="00374287">
        <w:t xml:space="preserve">and broader training and education on the </w:t>
      </w:r>
      <w:r w:rsidR="00374287">
        <w:t xml:space="preserve">gendered and ableist </w:t>
      </w:r>
      <w:r w:rsidR="00374287" w:rsidRPr="00374287">
        <w:t>drivers of violence against women</w:t>
      </w:r>
      <w:r w:rsidR="00374287">
        <w:t xml:space="preserve"> with disabilities</w:t>
      </w:r>
      <w:r w:rsidR="002A7376">
        <w:t xml:space="preserve">. </w:t>
      </w:r>
    </w:p>
    <w:p w14:paraId="254755DB" w14:textId="543393A5" w:rsidR="00294A69" w:rsidRDefault="00564AE5" w:rsidP="00A52203">
      <w:r>
        <w:lastRenderedPageBreak/>
        <w:t xml:space="preserve">These reforms would bring the Disability Discrimination Act into line with other federal discrimination laws, </w:t>
      </w:r>
      <w:r w:rsidR="004E1A8A">
        <w:t xml:space="preserve">implement </w:t>
      </w:r>
      <w:r>
        <w:t xml:space="preserve">the recommendations of the Disability Royal Commission and help ensure women with disabilities are able </w:t>
      </w:r>
      <w:r w:rsidR="000D5259">
        <w:t>to</w:t>
      </w:r>
      <w:r>
        <w:t xml:space="preserve"> seek justice</w:t>
      </w:r>
      <w:r w:rsidR="004E1A8A">
        <w:t>.</w:t>
      </w:r>
    </w:p>
    <w:p w14:paraId="0E9DE104" w14:textId="6F1D404E" w:rsidR="00A52203" w:rsidRPr="003D3E93" w:rsidRDefault="00A52203" w:rsidP="00125889">
      <w:pPr>
        <w:pStyle w:val="Heading2"/>
        <w:numPr>
          <w:ilvl w:val="0"/>
          <w:numId w:val="1"/>
        </w:numPr>
        <w:ind w:left="357" w:hanging="357"/>
      </w:pPr>
      <w:r w:rsidRPr="003D3E93">
        <w:t>Accountability </w:t>
      </w:r>
    </w:p>
    <w:p w14:paraId="59CE0A87" w14:textId="77777777" w:rsidR="00A52203" w:rsidRPr="003D3E93" w:rsidRDefault="00A52203" w:rsidP="00F4329B">
      <w:pPr>
        <w:numPr>
          <w:ilvl w:val="0"/>
          <w:numId w:val="21"/>
        </w:numPr>
        <w:shd w:val="clear" w:color="auto" w:fill="E8F4F1" w:themeFill="background2" w:themeFillTint="33"/>
        <w:tabs>
          <w:tab w:val="clear" w:pos="720"/>
          <w:tab w:val="num" w:pos="360"/>
        </w:tabs>
        <w:ind w:left="360"/>
      </w:pPr>
      <w:r w:rsidRPr="003D3E93">
        <w:rPr>
          <w:lang w:val="en-GB"/>
        </w:rPr>
        <w:t>Should there be minimum requirements for action plans (such as through guidelines) and what should the minimum requirements cover? </w:t>
      </w:r>
      <w:r w:rsidRPr="003D3E93">
        <w:t> </w:t>
      </w:r>
    </w:p>
    <w:p w14:paraId="5076C019" w14:textId="77777777" w:rsidR="00A52203" w:rsidRPr="003D3E93" w:rsidRDefault="00A52203" w:rsidP="00F4329B">
      <w:pPr>
        <w:numPr>
          <w:ilvl w:val="0"/>
          <w:numId w:val="22"/>
        </w:numPr>
        <w:shd w:val="clear" w:color="auto" w:fill="E8F4F1" w:themeFill="background2" w:themeFillTint="33"/>
        <w:tabs>
          <w:tab w:val="clear" w:pos="720"/>
          <w:tab w:val="num" w:pos="360"/>
        </w:tabs>
        <w:ind w:left="360"/>
      </w:pPr>
      <w:r w:rsidRPr="003D3E93">
        <w:rPr>
          <w:lang w:val="en-GB"/>
        </w:rPr>
        <w:t>Should the Australian Human Rights Commission be able to reject action plans that fail to meet these requirements?</w:t>
      </w:r>
      <w:r w:rsidRPr="003D3E93">
        <w:t> </w:t>
      </w:r>
    </w:p>
    <w:p w14:paraId="3681442D" w14:textId="0AD0BF2F" w:rsidR="00B57D23" w:rsidRDefault="00814D70" w:rsidP="00737C8C">
      <w:pPr>
        <w:rPr>
          <w:lang w:val="en-GB"/>
        </w:rPr>
      </w:pPr>
      <w:r>
        <w:rPr>
          <w:lang w:val="en-GB"/>
        </w:rPr>
        <w:t xml:space="preserve">Disability action plans </w:t>
      </w:r>
      <w:r w:rsidR="00584F8F">
        <w:rPr>
          <w:lang w:val="en-GB"/>
        </w:rPr>
        <w:t xml:space="preserve">are a valuable tool for organisations to identify barriers to inclusion and commit to practical steps for change. However, the Disability Royal Commission found, action plans under the current Disability Discrimination Act have been inconsistent in quality and impact, </w:t>
      </w:r>
      <w:r w:rsidR="00817032">
        <w:rPr>
          <w:lang w:val="en-GB"/>
        </w:rPr>
        <w:t>with many treated as symbolic documents rather than drivers of systemic reform.</w:t>
      </w:r>
      <w:r w:rsidR="00693083">
        <w:rPr>
          <w:rStyle w:val="EndnoteReference"/>
          <w:lang w:val="en-GB"/>
        </w:rPr>
        <w:endnoteReference w:id="19"/>
      </w:r>
      <w:r w:rsidR="00817032">
        <w:rPr>
          <w:lang w:val="en-GB"/>
        </w:rPr>
        <w:t xml:space="preserve"> Strengthening accountability for action plans is </w:t>
      </w:r>
      <w:r w:rsidR="003A476D">
        <w:rPr>
          <w:lang w:val="en-GB"/>
        </w:rPr>
        <w:t xml:space="preserve">an important component of ensuring that </w:t>
      </w:r>
      <w:r w:rsidR="00817032">
        <w:rPr>
          <w:lang w:val="en-GB"/>
        </w:rPr>
        <w:t xml:space="preserve"> the Disability Discrimination Act, and the proposed positive duty, promote meaningful prevention </w:t>
      </w:r>
      <w:r w:rsidR="00EA0283">
        <w:rPr>
          <w:lang w:val="en-GB"/>
        </w:rPr>
        <w:t>change</w:t>
      </w:r>
      <w:r w:rsidR="00817032">
        <w:rPr>
          <w:lang w:val="en-GB"/>
        </w:rPr>
        <w:t xml:space="preserve">. </w:t>
      </w:r>
    </w:p>
    <w:p w14:paraId="2066FDDC" w14:textId="2B6019CD" w:rsidR="00817032" w:rsidRDefault="37CF86A0" w:rsidP="00737C8C">
      <w:pPr>
        <w:rPr>
          <w:lang w:val="en-GB"/>
        </w:rPr>
      </w:pPr>
      <w:r w:rsidRPr="3EE337EE">
        <w:rPr>
          <w:lang w:val="en-GB"/>
        </w:rPr>
        <w:t>Our Watch supports the introduction of minimum requirements for disability action plans, set out through guidelines developed by the Australian Human Rights Commission. At a minimum</w:t>
      </w:r>
      <w:r w:rsidR="36BEA2F4" w:rsidRPr="3EE337EE">
        <w:rPr>
          <w:lang w:val="en-GB"/>
        </w:rPr>
        <w:t xml:space="preserve">, Our Watch suggests </w:t>
      </w:r>
      <w:r w:rsidRPr="3EE337EE">
        <w:rPr>
          <w:lang w:val="en-GB"/>
        </w:rPr>
        <w:t>these requirements should include consultation with people with disabilities, measurable actions</w:t>
      </w:r>
      <w:r w:rsidR="36BEA2F4" w:rsidRPr="3EE337EE">
        <w:rPr>
          <w:lang w:val="en-GB"/>
        </w:rPr>
        <w:t>, timelines for delivery</w:t>
      </w:r>
      <w:r w:rsidR="009C0CD8">
        <w:rPr>
          <w:lang w:val="en-GB"/>
        </w:rPr>
        <w:t>, approaches to responding to intersectional impacts</w:t>
      </w:r>
      <w:r w:rsidR="36BEA2F4" w:rsidRPr="3EE337EE">
        <w:rPr>
          <w:lang w:val="en-GB"/>
        </w:rPr>
        <w:t xml:space="preserve"> and processes for public reporting. </w:t>
      </w:r>
      <w:r w:rsidR="41CC0476" w:rsidRPr="3EE337EE">
        <w:rPr>
          <w:lang w:val="en-GB"/>
        </w:rPr>
        <w:t xml:space="preserve">This would ensure action plans are not </w:t>
      </w:r>
      <w:r w:rsidR="138361D9" w:rsidRPr="3EE337EE">
        <w:rPr>
          <w:lang w:val="en-GB"/>
        </w:rPr>
        <w:t xml:space="preserve">only aspirational but provide a clear roadmap </w:t>
      </w:r>
      <w:r w:rsidR="754BE41B" w:rsidRPr="3EE337EE">
        <w:rPr>
          <w:lang w:val="en-GB"/>
        </w:rPr>
        <w:t xml:space="preserve">to prevent discrimination. </w:t>
      </w:r>
    </w:p>
    <w:p w14:paraId="365D5934" w14:textId="381BB2A0" w:rsidR="00F406DD" w:rsidRDefault="00941AD8" w:rsidP="009C0CD8">
      <w:pPr>
        <w:rPr>
          <w:lang w:val="en-GB"/>
        </w:rPr>
      </w:pPr>
      <w:r w:rsidRPr="00941AD8">
        <w:rPr>
          <w:lang w:val="en-GB"/>
        </w:rPr>
        <w:t>The</w:t>
      </w:r>
      <w:r w:rsidR="00CB1BC8">
        <w:rPr>
          <w:lang w:val="en-GB"/>
        </w:rPr>
        <w:t xml:space="preserve">re is also value in the </w:t>
      </w:r>
      <w:r>
        <w:rPr>
          <w:lang w:val="en-GB"/>
        </w:rPr>
        <w:t>Australian Human Rights Commission</w:t>
      </w:r>
      <w:r w:rsidRPr="00941AD8">
        <w:rPr>
          <w:lang w:val="en-GB"/>
        </w:rPr>
        <w:t xml:space="preserve"> </w:t>
      </w:r>
      <w:r w:rsidR="00CB1BC8">
        <w:rPr>
          <w:lang w:val="en-GB"/>
        </w:rPr>
        <w:t>having</w:t>
      </w:r>
      <w:r w:rsidRPr="00941AD8">
        <w:rPr>
          <w:lang w:val="en-GB"/>
        </w:rPr>
        <w:t xml:space="preserve"> the power to reject action plans that fail to meet these requirements. Without this, organisations may continue to submit inadequate plans. Requiring organisations to provide evaluations of previous action plans when submitting a new one would further strengthen accountability, creating a cycle of continuous improvement and transparency.</w:t>
      </w:r>
    </w:p>
    <w:p w14:paraId="12926383" w14:textId="60E1296B" w:rsidR="00941AD8" w:rsidRDefault="002504B6" w:rsidP="00737C8C">
      <w:pPr>
        <w:rPr>
          <w:lang w:val="en-GB"/>
        </w:rPr>
      </w:pPr>
      <w:r w:rsidRPr="002504B6">
        <w:rPr>
          <w:lang w:val="en-GB"/>
        </w:rPr>
        <w:t>Strengthened accountability for action plans would also complement the introduction of a positive duty. Together, these reforms would</w:t>
      </w:r>
      <w:r w:rsidR="004A6F5B">
        <w:rPr>
          <w:lang w:val="en-GB"/>
        </w:rPr>
        <w:t xml:space="preserve"> </w:t>
      </w:r>
      <w:r w:rsidR="00C30989">
        <w:rPr>
          <w:lang w:val="en-GB"/>
        </w:rPr>
        <w:t>contribute to long-term cultural and structural change to prevent discrimination before it occurs</w:t>
      </w:r>
      <w:r w:rsidRPr="002504B6">
        <w:rPr>
          <w:lang w:val="en-GB"/>
        </w:rPr>
        <w:t xml:space="preserve">. For women and girls with disabilities, who continue to experience high rates of exclusion and violence, robust accountability mechanisms are essential to ensure that commitments translate into real improvements in </w:t>
      </w:r>
      <w:r w:rsidR="00DE72F0">
        <w:rPr>
          <w:lang w:val="en-GB"/>
        </w:rPr>
        <w:t xml:space="preserve">the settings where they live, work and play. </w:t>
      </w:r>
    </w:p>
    <w:p w14:paraId="5EC4FE00" w14:textId="77777777" w:rsidR="002443D8" w:rsidRDefault="002443D8">
      <w:pPr>
        <w:spacing w:after="0"/>
        <w:rPr>
          <w:rFonts w:cs="Poppins"/>
          <w:b/>
          <w:bCs/>
          <w:spacing w:val="-3"/>
          <w:sz w:val="28"/>
          <w:szCs w:val="21"/>
        </w:rPr>
      </w:pPr>
      <w:r>
        <w:br w:type="page"/>
      </w:r>
    </w:p>
    <w:p w14:paraId="1E1D17C0" w14:textId="3D2F6867" w:rsidR="00D1111B" w:rsidRPr="00737C8C" w:rsidRDefault="00F4329B" w:rsidP="00F4329B">
      <w:pPr>
        <w:pStyle w:val="Heading2"/>
      </w:pPr>
      <w:r>
        <w:lastRenderedPageBreak/>
        <w:t>References</w:t>
      </w:r>
    </w:p>
    <w:sectPr w:rsidR="00D1111B" w:rsidRPr="00737C8C" w:rsidSect="00B37EF7">
      <w:headerReference w:type="default" r:id="rId17"/>
      <w:footerReference w:type="default" r:id="rId18"/>
      <w:headerReference w:type="first" r:id="rId19"/>
      <w:footerReference w:type="first" r:id="rId20"/>
      <w:endnotePr>
        <w:numFmt w:val="decimal"/>
      </w:endnotePr>
      <w:pgSz w:w="11906" w:h="16838" w:code="9"/>
      <w:pgMar w:top="1134" w:right="1134" w:bottom="992" w:left="1134" w:header="675" w:footer="53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79D7E" w14:textId="77777777" w:rsidR="00D06E2D" w:rsidRDefault="00D06E2D" w:rsidP="0086572B">
      <w:r>
        <w:separator/>
      </w:r>
    </w:p>
  </w:endnote>
  <w:endnote w:type="continuationSeparator" w:id="0">
    <w:p w14:paraId="322DBD64" w14:textId="77777777" w:rsidR="00D06E2D" w:rsidRDefault="00D06E2D" w:rsidP="0086572B">
      <w:r>
        <w:continuationSeparator/>
      </w:r>
    </w:p>
  </w:endnote>
  <w:endnote w:type="continuationNotice" w:id="1">
    <w:p w14:paraId="42835083" w14:textId="77777777" w:rsidR="00D06E2D" w:rsidRDefault="00D06E2D">
      <w:pPr>
        <w:spacing w:after="0"/>
      </w:pPr>
    </w:p>
  </w:endnote>
  <w:endnote w:id="2">
    <w:p w14:paraId="6EE4C8BF" w14:textId="4911E985" w:rsidR="00327881" w:rsidRDefault="00327881">
      <w:pPr>
        <w:pStyle w:val="EndnoteText"/>
      </w:pPr>
      <w:r w:rsidRPr="00674908">
        <w:rPr>
          <w:rStyle w:val="EndnoteReference"/>
          <w:sz w:val="20"/>
        </w:rPr>
        <w:endnoteRef/>
      </w:r>
      <w:r>
        <w:t xml:space="preserve"> Our Watch &amp; Women with Disabilities Victoria. (2022). </w:t>
      </w:r>
      <w:r w:rsidRPr="00DE13AF">
        <w:rPr>
          <w:i/>
          <w:iCs/>
        </w:rPr>
        <w:t>Changing the landscape</w:t>
      </w:r>
      <w:r>
        <w:t xml:space="preserve">: </w:t>
      </w:r>
      <w:r w:rsidRPr="00AA3C25">
        <w:rPr>
          <w:i/>
          <w:iCs/>
        </w:rPr>
        <w:t>A national resource to prevent violence against women and girls with disabilities</w:t>
      </w:r>
      <w:r w:rsidRPr="00AA3C25">
        <w:t>. Melbourne, Australia: Our Watch</w:t>
      </w:r>
    </w:p>
  </w:endnote>
  <w:endnote w:id="3">
    <w:p w14:paraId="32151805" w14:textId="7FF8F2A3" w:rsidR="00EC5549" w:rsidRDefault="00EC5549">
      <w:pPr>
        <w:pStyle w:val="EndnoteText"/>
      </w:pPr>
      <w:r w:rsidRPr="00674908">
        <w:rPr>
          <w:rStyle w:val="EndnoteReference"/>
          <w:sz w:val="20"/>
        </w:rPr>
        <w:endnoteRef/>
      </w:r>
      <w:r w:rsidRPr="00674908">
        <w:t xml:space="preserve"> </w:t>
      </w:r>
      <w:r w:rsidR="00674908">
        <w:t>Ibid.</w:t>
      </w:r>
    </w:p>
  </w:endnote>
  <w:endnote w:id="4">
    <w:p w14:paraId="23655CDF" w14:textId="77777777" w:rsidR="00071547" w:rsidRDefault="00071547" w:rsidP="00071547">
      <w:pPr>
        <w:pStyle w:val="EndnoteText"/>
      </w:pPr>
      <w:r w:rsidRPr="00674908">
        <w:rPr>
          <w:rStyle w:val="EndnoteReference"/>
          <w:sz w:val="20"/>
        </w:rPr>
        <w:endnoteRef/>
      </w:r>
      <w:r>
        <w:t xml:space="preserve"> Royal Commission into Violence, Abuse, Neglect and Exploitation of People with Disability. (2023). </w:t>
      </w:r>
      <w:hyperlink r:id="rId1" w:history="1">
        <w:r w:rsidRPr="00AB7854">
          <w:rPr>
            <w:rStyle w:val="Hyperlink"/>
          </w:rPr>
          <w:t>Volume 3: Nature and extent of violence, abuse, neglect and exploitation.</w:t>
        </w:r>
      </w:hyperlink>
    </w:p>
  </w:endnote>
  <w:endnote w:id="5">
    <w:p w14:paraId="2FFF1AF5" w14:textId="03EFAE6C" w:rsidR="000862BC" w:rsidRDefault="000862BC">
      <w:pPr>
        <w:pStyle w:val="EndnoteText"/>
      </w:pPr>
      <w:r w:rsidRPr="00674908">
        <w:rPr>
          <w:rStyle w:val="EndnoteReference"/>
          <w:sz w:val="20"/>
        </w:rPr>
        <w:endnoteRef/>
      </w:r>
      <w:r w:rsidRPr="00674908">
        <w:t xml:space="preserve"> </w:t>
      </w:r>
      <w:r w:rsidR="00674908">
        <w:t>Ibid.</w:t>
      </w:r>
    </w:p>
  </w:endnote>
  <w:endnote w:id="6">
    <w:p w14:paraId="56856F43" w14:textId="6FE3445C" w:rsidR="00B61ABF" w:rsidRDefault="00B61ABF">
      <w:pPr>
        <w:pStyle w:val="EndnoteText"/>
      </w:pPr>
      <w:r w:rsidRPr="00674908">
        <w:rPr>
          <w:rStyle w:val="EndnoteReference"/>
          <w:sz w:val="20"/>
        </w:rPr>
        <w:endnoteRef/>
      </w:r>
      <w:r>
        <w:t xml:space="preserve"> </w:t>
      </w:r>
      <w:r w:rsidR="00857BC9">
        <w:t>Royal Commission into Violence, Abuse, Neglect and Exploitation of People with Disability. (2023)</w:t>
      </w:r>
      <w:r w:rsidR="00975801">
        <w:t xml:space="preserve">. </w:t>
      </w:r>
      <w:hyperlink r:id="rId2" w:history="1">
        <w:r w:rsidR="00975801" w:rsidRPr="00975801">
          <w:rPr>
            <w:rStyle w:val="Hyperlink"/>
          </w:rPr>
          <w:t>Volume 4: realising the human rights of people with disability.</w:t>
        </w:r>
      </w:hyperlink>
      <w:r w:rsidR="00975801">
        <w:t xml:space="preserve"> </w:t>
      </w:r>
    </w:p>
  </w:endnote>
  <w:endnote w:id="7">
    <w:p w14:paraId="6C772999" w14:textId="18EFAB72" w:rsidR="00454398" w:rsidRDefault="00454398">
      <w:pPr>
        <w:pStyle w:val="EndnoteText"/>
      </w:pPr>
      <w:r w:rsidRPr="00674908">
        <w:rPr>
          <w:rStyle w:val="EndnoteReference"/>
          <w:sz w:val="20"/>
        </w:rPr>
        <w:endnoteRef/>
      </w:r>
      <w:r w:rsidR="00674908">
        <w:t xml:space="preserve"> Ibid.</w:t>
      </w:r>
    </w:p>
  </w:endnote>
  <w:endnote w:id="8">
    <w:p w14:paraId="1059F315" w14:textId="598FBF2E" w:rsidR="00C85D8B" w:rsidRDefault="00C85D8B">
      <w:pPr>
        <w:pStyle w:val="EndnoteText"/>
      </w:pPr>
      <w:r w:rsidRPr="00674908">
        <w:rPr>
          <w:rStyle w:val="EndnoteReference"/>
          <w:sz w:val="20"/>
        </w:rPr>
        <w:endnoteRef/>
      </w:r>
      <w:r w:rsidRPr="00674908">
        <w:t xml:space="preserve"> </w:t>
      </w:r>
      <w:r w:rsidR="00674908">
        <w:t>Ibid.</w:t>
      </w:r>
    </w:p>
  </w:endnote>
  <w:endnote w:id="9">
    <w:p w14:paraId="764F8FBC" w14:textId="77777777" w:rsidR="00C56D0E" w:rsidRDefault="00C56D0E" w:rsidP="00C56D0E">
      <w:pPr>
        <w:pStyle w:val="EndnoteText"/>
      </w:pPr>
      <w:r w:rsidRPr="00674908">
        <w:rPr>
          <w:rStyle w:val="EndnoteReference"/>
          <w:sz w:val="20"/>
        </w:rPr>
        <w:endnoteRef/>
      </w:r>
      <w:r>
        <w:t xml:space="preserve"> Australian Human Rights Commission. (2024). </w:t>
      </w:r>
      <w:hyperlink r:id="rId3" w:history="1">
        <w:r w:rsidRPr="005B654F">
          <w:rPr>
            <w:rStyle w:val="Hyperlink"/>
          </w:rPr>
          <w:t>2023-24 Complaint Statistics.</w:t>
        </w:r>
      </w:hyperlink>
      <w:r>
        <w:t xml:space="preserve"> </w:t>
      </w:r>
    </w:p>
  </w:endnote>
  <w:endnote w:id="10">
    <w:p w14:paraId="654A17B4" w14:textId="77777777" w:rsidR="00C56D0E" w:rsidRDefault="00C56D0E" w:rsidP="00C56D0E">
      <w:pPr>
        <w:pStyle w:val="EndnoteText"/>
      </w:pPr>
      <w:r w:rsidRPr="00674908">
        <w:rPr>
          <w:rStyle w:val="EndnoteReference"/>
          <w:sz w:val="20"/>
        </w:rPr>
        <w:endnoteRef/>
      </w:r>
      <w:r>
        <w:t xml:space="preserve"> Royal Commission into Violence, Abuse, Neglect and Exploitation of People with Disability. (2023). </w:t>
      </w:r>
      <w:hyperlink r:id="rId4" w:history="1">
        <w:r w:rsidRPr="00975801">
          <w:rPr>
            <w:rStyle w:val="Hyperlink"/>
          </w:rPr>
          <w:t>Volume 4: realising the human rights of people with disability.</w:t>
        </w:r>
      </w:hyperlink>
    </w:p>
  </w:endnote>
  <w:endnote w:id="11">
    <w:p w14:paraId="38D8F225" w14:textId="0C854716" w:rsidR="0085578E" w:rsidRDefault="0085578E">
      <w:pPr>
        <w:pStyle w:val="EndnoteText"/>
      </w:pPr>
      <w:r w:rsidRPr="00674908">
        <w:rPr>
          <w:rStyle w:val="EndnoteReference"/>
          <w:sz w:val="20"/>
        </w:rPr>
        <w:endnoteRef/>
      </w:r>
      <w:r>
        <w:t xml:space="preserve"> Our Watch. </w:t>
      </w:r>
      <w:r w:rsidR="00125889">
        <w:t xml:space="preserve">(2025). </w:t>
      </w:r>
      <w:hyperlink r:id="rId5" w:history="1">
        <w:r w:rsidR="00125889" w:rsidRPr="00125889">
          <w:rPr>
            <w:rStyle w:val="Hyperlink"/>
          </w:rPr>
          <w:t>Engaging employers in preventing workplace sexual harassment: Learning brief.</w:t>
        </w:r>
      </w:hyperlink>
      <w:r w:rsidR="00125889">
        <w:t xml:space="preserve"> </w:t>
      </w:r>
    </w:p>
  </w:endnote>
  <w:endnote w:id="12">
    <w:p w14:paraId="1B216BF7" w14:textId="120FB769" w:rsidR="00AA3C25" w:rsidRDefault="00FF341E" w:rsidP="00693083">
      <w:pPr>
        <w:pStyle w:val="EndnoteText"/>
      </w:pPr>
      <w:r w:rsidRPr="00674908">
        <w:rPr>
          <w:rStyle w:val="EndnoteReference"/>
          <w:sz w:val="20"/>
        </w:rPr>
        <w:endnoteRef/>
      </w:r>
      <w:r>
        <w:t xml:space="preserve"> Our Watch</w:t>
      </w:r>
      <w:r w:rsidR="00CF2FD8">
        <w:t xml:space="preserve"> &amp; Women with Disabilities Victoria.</w:t>
      </w:r>
      <w:r>
        <w:t xml:space="preserve"> (</w:t>
      </w:r>
      <w:r w:rsidR="00CF2FD8">
        <w:t xml:space="preserve">2022). </w:t>
      </w:r>
      <w:r w:rsidR="00AA3C25" w:rsidRPr="00DE13AF">
        <w:rPr>
          <w:i/>
          <w:iCs/>
        </w:rPr>
        <w:t>Changing the landscape:</w:t>
      </w:r>
      <w:r w:rsidR="00AA3C25">
        <w:t xml:space="preserve"> </w:t>
      </w:r>
      <w:r w:rsidR="00AA3C25" w:rsidRPr="00AA3C25">
        <w:rPr>
          <w:i/>
          <w:iCs/>
        </w:rPr>
        <w:t>A national resource to prevent violence against women and girls with disabilities</w:t>
      </w:r>
      <w:r w:rsidR="00AA3C25" w:rsidRPr="00AA3C25">
        <w:t>. Melbourne, Australia: Our Watch.</w:t>
      </w:r>
    </w:p>
  </w:endnote>
  <w:endnote w:id="13">
    <w:p w14:paraId="73F4B802" w14:textId="77777777" w:rsidR="00860464" w:rsidRDefault="00860464" w:rsidP="00860464">
      <w:pPr>
        <w:pStyle w:val="EndnoteText"/>
      </w:pPr>
      <w:r w:rsidRPr="00674908">
        <w:rPr>
          <w:rStyle w:val="EndnoteReference"/>
          <w:sz w:val="20"/>
        </w:rPr>
        <w:endnoteRef/>
      </w:r>
      <w:r>
        <w:t xml:space="preserve"> Royal Commission into Violence, Abuse, Neglect and Exploitation of People with Disability. (2023). </w:t>
      </w:r>
      <w:hyperlink r:id="rId6" w:history="1">
        <w:r w:rsidRPr="00975801">
          <w:rPr>
            <w:rStyle w:val="Hyperlink"/>
          </w:rPr>
          <w:t>Volume 4: realising the human rights of people with disability.</w:t>
        </w:r>
      </w:hyperlink>
    </w:p>
  </w:endnote>
  <w:endnote w:id="14">
    <w:p w14:paraId="4028D39A" w14:textId="37F7A5DA" w:rsidR="008C235D" w:rsidRDefault="008C235D">
      <w:pPr>
        <w:pStyle w:val="EndnoteText"/>
      </w:pPr>
      <w:r w:rsidRPr="00674908">
        <w:rPr>
          <w:rStyle w:val="EndnoteReference"/>
          <w:sz w:val="20"/>
        </w:rPr>
        <w:endnoteRef/>
      </w:r>
      <w:r>
        <w:t xml:space="preserve"> </w:t>
      </w:r>
      <w:r w:rsidR="00F50327" w:rsidRPr="00F50327">
        <w:t>Australian Institute of Health and Welfare</w:t>
      </w:r>
      <w:r w:rsidR="00F50327">
        <w:t xml:space="preserve">. </w:t>
      </w:r>
      <w:r w:rsidR="00F50327" w:rsidRPr="00F50327">
        <w:t xml:space="preserve">(2024). </w:t>
      </w:r>
      <w:r w:rsidR="00F50327" w:rsidRPr="00F50327">
        <w:rPr>
          <w:i/>
          <w:iCs/>
        </w:rPr>
        <w:t>People with disability in Australia 2024</w:t>
      </w:r>
      <w:r w:rsidR="00F50327" w:rsidRPr="00F50327">
        <w:t>.</w:t>
      </w:r>
      <w:r w:rsidR="00F50327">
        <w:t xml:space="preserve"> </w:t>
      </w:r>
      <w:r w:rsidR="00F50327" w:rsidRPr="00F50327">
        <w:t>catalogue number DIS 72, AIHW, Australian Government.</w:t>
      </w:r>
    </w:p>
  </w:endnote>
  <w:endnote w:id="15">
    <w:p w14:paraId="0D1F5654" w14:textId="6CB378D2" w:rsidR="00252007" w:rsidRDefault="00252007">
      <w:pPr>
        <w:pStyle w:val="EndnoteText"/>
      </w:pPr>
      <w:r w:rsidRPr="00674908">
        <w:rPr>
          <w:rStyle w:val="EndnoteReference"/>
          <w:sz w:val="20"/>
        </w:rPr>
        <w:endnoteRef/>
      </w:r>
      <w:r>
        <w:t xml:space="preserve"> </w:t>
      </w:r>
      <w:r w:rsidR="00924C9C" w:rsidRPr="00924C9C">
        <w:t xml:space="preserve">Dembo, R.S., Mirta, M., &amp; McKee, M. (2018). The psychological consequences of violence against people with disabilities. </w:t>
      </w:r>
      <w:r w:rsidR="00924C9C" w:rsidRPr="00924C9C">
        <w:rPr>
          <w:i/>
          <w:iCs/>
        </w:rPr>
        <w:t>Disability and Health Journal, 11</w:t>
      </w:r>
      <w:r w:rsidR="00924C9C" w:rsidRPr="00924C9C">
        <w:t>(3), 390–97.</w:t>
      </w:r>
    </w:p>
  </w:endnote>
  <w:endnote w:id="16">
    <w:p w14:paraId="6FE2520C" w14:textId="12409853" w:rsidR="004D5367" w:rsidRDefault="004D5367">
      <w:pPr>
        <w:pStyle w:val="EndnoteText"/>
      </w:pPr>
      <w:r w:rsidRPr="00674908">
        <w:rPr>
          <w:rStyle w:val="EndnoteReference"/>
          <w:sz w:val="20"/>
        </w:rPr>
        <w:endnoteRef/>
      </w:r>
      <w:r>
        <w:t xml:space="preserve"> </w:t>
      </w:r>
      <w:r w:rsidR="00D20363">
        <w:t xml:space="preserve">Royal Commission into Violence, Abuse, Neglect and Exploitation of People with Disability. (2023). </w:t>
      </w:r>
      <w:hyperlink r:id="rId7" w:history="1">
        <w:r w:rsidR="00D20363">
          <w:rPr>
            <w:rStyle w:val="Hyperlink"/>
          </w:rPr>
          <w:t>Volume 8: Criminal Justice and people with disability</w:t>
        </w:r>
      </w:hyperlink>
    </w:p>
  </w:endnote>
  <w:endnote w:id="17">
    <w:p w14:paraId="1B1F0F1C" w14:textId="309ED4D9" w:rsidR="000D1C5F" w:rsidRDefault="000D1C5F">
      <w:pPr>
        <w:pStyle w:val="EndnoteText"/>
      </w:pPr>
      <w:r w:rsidRPr="00674908">
        <w:rPr>
          <w:rStyle w:val="EndnoteReference"/>
          <w:sz w:val="20"/>
        </w:rPr>
        <w:endnoteRef/>
      </w:r>
      <w:r>
        <w:t xml:space="preserve"> </w:t>
      </w:r>
      <w:r w:rsidR="004E24BE">
        <w:t xml:space="preserve">Royal Commission into Violence, Abuse, Neglect and Exploitation of People with Disability. (2021). </w:t>
      </w:r>
      <w:hyperlink r:id="rId8" w:history="1">
        <w:r w:rsidR="004E24BE" w:rsidRPr="004E24BE">
          <w:rPr>
            <w:rStyle w:val="Hyperlink"/>
          </w:rPr>
          <w:t>Research Report: Police responses to people with disability.</w:t>
        </w:r>
      </w:hyperlink>
      <w:r w:rsidR="004E24BE">
        <w:t xml:space="preserve"> </w:t>
      </w:r>
    </w:p>
  </w:endnote>
  <w:endnote w:id="18">
    <w:p w14:paraId="200D4F4B" w14:textId="1A56D1FB" w:rsidR="009F5F9D" w:rsidRDefault="009F5F9D" w:rsidP="009F5F9D">
      <w:pPr>
        <w:pStyle w:val="EndnoteText"/>
      </w:pPr>
      <w:r w:rsidRPr="00674908">
        <w:rPr>
          <w:rStyle w:val="EndnoteReference"/>
          <w:sz w:val="20"/>
        </w:rPr>
        <w:endnoteRef/>
      </w:r>
      <w:r w:rsidRPr="00674908">
        <w:t xml:space="preserve"> </w:t>
      </w:r>
      <w:r w:rsidR="00674908">
        <w:t>Ibid.</w:t>
      </w:r>
      <w:r w:rsidRPr="00674908">
        <w:t xml:space="preserve"> </w:t>
      </w:r>
    </w:p>
  </w:endnote>
  <w:endnote w:id="19">
    <w:p w14:paraId="2A4109CF" w14:textId="2A481161" w:rsidR="00693083" w:rsidRDefault="00693083">
      <w:pPr>
        <w:pStyle w:val="EndnoteText"/>
      </w:pPr>
      <w:r w:rsidRPr="00674908">
        <w:rPr>
          <w:rStyle w:val="EndnoteReference"/>
          <w:sz w:val="20"/>
        </w:rPr>
        <w:endnoteRef/>
      </w:r>
      <w:r>
        <w:t xml:space="preserve"> Royal Commission into Violence, Abuse, Neglect and Exploitation of People with Disability. (2023). </w:t>
      </w:r>
      <w:hyperlink r:id="rId9" w:history="1">
        <w:r w:rsidRPr="00975801">
          <w:rPr>
            <w:rStyle w:val="Hyperlink"/>
          </w:rPr>
          <w:t>Volume 4: realising the human rights of people with disability.</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oppins Light">
    <w:altName w:val="Nirmala UI"/>
    <w:charset w:val="00"/>
    <w:family w:val="auto"/>
    <w:pitch w:val="variable"/>
    <w:sig w:usb0="00008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Poppins">
    <w:charset w:val="00"/>
    <w:family w:val="auto"/>
    <w:pitch w:val="variable"/>
    <w:sig w:usb0="00008007" w:usb1="00000000" w:usb2="00000000" w:usb3="00000000" w:csb0="00000093"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Montserrat Semi Bold">
    <w:altName w:val="Calibri"/>
    <w:panose1 w:val="00000000000000000000"/>
    <w:charset w:val="00"/>
    <w:family w:val="swiss"/>
    <w:notTrueType/>
    <w:pitch w:val="default"/>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D98CD" w14:textId="77777777" w:rsidR="00246BCF" w:rsidRPr="0074201B" w:rsidRDefault="009344AD" w:rsidP="0074201B">
    <w:pPr>
      <w:pStyle w:val="Footer"/>
    </w:pPr>
    <w:r>
      <w:rPr>
        <w:noProof/>
      </w:rPr>
      <mc:AlternateContent>
        <mc:Choice Requires="wps">
          <w:drawing>
            <wp:anchor distT="0" distB="0" distL="114300" distR="114300" simplePos="0" relativeHeight="251658241" behindDoc="0" locked="0" layoutInCell="1" allowOverlap="1" wp14:anchorId="4024986C" wp14:editId="56F847D1">
              <wp:simplePos x="0" y="0"/>
              <wp:positionH relativeFrom="column">
                <wp:posOffset>4649470</wp:posOffset>
              </wp:positionH>
              <wp:positionV relativeFrom="paragraph">
                <wp:posOffset>-108585</wp:posOffset>
              </wp:positionV>
              <wp:extent cx="2187575" cy="566420"/>
              <wp:effectExtent l="0" t="0" r="0" b="0"/>
              <wp:wrapNone/>
              <wp:docPr id="19942623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7575" cy="566420"/>
                      </a:xfrm>
                      <a:prstGeom prst="rect">
                        <a:avLst/>
                      </a:prstGeom>
                      <a:solidFill>
                        <a:sysClr val="window" lastClr="FFFFFF">
                          <a:alpha val="39286"/>
                        </a:sysClr>
                      </a:solidFill>
                      <a:ln w="6350">
                        <a:noFill/>
                      </a:ln>
                    </wps:spPr>
                    <wps:txbx>
                      <w:txbxContent>
                        <w:p w14:paraId="10652C0C" w14:textId="77777777" w:rsidR="00A72BB3" w:rsidRDefault="009344AD" w:rsidP="00A72BB3">
                          <w:r w:rsidRPr="00E76821">
                            <w:rPr>
                              <w:noProof/>
                            </w:rPr>
                            <w:drawing>
                              <wp:inline distT="0" distB="0" distL="0" distR="0" wp14:anchorId="6DE8D470" wp14:editId="182AC8FF">
                                <wp:extent cx="1682750" cy="292100"/>
                                <wp:effectExtent l="0" t="0" r="0" b="0"/>
                                <wp:docPr id="1582347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2750" cy="292100"/>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24986C" id="_x0000_t202" coordsize="21600,21600" o:spt="202" path="m,l,21600r21600,l21600,xe">
              <v:stroke joinstyle="miter"/>
              <v:path gradientshapeok="t" o:connecttype="rect"/>
            </v:shapetype>
            <v:shape id="Text Box 6" o:spid="_x0000_s1026" type="#_x0000_t202" style="position:absolute;left:0;text-align:left;margin-left:366.1pt;margin-top:-8.55pt;width:172.25pt;height:44.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aDbSAIAAI4EAAAOAAAAZHJzL2Uyb0RvYy54bWysVN9v2jAQfp+0/8Hy+wjQQduIUDEqpkmo&#10;rdROfTaOQ6I5Ps9nSNhfv7OTQNXtaRoP5uz7/X13Wdy1tWZH5bACk/HJaMyZMhLyyuwz/v1l8+mG&#10;M/TC5EKDURk/KeR3y48fFo1N1RRK0LlyjIIYTBub8dJ7myYJylLVAkdglSFlAa4Wnq5un+RONBS9&#10;1sl0PJ4nDbjcOpAKkV7vOyVfxvhFoaR/LApUnumMU20+ni6eu3Amy4VI907YspJ9GeIfqqhFZSjp&#10;OdS98IIdXPVHqLqSDhAKP5JQJ1AUlVSxB+pmMn7XzXMprIq9EDhozzDh/wsrH47P9skx336BlgiM&#10;TaDdgvyBhE3SWEx7m4AppkjWodG2cHX4pxYYORK2pzOeqvVM0uN0cnM9u55xJkk3m88/TyPgycXb&#10;OvRfFdQsCBl3xFesQBy36EN+kQ4mIRmCrvJNpXW8nHCtHTsKopYmIoeGMy3Q02PGN/HXxdK2FJ3Z&#10;1e30Zh44p7gY3TvxbVhtWJPx+dVsHL0NhHydizY9Ih0IAQ7f7lpSBnEH+YmQdNANGVq5qairLZX0&#10;JBxNFWFEm+If6Sg0UBLoJc5KcL/+9h7siWzSctbQlGYcfx6EU9TpN0NjEEZ6ENwg7AbBHOo1EDoT&#10;2kEro0gOzutBLBzUr7RAq5CFVMJIypVxP4hr3+0KLaBUq1U0osG1wm/Ns5XDwASOXtpX4WxPpKcR&#10;eIBhfkX6js/ONpBoYHXwUFSR7AuKPc409JGgfkHDVr29R6vLZ2T5GwAA//8DAFBLAwQUAAYACAAA&#10;ACEAuWAM2OMAAAALAQAADwAAAGRycy9kb3ducmV2LnhtbEyPQUvDQBCF74L/YRnBi7SbRGhszKZI&#10;aQ8Kam0L4m2anSbB7GzIbpv4792e9Di8j/e+yRejacWZetdYVhBPIxDEpdUNVwr2u/XkAYTzyBpb&#10;y6TghxwsiuurHDNtB/6g89ZXIpSwy1BB7X2XSenKmgy6qe2IQ3a0vUEfzr6SuschlJtWJlE0kwYb&#10;Dgs1drSsqfzenoyC1euum7+sNnfv9Pb5VS6H6rh+3ih1ezM+PYLwNPo/GC76QR2K4HSwJ9ZOtArS&#10;+yQJqIJJnMYgLkSUzlIQh5AlMcgil/9/KH4BAAD//wMAUEsBAi0AFAAGAAgAAAAhALaDOJL+AAAA&#10;4QEAABMAAAAAAAAAAAAAAAAAAAAAAFtDb250ZW50X1R5cGVzXS54bWxQSwECLQAUAAYACAAAACEA&#10;OP0h/9YAAACUAQAACwAAAAAAAAAAAAAAAAAvAQAAX3JlbHMvLnJlbHNQSwECLQAUAAYACAAAACEA&#10;0dmg20gCAACOBAAADgAAAAAAAAAAAAAAAAAuAgAAZHJzL2Uyb0RvYy54bWxQSwECLQAUAAYACAAA&#10;ACEAuWAM2OMAAAALAQAADwAAAAAAAAAAAAAAAACiBAAAZHJzL2Rvd25yZXYueG1sUEsFBgAAAAAE&#10;AAQA8wAAALIFAAAAAA==&#10;" fillcolor="window" stroked="f" strokeweight=".5pt">
              <v:fill opacity="25700f"/>
              <v:textbox inset="0,0,0,0">
                <w:txbxContent>
                  <w:p w14:paraId="10652C0C" w14:textId="77777777" w:rsidR="00A72BB3" w:rsidRDefault="009344AD" w:rsidP="00A72BB3">
                    <w:r w:rsidRPr="00E76821">
                      <w:rPr>
                        <w:noProof/>
                      </w:rPr>
                      <w:drawing>
                        <wp:inline distT="0" distB="0" distL="0" distR="0" wp14:anchorId="6DE8D470" wp14:editId="182AC8FF">
                          <wp:extent cx="1682750" cy="292100"/>
                          <wp:effectExtent l="0" t="0" r="0" b="0"/>
                          <wp:docPr id="1582347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2750" cy="292100"/>
                                  </a:xfrm>
                                  <a:prstGeom prst="rect">
                                    <a:avLst/>
                                  </a:prstGeom>
                                  <a:noFill/>
                                  <a:ln>
                                    <a:noFill/>
                                  </a:ln>
                                </pic:spPr>
                              </pic:pic>
                            </a:graphicData>
                          </a:graphic>
                        </wp:inline>
                      </w:drawing>
                    </w:r>
                  </w:p>
                </w:txbxContent>
              </v:textbox>
            </v:shape>
          </w:pict>
        </mc:Fallback>
      </mc:AlternateContent>
    </w:r>
    <w:r w:rsidR="0074201B">
      <w:t xml:space="preserve">Page </w:t>
    </w:r>
    <w:r w:rsidR="00990FD7">
      <w:fldChar w:fldCharType="begin"/>
    </w:r>
    <w:r w:rsidR="00990FD7">
      <w:instrText xml:space="preserve"> PAGE   \* MERGEFORMAT </w:instrText>
    </w:r>
    <w:r w:rsidR="00990FD7">
      <w:fldChar w:fldCharType="separate"/>
    </w:r>
    <w:r w:rsidR="00990FD7">
      <w:rPr>
        <w:noProof/>
      </w:rPr>
      <w:t>1</w:t>
    </w:r>
    <w:r w:rsidR="00990FD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FD206" w14:textId="77777777" w:rsidR="00313324" w:rsidRDefault="009344AD">
    <w:pPr>
      <w:pStyle w:val="Footer"/>
    </w:pPr>
    <w:r>
      <w:rPr>
        <w:noProof/>
      </w:rPr>
      <mc:AlternateContent>
        <mc:Choice Requires="wps">
          <w:drawing>
            <wp:anchor distT="0" distB="0" distL="114300" distR="114300" simplePos="0" relativeHeight="251658240" behindDoc="0" locked="0" layoutInCell="1" allowOverlap="1" wp14:anchorId="0DE7FBF0" wp14:editId="17B8E5F4">
              <wp:simplePos x="0" y="0"/>
              <wp:positionH relativeFrom="column">
                <wp:posOffset>4980305</wp:posOffset>
              </wp:positionH>
              <wp:positionV relativeFrom="paragraph">
                <wp:posOffset>-1285240</wp:posOffset>
              </wp:positionV>
              <wp:extent cx="1848485" cy="1731645"/>
              <wp:effectExtent l="0" t="0" r="0" b="0"/>
              <wp:wrapNone/>
              <wp:docPr id="6152872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8485" cy="1731645"/>
                      </a:xfrm>
                      <a:prstGeom prst="rect">
                        <a:avLst/>
                      </a:prstGeom>
                      <a:solidFill>
                        <a:sysClr val="window" lastClr="FFFFFF">
                          <a:alpha val="39286"/>
                        </a:sysClr>
                      </a:solidFill>
                      <a:ln w="6350">
                        <a:noFill/>
                      </a:ln>
                    </wps:spPr>
                    <wps:txbx>
                      <w:txbxContent>
                        <w:p w14:paraId="7C5045BD" w14:textId="77777777" w:rsidR="00322A09" w:rsidRDefault="009344AD" w:rsidP="00322A09">
                          <w:r w:rsidRPr="00231F27">
                            <w:rPr>
                              <w:noProof/>
                            </w:rPr>
                            <w:drawing>
                              <wp:inline distT="0" distB="0" distL="0" distR="0" wp14:anchorId="3C6D9F4D" wp14:editId="54851D72">
                                <wp:extent cx="1264285" cy="1177290"/>
                                <wp:effectExtent l="0" t="0" r="0" b="0"/>
                                <wp:docPr id="52764483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4285" cy="1177290"/>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E7FBF0" id="_x0000_t202" coordsize="21600,21600" o:spt="202" path="m,l,21600r21600,l21600,xe">
              <v:stroke joinstyle="miter"/>
              <v:path gradientshapeok="t" o:connecttype="rect"/>
            </v:shapetype>
            <v:shape id="Text Box 4" o:spid="_x0000_s1027" type="#_x0000_t202" style="position:absolute;left:0;text-align:left;margin-left:392.15pt;margin-top:-101.2pt;width:145.55pt;height:13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RIBTQIAAJYEAAAOAAAAZHJzL2Uyb0RvYy54bWysVG1v2jAQ/j5p/8Hy9zW8FNZGhIpRMU1C&#10;baV26mfjOCSa4/N8hoT9+p2dBLZun6aBZM6+596eu2Nx19aaHZXDCkzGx1cjzpSRkFdmn/GvL5sP&#10;N5yhFyYXGozK+Ekhv1u+f7dobKomUILOlWPkxGDa2IyX3ts0SVCWqhZ4BVYZUhbgauHp6vZJ7kRD&#10;3mudTEajedKAy60DqRDp9b5T8mX0XxRK+seiQOWZzjjl5uPp4rkLZ7JciHTvhC0r2ach/iGLWlSG&#10;gp5d3Qsv2MFVf7iqK+kAofBXEuoEiqKSKtZA1YxHb6p5LoVVsRYiB+2ZJvx/buXD8dk+OebbT9BS&#10;A2MRaLcgvyFxkzQW0x4TOMUUCR0KbQtXh18qgZEhcXs686laz2TwdnNN3xlnknTjj9Px/HoWGE8u&#10;5tah/6ygZkHIuKOGxRTEcYu+gw6QEA1BV/mm0jpeTrjWjh0F9ZZGIoeGMy3Q02PGN/HT+dK2FB1s&#10;eju5mfcpYDSP2fzmVhvWZHw+nY2itYEQr0tFm56SjoXAh293LavyQB1hwssO8hMx6qAbNrRyU1Fx&#10;W8rsSTiaLuKKNsY/0lFooFjQS5yV4H787T3gqemk5ayhac04fj8Ip6jgL4bGIYz2ILhB2A2COdRr&#10;IJLGtItWRpEMnNeDWDioX2mRViEKqYSRFCvjfhDXvtsZWkSpVqsIogG2wm/Ns5XBdehIaNVL+yqc&#10;7fvpaRQeYJhjkb5pa4cNlgZWBw9FFXt+YbGnm4Y/9qlf1LBdv94j6vJ3svwJAAD//wMAUEsDBBQA&#10;BgAIAAAAIQBmg/os5AAAAAwBAAAPAAAAZHJzL2Rvd25yZXYueG1sTI/BTsJAEIbvJr7DZky8GNi1&#10;IGDtlhgCB0kUBBPjbWmHtrE723QXWt/e4aS3mfxf/vkmmfe2FmdsfeVIw/1QgUDKXF5RoeFjvxrM&#10;QPhgKDe1I9Twgx7m6fVVYuLcdfSO510oBJeQj42GMoQmltJnJVrjh65B4uzoWmsCr20h89Z0XG5r&#10;GSk1kdZUxBdK0+CixOx7d7Ialq/75nG93N5t8O3zK1t0xXH1stX69qZ/fgIRsA9/MFz0WR1Sdjq4&#10;E+Ve1Bqms/GIUQ2DSEVjEBdETR94OnCoRiDTRP5/Iv0FAAD//wMAUEsBAi0AFAAGAAgAAAAhALaD&#10;OJL+AAAA4QEAABMAAAAAAAAAAAAAAAAAAAAAAFtDb250ZW50X1R5cGVzXS54bWxQSwECLQAUAAYA&#10;CAAAACEAOP0h/9YAAACUAQAACwAAAAAAAAAAAAAAAAAvAQAAX3JlbHMvLnJlbHNQSwECLQAUAAYA&#10;CAAAACEAo6USAU0CAACWBAAADgAAAAAAAAAAAAAAAAAuAgAAZHJzL2Uyb0RvYy54bWxQSwECLQAU&#10;AAYACAAAACEAZoP6LOQAAAAMAQAADwAAAAAAAAAAAAAAAACnBAAAZHJzL2Rvd25yZXYueG1sUEsF&#10;BgAAAAAEAAQA8wAAALgFAAAAAA==&#10;" fillcolor="window" stroked="f" strokeweight=".5pt">
              <v:fill opacity="25700f"/>
              <v:textbox inset="0,0,0,0">
                <w:txbxContent>
                  <w:p w14:paraId="7C5045BD" w14:textId="77777777" w:rsidR="00322A09" w:rsidRDefault="009344AD" w:rsidP="00322A09">
                    <w:r w:rsidRPr="00231F27">
                      <w:rPr>
                        <w:noProof/>
                      </w:rPr>
                      <w:drawing>
                        <wp:inline distT="0" distB="0" distL="0" distR="0" wp14:anchorId="3C6D9F4D" wp14:editId="54851D72">
                          <wp:extent cx="1264285" cy="1177290"/>
                          <wp:effectExtent l="0" t="0" r="0" b="0"/>
                          <wp:docPr id="52764483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4285" cy="1177290"/>
                                  </a:xfrm>
                                  <a:prstGeom prst="rect">
                                    <a:avLst/>
                                  </a:prstGeom>
                                  <a:noFill/>
                                  <a:ln>
                                    <a:noFill/>
                                  </a:ln>
                                </pic:spPr>
                              </pic:pic>
                            </a:graphicData>
                          </a:graphic>
                        </wp:inline>
                      </w:drawing>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DCCB7" w14:textId="77777777" w:rsidR="00D06E2D" w:rsidRPr="00C03734" w:rsidRDefault="00D06E2D" w:rsidP="00C03734"/>
  </w:footnote>
  <w:footnote w:type="continuationSeparator" w:id="0">
    <w:p w14:paraId="0F9F8BDB" w14:textId="77777777" w:rsidR="00D06E2D" w:rsidRDefault="00D06E2D" w:rsidP="00C03734"/>
  </w:footnote>
  <w:footnote w:type="continuationNotice" w:id="1">
    <w:p w14:paraId="7DC2EFC0" w14:textId="77777777" w:rsidR="00D06E2D" w:rsidRDefault="00D06E2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82990" w14:textId="17685451" w:rsidR="00FE6BF2" w:rsidRPr="00FE6BF2" w:rsidRDefault="000D572B" w:rsidP="00FE6BF2">
    <w:pPr>
      <w:pStyle w:val="Header"/>
    </w:pPr>
    <w:fldSimple w:instr="STYLEREF Title \* MERGEFORMAT">
      <w:r w:rsidR="00860511" w:rsidRPr="00860511">
        <w:rPr>
          <w:b/>
          <w:bCs/>
          <w:noProof/>
          <w:lang w:val="en-GB"/>
        </w:rPr>
        <w:t>Submission to</w:t>
      </w:r>
      <w:r w:rsidR="00860511">
        <w:rPr>
          <w:noProof/>
        </w:rPr>
        <w:t xml:space="preserve"> the Review of the Disability Discrimination Act 1992 (Cth)</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884B6" w14:textId="77777777" w:rsidR="00DC5BA4" w:rsidRDefault="00734963">
    <w:pPr>
      <w:pStyle w:val="Header"/>
    </w:pPr>
    <w:r>
      <w:t xml:space="preserve">Our Watch </w:t>
    </w:r>
    <w:r w:rsidR="00584B0A">
      <w:t>Submission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3995"/>
    <w:multiLevelType w:val="multilevel"/>
    <w:tmpl w:val="7D70BE6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C2735F"/>
    <w:multiLevelType w:val="multilevel"/>
    <w:tmpl w:val="50041352"/>
    <w:styleLink w:val="ListHeadings"/>
    <w:lvl w:ilvl="0">
      <w:start w:val="1"/>
      <w:numFmt w:val="decimal"/>
      <w:lvlText w:val="%1."/>
      <w:lvlJc w:val="left"/>
      <w:pPr>
        <w:tabs>
          <w:tab w:val="num" w:pos="360"/>
        </w:tabs>
        <w:ind w:left="340" w:hanging="34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E353E52"/>
    <w:multiLevelType w:val="hybridMultilevel"/>
    <w:tmpl w:val="81CE45A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EBF5AE1"/>
    <w:multiLevelType w:val="multilevel"/>
    <w:tmpl w:val="5E1A5E62"/>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6F37EA"/>
    <w:multiLevelType w:val="multilevel"/>
    <w:tmpl w:val="B17C737A"/>
    <w:styleLink w:val="Numbering"/>
    <w:lvl w:ilvl="0">
      <w:start w:val="1"/>
      <w:numFmt w:val="decimal"/>
      <w:lvlText w:val="%1."/>
      <w:lvlJc w:val="left"/>
      <w:pPr>
        <w:ind w:left="340" w:hanging="340"/>
      </w:pPr>
      <w:rPr>
        <w:rFonts w:hint="default"/>
      </w:rPr>
    </w:lvl>
    <w:lvl w:ilvl="1">
      <w:start w:val="1"/>
      <w:numFmt w:val="decimal"/>
      <w:lvlText w:val="%1.%2."/>
      <w:lvlJc w:val="left"/>
      <w:pPr>
        <w:ind w:left="737" w:hanging="737"/>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5" w15:restartNumberingAfterBreak="0">
    <w:nsid w:val="144144C4"/>
    <w:multiLevelType w:val="hybridMultilevel"/>
    <w:tmpl w:val="4D1449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6155739"/>
    <w:multiLevelType w:val="multilevel"/>
    <w:tmpl w:val="50D80332"/>
    <w:styleLink w:val="LetteredList"/>
    <w:lvl w:ilvl="0">
      <w:start w:val="1"/>
      <w:numFmt w:val="lowerLetter"/>
      <w:pStyle w:val="List"/>
      <w:lvlText w:val="%1."/>
      <w:lvlJc w:val="left"/>
      <w:pPr>
        <w:ind w:left="284" w:hanging="284"/>
      </w:pPr>
      <w:rPr>
        <w:rFonts w:hint="default"/>
      </w:rPr>
    </w:lvl>
    <w:lvl w:ilvl="1">
      <w:start w:val="1"/>
      <w:numFmt w:val="lowerRoman"/>
      <w:pStyle w:val="List2"/>
      <w:lvlText w:val="%2."/>
      <w:lvlJc w:val="left"/>
      <w:pPr>
        <w:ind w:left="284"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C6278B3"/>
    <w:multiLevelType w:val="singleLevel"/>
    <w:tmpl w:val="E77C28C2"/>
    <w:lvl w:ilvl="0">
      <w:start w:val="1"/>
      <w:numFmt w:val="lowerLetter"/>
      <w:pStyle w:val="ListNumber5"/>
      <w:lvlText w:val="%1."/>
      <w:lvlJc w:val="left"/>
      <w:pPr>
        <w:ind w:left="340" w:hanging="340"/>
      </w:pPr>
      <w:rPr>
        <w:rFonts w:hint="default"/>
      </w:rPr>
    </w:lvl>
  </w:abstractNum>
  <w:abstractNum w:abstractNumId="8" w15:restartNumberingAfterBreak="0">
    <w:nsid w:val="31CA475F"/>
    <w:multiLevelType w:val="multilevel"/>
    <w:tmpl w:val="786C68B6"/>
    <w:styleLink w:val="CurrentList1"/>
    <w:lvl w:ilvl="0">
      <w:start w:val="14"/>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2245860"/>
    <w:multiLevelType w:val="multilevel"/>
    <w:tmpl w:val="070CAB22"/>
    <w:styleLink w:val="Quotes"/>
    <w:lvl w:ilvl="0">
      <w:start w:val="1"/>
      <w:numFmt w:val="bullet"/>
      <w:pStyle w:val="PullQuoteAttribute"/>
      <w:suff w:val="space"/>
      <w:lvlText w:val="—"/>
      <w:lvlJc w:val="left"/>
      <w:pPr>
        <w:ind w:left="0" w:firstLine="0"/>
      </w:pPr>
      <w:rPr>
        <w:rFonts w:ascii="Calibri" w:hAnsi="Calibri" w:hint="default"/>
        <w:color w:val="auto"/>
        <w:w w:val="85"/>
        <w:position w:val="2"/>
      </w:rPr>
    </w:lvl>
    <w:lvl w:ilvl="1">
      <w:start w:val="1"/>
      <w:numFmt w:val="bullet"/>
      <w:pStyle w:val="IntroQuoteAttribute"/>
      <w:suff w:val="space"/>
      <w:lvlText w:val="—"/>
      <w:lvlJc w:val="left"/>
      <w:pPr>
        <w:ind w:left="0" w:firstLine="0"/>
      </w:pPr>
      <w:rPr>
        <w:rFonts w:ascii="Poppins Light" w:hAnsi="Poppins Light" w:hint="default"/>
        <w:color w:val="auto"/>
        <w:w w:val="90"/>
      </w:rPr>
    </w:lvl>
    <w:lvl w:ilvl="2">
      <w:start w:val="1"/>
      <w:numFmt w:val="bullet"/>
      <w:pStyle w:val="TOC3"/>
      <w:lvlText w:val="–"/>
      <w:lvlJc w:val="left"/>
      <w:pPr>
        <w:ind w:left="510" w:hanging="283"/>
      </w:pPr>
      <w:rPr>
        <w:rFonts w:ascii="Poppins Light" w:hAnsi="Poppins Light"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8C46E1D"/>
    <w:multiLevelType w:val="multilevel"/>
    <w:tmpl w:val="1B7A8BC4"/>
    <w:lvl w:ilvl="0">
      <w:start w:val="20"/>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43BF5CD8"/>
    <w:multiLevelType w:val="hybridMultilevel"/>
    <w:tmpl w:val="1AC69E66"/>
    <w:lvl w:ilvl="0" w:tplc="1E3C5986">
      <w:start w:val="1"/>
      <w:numFmt w:val="decimal"/>
      <w:lvlText w:val="%1."/>
      <w:lvlJc w:val="left"/>
      <w:pPr>
        <w:ind w:left="720" w:hanging="360"/>
      </w:pPr>
    </w:lvl>
    <w:lvl w:ilvl="1" w:tplc="E77C28C2">
      <w:start w:val="1"/>
      <w:numFmt w:val="lowerLetter"/>
      <w:lvlText w:val="%2."/>
      <w:lvlJc w:val="left"/>
      <w:pPr>
        <w:ind w:left="1440" w:hanging="360"/>
      </w:pPr>
    </w:lvl>
    <w:lvl w:ilvl="2" w:tplc="F4FCF926">
      <w:start w:val="1"/>
      <w:numFmt w:val="lowerRoman"/>
      <w:lvlText w:val="%3."/>
      <w:lvlJc w:val="right"/>
      <w:pPr>
        <w:ind w:left="2160" w:hanging="180"/>
      </w:pPr>
    </w:lvl>
    <w:lvl w:ilvl="3" w:tplc="DCBA8854">
      <w:start w:val="1"/>
      <w:numFmt w:val="decimal"/>
      <w:lvlText w:val="%4."/>
      <w:lvlJc w:val="left"/>
      <w:pPr>
        <w:ind w:left="2880" w:hanging="360"/>
      </w:pPr>
    </w:lvl>
    <w:lvl w:ilvl="4" w:tplc="60B2053A">
      <w:start w:val="1"/>
      <w:numFmt w:val="lowerLetter"/>
      <w:lvlText w:val="%5."/>
      <w:lvlJc w:val="left"/>
      <w:pPr>
        <w:ind w:left="3600" w:hanging="360"/>
      </w:pPr>
    </w:lvl>
    <w:lvl w:ilvl="5" w:tplc="BC2C6EE8">
      <w:start w:val="1"/>
      <w:numFmt w:val="lowerRoman"/>
      <w:lvlText w:val="%6."/>
      <w:lvlJc w:val="right"/>
      <w:pPr>
        <w:ind w:left="4320" w:hanging="180"/>
      </w:pPr>
    </w:lvl>
    <w:lvl w:ilvl="6" w:tplc="298C48A4">
      <w:start w:val="1"/>
      <w:numFmt w:val="decimal"/>
      <w:lvlText w:val="%7."/>
      <w:lvlJc w:val="left"/>
      <w:pPr>
        <w:ind w:left="5040" w:hanging="360"/>
      </w:pPr>
    </w:lvl>
    <w:lvl w:ilvl="7" w:tplc="174633C6">
      <w:start w:val="1"/>
      <w:numFmt w:val="lowerLetter"/>
      <w:lvlText w:val="%8."/>
      <w:lvlJc w:val="left"/>
      <w:pPr>
        <w:ind w:left="5760" w:hanging="360"/>
      </w:pPr>
    </w:lvl>
    <w:lvl w:ilvl="8" w:tplc="C210528C">
      <w:start w:val="1"/>
      <w:numFmt w:val="lowerRoman"/>
      <w:lvlText w:val="%9."/>
      <w:lvlJc w:val="right"/>
      <w:pPr>
        <w:ind w:left="6480" w:hanging="180"/>
      </w:pPr>
    </w:lvl>
  </w:abstractNum>
  <w:abstractNum w:abstractNumId="12" w15:restartNumberingAfterBreak="0">
    <w:nsid w:val="43E31DC3"/>
    <w:multiLevelType w:val="multilevel"/>
    <w:tmpl w:val="F2CAC5C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604C6F"/>
    <w:multiLevelType w:val="hybridMultilevel"/>
    <w:tmpl w:val="4140B7F6"/>
    <w:lvl w:ilvl="0" w:tplc="10B09798">
      <w:start w:val="1"/>
      <w:numFmt w:val="bullet"/>
      <w:pStyle w:val="ListResources"/>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4A0F55E8"/>
    <w:multiLevelType w:val="hybridMultilevel"/>
    <w:tmpl w:val="DC1E2B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1B314A4"/>
    <w:multiLevelType w:val="multilevel"/>
    <w:tmpl w:val="3474D77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8A11EB"/>
    <w:multiLevelType w:val="multilevel"/>
    <w:tmpl w:val="070CAB22"/>
    <w:numStyleLink w:val="Quotes"/>
  </w:abstractNum>
  <w:abstractNum w:abstractNumId="17" w15:restartNumberingAfterBreak="0">
    <w:nsid w:val="60E1502C"/>
    <w:multiLevelType w:val="multilevel"/>
    <w:tmpl w:val="C38C6D14"/>
    <w:styleLink w:val="Bullets"/>
    <w:lvl w:ilvl="0">
      <w:start w:val="1"/>
      <w:numFmt w:val="bullet"/>
      <w:pStyle w:val="ListBullet"/>
      <w:lvlText w:val=""/>
      <w:lvlJc w:val="left"/>
      <w:pPr>
        <w:ind w:left="340" w:hanging="340"/>
      </w:pPr>
      <w:rPr>
        <w:rFonts w:ascii="Wingdings 2" w:hAnsi="Wingdings 2" w:hint="default"/>
        <w:color w:val="auto"/>
        <w:position w:val="-2"/>
        <w:sz w:val="13"/>
      </w:rPr>
    </w:lvl>
    <w:lvl w:ilvl="1">
      <w:start w:val="1"/>
      <w:numFmt w:val="bullet"/>
      <w:pStyle w:val="ListBullet2"/>
      <w:lvlText w:val="–"/>
      <w:lvlJc w:val="left"/>
      <w:pPr>
        <w:ind w:left="737" w:hanging="397"/>
      </w:pPr>
      <w:rPr>
        <w:rFonts w:ascii="Calibri" w:hAnsi="Calibri" w:hint="default"/>
        <w:color w:val="auto"/>
      </w:rPr>
    </w:lvl>
    <w:lvl w:ilvl="2">
      <w:start w:val="1"/>
      <w:numFmt w:val="bullet"/>
      <w:pStyle w:val="ListBullet3"/>
      <w:lvlText w:val="–"/>
      <w:lvlJc w:val="left"/>
      <w:pPr>
        <w:ind w:left="1134" w:hanging="397"/>
      </w:pPr>
      <w:rPr>
        <w:rFonts w:ascii="Calibri" w:hAnsi="Calibri" w:hint="default"/>
        <w:color w:val="auto"/>
      </w:rPr>
    </w:lvl>
    <w:lvl w:ilvl="3">
      <w:start w:val="1"/>
      <w:numFmt w:val="bullet"/>
      <w:pStyle w:val="ListBullet4"/>
      <w:lvlText w:val=""/>
      <w:lvlJc w:val="left"/>
      <w:pPr>
        <w:ind w:left="340" w:hanging="340"/>
      </w:pPr>
      <w:rPr>
        <w:rFonts w:ascii="Wingdings 2" w:hAnsi="Wingdings 2" w:hint="default"/>
        <w:color w:val="auto"/>
        <w:position w:val="-2"/>
        <w:sz w:val="13"/>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18" w15:restartNumberingAfterBreak="0">
    <w:nsid w:val="64E44A30"/>
    <w:multiLevelType w:val="multilevel"/>
    <w:tmpl w:val="D24AD766"/>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DE2117"/>
    <w:multiLevelType w:val="multilevel"/>
    <w:tmpl w:val="4B4067F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FB6076"/>
    <w:multiLevelType w:val="multilevel"/>
    <w:tmpl w:val="B2642802"/>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B100631"/>
    <w:multiLevelType w:val="multilevel"/>
    <w:tmpl w:val="90186C3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BFC6710"/>
    <w:multiLevelType w:val="multilevel"/>
    <w:tmpl w:val="3804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C2A52C4"/>
    <w:multiLevelType w:val="multilevel"/>
    <w:tmpl w:val="0554C0C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92A0718"/>
    <w:multiLevelType w:val="multilevel"/>
    <w:tmpl w:val="C38C6D14"/>
    <w:numStyleLink w:val="Bullets"/>
  </w:abstractNum>
  <w:abstractNum w:abstractNumId="25" w15:restartNumberingAfterBreak="0">
    <w:nsid w:val="79ED5777"/>
    <w:multiLevelType w:val="multilevel"/>
    <w:tmpl w:val="815C16B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8304036">
    <w:abstractNumId w:val="11"/>
  </w:num>
  <w:num w:numId="2" w16cid:durableId="212887353">
    <w:abstractNumId w:val="17"/>
  </w:num>
  <w:num w:numId="3" w16cid:durableId="252445112">
    <w:abstractNumId w:val="4"/>
  </w:num>
  <w:num w:numId="4" w16cid:durableId="448009589">
    <w:abstractNumId w:val="1"/>
  </w:num>
  <w:num w:numId="5" w16cid:durableId="121655067">
    <w:abstractNumId w:val="6"/>
  </w:num>
  <w:num w:numId="6" w16cid:durableId="723263129">
    <w:abstractNumId w:val="7"/>
  </w:num>
  <w:num w:numId="7" w16cid:durableId="1112750581">
    <w:abstractNumId w:val="9"/>
  </w:num>
  <w:num w:numId="8" w16cid:durableId="1150943867">
    <w:abstractNumId w:val="16"/>
  </w:num>
  <w:num w:numId="9" w16cid:durableId="255946728">
    <w:abstractNumId w:val="24"/>
  </w:num>
  <w:num w:numId="10" w16cid:durableId="28074708">
    <w:abstractNumId w:val="13"/>
  </w:num>
  <w:num w:numId="11" w16cid:durableId="1620068099">
    <w:abstractNumId w:val="8"/>
  </w:num>
  <w:num w:numId="12" w16cid:durableId="1578514395">
    <w:abstractNumId w:val="0"/>
  </w:num>
  <w:num w:numId="13" w16cid:durableId="453057519">
    <w:abstractNumId w:val="25"/>
  </w:num>
  <w:num w:numId="14" w16cid:durableId="1863546779">
    <w:abstractNumId w:val="15"/>
  </w:num>
  <w:num w:numId="15" w16cid:durableId="1059406194">
    <w:abstractNumId w:val="12"/>
  </w:num>
  <w:num w:numId="16" w16cid:durableId="124206373">
    <w:abstractNumId w:val="21"/>
  </w:num>
  <w:num w:numId="17" w16cid:durableId="1846749921">
    <w:abstractNumId w:val="23"/>
  </w:num>
  <w:num w:numId="18" w16cid:durableId="732776928">
    <w:abstractNumId w:val="10"/>
  </w:num>
  <w:num w:numId="19" w16cid:durableId="455297441">
    <w:abstractNumId w:val="20"/>
  </w:num>
  <w:num w:numId="20" w16cid:durableId="1562053858">
    <w:abstractNumId w:val="19"/>
  </w:num>
  <w:num w:numId="21" w16cid:durableId="106581400">
    <w:abstractNumId w:val="18"/>
  </w:num>
  <w:num w:numId="22" w16cid:durableId="932084110">
    <w:abstractNumId w:val="3"/>
  </w:num>
  <w:num w:numId="23" w16cid:durableId="481041948">
    <w:abstractNumId w:val="14"/>
  </w:num>
  <w:num w:numId="24" w16cid:durableId="1513032462">
    <w:abstractNumId w:val="2"/>
  </w:num>
  <w:num w:numId="25" w16cid:durableId="2049449579">
    <w:abstractNumId w:val="5"/>
  </w:num>
  <w:num w:numId="26" w16cid:durableId="56708430">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oNotShadeFormData/>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ADB"/>
    <w:rsid w:val="000004BD"/>
    <w:rsid w:val="000008A7"/>
    <w:rsid w:val="00000DA8"/>
    <w:rsid w:val="00001D35"/>
    <w:rsid w:val="00001DA4"/>
    <w:rsid w:val="00002719"/>
    <w:rsid w:val="000038D6"/>
    <w:rsid w:val="00003AEB"/>
    <w:rsid w:val="00005B8F"/>
    <w:rsid w:val="00005E13"/>
    <w:rsid w:val="000070EC"/>
    <w:rsid w:val="000122EF"/>
    <w:rsid w:val="000136DF"/>
    <w:rsid w:val="00013F9C"/>
    <w:rsid w:val="00014A76"/>
    <w:rsid w:val="0001532A"/>
    <w:rsid w:val="000159E5"/>
    <w:rsid w:val="0001650B"/>
    <w:rsid w:val="0001665C"/>
    <w:rsid w:val="0001699B"/>
    <w:rsid w:val="0001727C"/>
    <w:rsid w:val="000175B3"/>
    <w:rsid w:val="0001776A"/>
    <w:rsid w:val="00020053"/>
    <w:rsid w:val="000200F3"/>
    <w:rsid w:val="00020650"/>
    <w:rsid w:val="000218F5"/>
    <w:rsid w:val="00022BB7"/>
    <w:rsid w:val="000238E8"/>
    <w:rsid w:val="00023DC6"/>
    <w:rsid w:val="00024061"/>
    <w:rsid w:val="000240B2"/>
    <w:rsid w:val="00024A44"/>
    <w:rsid w:val="0002605E"/>
    <w:rsid w:val="000267F4"/>
    <w:rsid w:val="000269A0"/>
    <w:rsid w:val="00027FAE"/>
    <w:rsid w:val="000300AF"/>
    <w:rsid w:val="00030C22"/>
    <w:rsid w:val="0003183F"/>
    <w:rsid w:val="0003262D"/>
    <w:rsid w:val="000333AD"/>
    <w:rsid w:val="00033AA6"/>
    <w:rsid w:val="00033C90"/>
    <w:rsid w:val="00033D76"/>
    <w:rsid w:val="00034163"/>
    <w:rsid w:val="000364F6"/>
    <w:rsid w:val="000404C4"/>
    <w:rsid w:val="000416E4"/>
    <w:rsid w:val="00041857"/>
    <w:rsid w:val="0004264E"/>
    <w:rsid w:val="00042F2C"/>
    <w:rsid w:val="00050209"/>
    <w:rsid w:val="00050A38"/>
    <w:rsid w:val="00050E68"/>
    <w:rsid w:val="00050FFA"/>
    <w:rsid w:val="000511A6"/>
    <w:rsid w:val="000538EA"/>
    <w:rsid w:val="00053F85"/>
    <w:rsid w:val="000548FA"/>
    <w:rsid w:val="00054C82"/>
    <w:rsid w:val="00055E1A"/>
    <w:rsid w:val="0005677F"/>
    <w:rsid w:val="000571B7"/>
    <w:rsid w:val="000578C9"/>
    <w:rsid w:val="00057979"/>
    <w:rsid w:val="00062A5C"/>
    <w:rsid w:val="00063ED0"/>
    <w:rsid w:val="000647B1"/>
    <w:rsid w:val="00064AFC"/>
    <w:rsid w:val="0006691E"/>
    <w:rsid w:val="00066BA1"/>
    <w:rsid w:val="000670E0"/>
    <w:rsid w:val="00070A9E"/>
    <w:rsid w:val="00070ABA"/>
    <w:rsid w:val="00070B7D"/>
    <w:rsid w:val="00071547"/>
    <w:rsid w:val="0007239F"/>
    <w:rsid w:val="000724AE"/>
    <w:rsid w:val="00072DD1"/>
    <w:rsid w:val="000740DA"/>
    <w:rsid w:val="00075328"/>
    <w:rsid w:val="00076B65"/>
    <w:rsid w:val="000773B9"/>
    <w:rsid w:val="00077835"/>
    <w:rsid w:val="00077FFE"/>
    <w:rsid w:val="0008037D"/>
    <w:rsid w:val="00080BD1"/>
    <w:rsid w:val="00082364"/>
    <w:rsid w:val="000840E0"/>
    <w:rsid w:val="00084343"/>
    <w:rsid w:val="0008436F"/>
    <w:rsid w:val="00084C68"/>
    <w:rsid w:val="00085F87"/>
    <w:rsid w:val="000862BC"/>
    <w:rsid w:val="0008676E"/>
    <w:rsid w:val="000908CE"/>
    <w:rsid w:val="00091EC5"/>
    <w:rsid w:val="00092160"/>
    <w:rsid w:val="000926A0"/>
    <w:rsid w:val="00092EBA"/>
    <w:rsid w:val="0009303E"/>
    <w:rsid w:val="00093F74"/>
    <w:rsid w:val="000949CA"/>
    <w:rsid w:val="00094B4E"/>
    <w:rsid w:val="00094C82"/>
    <w:rsid w:val="00094F3A"/>
    <w:rsid w:val="000954B3"/>
    <w:rsid w:val="000973BC"/>
    <w:rsid w:val="000A14AF"/>
    <w:rsid w:val="000A14D6"/>
    <w:rsid w:val="000A19EF"/>
    <w:rsid w:val="000A21FB"/>
    <w:rsid w:val="000A2BB9"/>
    <w:rsid w:val="000A324C"/>
    <w:rsid w:val="000A6BFB"/>
    <w:rsid w:val="000A758C"/>
    <w:rsid w:val="000A75F8"/>
    <w:rsid w:val="000A7FF4"/>
    <w:rsid w:val="000B18A5"/>
    <w:rsid w:val="000B2A65"/>
    <w:rsid w:val="000B2AB7"/>
    <w:rsid w:val="000B3078"/>
    <w:rsid w:val="000B35D4"/>
    <w:rsid w:val="000B497F"/>
    <w:rsid w:val="000B5136"/>
    <w:rsid w:val="000B51D1"/>
    <w:rsid w:val="000B69B4"/>
    <w:rsid w:val="000B72C8"/>
    <w:rsid w:val="000B76E1"/>
    <w:rsid w:val="000C0102"/>
    <w:rsid w:val="000C1FB7"/>
    <w:rsid w:val="000C2599"/>
    <w:rsid w:val="000C3155"/>
    <w:rsid w:val="000C3FB1"/>
    <w:rsid w:val="000C478E"/>
    <w:rsid w:val="000C4AAB"/>
    <w:rsid w:val="000C5AFE"/>
    <w:rsid w:val="000C5DC7"/>
    <w:rsid w:val="000C64EC"/>
    <w:rsid w:val="000C7D74"/>
    <w:rsid w:val="000C7D75"/>
    <w:rsid w:val="000D07E2"/>
    <w:rsid w:val="000D08A6"/>
    <w:rsid w:val="000D1C5F"/>
    <w:rsid w:val="000D314D"/>
    <w:rsid w:val="000D5200"/>
    <w:rsid w:val="000D5259"/>
    <w:rsid w:val="000D572B"/>
    <w:rsid w:val="000D59C8"/>
    <w:rsid w:val="000D619B"/>
    <w:rsid w:val="000D75D8"/>
    <w:rsid w:val="000D77DE"/>
    <w:rsid w:val="000E1BC9"/>
    <w:rsid w:val="000E1D20"/>
    <w:rsid w:val="000E2352"/>
    <w:rsid w:val="000E2E16"/>
    <w:rsid w:val="000E3520"/>
    <w:rsid w:val="000E35A0"/>
    <w:rsid w:val="000E3930"/>
    <w:rsid w:val="000E3D08"/>
    <w:rsid w:val="000E3E81"/>
    <w:rsid w:val="000E5850"/>
    <w:rsid w:val="000E5BDB"/>
    <w:rsid w:val="000E666F"/>
    <w:rsid w:val="000E73B3"/>
    <w:rsid w:val="000E769B"/>
    <w:rsid w:val="000E7B80"/>
    <w:rsid w:val="000F0C0B"/>
    <w:rsid w:val="000F17D5"/>
    <w:rsid w:val="000F2F1F"/>
    <w:rsid w:val="000F4CFC"/>
    <w:rsid w:val="000F57AD"/>
    <w:rsid w:val="000F59AA"/>
    <w:rsid w:val="000F6681"/>
    <w:rsid w:val="001005CA"/>
    <w:rsid w:val="001006F0"/>
    <w:rsid w:val="00100D85"/>
    <w:rsid w:val="00101194"/>
    <w:rsid w:val="001012D3"/>
    <w:rsid w:val="00101ABB"/>
    <w:rsid w:val="00101C0A"/>
    <w:rsid w:val="00101D9D"/>
    <w:rsid w:val="00102429"/>
    <w:rsid w:val="0010411E"/>
    <w:rsid w:val="001054BE"/>
    <w:rsid w:val="00105C06"/>
    <w:rsid w:val="001061E1"/>
    <w:rsid w:val="00106219"/>
    <w:rsid w:val="001070C3"/>
    <w:rsid w:val="001072F9"/>
    <w:rsid w:val="00107770"/>
    <w:rsid w:val="00107F3A"/>
    <w:rsid w:val="00110853"/>
    <w:rsid w:val="00110B45"/>
    <w:rsid w:val="00110C23"/>
    <w:rsid w:val="00111230"/>
    <w:rsid w:val="00112A5C"/>
    <w:rsid w:val="00112E8F"/>
    <w:rsid w:val="00113285"/>
    <w:rsid w:val="0011382F"/>
    <w:rsid w:val="001176B6"/>
    <w:rsid w:val="00117FE0"/>
    <w:rsid w:val="00120779"/>
    <w:rsid w:val="00120E48"/>
    <w:rsid w:val="001210BF"/>
    <w:rsid w:val="001216BE"/>
    <w:rsid w:val="00121DCE"/>
    <w:rsid w:val="001234F4"/>
    <w:rsid w:val="00123A07"/>
    <w:rsid w:val="001247BC"/>
    <w:rsid w:val="00124E21"/>
    <w:rsid w:val="00125889"/>
    <w:rsid w:val="00125DED"/>
    <w:rsid w:val="00125F32"/>
    <w:rsid w:val="001268BC"/>
    <w:rsid w:val="00126A72"/>
    <w:rsid w:val="00127F1B"/>
    <w:rsid w:val="00130AA1"/>
    <w:rsid w:val="00130AFA"/>
    <w:rsid w:val="0013182A"/>
    <w:rsid w:val="00131D8E"/>
    <w:rsid w:val="00133942"/>
    <w:rsid w:val="00133C0B"/>
    <w:rsid w:val="00134E69"/>
    <w:rsid w:val="001362E0"/>
    <w:rsid w:val="0013772E"/>
    <w:rsid w:val="001377A3"/>
    <w:rsid w:val="00137E20"/>
    <w:rsid w:val="00137E50"/>
    <w:rsid w:val="0014050B"/>
    <w:rsid w:val="00140C5E"/>
    <w:rsid w:val="00141527"/>
    <w:rsid w:val="00141FD3"/>
    <w:rsid w:val="00142114"/>
    <w:rsid w:val="00143E10"/>
    <w:rsid w:val="0014402D"/>
    <w:rsid w:val="00144A2B"/>
    <w:rsid w:val="001477AC"/>
    <w:rsid w:val="0015007E"/>
    <w:rsid w:val="001507B7"/>
    <w:rsid w:val="001514EC"/>
    <w:rsid w:val="00151759"/>
    <w:rsid w:val="00152D5B"/>
    <w:rsid w:val="00153FAA"/>
    <w:rsid w:val="00154280"/>
    <w:rsid w:val="0015455A"/>
    <w:rsid w:val="00154E25"/>
    <w:rsid w:val="00155165"/>
    <w:rsid w:val="001562AB"/>
    <w:rsid w:val="0015649D"/>
    <w:rsid w:val="00156A25"/>
    <w:rsid w:val="00156C2D"/>
    <w:rsid w:val="00157A54"/>
    <w:rsid w:val="00160108"/>
    <w:rsid w:val="001621F7"/>
    <w:rsid w:val="001622B0"/>
    <w:rsid w:val="001625BC"/>
    <w:rsid w:val="001636EF"/>
    <w:rsid w:val="001647D2"/>
    <w:rsid w:val="0016531E"/>
    <w:rsid w:val="00165983"/>
    <w:rsid w:val="00165A15"/>
    <w:rsid w:val="00165D5C"/>
    <w:rsid w:val="00166895"/>
    <w:rsid w:val="00171931"/>
    <w:rsid w:val="001734BF"/>
    <w:rsid w:val="001739D4"/>
    <w:rsid w:val="00173A42"/>
    <w:rsid w:val="00176C18"/>
    <w:rsid w:val="00176C79"/>
    <w:rsid w:val="00181793"/>
    <w:rsid w:val="00183146"/>
    <w:rsid w:val="00183992"/>
    <w:rsid w:val="00183B49"/>
    <w:rsid w:val="001846EF"/>
    <w:rsid w:val="00184A45"/>
    <w:rsid w:val="0018527C"/>
    <w:rsid w:val="00185B05"/>
    <w:rsid w:val="001866D0"/>
    <w:rsid w:val="00186988"/>
    <w:rsid w:val="001907B5"/>
    <w:rsid w:val="00191069"/>
    <w:rsid w:val="001911AA"/>
    <w:rsid w:val="00192B5A"/>
    <w:rsid w:val="00193D72"/>
    <w:rsid w:val="001978F0"/>
    <w:rsid w:val="001979CF"/>
    <w:rsid w:val="001A00D2"/>
    <w:rsid w:val="001A0C11"/>
    <w:rsid w:val="001A0D77"/>
    <w:rsid w:val="001A2C4E"/>
    <w:rsid w:val="001A3C96"/>
    <w:rsid w:val="001A4626"/>
    <w:rsid w:val="001A468D"/>
    <w:rsid w:val="001A6819"/>
    <w:rsid w:val="001A7663"/>
    <w:rsid w:val="001A7CDC"/>
    <w:rsid w:val="001B0DDC"/>
    <w:rsid w:val="001B104F"/>
    <w:rsid w:val="001B14AB"/>
    <w:rsid w:val="001B1609"/>
    <w:rsid w:val="001B23BE"/>
    <w:rsid w:val="001B3442"/>
    <w:rsid w:val="001B380F"/>
    <w:rsid w:val="001B4A3F"/>
    <w:rsid w:val="001B5D90"/>
    <w:rsid w:val="001B6859"/>
    <w:rsid w:val="001B68E4"/>
    <w:rsid w:val="001B77A3"/>
    <w:rsid w:val="001C09CF"/>
    <w:rsid w:val="001C0EA2"/>
    <w:rsid w:val="001C7835"/>
    <w:rsid w:val="001C7FE9"/>
    <w:rsid w:val="001D0694"/>
    <w:rsid w:val="001D0AAC"/>
    <w:rsid w:val="001D1300"/>
    <w:rsid w:val="001D1743"/>
    <w:rsid w:val="001D1CB9"/>
    <w:rsid w:val="001D279C"/>
    <w:rsid w:val="001D2F35"/>
    <w:rsid w:val="001D3370"/>
    <w:rsid w:val="001D365D"/>
    <w:rsid w:val="001D3B9D"/>
    <w:rsid w:val="001D3CB4"/>
    <w:rsid w:val="001D3E28"/>
    <w:rsid w:val="001D427C"/>
    <w:rsid w:val="001D4431"/>
    <w:rsid w:val="001D48E6"/>
    <w:rsid w:val="001D4EE7"/>
    <w:rsid w:val="001D6375"/>
    <w:rsid w:val="001D6DA3"/>
    <w:rsid w:val="001D7AC4"/>
    <w:rsid w:val="001D7E96"/>
    <w:rsid w:val="001E0645"/>
    <w:rsid w:val="001E0DB0"/>
    <w:rsid w:val="001E115A"/>
    <w:rsid w:val="001E1488"/>
    <w:rsid w:val="001E2435"/>
    <w:rsid w:val="001E2709"/>
    <w:rsid w:val="001E47F7"/>
    <w:rsid w:val="001E494A"/>
    <w:rsid w:val="001E510F"/>
    <w:rsid w:val="001E580C"/>
    <w:rsid w:val="001E6E1E"/>
    <w:rsid w:val="001F13C1"/>
    <w:rsid w:val="001F18BE"/>
    <w:rsid w:val="001F1E03"/>
    <w:rsid w:val="001F1EC6"/>
    <w:rsid w:val="001F2A74"/>
    <w:rsid w:val="001F3649"/>
    <w:rsid w:val="001F3887"/>
    <w:rsid w:val="001F437D"/>
    <w:rsid w:val="001F446D"/>
    <w:rsid w:val="001F5A1D"/>
    <w:rsid w:val="001F5D93"/>
    <w:rsid w:val="001F5F4C"/>
    <w:rsid w:val="001F76C8"/>
    <w:rsid w:val="00200889"/>
    <w:rsid w:val="0020093B"/>
    <w:rsid w:val="002015E1"/>
    <w:rsid w:val="00201916"/>
    <w:rsid w:val="00201CA8"/>
    <w:rsid w:val="00201DCC"/>
    <w:rsid w:val="00202BF9"/>
    <w:rsid w:val="002050DE"/>
    <w:rsid w:val="00205773"/>
    <w:rsid w:val="00205799"/>
    <w:rsid w:val="00206FD1"/>
    <w:rsid w:val="00207FBD"/>
    <w:rsid w:val="002107E0"/>
    <w:rsid w:val="00211F7D"/>
    <w:rsid w:val="00212406"/>
    <w:rsid w:val="0021252F"/>
    <w:rsid w:val="002129E1"/>
    <w:rsid w:val="00212D28"/>
    <w:rsid w:val="00213054"/>
    <w:rsid w:val="002130EF"/>
    <w:rsid w:val="00213304"/>
    <w:rsid w:val="002141D8"/>
    <w:rsid w:val="00214529"/>
    <w:rsid w:val="00214BD0"/>
    <w:rsid w:val="002154F9"/>
    <w:rsid w:val="00215FE6"/>
    <w:rsid w:val="0021638B"/>
    <w:rsid w:val="002167F2"/>
    <w:rsid w:val="00216901"/>
    <w:rsid w:val="00216C77"/>
    <w:rsid w:val="00216F98"/>
    <w:rsid w:val="002206F9"/>
    <w:rsid w:val="002209BC"/>
    <w:rsid w:val="00221AB7"/>
    <w:rsid w:val="002224BF"/>
    <w:rsid w:val="00223D1C"/>
    <w:rsid w:val="002248F8"/>
    <w:rsid w:val="002252D7"/>
    <w:rsid w:val="00226537"/>
    <w:rsid w:val="0022719B"/>
    <w:rsid w:val="002274E2"/>
    <w:rsid w:val="00230551"/>
    <w:rsid w:val="00230CBA"/>
    <w:rsid w:val="002311CE"/>
    <w:rsid w:val="002323B1"/>
    <w:rsid w:val="00233262"/>
    <w:rsid w:val="0023527A"/>
    <w:rsid w:val="002357B3"/>
    <w:rsid w:val="002359C4"/>
    <w:rsid w:val="00236612"/>
    <w:rsid w:val="00236A34"/>
    <w:rsid w:val="00240546"/>
    <w:rsid w:val="00240579"/>
    <w:rsid w:val="002405EC"/>
    <w:rsid w:val="00240EFE"/>
    <w:rsid w:val="00241473"/>
    <w:rsid w:val="00241806"/>
    <w:rsid w:val="00241D5A"/>
    <w:rsid w:val="002435CD"/>
    <w:rsid w:val="0024378C"/>
    <w:rsid w:val="0024394F"/>
    <w:rsid w:val="002443D8"/>
    <w:rsid w:val="00244FD4"/>
    <w:rsid w:val="00246435"/>
    <w:rsid w:val="00246BCF"/>
    <w:rsid w:val="00246FC6"/>
    <w:rsid w:val="0024734A"/>
    <w:rsid w:val="00247801"/>
    <w:rsid w:val="002504B6"/>
    <w:rsid w:val="00250771"/>
    <w:rsid w:val="002509A6"/>
    <w:rsid w:val="00250E27"/>
    <w:rsid w:val="00251576"/>
    <w:rsid w:val="002518FC"/>
    <w:rsid w:val="00252007"/>
    <w:rsid w:val="00252786"/>
    <w:rsid w:val="00253041"/>
    <w:rsid w:val="00253989"/>
    <w:rsid w:val="002548B7"/>
    <w:rsid w:val="002550F9"/>
    <w:rsid w:val="00256BC8"/>
    <w:rsid w:val="00260D30"/>
    <w:rsid w:val="0026194D"/>
    <w:rsid w:val="00262920"/>
    <w:rsid w:val="00262B93"/>
    <w:rsid w:val="00263151"/>
    <w:rsid w:val="002652E0"/>
    <w:rsid w:val="0026575B"/>
    <w:rsid w:val="00265B19"/>
    <w:rsid w:val="0026C07F"/>
    <w:rsid w:val="00270834"/>
    <w:rsid w:val="002711E2"/>
    <w:rsid w:val="00273FC9"/>
    <w:rsid w:val="00275EAE"/>
    <w:rsid w:val="002764D9"/>
    <w:rsid w:val="002766BA"/>
    <w:rsid w:val="002801AE"/>
    <w:rsid w:val="0028023E"/>
    <w:rsid w:val="00280758"/>
    <w:rsid w:val="002814E6"/>
    <w:rsid w:val="002819E8"/>
    <w:rsid w:val="00282E6C"/>
    <w:rsid w:val="00282FA0"/>
    <w:rsid w:val="0028308F"/>
    <w:rsid w:val="002833C9"/>
    <w:rsid w:val="00284DFF"/>
    <w:rsid w:val="00285781"/>
    <w:rsid w:val="00285E4E"/>
    <w:rsid w:val="0028615F"/>
    <w:rsid w:val="00286747"/>
    <w:rsid w:val="00286F58"/>
    <w:rsid w:val="00287472"/>
    <w:rsid w:val="00287F45"/>
    <w:rsid w:val="00290C55"/>
    <w:rsid w:val="00290E65"/>
    <w:rsid w:val="00291082"/>
    <w:rsid w:val="002933CE"/>
    <w:rsid w:val="00293B7D"/>
    <w:rsid w:val="00293DB4"/>
    <w:rsid w:val="00294A69"/>
    <w:rsid w:val="0029554D"/>
    <w:rsid w:val="00296D00"/>
    <w:rsid w:val="0029719B"/>
    <w:rsid w:val="0029728F"/>
    <w:rsid w:val="00297882"/>
    <w:rsid w:val="002A11D0"/>
    <w:rsid w:val="002A1C2A"/>
    <w:rsid w:val="002A1D34"/>
    <w:rsid w:val="002A3538"/>
    <w:rsid w:val="002A4560"/>
    <w:rsid w:val="002A46CE"/>
    <w:rsid w:val="002A5726"/>
    <w:rsid w:val="002A6B31"/>
    <w:rsid w:val="002A6B54"/>
    <w:rsid w:val="002A6E11"/>
    <w:rsid w:val="002A70B4"/>
    <w:rsid w:val="002A7376"/>
    <w:rsid w:val="002A7CFB"/>
    <w:rsid w:val="002B0D8B"/>
    <w:rsid w:val="002B2C9E"/>
    <w:rsid w:val="002B489C"/>
    <w:rsid w:val="002B48C1"/>
    <w:rsid w:val="002B5BC4"/>
    <w:rsid w:val="002B61A7"/>
    <w:rsid w:val="002B6F39"/>
    <w:rsid w:val="002B72D2"/>
    <w:rsid w:val="002B7982"/>
    <w:rsid w:val="002C06A7"/>
    <w:rsid w:val="002C1B01"/>
    <w:rsid w:val="002C318A"/>
    <w:rsid w:val="002C391A"/>
    <w:rsid w:val="002C409F"/>
    <w:rsid w:val="002C52BC"/>
    <w:rsid w:val="002C587C"/>
    <w:rsid w:val="002C5930"/>
    <w:rsid w:val="002C5B69"/>
    <w:rsid w:val="002C77D1"/>
    <w:rsid w:val="002D02EB"/>
    <w:rsid w:val="002D1BF6"/>
    <w:rsid w:val="002D1F29"/>
    <w:rsid w:val="002D285F"/>
    <w:rsid w:val="002D2D53"/>
    <w:rsid w:val="002D4E52"/>
    <w:rsid w:val="002D576D"/>
    <w:rsid w:val="002D6E1A"/>
    <w:rsid w:val="002E0A34"/>
    <w:rsid w:val="002E34CF"/>
    <w:rsid w:val="002E3D87"/>
    <w:rsid w:val="002E4062"/>
    <w:rsid w:val="002E4D81"/>
    <w:rsid w:val="002E53EB"/>
    <w:rsid w:val="002E6168"/>
    <w:rsid w:val="002E6175"/>
    <w:rsid w:val="002E62FC"/>
    <w:rsid w:val="002E654C"/>
    <w:rsid w:val="002E6572"/>
    <w:rsid w:val="002F0223"/>
    <w:rsid w:val="002F04B6"/>
    <w:rsid w:val="002F15D7"/>
    <w:rsid w:val="002F2D7C"/>
    <w:rsid w:val="002F3A3D"/>
    <w:rsid w:val="002F660E"/>
    <w:rsid w:val="002F75C8"/>
    <w:rsid w:val="0030045F"/>
    <w:rsid w:val="0030068A"/>
    <w:rsid w:val="00301158"/>
    <w:rsid w:val="003018B0"/>
    <w:rsid w:val="00301C61"/>
    <w:rsid w:val="003025AB"/>
    <w:rsid w:val="00303147"/>
    <w:rsid w:val="0030316E"/>
    <w:rsid w:val="0030458E"/>
    <w:rsid w:val="00305171"/>
    <w:rsid w:val="003056CD"/>
    <w:rsid w:val="00305BCC"/>
    <w:rsid w:val="00305DFA"/>
    <w:rsid w:val="00307198"/>
    <w:rsid w:val="003076D2"/>
    <w:rsid w:val="00307A9E"/>
    <w:rsid w:val="0031005A"/>
    <w:rsid w:val="0031207B"/>
    <w:rsid w:val="00312167"/>
    <w:rsid w:val="00313015"/>
    <w:rsid w:val="00313324"/>
    <w:rsid w:val="0031442F"/>
    <w:rsid w:val="003145AD"/>
    <w:rsid w:val="00315895"/>
    <w:rsid w:val="00316181"/>
    <w:rsid w:val="00317B8E"/>
    <w:rsid w:val="00317DE4"/>
    <w:rsid w:val="00317EA8"/>
    <w:rsid w:val="003216F1"/>
    <w:rsid w:val="00322A09"/>
    <w:rsid w:val="00322E96"/>
    <w:rsid w:val="00323113"/>
    <w:rsid w:val="003250F5"/>
    <w:rsid w:val="00325B4F"/>
    <w:rsid w:val="003272F8"/>
    <w:rsid w:val="00327881"/>
    <w:rsid w:val="0032A371"/>
    <w:rsid w:val="00333494"/>
    <w:rsid w:val="00334703"/>
    <w:rsid w:val="003357D6"/>
    <w:rsid w:val="00336B90"/>
    <w:rsid w:val="0033700A"/>
    <w:rsid w:val="00337283"/>
    <w:rsid w:val="00340476"/>
    <w:rsid w:val="003408A1"/>
    <w:rsid w:val="0034185E"/>
    <w:rsid w:val="00342F60"/>
    <w:rsid w:val="003431C1"/>
    <w:rsid w:val="00343657"/>
    <w:rsid w:val="00343E87"/>
    <w:rsid w:val="003450BD"/>
    <w:rsid w:val="00346004"/>
    <w:rsid w:val="0034680A"/>
    <w:rsid w:val="0034712B"/>
    <w:rsid w:val="0035087E"/>
    <w:rsid w:val="0035191A"/>
    <w:rsid w:val="00352857"/>
    <w:rsid w:val="003528AE"/>
    <w:rsid w:val="00352A93"/>
    <w:rsid w:val="00352C8C"/>
    <w:rsid w:val="00354292"/>
    <w:rsid w:val="003558E1"/>
    <w:rsid w:val="00355CED"/>
    <w:rsid w:val="00357967"/>
    <w:rsid w:val="0036068A"/>
    <w:rsid w:val="0036080E"/>
    <w:rsid w:val="00360BCF"/>
    <w:rsid w:val="0036158F"/>
    <w:rsid w:val="003615A7"/>
    <w:rsid w:val="00361940"/>
    <w:rsid w:val="00362347"/>
    <w:rsid w:val="00362595"/>
    <w:rsid w:val="0036261F"/>
    <w:rsid w:val="00363764"/>
    <w:rsid w:val="003638B2"/>
    <w:rsid w:val="00363A81"/>
    <w:rsid w:val="00363D4E"/>
    <w:rsid w:val="00363FF8"/>
    <w:rsid w:val="00364789"/>
    <w:rsid w:val="0036581B"/>
    <w:rsid w:val="00365896"/>
    <w:rsid w:val="00365C89"/>
    <w:rsid w:val="00366585"/>
    <w:rsid w:val="00367D39"/>
    <w:rsid w:val="00370CB9"/>
    <w:rsid w:val="00372002"/>
    <w:rsid w:val="0037239B"/>
    <w:rsid w:val="00372AA0"/>
    <w:rsid w:val="00374287"/>
    <w:rsid w:val="00374989"/>
    <w:rsid w:val="0037547D"/>
    <w:rsid w:val="00375730"/>
    <w:rsid w:val="003757A1"/>
    <w:rsid w:val="00375876"/>
    <w:rsid w:val="00375960"/>
    <w:rsid w:val="00376A0C"/>
    <w:rsid w:val="00377201"/>
    <w:rsid w:val="0037721D"/>
    <w:rsid w:val="00377B87"/>
    <w:rsid w:val="00380C2B"/>
    <w:rsid w:val="0038102A"/>
    <w:rsid w:val="003819FB"/>
    <w:rsid w:val="00383C59"/>
    <w:rsid w:val="00386DE9"/>
    <w:rsid w:val="0038789F"/>
    <w:rsid w:val="0038790F"/>
    <w:rsid w:val="0039078E"/>
    <w:rsid w:val="00390C2D"/>
    <w:rsid w:val="00390FEC"/>
    <w:rsid w:val="00392E52"/>
    <w:rsid w:val="00393259"/>
    <w:rsid w:val="00393275"/>
    <w:rsid w:val="003935D3"/>
    <w:rsid w:val="00393C3C"/>
    <w:rsid w:val="00394679"/>
    <w:rsid w:val="003958F9"/>
    <w:rsid w:val="00397800"/>
    <w:rsid w:val="003A0CD9"/>
    <w:rsid w:val="003A13EE"/>
    <w:rsid w:val="003A14CE"/>
    <w:rsid w:val="003A1E01"/>
    <w:rsid w:val="003A2CBE"/>
    <w:rsid w:val="003A353D"/>
    <w:rsid w:val="003A43A3"/>
    <w:rsid w:val="003A4432"/>
    <w:rsid w:val="003A476D"/>
    <w:rsid w:val="003A4A16"/>
    <w:rsid w:val="003A56F8"/>
    <w:rsid w:val="003A57F0"/>
    <w:rsid w:val="003B08D0"/>
    <w:rsid w:val="003B0EBD"/>
    <w:rsid w:val="003B199C"/>
    <w:rsid w:val="003B2645"/>
    <w:rsid w:val="003B2878"/>
    <w:rsid w:val="003B3067"/>
    <w:rsid w:val="003B5314"/>
    <w:rsid w:val="003B5BF0"/>
    <w:rsid w:val="003B6212"/>
    <w:rsid w:val="003B6BA0"/>
    <w:rsid w:val="003B6DC6"/>
    <w:rsid w:val="003B6FE9"/>
    <w:rsid w:val="003B70B7"/>
    <w:rsid w:val="003B776B"/>
    <w:rsid w:val="003C0121"/>
    <w:rsid w:val="003C10DF"/>
    <w:rsid w:val="003C121D"/>
    <w:rsid w:val="003C1FD3"/>
    <w:rsid w:val="003C24E0"/>
    <w:rsid w:val="003C25F8"/>
    <w:rsid w:val="003C2E12"/>
    <w:rsid w:val="003C2F3C"/>
    <w:rsid w:val="003C2FD8"/>
    <w:rsid w:val="003C3352"/>
    <w:rsid w:val="003C351E"/>
    <w:rsid w:val="003C4C05"/>
    <w:rsid w:val="003C54B1"/>
    <w:rsid w:val="003C611D"/>
    <w:rsid w:val="003C6931"/>
    <w:rsid w:val="003D08D4"/>
    <w:rsid w:val="003D0FC2"/>
    <w:rsid w:val="003D1ECE"/>
    <w:rsid w:val="003D23A3"/>
    <w:rsid w:val="003D314B"/>
    <w:rsid w:val="003D315E"/>
    <w:rsid w:val="003D3E93"/>
    <w:rsid w:val="003D54D3"/>
    <w:rsid w:val="003D5856"/>
    <w:rsid w:val="003D5AC9"/>
    <w:rsid w:val="003D67BB"/>
    <w:rsid w:val="003E0140"/>
    <w:rsid w:val="003E09C5"/>
    <w:rsid w:val="003E397F"/>
    <w:rsid w:val="003E4019"/>
    <w:rsid w:val="003E4328"/>
    <w:rsid w:val="003E5230"/>
    <w:rsid w:val="003E55CE"/>
    <w:rsid w:val="003E5751"/>
    <w:rsid w:val="003E5B51"/>
    <w:rsid w:val="003E5BAA"/>
    <w:rsid w:val="003E67BC"/>
    <w:rsid w:val="003F0A9F"/>
    <w:rsid w:val="003F1405"/>
    <w:rsid w:val="003F19F1"/>
    <w:rsid w:val="003F2F6D"/>
    <w:rsid w:val="003F3074"/>
    <w:rsid w:val="003F4BCA"/>
    <w:rsid w:val="003F501A"/>
    <w:rsid w:val="003F5073"/>
    <w:rsid w:val="003F620D"/>
    <w:rsid w:val="003F69B2"/>
    <w:rsid w:val="00400B94"/>
    <w:rsid w:val="004018F1"/>
    <w:rsid w:val="004022D7"/>
    <w:rsid w:val="00402935"/>
    <w:rsid w:val="00403489"/>
    <w:rsid w:val="00403DB2"/>
    <w:rsid w:val="004041CE"/>
    <w:rsid w:val="0040453A"/>
    <w:rsid w:val="00404CD1"/>
    <w:rsid w:val="00404E4F"/>
    <w:rsid w:val="00405A17"/>
    <w:rsid w:val="00406D2C"/>
    <w:rsid w:val="00406E9F"/>
    <w:rsid w:val="00410A7D"/>
    <w:rsid w:val="00411DD7"/>
    <w:rsid w:val="00412028"/>
    <w:rsid w:val="00413AA1"/>
    <w:rsid w:val="00414157"/>
    <w:rsid w:val="00414245"/>
    <w:rsid w:val="004146AC"/>
    <w:rsid w:val="00414B12"/>
    <w:rsid w:val="00414BA8"/>
    <w:rsid w:val="00414BFD"/>
    <w:rsid w:val="00414D5A"/>
    <w:rsid w:val="00415963"/>
    <w:rsid w:val="00415F99"/>
    <w:rsid w:val="0041706E"/>
    <w:rsid w:val="00417B5B"/>
    <w:rsid w:val="00421421"/>
    <w:rsid w:val="00422581"/>
    <w:rsid w:val="004228D0"/>
    <w:rsid w:val="0042339A"/>
    <w:rsid w:val="00423BD2"/>
    <w:rsid w:val="00424661"/>
    <w:rsid w:val="0042508F"/>
    <w:rsid w:val="00425374"/>
    <w:rsid w:val="00427225"/>
    <w:rsid w:val="004279FC"/>
    <w:rsid w:val="00427B26"/>
    <w:rsid w:val="00427C98"/>
    <w:rsid w:val="00430219"/>
    <w:rsid w:val="00430285"/>
    <w:rsid w:val="00431BBB"/>
    <w:rsid w:val="00434517"/>
    <w:rsid w:val="00434FF4"/>
    <w:rsid w:val="004357C8"/>
    <w:rsid w:val="004365B3"/>
    <w:rsid w:val="00436DCE"/>
    <w:rsid w:val="0044066F"/>
    <w:rsid w:val="00440C0E"/>
    <w:rsid w:val="00442268"/>
    <w:rsid w:val="00442437"/>
    <w:rsid w:val="0044455B"/>
    <w:rsid w:val="0044529B"/>
    <w:rsid w:val="0044593A"/>
    <w:rsid w:val="00445983"/>
    <w:rsid w:val="00446449"/>
    <w:rsid w:val="0044675E"/>
    <w:rsid w:val="00446DA6"/>
    <w:rsid w:val="004475D7"/>
    <w:rsid w:val="00447A07"/>
    <w:rsid w:val="004520DE"/>
    <w:rsid w:val="0045304D"/>
    <w:rsid w:val="0045398B"/>
    <w:rsid w:val="00453DEB"/>
    <w:rsid w:val="00454398"/>
    <w:rsid w:val="00454587"/>
    <w:rsid w:val="00454EAB"/>
    <w:rsid w:val="00455070"/>
    <w:rsid w:val="00457863"/>
    <w:rsid w:val="0046045B"/>
    <w:rsid w:val="00461FFF"/>
    <w:rsid w:val="004629E7"/>
    <w:rsid w:val="00462D69"/>
    <w:rsid w:val="00462FA1"/>
    <w:rsid w:val="004630D4"/>
    <w:rsid w:val="004635FD"/>
    <w:rsid w:val="004640B6"/>
    <w:rsid w:val="00464821"/>
    <w:rsid w:val="00467488"/>
    <w:rsid w:val="00467B1B"/>
    <w:rsid w:val="00470261"/>
    <w:rsid w:val="004708B5"/>
    <w:rsid w:val="00472FDB"/>
    <w:rsid w:val="004736C3"/>
    <w:rsid w:val="00473A3F"/>
    <w:rsid w:val="004753EC"/>
    <w:rsid w:val="0047581E"/>
    <w:rsid w:val="004768B5"/>
    <w:rsid w:val="00477D6D"/>
    <w:rsid w:val="00480394"/>
    <w:rsid w:val="00480469"/>
    <w:rsid w:val="004809E8"/>
    <w:rsid w:val="004810B5"/>
    <w:rsid w:val="00481CC3"/>
    <w:rsid w:val="00482C57"/>
    <w:rsid w:val="0048310B"/>
    <w:rsid w:val="004836AF"/>
    <w:rsid w:val="004841C8"/>
    <w:rsid w:val="00485786"/>
    <w:rsid w:val="0048623D"/>
    <w:rsid w:val="00486602"/>
    <w:rsid w:val="00486E86"/>
    <w:rsid w:val="00487226"/>
    <w:rsid w:val="004876F6"/>
    <w:rsid w:val="0049056B"/>
    <w:rsid w:val="00491EA7"/>
    <w:rsid w:val="004920C9"/>
    <w:rsid w:val="00493153"/>
    <w:rsid w:val="004942A9"/>
    <w:rsid w:val="004948C0"/>
    <w:rsid w:val="00494C64"/>
    <w:rsid w:val="00494CF2"/>
    <w:rsid w:val="0049532D"/>
    <w:rsid w:val="00496163"/>
    <w:rsid w:val="00496A21"/>
    <w:rsid w:val="00497D27"/>
    <w:rsid w:val="00497EC4"/>
    <w:rsid w:val="004A0A66"/>
    <w:rsid w:val="004A0DEC"/>
    <w:rsid w:val="004A2DA6"/>
    <w:rsid w:val="004A351C"/>
    <w:rsid w:val="004A3F04"/>
    <w:rsid w:val="004A4971"/>
    <w:rsid w:val="004A5563"/>
    <w:rsid w:val="004A56A6"/>
    <w:rsid w:val="004A65B9"/>
    <w:rsid w:val="004A6F5B"/>
    <w:rsid w:val="004B0326"/>
    <w:rsid w:val="004B0B8D"/>
    <w:rsid w:val="004B0F22"/>
    <w:rsid w:val="004B0FF1"/>
    <w:rsid w:val="004B23B2"/>
    <w:rsid w:val="004B388B"/>
    <w:rsid w:val="004B609E"/>
    <w:rsid w:val="004B675F"/>
    <w:rsid w:val="004B7329"/>
    <w:rsid w:val="004B73A3"/>
    <w:rsid w:val="004B7489"/>
    <w:rsid w:val="004C380D"/>
    <w:rsid w:val="004C65EF"/>
    <w:rsid w:val="004C6A91"/>
    <w:rsid w:val="004C7648"/>
    <w:rsid w:val="004D063C"/>
    <w:rsid w:val="004D0774"/>
    <w:rsid w:val="004D1489"/>
    <w:rsid w:val="004D15A0"/>
    <w:rsid w:val="004D1B5D"/>
    <w:rsid w:val="004D1C4C"/>
    <w:rsid w:val="004D321F"/>
    <w:rsid w:val="004D3301"/>
    <w:rsid w:val="004D3954"/>
    <w:rsid w:val="004D5367"/>
    <w:rsid w:val="004D5498"/>
    <w:rsid w:val="004D59AE"/>
    <w:rsid w:val="004D5CFE"/>
    <w:rsid w:val="004D5FE8"/>
    <w:rsid w:val="004E0833"/>
    <w:rsid w:val="004E1A8A"/>
    <w:rsid w:val="004E1CB4"/>
    <w:rsid w:val="004E24BE"/>
    <w:rsid w:val="004E27BD"/>
    <w:rsid w:val="004E28C6"/>
    <w:rsid w:val="004E3023"/>
    <w:rsid w:val="004E408C"/>
    <w:rsid w:val="004E5A38"/>
    <w:rsid w:val="004E5EE1"/>
    <w:rsid w:val="004E5F66"/>
    <w:rsid w:val="004E6F73"/>
    <w:rsid w:val="004F0AAC"/>
    <w:rsid w:val="004F0D2D"/>
    <w:rsid w:val="004F1098"/>
    <w:rsid w:val="004F138F"/>
    <w:rsid w:val="004F1DC6"/>
    <w:rsid w:val="004F2810"/>
    <w:rsid w:val="004F3057"/>
    <w:rsid w:val="004F372E"/>
    <w:rsid w:val="004F484A"/>
    <w:rsid w:val="004F4F69"/>
    <w:rsid w:val="004F55A8"/>
    <w:rsid w:val="004F6150"/>
    <w:rsid w:val="004F6270"/>
    <w:rsid w:val="004F6EA9"/>
    <w:rsid w:val="004F7626"/>
    <w:rsid w:val="004F7AF4"/>
    <w:rsid w:val="004F7CDD"/>
    <w:rsid w:val="004F7D97"/>
    <w:rsid w:val="0050072A"/>
    <w:rsid w:val="00500864"/>
    <w:rsid w:val="005013B2"/>
    <w:rsid w:val="0050203C"/>
    <w:rsid w:val="0050474B"/>
    <w:rsid w:val="00505ADB"/>
    <w:rsid w:val="0050670B"/>
    <w:rsid w:val="00506FB6"/>
    <w:rsid w:val="005102BF"/>
    <w:rsid w:val="0051037B"/>
    <w:rsid w:val="00510CC9"/>
    <w:rsid w:val="0051246A"/>
    <w:rsid w:val="00512CF5"/>
    <w:rsid w:val="00513581"/>
    <w:rsid w:val="005141E8"/>
    <w:rsid w:val="005144B1"/>
    <w:rsid w:val="0051497D"/>
    <w:rsid w:val="005149FE"/>
    <w:rsid w:val="00515DD2"/>
    <w:rsid w:val="005165C4"/>
    <w:rsid w:val="00517091"/>
    <w:rsid w:val="00522B33"/>
    <w:rsid w:val="00522DC6"/>
    <w:rsid w:val="00524FEE"/>
    <w:rsid w:val="00526DD0"/>
    <w:rsid w:val="00526E54"/>
    <w:rsid w:val="00526ECE"/>
    <w:rsid w:val="00527A56"/>
    <w:rsid w:val="00527E5E"/>
    <w:rsid w:val="00530D21"/>
    <w:rsid w:val="00533CD0"/>
    <w:rsid w:val="00534B00"/>
    <w:rsid w:val="00534CED"/>
    <w:rsid w:val="00535467"/>
    <w:rsid w:val="0053587B"/>
    <w:rsid w:val="00537559"/>
    <w:rsid w:val="00540CC1"/>
    <w:rsid w:val="00540E20"/>
    <w:rsid w:val="00541035"/>
    <w:rsid w:val="005412F7"/>
    <w:rsid w:val="005414A1"/>
    <w:rsid w:val="005419D8"/>
    <w:rsid w:val="00541B79"/>
    <w:rsid w:val="0054554B"/>
    <w:rsid w:val="00546B13"/>
    <w:rsid w:val="00547B81"/>
    <w:rsid w:val="00550C99"/>
    <w:rsid w:val="0055121F"/>
    <w:rsid w:val="0055145B"/>
    <w:rsid w:val="0055303F"/>
    <w:rsid w:val="00553179"/>
    <w:rsid w:val="00553413"/>
    <w:rsid w:val="00553528"/>
    <w:rsid w:val="0055580D"/>
    <w:rsid w:val="005558CE"/>
    <w:rsid w:val="005558E3"/>
    <w:rsid w:val="00556A66"/>
    <w:rsid w:val="00556D63"/>
    <w:rsid w:val="00557AAC"/>
    <w:rsid w:val="00557CAE"/>
    <w:rsid w:val="0056088D"/>
    <w:rsid w:val="00560954"/>
    <w:rsid w:val="00560F53"/>
    <w:rsid w:val="00561F3E"/>
    <w:rsid w:val="00563C31"/>
    <w:rsid w:val="00564445"/>
    <w:rsid w:val="00564AE5"/>
    <w:rsid w:val="00565524"/>
    <w:rsid w:val="00565A1E"/>
    <w:rsid w:val="00571335"/>
    <w:rsid w:val="00571551"/>
    <w:rsid w:val="0057215E"/>
    <w:rsid w:val="00572E89"/>
    <w:rsid w:val="00574034"/>
    <w:rsid w:val="00577EFD"/>
    <w:rsid w:val="00580193"/>
    <w:rsid w:val="0058029C"/>
    <w:rsid w:val="00581D3E"/>
    <w:rsid w:val="00582E1A"/>
    <w:rsid w:val="0058369E"/>
    <w:rsid w:val="00584B0A"/>
    <w:rsid w:val="00584F8F"/>
    <w:rsid w:val="00585940"/>
    <w:rsid w:val="00586217"/>
    <w:rsid w:val="005870BD"/>
    <w:rsid w:val="0059035D"/>
    <w:rsid w:val="005907F1"/>
    <w:rsid w:val="005911B0"/>
    <w:rsid w:val="0059166A"/>
    <w:rsid w:val="00591A80"/>
    <w:rsid w:val="00593314"/>
    <w:rsid w:val="0059388B"/>
    <w:rsid w:val="0059413C"/>
    <w:rsid w:val="005942B3"/>
    <w:rsid w:val="00594496"/>
    <w:rsid w:val="00594716"/>
    <w:rsid w:val="00594CEB"/>
    <w:rsid w:val="005964AC"/>
    <w:rsid w:val="00596DAA"/>
    <w:rsid w:val="00597BFD"/>
    <w:rsid w:val="005A14DA"/>
    <w:rsid w:val="005A25AB"/>
    <w:rsid w:val="005A2619"/>
    <w:rsid w:val="005A3564"/>
    <w:rsid w:val="005A35D5"/>
    <w:rsid w:val="005A60E6"/>
    <w:rsid w:val="005A6DF2"/>
    <w:rsid w:val="005A72E5"/>
    <w:rsid w:val="005A7648"/>
    <w:rsid w:val="005B0256"/>
    <w:rsid w:val="005B1549"/>
    <w:rsid w:val="005B232F"/>
    <w:rsid w:val="005B2523"/>
    <w:rsid w:val="005B2F26"/>
    <w:rsid w:val="005B3A5A"/>
    <w:rsid w:val="005B5554"/>
    <w:rsid w:val="005B654F"/>
    <w:rsid w:val="005B7522"/>
    <w:rsid w:val="005C01D2"/>
    <w:rsid w:val="005C092E"/>
    <w:rsid w:val="005C09A2"/>
    <w:rsid w:val="005C3117"/>
    <w:rsid w:val="005C343B"/>
    <w:rsid w:val="005C5571"/>
    <w:rsid w:val="005C5F09"/>
    <w:rsid w:val="005C6282"/>
    <w:rsid w:val="005C6618"/>
    <w:rsid w:val="005C67A5"/>
    <w:rsid w:val="005C6E4B"/>
    <w:rsid w:val="005C7131"/>
    <w:rsid w:val="005C7D2D"/>
    <w:rsid w:val="005D0A7C"/>
    <w:rsid w:val="005D0E71"/>
    <w:rsid w:val="005D1571"/>
    <w:rsid w:val="005D4487"/>
    <w:rsid w:val="005D44B9"/>
    <w:rsid w:val="005D5AC1"/>
    <w:rsid w:val="005D5C23"/>
    <w:rsid w:val="005D671E"/>
    <w:rsid w:val="005D6B55"/>
    <w:rsid w:val="005D6BF8"/>
    <w:rsid w:val="005D72F0"/>
    <w:rsid w:val="005D7C83"/>
    <w:rsid w:val="005E04C0"/>
    <w:rsid w:val="005E0668"/>
    <w:rsid w:val="005E07D0"/>
    <w:rsid w:val="005E0DC6"/>
    <w:rsid w:val="005E0DDF"/>
    <w:rsid w:val="005E14F0"/>
    <w:rsid w:val="005E1A82"/>
    <w:rsid w:val="005E2542"/>
    <w:rsid w:val="005E5EA2"/>
    <w:rsid w:val="005E6DAE"/>
    <w:rsid w:val="005E7BA4"/>
    <w:rsid w:val="005F01B1"/>
    <w:rsid w:val="005F0B76"/>
    <w:rsid w:val="005F4158"/>
    <w:rsid w:val="005F5025"/>
    <w:rsid w:val="005F52FF"/>
    <w:rsid w:val="005F5C3E"/>
    <w:rsid w:val="005F5F61"/>
    <w:rsid w:val="005F640D"/>
    <w:rsid w:val="005F6A6F"/>
    <w:rsid w:val="006005DB"/>
    <w:rsid w:val="006006AE"/>
    <w:rsid w:val="00600F8F"/>
    <w:rsid w:val="006013CD"/>
    <w:rsid w:val="006022BA"/>
    <w:rsid w:val="00603FD5"/>
    <w:rsid w:val="00604332"/>
    <w:rsid w:val="00604833"/>
    <w:rsid w:val="00605001"/>
    <w:rsid w:val="006050C2"/>
    <w:rsid w:val="00605260"/>
    <w:rsid w:val="00605395"/>
    <w:rsid w:val="00607511"/>
    <w:rsid w:val="0061040B"/>
    <w:rsid w:val="006107F3"/>
    <w:rsid w:val="00613092"/>
    <w:rsid w:val="00613219"/>
    <w:rsid w:val="00613A37"/>
    <w:rsid w:val="00613D0C"/>
    <w:rsid w:val="00615BAE"/>
    <w:rsid w:val="00616291"/>
    <w:rsid w:val="006166C0"/>
    <w:rsid w:val="00616DC8"/>
    <w:rsid w:val="00617D10"/>
    <w:rsid w:val="0062124B"/>
    <w:rsid w:val="006215FF"/>
    <w:rsid w:val="006219BF"/>
    <w:rsid w:val="00623535"/>
    <w:rsid w:val="00623E0A"/>
    <w:rsid w:val="00624581"/>
    <w:rsid w:val="00626419"/>
    <w:rsid w:val="00626CA8"/>
    <w:rsid w:val="00626FE1"/>
    <w:rsid w:val="00632270"/>
    <w:rsid w:val="006329E2"/>
    <w:rsid w:val="00632DAC"/>
    <w:rsid w:val="0063305C"/>
    <w:rsid w:val="00633158"/>
    <w:rsid w:val="006348E8"/>
    <w:rsid w:val="006361A0"/>
    <w:rsid w:val="0063640E"/>
    <w:rsid w:val="00637859"/>
    <w:rsid w:val="00640ED5"/>
    <w:rsid w:val="00641549"/>
    <w:rsid w:val="00641F45"/>
    <w:rsid w:val="00642A98"/>
    <w:rsid w:val="00642D9E"/>
    <w:rsid w:val="00643268"/>
    <w:rsid w:val="00643DA9"/>
    <w:rsid w:val="00644D38"/>
    <w:rsid w:val="00647C6E"/>
    <w:rsid w:val="00650092"/>
    <w:rsid w:val="00650171"/>
    <w:rsid w:val="00650180"/>
    <w:rsid w:val="006521B2"/>
    <w:rsid w:val="0065244C"/>
    <w:rsid w:val="0065277C"/>
    <w:rsid w:val="00652E92"/>
    <w:rsid w:val="00653291"/>
    <w:rsid w:val="006532AE"/>
    <w:rsid w:val="006539AA"/>
    <w:rsid w:val="00653E42"/>
    <w:rsid w:val="00653F7C"/>
    <w:rsid w:val="006547A4"/>
    <w:rsid w:val="00656996"/>
    <w:rsid w:val="00656EAF"/>
    <w:rsid w:val="0065773A"/>
    <w:rsid w:val="00657B5D"/>
    <w:rsid w:val="006609F0"/>
    <w:rsid w:val="00661248"/>
    <w:rsid w:val="0066174B"/>
    <w:rsid w:val="00662675"/>
    <w:rsid w:val="006628D3"/>
    <w:rsid w:val="00662A3D"/>
    <w:rsid w:val="006664F7"/>
    <w:rsid w:val="0066748E"/>
    <w:rsid w:val="00670356"/>
    <w:rsid w:val="00670FFB"/>
    <w:rsid w:val="00671FD2"/>
    <w:rsid w:val="0067267F"/>
    <w:rsid w:val="006747EB"/>
    <w:rsid w:val="00674908"/>
    <w:rsid w:val="006756B2"/>
    <w:rsid w:val="006759E4"/>
    <w:rsid w:val="00675F54"/>
    <w:rsid w:val="006776EB"/>
    <w:rsid w:val="0067795B"/>
    <w:rsid w:val="00686BA0"/>
    <w:rsid w:val="0068724F"/>
    <w:rsid w:val="00687912"/>
    <w:rsid w:val="00687B18"/>
    <w:rsid w:val="00690B4F"/>
    <w:rsid w:val="00692272"/>
    <w:rsid w:val="0069289B"/>
    <w:rsid w:val="00692FCE"/>
    <w:rsid w:val="00693083"/>
    <w:rsid w:val="00693210"/>
    <w:rsid w:val="006934AD"/>
    <w:rsid w:val="0069388A"/>
    <w:rsid w:val="00694535"/>
    <w:rsid w:val="00695048"/>
    <w:rsid w:val="00695B11"/>
    <w:rsid w:val="006964E8"/>
    <w:rsid w:val="006965D8"/>
    <w:rsid w:val="00696923"/>
    <w:rsid w:val="00696A29"/>
    <w:rsid w:val="0069706D"/>
    <w:rsid w:val="006974A2"/>
    <w:rsid w:val="006976A8"/>
    <w:rsid w:val="00697FBB"/>
    <w:rsid w:val="006A00B4"/>
    <w:rsid w:val="006A1DEF"/>
    <w:rsid w:val="006A1E5C"/>
    <w:rsid w:val="006A23B9"/>
    <w:rsid w:val="006A2C3A"/>
    <w:rsid w:val="006A34C5"/>
    <w:rsid w:val="006A36FD"/>
    <w:rsid w:val="006A48D5"/>
    <w:rsid w:val="006A490B"/>
    <w:rsid w:val="006A5379"/>
    <w:rsid w:val="006A5C22"/>
    <w:rsid w:val="006A5D1B"/>
    <w:rsid w:val="006A7354"/>
    <w:rsid w:val="006A7459"/>
    <w:rsid w:val="006A7AAA"/>
    <w:rsid w:val="006B0228"/>
    <w:rsid w:val="006B0D24"/>
    <w:rsid w:val="006B1199"/>
    <w:rsid w:val="006B13DD"/>
    <w:rsid w:val="006B1667"/>
    <w:rsid w:val="006B1845"/>
    <w:rsid w:val="006B2360"/>
    <w:rsid w:val="006B337F"/>
    <w:rsid w:val="006B37DF"/>
    <w:rsid w:val="006B4933"/>
    <w:rsid w:val="006B5DD3"/>
    <w:rsid w:val="006B6281"/>
    <w:rsid w:val="006B783C"/>
    <w:rsid w:val="006B7A29"/>
    <w:rsid w:val="006B7B3D"/>
    <w:rsid w:val="006B7CA4"/>
    <w:rsid w:val="006C1005"/>
    <w:rsid w:val="006C10FD"/>
    <w:rsid w:val="006C173D"/>
    <w:rsid w:val="006C267B"/>
    <w:rsid w:val="006C2F73"/>
    <w:rsid w:val="006C36ED"/>
    <w:rsid w:val="006C4937"/>
    <w:rsid w:val="006C4AF4"/>
    <w:rsid w:val="006C4CEB"/>
    <w:rsid w:val="006C552F"/>
    <w:rsid w:val="006C558E"/>
    <w:rsid w:val="006C5590"/>
    <w:rsid w:val="006C5D6E"/>
    <w:rsid w:val="006C654E"/>
    <w:rsid w:val="006C712A"/>
    <w:rsid w:val="006C7C40"/>
    <w:rsid w:val="006D0428"/>
    <w:rsid w:val="006D05F0"/>
    <w:rsid w:val="006D0990"/>
    <w:rsid w:val="006D0C5F"/>
    <w:rsid w:val="006D18F4"/>
    <w:rsid w:val="006D33FB"/>
    <w:rsid w:val="006D3F2F"/>
    <w:rsid w:val="006D49BD"/>
    <w:rsid w:val="006D61EF"/>
    <w:rsid w:val="006D622F"/>
    <w:rsid w:val="006D6EF1"/>
    <w:rsid w:val="006D7D8C"/>
    <w:rsid w:val="006E1730"/>
    <w:rsid w:val="006E2412"/>
    <w:rsid w:val="006E3102"/>
    <w:rsid w:val="006E3536"/>
    <w:rsid w:val="006E4879"/>
    <w:rsid w:val="006E59E6"/>
    <w:rsid w:val="006E5BE6"/>
    <w:rsid w:val="006F0469"/>
    <w:rsid w:val="006F0E7B"/>
    <w:rsid w:val="006F105F"/>
    <w:rsid w:val="006F147B"/>
    <w:rsid w:val="006F1601"/>
    <w:rsid w:val="006F1AF6"/>
    <w:rsid w:val="006F1EEF"/>
    <w:rsid w:val="006F2215"/>
    <w:rsid w:val="006F4B39"/>
    <w:rsid w:val="006F60A5"/>
    <w:rsid w:val="006F6762"/>
    <w:rsid w:val="00700058"/>
    <w:rsid w:val="00700C86"/>
    <w:rsid w:val="00700F86"/>
    <w:rsid w:val="007034EE"/>
    <w:rsid w:val="00703C3F"/>
    <w:rsid w:val="007045C7"/>
    <w:rsid w:val="007058D1"/>
    <w:rsid w:val="00705E91"/>
    <w:rsid w:val="00706662"/>
    <w:rsid w:val="00707F78"/>
    <w:rsid w:val="0070A6FE"/>
    <w:rsid w:val="00712B4F"/>
    <w:rsid w:val="00713078"/>
    <w:rsid w:val="00713B8B"/>
    <w:rsid w:val="00714488"/>
    <w:rsid w:val="00715360"/>
    <w:rsid w:val="00715AAE"/>
    <w:rsid w:val="00717EAB"/>
    <w:rsid w:val="0072050C"/>
    <w:rsid w:val="00720761"/>
    <w:rsid w:val="00727681"/>
    <w:rsid w:val="00731FB7"/>
    <w:rsid w:val="00732800"/>
    <w:rsid w:val="00732F36"/>
    <w:rsid w:val="007331ED"/>
    <w:rsid w:val="00733629"/>
    <w:rsid w:val="00734963"/>
    <w:rsid w:val="00735E5B"/>
    <w:rsid w:val="00736B74"/>
    <w:rsid w:val="00737C8C"/>
    <w:rsid w:val="00737D49"/>
    <w:rsid w:val="00740E48"/>
    <w:rsid w:val="007415C7"/>
    <w:rsid w:val="0074201B"/>
    <w:rsid w:val="00742B38"/>
    <w:rsid w:val="00742E4F"/>
    <w:rsid w:val="00744DFF"/>
    <w:rsid w:val="007455BC"/>
    <w:rsid w:val="007459A7"/>
    <w:rsid w:val="00747DCD"/>
    <w:rsid w:val="0075099B"/>
    <w:rsid w:val="00750CE4"/>
    <w:rsid w:val="00752452"/>
    <w:rsid w:val="0075276F"/>
    <w:rsid w:val="0075296B"/>
    <w:rsid w:val="0075316A"/>
    <w:rsid w:val="00753B20"/>
    <w:rsid w:val="007543D7"/>
    <w:rsid w:val="007543DF"/>
    <w:rsid w:val="00754FFE"/>
    <w:rsid w:val="00755757"/>
    <w:rsid w:val="00755FEB"/>
    <w:rsid w:val="007572B7"/>
    <w:rsid w:val="00760505"/>
    <w:rsid w:val="007606D8"/>
    <w:rsid w:val="00762878"/>
    <w:rsid w:val="00762EFA"/>
    <w:rsid w:val="0076417C"/>
    <w:rsid w:val="00764E97"/>
    <w:rsid w:val="0077004C"/>
    <w:rsid w:val="007701CC"/>
    <w:rsid w:val="007711D6"/>
    <w:rsid w:val="00771687"/>
    <w:rsid w:val="00771A30"/>
    <w:rsid w:val="00772D25"/>
    <w:rsid w:val="00773894"/>
    <w:rsid w:val="0077576B"/>
    <w:rsid w:val="00776A56"/>
    <w:rsid w:val="00776AAE"/>
    <w:rsid w:val="007772C0"/>
    <w:rsid w:val="007774F4"/>
    <w:rsid w:val="00777C79"/>
    <w:rsid w:val="00777F32"/>
    <w:rsid w:val="00777FFA"/>
    <w:rsid w:val="007810EC"/>
    <w:rsid w:val="007810F3"/>
    <w:rsid w:val="00781C67"/>
    <w:rsid w:val="00781D58"/>
    <w:rsid w:val="00784DAE"/>
    <w:rsid w:val="00784EC7"/>
    <w:rsid w:val="0078577C"/>
    <w:rsid w:val="00787561"/>
    <w:rsid w:val="007900DE"/>
    <w:rsid w:val="007918D5"/>
    <w:rsid w:val="00791D8B"/>
    <w:rsid w:val="00793F6E"/>
    <w:rsid w:val="00794E84"/>
    <w:rsid w:val="00794EF1"/>
    <w:rsid w:val="00795E01"/>
    <w:rsid w:val="00795FDE"/>
    <w:rsid w:val="0079619B"/>
    <w:rsid w:val="00796420"/>
    <w:rsid w:val="007974E4"/>
    <w:rsid w:val="00797DD4"/>
    <w:rsid w:val="007A0363"/>
    <w:rsid w:val="007A188E"/>
    <w:rsid w:val="007A19CD"/>
    <w:rsid w:val="007A2427"/>
    <w:rsid w:val="007A2F68"/>
    <w:rsid w:val="007A32F2"/>
    <w:rsid w:val="007A3407"/>
    <w:rsid w:val="007A459C"/>
    <w:rsid w:val="007A4F4C"/>
    <w:rsid w:val="007A6179"/>
    <w:rsid w:val="007A679A"/>
    <w:rsid w:val="007B02AE"/>
    <w:rsid w:val="007B1355"/>
    <w:rsid w:val="007B1CEE"/>
    <w:rsid w:val="007B2125"/>
    <w:rsid w:val="007B319C"/>
    <w:rsid w:val="007B376E"/>
    <w:rsid w:val="007B39FD"/>
    <w:rsid w:val="007B3A32"/>
    <w:rsid w:val="007B3BA4"/>
    <w:rsid w:val="007B4337"/>
    <w:rsid w:val="007B4602"/>
    <w:rsid w:val="007B48FB"/>
    <w:rsid w:val="007B54CD"/>
    <w:rsid w:val="007B5724"/>
    <w:rsid w:val="007B5740"/>
    <w:rsid w:val="007B682D"/>
    <w:rsid w:val="007C0ADF"/>
    <w:rsid w:val="007C0CE8"/>
    <w:rsid w:val="007C1E47"/>
    <w:rsid w:val="007C3A79"/>
    <w:rsid w:val="007C4FFE"/>
    <w:rsid w:val="007C5395"/>
    <w:rsid w:val="007C74B9"/>
    <w:rsid w:val="007D1B0D"/>
    <w:rsid w:val="007D26E4"/>
    <w:rsid w:val="007D2C85"/>
    <w:rsid w:val="007D383B"/>
    <w:rsid w:val="007D3C90"/>
    <w:rsid w:val="007D3FF5"/>
    <w:rsid w:val="007D4018"/>
    <w:rsid w:val="007D5283"/>
    <w:rsid w:val="007D579F"/>
    <w:rsid w:val="007D58DB"/>
    <w:rsid w:val="007D5E60"/>
    <w:rsid w:val="007D79A7"/>
    <w:rsid w:val="007D7B43"/>
    <w:rsid w:val="007E0F0E"/>
    <w:rsid w:val="007E1131"/>
    <w:rsid w:val="007E144C"/>
    <w:rsid w:val="007E1D44"/>
    <w:rsid w:val="007E2758"/>
    <w:rsid w:val="007E31C1"/>
    <w:rsid w:val="007E4485"/>
    <w:rsid w:val="007E46C3"/>
    <w:rsid w:val="007E58FE"/>
    <w:rsid w:val="007E6145"/>
    <w:rsid w:val="007E7D2A"/>
    <w:rsid w:val="007F019A"/>
    <w:rsid w:val="007F0681"/>
    <w:rsid w:val="007F15B6"/>
    <w:rsid w:val="007F350D"/>
    <w:rsid w:val="007F37BA"/>
    <w:rsid w:val="007F3C24"/>
    <w:rsid w:val="007F41FB"/>
    <w:rsid w:val="007F4C5D"/>
    <w:rsid w:val="007F66BB"/>
    <w:rsid w:val="008009BC"/>
    <w:rsid w:val="00802472"/>
    <w:rsid w:val="0080345E"/>
    <w:rsid w:val="00803B40"/>
    <w:rsid w:val="00805DC4"/>
    <w:rsid w:val="00806323"/>
    <w:rsid w:val="00806F3F"/>
    <w:rsid w:val="0080721A"/>
    <w:rsid w:val="00807753"/>
    <w:rsid w:val="00810AB6"/>
    <w:rsid w:val="00812D99"/>
    <w:rsid w:val="008135DE"/>
    <w:rsid w:val="008146B7"/>
    <w:rsid w:val="00814D70"/>
    <w:rsid w:val="00814E1B"/>
    <w:rsid w:val="0081533C"/>
    <w:rsid w:val="008153ED"/>
    <w:rsid w:val="00815AF8"/>
    <w:rsid w:val="0081671B"/>
    <w:rsid w:val="00816BFD"/>
    <w:rsid w:val="00817032"/>
    <w:rsid w:val="0082116B"/>
    <w:rsid w:val="0082158F"/>
    <w:rsid w:val="00821A97"/>
    <w:rsid w:val="00823AE9"/>
    <w:rsid w:val="00823EEB"/>
    <w:rsid w:val="00824137"/>
    <w:rsid w:val="0082667C"/>
    <w:rsid w:val="008271A0"/>
    <w:rsid w:val="008320F6"/>
    <w:rsid w:val="00833BDF"/>
    <w:rsid w:val="00835617"/>
    <w:rsid w:val="00836311"/>
    <w:rsid w:val="00836E1E"/>
    <w:rsid w:val="0083760B"/>
    <w:rsid w:val="00837D31"/>
    <w:rsid w:val="00840297"/>
    <w:rsid w:val="00840E89"/>
    <w:rsid w:val="00841F50"/>
    <w:rsid w:val="008428CF"/>
    <w:rsid w:val="00842AE5"/>
    <w:rsid w:val="0084788E"/>
    <w:rsid w:val="00847FF9"/>
    <w:rsid w:val="008505DE"/>
    <w:rsid w:val="008506FD"/>
    <w:rsid w:val="00853986"/>
    <w:rsid w:val="00854012"/>
    <w:rsid w:val="0085439B"/>
    <w:rsid w:val="00854CFF"/>
    <w:rsid w:val="008552A1"/>
    <w:rsid w:val="0085578E"/>
    <w:rsid w:val="00855968"/>
    <w:rsid w:val="008569F4"/>
    <w:rsid w:val="00856D01"/>
    <w:rsid w:val="00856D49"/>
    <w:rsid w:val="00857BC9"/>
    <w:rsid w:val="00857CDB"/>
    <w:rsid w:val="008603A7"/>
    <w:rsid w:val="00860464"/>
    <w:rsid w:val="00860511"/>
    <w:rsid w:val="0086072C"/>
    <w:rsid w:val="00860AB5"/>
    <w:rsid w:val="00860EE2"/>
    <w:rsid w:val="00862457"/>
    <w:rsid w:val="00862BA9"/>
    <w:rsid w:val="00864C59"/>
    <w:rsid w:val="00864C73"/>
    <w:rsid w:val="00865340"/>
    <w:rsid w:val="0086572B"/>
    <w:rsid w:val="008669C3"/>
    <w:rsid w:val="00866A31"/>
    <w:rsid w:val="00867EA1"/>
    <w:rsid w:val="008707BF"/>
    <w:rsid w:val="00871468"/>
    <w:rsid w:val="00872979"/>
    <w:rsid w:val="00872D9B"/>
    <w:rsid w:val="008734C2"/>
    <w:rsid w:val="00873547"/>
    <w:rsid w:val="00873748"/>
    <w:rsid w:val="0087391C"/>
    <w:rsid w:val="00875793"/>
    <w:rsid w:val="00875E26"/>
    <w:rsid w:val="008778A3"/>
    <w:rsid w:val="008808E3"/>
    <w:rsid w:val="00880F9B"/>
    <w:rsid w:val="00881785"/>
    <w:rsid w:val="00881862"/>
    <w:rsid w:val="00882A8F"/>
    <w:rsid w:val="00883AAB"/>
    <w:rsid w:val="00884E83"/>
    <w:rsid w:val="00887051"/>
    <w:rsid w:val="008912F8"/>
    <w:rsid w:val="00891CA9"/>
    <w:rsid w:val="00892115"/>
    <w:rsid w:val="00892758"/>
    <w:rsid w:val="00892939"/>
    <w:rsid w:val="0089365E"/>
    <w:rsid w:val="00893728"/>
    <w:rsid w:val="00894D58"/>
    <w:rsid w:val="00896C45"/>
    <w:rsid w:val="008A04A9"/>
    <w:rsid w:val="008A0ADB"/>
    <w:rsid w:val="008A1065"/>
    <w:rsid w:val="008A118E"/>
    <w:rsid w:val="008A1A81"/>
    <w:rsid w:val="008A1EB4"/>
    <w:rsid w:val="008A283D"/>
    <w:rsid w:val="008A2E4C"/>
    <w:rsid w:val="008A4988"/>
    <w:rsid w:val="008A556C"/>
    <w:rsid w:val="008A5DA3"/>
    <w:rsid w:val="008B05C3"/>
    <w:rsid w:val="008B066E"/>
    <w:rsid w:val="008B0934"/>
    <w:rsid w:val="008B2D3F"/>
    <w:rsid w:val="008B4074"/>
    <w:rsid w:val="008B4576"/>
    <w:rsid w:val="008B4965"/>
    <w:rsid w:val="008B5799"/>
    <w:rsid w:val="008C0EB6"/>
    <w:rsid w:val="008C114A"/>
    <w:rsid w:val="008C17B8"/>
    <w:rsid w:val="008C1BD5"/>
    <w:rsid w:val="008C235D"/>
    <w:rsid w:val="008C2D6D"/>
    <w:rsid w:val="008C4036"/>
    <w:rsid w:val="008C40A5"/>
    <w:rsid w:val="008C4170"/>
    <w:rsid w:val="008C4D64"/>
    <w:rsid w:val="008C6922"/>
    <w:rsid w:val="008C707A"/>
    <w:rsid w:val="008C75D8"/>
    <w:rsid w:val="008D0353"/>
    <w:rsid w:val="008D052D"/>
    <w:rsid w:val="008D09D8"/>
    <w:rsid w:val="008D1ABD"/>
    <w:rsid w:val="008D4374"/>
    <w:rsid w:val="008D5017"/>
    <w:rsid w:val="008D6B82"/>
    <w:rsid w:val="008E08B4"/>
    <w:rsid w:val="008E18C2"/>
    <w:rsid w:val="008E1DF0"/>
    <w:rsid w:val="008E3909"/>
    <w:rsid w:val="008E4CA6"/>
    <w:rsid w:val="008E5D99"/>
    <w:rsid w:val="008E6057"/>
    <w:rsid w:val="008E6897"/>
    <w:rsid w:val="008E69B3"/>
    <w:rsid w:val="008E6B60"/>
    <w:rsid w:val="008F0763"/>
    <w:rsid w:val="008F0BAF"/>
    <w:rsid w:val="008F1E55"/>
    <w:rsid w:val="008F31CA"/>
    <w:rsid w:val="008F38CA"/>
    <w:rsid w:val="008F5F18"/>
    <w:rsid w:val="008F606F"/>
    <w:rsid w:val="008F775D"/>
    <w:rsid w:val="008F778D"/>
    <w:rsid w:val="00900EE8"/>
    <w:rsid w:val="0090137A"/>
    <w:rsid w:val="00902A01"/>
    <w:rsid w:val="00903CE9"/>
    <w:rsid w:val="00903FDF"/>
    <w:rsid w:val="0090477C"/>
    <w:rsid w:val="00904BF7"/>
    <w:rsid w:val="00904E93"/>
    <w:rsid w:val="0090659F"/>
    <w:rsid w:val="00910B2C"/>
    <w:rsid w:val="0091143E"/>
    <w:rsid w:val="00911C04"/>
    <w:rsid w:val="00911FD9"/>
    <w:rsid w:val="00913AD8"/>
    <w:rsid w:val="0091514C"/>
    <w:rsid w:val="00915B14"/>
    <w:rsid w:val="00915BDF"/>
    <w:rsid w:val="0091612D"/>
    <w:rsid w:val="00917EF9"/>
    <w:rsid w:val="009218AA"/>
    <w:rsid w:val="009237F1"/>
    <w:rsid w:val="00924C9C"/>
    <w:rsid w:val="00925709"/>
    <w:rsid w:val="00926D53"/>
    <w:rsid w:val="00930540"/>
    <w:rsid w:val="00930E78"/>
    <w:rsid w:val="00931722"/>
    <w:rsid w:val="0093388B"/>
    <w:rsid w:val="009344AD"/>
    <w:rsid w:val="00935BAA"/>
    <w:rsid w:val="00935D67"/>
    <w:rsid w:val="00936068"/>
    <w:rsid w:val="009366B4"/>
    <w:rsid w:val="00936764"/>
    <w:rsid w:val="00940E01"/>
    <w:rsid w:val="0094164B"/>
    <w:rsid w:val="00941AD8"/>
    <w:rsid w:val="009422AB"/>
    <w:rsid w:val="009422C9"/>
    <w:rsid w:val="009424B1"/>
    <w:rsid w:val="00942F31"/>
    <w:rsid w:val="0094398B"/>
    <w:rsid w:val="009448BF"/>
    <w:rsid w:val="009454C0"/>
    <w:rsid w:val="009461F9"/>
    <w:rsid w:val="00950A31"/>
    <w:rsid w:val="00950CEA"/>
    <w:rsid w:val="009517CC"/>
    <w:rsid w:val="009547E4"/>
    <w:rsid w:val="00954A0A"/>
    <w:rsid w:val="009574B7"/>
    <w:rsid w:val="00957785"/>
    <w:rsid w:val="00957A53"/>
    <w:rsid w:val="00960D94"/>
    <w:rsid w:val="009615D4"/>
    <w:rsid w:val="00961A0D"/>
    <w:rsid w:val="00961CC0"/>
    <w:rsid w:val="009629AA"/>
    <w:rsid w:val="0096365D"/>
    <w:rsid w:val="0096454C"/>
    <w:rsid w:val="0096486E"/>
    <w:rsid w:val="00964B84"/>
    <w:rsid w:val="00964F8F"/>
    <w:rsid w:val="00966089"/>
    <w:rsid w:val="00966109"/>
    <w:rsid w:val="00970B9C"/>
    <w:rsid w:val="00971FF9"/>
    <w:rsid w:val="00972F14"/>
    <w:rsid w:val="009735B6"/>
    <w:rsid w:val="00974211"/>
    <w:rsid w:val="00974677"/>
    <w:rsid w:val="00975801"/>
    <w:rsid w:val="009761EA"/>
    <w:rsid w:val="00976C65"/>
    <w:rsid w:val="00976E3A"/>
    <w:rsid w:val="00977668"/>
    <w:rsid w:val="00977C10"/>
    <w:rsid w:val="00977EF6"/>
    <w:rsid w:val="009802D1"/>
    <w:rsid w:val="009808C9"/>
    <w:rsid w:val="00980AAD"/>
    <w:rsid w:val="00981B9F"/>
    <w:rsid w:val="00982A72"/>
    <w:rsid w:val="00982FE9"/>
    <w:rsid w:val="00983723"/>
    <w:rsid w:val="00983C60"/>
    <w:rsid w:val="00983CA2"/>
    <w:rsid w:val="0098451A"/>
    <w:rsid w:val="00984D0E"/>
    <w:rsid w:val="00986BFC"/>
    <w:rsid w:val="00990168"/>
    <w:rsid w:val="0099092B"/>
    <w:rsid w:val="00990FD7"/>
    <w:rsid w:val="00991DEE"/>
    <w:rsid w:val="0099288E"/>
    <w:rsid w:val="00992F29"/>
    <w:rsid w:val="00994710"/>
    <w:rsid w:val="00994997"/>
    <w:rsid w:val="00994B06"/>
    <w:rsid w:val="00994B6D"/>
    <w:rsid w:val="00994F82"/>
    <w:rsid w:val="009956E1"/>
    <w:rsid w:val="00995876"/>
    <w:rsid w:val="00997C08"/>
    <w:rsid w:val="009A00CB"/>
    <w:rsid w:val="009A0F54"/>
    <w:rsid w:val="009A27B4"/>
    <w:rsid w:val="009A2F17"/>
    <w:rsid w:val="009A396E"/>
    <w:rsid w:val="009A43A6"/>
    <w:rsid w:val="009A44A2"/>
    <w:rsid w:val="009A4587"/>
    <w:rsid w:val="009A5618"/>
    <w:rsid w:val="009A5680"/>
    <w:rsid w:val="009A5D16"/>
    <w:rsid w:val="009A62F0"/>
    <w:rsid w:val="009A6FDC"/>
    <w:rsid w:val="009A70AA"/>
    <w:rsid w:val="009A784E"/>
    <w:rsid w:val="009B0B61"/>
    <w:rsid w:val="009B2054"/>
    <w:rsid w:val="009B24DF"/>
    <w:rsid w:val="009B2E3C"/>
    <w:rsid w:val="009B2EB2"/>
    <w:rsid w:val="009B345C"/>
    <w:rsid w:val="009B4524"/>
    <w:rsid w:val="009B694D"/>
    <w:rsid w:val="009B7384"/>
    <w:rsid w:val="009B75B7"/>
    <w:rsid w:val="009B7B41"/>
    <w:rsid w:val="009B7E0E"/>
    <w:rsid w:val="009C09D0"/>
    <w:rsid w:val="009C0CD8"/>
    <w:rsid w:val="009C161D"/>
    <w:rsid w:val="009C1DA0"/>
    <w:rsid w:val="009C2892"/>
    <w:rsid w:val="009C2AFC"/>
    <w:rsid w:val="009C6DB7"/>
    <w:rsid w:val="009C7187"/>
    <w:rsid w:val="009D19E5"/>
    <w:rsid w:val="009D1AA0"/>
    <w:rsid w:val="009D24F5"/>
    <w:rsid w:val="009D268E"/>
    <w:rsid w:val="009D2D63"/>
    <w:rsid w:val="009D6035"/>
    <w:rsid w:val="009D6355"/>
    <w:rsid w:val="009D64D6"/>
    <w:rsid w:val="009D7036"/>
    <w:rsid w:val="009D7E46"/>
    <w:rsid w:val="009E1211"/>
    <w:rsid w:val="009E12BB"/>
    <w:rsid w:val="009E3268"/>
    <w:rsid w:val="009E58D2"/>
    <w:rsid w:val="009E5A05"/>
    <w:rsid w:val="009E5B60"/>
    <w:rsid w:val="009E7305"/>
    <w:rsid w:val="009F0EFD"/>
    <w:rsid w:val="009F1556"/>
    <w:rsid w:val="009F1CE8"/>
    <w:rsid w:val="009F1E4C"/>
    <w:rsid w:val="009F2A37"/>
    <w:rsid w:val="009F3233"/>
    <w:rsid w:val="009F3425"/>
    <w:rsid w:val="009F3FFE"/>
    <w:rsid w:val="009F41B2"/>
    <w:rsid w:val="009F425D"/>
    <w:rsid w:val="009F4675"/>
    <w:rsid w:val="009F5EAE"/>
    <w:rsid w:val="009F5F9D"/>
    <w:rsid w:val="009F6027"/>
    <w:rsid w:val="009F6BBF"/>
    <w:rsid w:val="009F7F69"/>
    <w:rsid w:val="00A001AA"/>
    <w:rsid w:val="00A02C8A"/>
    <w:rsid w:val="00A0585C"/>
    <w:rsid w:val="00A06E32"/>
    <w:rsid w:val="00A076CF"/>
    <w:rsid w:val="00A10B67"/>
    <w:rsid w:val="00A11443"/>
    <w:rsid w:val="00A124D5"/>
    <w:rsid w:val="00A1285C"/>
    <w:rsid w:val="00A12A73"/>
    <w:rsid w:val="00A13664"/>
    <w:rsid w:val="00A13D98"/>
    <w:rsid w:val="00A1461A"/>
    <w:rsid w:val="00A147D9"/>
    <w:rsid w:val="00A15265"/>
    <w:rsid w:val="00A15645"/>
    <w:rsid w:val="00A163D0"/>
    <w:rsid w:val="00A1667A"/>
    <w:rsid w:val="00A166CE"/>
    <w:rsid w:val="00A1683D"/>
    <w:rsid w:val="00A16F8B"/>
    <w:rsid w:val="00A171EA"/>
    <w:rsid w:val="00A174AE"/>
    <w:rsid w:val="00A1793C"/>
    <w:rsid w:val="00A208E5"/>
    <w:rsid w:val="00A20DCB"/>
    <w:rsid w:val="00A21018"/>
    <w:rsid w:val="00A2116A"/>
    <w:rsid w:val="00A213FB"/>
    <w:rsid w:val="00A21A19"/>
    <w:rsid w:val="00A2238A"/>
    <w:rsid w:val="00A22B2B"/>
    <w:rsid w:val="00A24292"/>
    <w:rsid w:val="00A24EF4"/>
    <w:rsid w:val="00A26283"/>
    <w:rsid w:val="00A266C3"/>
    <w:rsid w:val="00A27356"/>
    <w:rsid w:val="00A27733"/>
    <w:rsid w:val="00A27BEF"/>
    <w:rsid w:val="00A27E95"/>
    <w:rsid w:val="00A31C4F"/>
    <w:rsid w:val="00A32223"/>
    <w:rsid w:val="00A3229F"/>
    <w:rsid w:val="00A32C80"/>
    <w:rsid w:val="00A32D0D"/>
    <w:rsid w:val="00A36176"/>
    <w:rsid w:val="00A37665"/>
    <w:rsid w:val="00A37AD3"/>
    <w:rsid w:val="00A4064D"/>
    <w:rsid w:val="00A408AA"/>
    <w:rsid w:val="00A415E2"/>
    <w:rsid w:val="00A41729"/>
    <w:rsid w:val="00A426C0"/>
    <w:rsid w:val="00A458E2"/>
    <w:rsid w:val="00A45DDC"/>
    <w:rsid w:val="00A46170"/>
    <w:rsid w:val="00A47385"/>
    <w:rsid w:val="00A50AF8"/>
    <w:rsid w:val="00A513D4"/>
    <w:rsid w:val="00A5170E"/>
    <w:rsid w:val="00A5173A"/>
    <w:rsid w:val="00A51950"/>
    <w:rsid w:val="00A52203"/>
    <w:rsid w:val="00A52C45"/>
    <w:rsid w:val="00A53A71"/>
    <w:rsid w:val="00A5747E"/>
    <w:rsid w:val="00A60676"/>
    <w:rsid w:val="00A60B01"/>
    <w:rsid w:val="00A611F4"/>
    <w:rsid w:val="00A61834"/>
    <w:rsid w:val="00A61DE6"/>
    <w:rsid w:val="00A62CB7"/>
    <w:rsid w:val="00A62D8D"/>
    <w:rsid w:val="00A63303"/>
    <w:rsid w:val="00A640A1"/>
    <w:rsid w:val="00A65F76"/>
    <w:rsid w:val="00A660FA"/>
    <w:rsid w:val="00A66D1C"/>
    <w:rsid w:val="00A67ECA"/>
    <w:rsid w:val="00A710BC"/>
    <w:rsid w:val="00A71E2F"/>
    <w:rsid w:val="00A725A8"/>
    <w:rsid w:val="00A72A2F"/>
    <w:rsid w:val="00A72BB3"/>
    <w:rsid w:val="00A72BE6"/>
    <w:rsid w:val="00A738AC"/>
    <w:rsid w:val="00A73A29"/>
    <w:rsid w:val="00A73F9D"/>
    <w:rsid w:val="00A740D4"/>
    <w:rsid w:val="00A741BD"/>
    <w:rsid w:val="00A7778A"/>
    <w:rsid w:val="00A77960"/>
    <w:rsid w:val="00A82965"/>
    <w:rsid w:val="00A837A1"/>
    <w:rsid w:val="00A8502F"/>
    <w:rsid w:val="00A855D5"/>
    <w:rsid w:val="00A85ABB"/>
    <w:rsid w:val="00A8646D"/>
    <w:rsid w:val="00A8654D"/>
    <w:rsid w:val="00A90151"/>
    <w:rsid w:val="00A91D76"/>
    <w:rsid w:val="00A92C88"/>
    <w:rsid w:val="00A9359B"/>
    <w:rsid w:val="00A9447B"/>
    <w:rsid w:val="00A94747"/>
    <w:rsid w:val="00A950F7"/>
    <w:rsid w:val="00A96264"/>
    <w:rsid w:val="00A9748C"/>
    <w:rsid w:val="00A97B80"/>
    <w:rsid w:val="00A97C73"/>
    <w:rsid w:val="00AA03A0"/>
    <w:rsid w:val="00AA1277"/>
    <w:rsid w:val="00AA163B"/>
    <w:rsid w:val="00AA2B03"/>
    <w:rsid w:val="00AA3C25"/>
    <w:rsid w:val="00AA4028"/>
    <w:rsid w:val="00AA7EB8"/>
    <w:rsid w:val="00AB0194"/>
    <w:rsid w:val="00AB0CEB"/>
    <w:rsid w:val="00AB1774"/>
    <w:rsid w:val="00AB2945"/>
    <w:rsid w:val="00AB2A05"/>
    <w:rsid w:val="00AB4F21"/>
    <w:rsid w:val="00AB6014"/>
    <w:rsid w:val="00AB68D5"/>
    <w:rsid w:val="00AB7854"/>
    <w:rsid w:val="00AB7956"/>
    <w:rsid w:val="00AB7AAB"/>
    <w:rsid w:val="00AC0558"/>
    <w:rsid w:val="00AC10F8"/>
    <w:rsid w:val="00AC1224"/>
    <w:rsid w:val="00AC1994"/>
    <w:rsid w:val="00AC2C1F"/>
    <w:rsid w:val="00AC4220"/>
    <w:rsid w:val="00AC6553"/>
    <w:rsid w:val="00AC6ABE"/>
    <w:rsid w:val="00AC6E87"/>
    <w:rsid w:val="00AC743D"/>
    <w:rsid w:val="00AC74D6"/>
    <w:rsid w:val="00AD025D"/>
    <w:rsid w:val="00AD08DD"/>
    <w:rsid w:val="00AD16B8"/>
    <w:rsid w:val="00AD298D"/>
    <w:rsid w:val="00AD2D00"/>
    <w:rsid w:val="00AD43DA"/>
    <w:rsid w:val="00AD4706"/>
    <w:rsid w:val="00AD4AC2"/>
    <w:rsid w:val="00AD5E8D"/>
    <w:rsid w:val="00AD670F"/>
    <w:rsid w:val="00AE0465"/>
    <w:rsid w:val="00AE0A2A"/>
    <w:rsid w:val="00AE27F7"/>
    <w:rsid w:val="00AE394E"/>
    <w:rsid w:val="00AE45A3"/>
    <w:rsid w:val="00AE4DC2"/>
    <w:rsid w:val="00AE5D1D"/>
    <w:rsid w:val="00AE78C2"/>
    <w:rsid w:val="00AF139A"/>
    <w:rsid w:val="00AF189A"/>
    <w:rsid w:val="00AF213A"/>
    <w:rsid w:val="00AF2957"/>
    <w:rsid w:val="00AF4FD3"/>
    <w:rsid w:val="00AF5E8D"/>
    <w:rsid w:val="00AF6FF6"/>
    <w:rsid w:val="00AF7073"/>
    <w:rsid w:val="00B000ED"/>
    <w:rsid w:val="00B01A0D"/>
    <w:rsid w:val="00B0263E"/>
    <w:rsid w:val="00B02FDA"/>
    <w:rsid w:val="00B0308F"/>
    <w:rsid w:val="00B03391"/>
    <w:rsid w:val="00B03594"/>
    <w:rsid w:val="00B03CA7"/>
    <w:rsid w:val="00B0447D"/>
    <w:rsid w:val="00B05C35"/>
    <w:rsid w:val="00B05FF6"/>
    <w:rsid w:val="00B10629"/>
    <w:rsid w:val="00B107AA"/>
    <w:rsid w:val="00B10944"/>
    <w:rsid w:val="00B10D22"/>
    <w:rsid w:val="00B11ADB"/>
    <w:rsid w:val="00B12715"/>
    <w:rsid w:val="00B17396"/>
    <w:rsid w:val="00B178C6"/>
    <w:rsid w:val="00B20B95"/>
    <w:rsid w:val="00B20C55"/>
    <w:rsid w:val="00B22936"/>
    <w:rsid w:val="00B22D50"/>
    <w:rsid w:val="00B23603"/>
    <w:rsid w:val="00B23AAA"/>
    <w:rsid w:val="00B23DE8"/>
    <w:rsid w:val="00B24AFA"/>
    <w:rsid w:val="00B25126"/>
    <w:rsid w:val="00B254B8"/>
    <w:rsid w:val="00B31E9C"/>
    <w:rsid w:val="00B31EBC"/>
    <w:rsid w:val="00B3242F"/>
    <w:rsid w:val="00B3281B"/>
    <w:rsid w:val="00B32D6C"/>
    <w:rsid w:val="00B32DF2"/>
    <w:rsid w:val="00B363B8"/>
    <w:rsid w:val="00B36F63"/>
    <w:rsid w:val="00B37050"/>
    <w:rsid w:val="00B371BD"/>
    <w:rsid w:val="00B37316"/>
    <w:rsid w:val="00B3749D"/>
    <w:rsid w:val="00B37EF7"/>
    <w:rsid w:val="00B37FEC"/>
    <w:rsid w:val="00B40320"/>
    <w:rsid w:val="00B43A8C"/>
    <w:rsid w:val="00B462F5"/>
    <w:rsid w:val="00B47017"/>
    <w:rsid w:val="00B5019D"/>
    <w:rsid w:val="00B50851"/>
    <w:rsid w:val="00B50CF0"/>
    <w:rsid w:val="00B51CB3"/>
    <w:rsid w:val="00B51D4B"/>
    <w:rsid w:val="00B52244"/>
    <w:rsid w:val="00B526F6"/>
    <w:rsid w:val="00B530CF"/>
    <w:rsid w:val="00B5402C"/>
    <w:rsid w:val="00B558BD"/>
    <w:rsid w:val="00B56DF5"/>
    <w:rsid w:val="00B57D23"/>
    <w:rsid w:val="00B610E3"/>
    <w:rsid w:val="00B61344"/>
    <w:rsid w:val="00B61ABF"/>
    <w:rsid w:val="00B61FED"/>
    <w:rsid w:val="00B6337D"/>
    <w:rsid w:val="00B63AC8"/>
    <w:rsid w:val="00B64057"/>
    <w:rsid w:val="00B64867"/>
    <w:rsid w:val="00B65DAA"/>
    <w:rsid w:val="00B6689D"/>
    <w:rsid w:val="00B669CF"/>
    <w:rsid w:val="00B66B2F"/>
    <w:rsid w:val="00B6717B"/>
    <w:rsid w:val="00B67268"/>
    <w:rsid w:val="00B721A9"/>
    <w:rsid w:val="00B722A9"/>
    <w:rsid w:val="00B72B5A"/>
    <w:rsid w:val="00B738CE"/>
    <w:rsid w:val="00B73FA0"/>
    <w:rsid w:val="00B74F7F"/>
    <w:rsid w:val="00B75B08"/>
    <w:rsid w:val="00B76C02"/>
    <w:rsid w:val="00B76ECD"/>
    <w:rsid w:val="00B774F0"/>
    <w:rsid w:val="00B81AC2"/>
    <w:rsid w:val="00B81E81"/>
    <w:rsid w:val="00B82D36"/>
    <w:rsid w:val="00B83B45"/>
    <w:rsid w:val="00B83FD3"/>
    <w:rsid w:val="00B85E95"/>
    <w:rsid w:val="00B85FCA"/>
    <w:rsid w:val="00B86E65"/>
    <w:rsid w:val="00B8769F"/>
    <w:rsid w:val="00B87859"/>
    <w:rsid w:val="00B87C0D"/>
    <w:rsid w:val="00B9042F"/>
    <w:rsid w:val="00B90547"/>
    <w:rsid w:val="00B90B22"/>
    <w:rsid w:val="00B91D47"/>
    <w:rsid w:val="00B927F1"/>
    <w:rsid w:val="00B9290F"/>
    <w:rsid w:val="00B93342"/>
    <w:rsid w:val="00B95DA2"/>
    <w:rsid w:val="00B966F2"/>
    <w:rsid w:val="00B9755D"/>
    <w:rsid w:val="00B97C5C"/>
    <w:rsid w:val="00BA1305"/>
    <w:rsid w:val="00BA22FB"/>
    <w:rsid w:val="00BA2DCF"/>
    <w:rsid w:val="00BA2EF3"/>
    <w:rsid w:val="00BA38B6"/>
    <w:rsid w:val="00BA3CB8"/>
    <w:rsid w:val="00BA52FC"/>
    <w:rsid w:val="00BA5731"/>
    <w:rsid w:val="00BA5E3E"/>
    <w:rsid w:val="00BA679F"/>
    <w:rsid w:val="00BA67F8"/>
    <w:rsid w:val="00BA7623"/>
    <w:rsid w:val="00BB0424"/>
    <w:rsid w:val="00BB0B14"/>
    <w:rsid w:val="00BB302C"/>
    <w:rsid w:val="00BB3322"/>
    <w:rsid w:val="00BB3A16"/>
    <w:rsid w:val="00BB520A"/>
    <w:rsid w:val="00BB5AE1"/>
    <w:rsid w:val="00BB6377"/>
    <w:rsid w:val="00BB7165"/>
    <w:rsid w:val="00BB7536"/>
    <w:rsid w:val="00BB76BE"/>
    <w:rsid w:val="00BB77A5"/>
    <w:rsid w:val="00BC056B"/>
    <w:rsid w:val="00BC084A"/>
    <w:rsid w:val="00BC16DF"/>
    <w:rsid w:val="00BC1740"/>
    <w:rsid w:val="00BC1B82"/>
    <w:rsid w:val="00BC1BAC"/>
    <w:rsid w:val="00BC1C4B"/>
    <w:rsid w:val="00BC1EFB"/>
    <w:rsid w:val="00BC2BBB"/>
    <w:rsid w:val="00BC3731"/>
    <w:rsid w:val="00BC37A0"/>
    <w:rsid w:val="00BC3AC7"/>
    <w:rsid w:val="00BC4044"/>
    <w:rsid w:val="00BC4753"/>
    <w:rsid w:val="00BC4C64"/>
    <w:rsid w:val="00BC6A48"/>
    <w:rsid w:val="00BD03DF"/>
    <w:rsid w:val="00BD081D"/>
    <w:rsid w:val="00BD0C17"/>
    <w:rsid w:val="00BD17C5"/>
    <w:rsid w:val="00BD3DC3"/>
    <w:rsid w:val="00BD3EC0"/>
    <w:rsid w:val="00BD4B0C"/>
    <w:rsid w:val="00BD5319"/>
    <w:rsid w:val="00BD7134"/>
    <w:rsid w:val="00BD73D3"/>
    <w:rsid w:val="00BE0748"/>
    <w:rsid w:val="00BE1569"/>
    <w:rsid w:val="00BE16B5"/>
    <w:rsid w:val="00BE1A60"/>
    <w:rsid w:val="00BE1BDF"/>
    <w:rsid w:val="00BE346F"/>
    <w:rsid w:val="00BE4EE4"/>
    <w:rsid w:val="00BE54DE"/>
    <w:rsid w:val="00BE57B8"/>
    <w:rsid w:val="00BE59D9"/>
    <w:rsid w:val="00BE6990"/>
    <w:rsid w:val="00BE782D"/>
    <w:rsid w:val="00BF035A"/>
    <w:rsid w:val="00BF1B23"/>
    <w:rsid w:val="00BF1B55"/>
    <w:rsid w:val="00BF1F4A"/>
    <w:rsid w:val="00BF2E94"/>
    <w:rsid w:val="00BF2ED9"/>
    <w:rsid w:val="00BF33D3"/>
    <w:rsid w:val="00BF611E"/>
    <w:rsid w:val="00BF6201"/>
    <w:rsid w:val="00BF63DD"/>
    <w:rsid w:val="00BF65E6"/>
    <w:rsid w:val="00BF68C8"/>
    <w:rsid w:val="00BF6D2C"/>
    <w:rsid w:val="00C00343"/>
    <w:rsid w:val="00C01D12"/>
    <w:rsid w:val="00C01E68"/>
    <w:rsid w:val="00C02C28"/>
    <w:rsid w:val="00C03734"/>
    <w:rsid w:val="00C05921"/>
    <w:rsid w:val="00C05D73"/>
    <w:rsid w:val="00C06822"/>
    <w:rsid w:val="00C105B0"/>
    <w:rsid w:val="00C11924"/>
    <w:rsid w:val="00C129C3"/>
    <w:rsid w:val="00C148DC"/>
    <w:rsid w:val="00C1492D"/>
    <w:rsid w:val="00C16168"/>
    <w:rsid w:val="00C16B82"/>
    <w:rsid w:val="00C20F9A"/>
    <w:rsid w:val="00C21A9B"/>
    <w:rsid w:val="00C22908"/>
    <w:rsid w:val="00C23293"/>
    <w:rsid w:val="00C240FF"/>
    <w:rsid w:val="00C24247"/>
    <w:rsid w:val="00C24739"/>
    <w:rsid w:val="00C247A4"/>
    <w:rsid w:val="00C24D86"/>
    <w:rsid w:val="00C25523"/>
    <w:rsid w:val="00C2715D"/>
    <w:rsid w:val="00C274AF"/>
    <w:rsid w:val="00C274E2"/>
    <w:rsid w:val="00C275B8"/>
    <w:rsid w:val="00C276EB"/>
    <w:rsid w:val="00C27B41"/>
    <w:rsid w:val="00C3003B"/>
    <w:rsid w:val="00C30409"/>
    <w:rsid w:val="00C30989"/>
    <w:rsid w:val="00C31DDA"/>
    <w:rsid w:val="00C3230D"/>
    <w:rsid w:val="00C32330"/>
    <w:rsid w:val="00C326F9"/>
    <w:rsid w:val="00C33678"/>
    <w:rsid w:val="00C33B5F"/>
    <w:rsid w:val="00C352B6"/>
    <w:rsid w:val="00C35734"/>
    <w:rsid w:val="00C360BD"/>
    <w:rsid w:val="00C36557"/>
    <w:rsid w:val="00C370E3"/>
    <w:rsid w:val="00C3731F"/>
    <w:rsid w:val="00C37A29"/>
    <w:rsid w:val="00C37FEC"/>
    <w:rsid w:val="00C4001D"/>
    <w:rsid w:val="00C40A52"/>
    <w:rsid w:val="00C41A14"/>
    <w:rsid w:val="00C41C64"/>
    <w:rsid w:val="00C42C02"/>
    <w:rsid w:val="00C42E0A"/>
    <w:rsid w:val="00C431A3"/>
    <w:rsid w:val="00C439DD"/>
    <w:rsid w:val="00C446C1"/>
    <w:rsid w:val="00C4476C"/>
    <w:rsid w:val="00C45578"/>
    <w:rsid w:val="00C45B61"/>
    <w:rsid w:val="00C471C1"/>
    <w:rsid w:val="00C50902"/>
    <w:rsid w:val="00C50C3A"/>
    <w:rsid w:val="00C50EA9"/>
    <w:rsid w:val="00C50F3C"/>
    <w:rsid w:val="00C519FE"/>
    <w:rsid w:val="00C543CE"/>
    <w:rsid w:val="00C556AA"/>
    <w:rsid w:val="00C55F54"/>
    <w:rsid w:val="00C56D0E"/>
    <w:rsid w:val="00C5754D"/>
    <w:rsid w:val="00C5760E"/>
    <w:rsid w:val="00C57760"/>
    <w:rsid w:val="00C60934"/>
    <w:rsid w:val="00C60AD7"/>
    <w:rsid w:val="00C60DF7"/>
    <w:rsid w:val="00C62E80"/>
    <w:rsid w:val="00C64A2A"/>
    <w:rsid w:val="00C64D9B"/>
    <w:rsid w:val="00C67FE4"/>
    <w:rsid w:val="00C70EFC"/>
    <w:rsid w:val="00C70F53"/>
    <w:rsid w:val="00C71297"/>
    <w:rsid w:val="00C736D1"/>
    <w:rsid w:val="00C743C8"/>
    <w:rsid w:val="00C761BF"/>
    <w:rsid w:val="00C770F4"/>
    <w:rsid w:val="00C81BA5"/>
    <w:rsid w:val="00C81D06"/>
    <w:rsid w:val="00C826D1"/>
    <w:rsid w:val="00C82B35"/>
    <w:rsid w:val="00C830FA"/>
    <w:rsid w:val="00C83127"/>
    <w:rsid w:val="00C83EDB"/>
    <w:rsid w:val="00C84404"/>
    <w:rsid w:val="00C85164"/>
    <w:rsid w:val="00C85D8B"/>
    <w:rsid w:val="00C8670C"/>
    <w:rsid w:val="00C8689C"/>
    <w:rsid w:val="00C87E2C"/>
    <w:rsid w:val="00C87EFD"/>
    <w:rsid w:val="00C90C2D"/>
    <w:rsid w:val="00C9266C"/>
    <w:rsid w:val="00C92CAA"/>
    <w:rsid w:val="00C92D1F"/>
    <w:rsid w:val="00C932F3"/>
    <w:rsid w:val="00C9371C"/>
    <w:rsid w:val="00C95050"/>
    <w:rsid w:val="00C96576"/>
    <w:rsid w:val="00C969F5"/>
    <w:rsid w:val="00C976F4"/>
    <w:rsid w:val="00CA12A6"/>
    <w:rsid w:val="00CA14D5"/>
    <w:rsid w:val="00CA2570"/>
    <w:rsid w:val="00CA4185"/>
    <w:rsid w:val="00CA4CA6"/>
    <w:rsid w:val="00CA505C"/>
    <w:rsid w:val="00CA5753"/>
    <w:rsid w:val="00CA5F5E"/>
    <w:rsid w:val="00CA6080"/>
    <w:rsid w:val="00CA63D8"/>
    <w:rsid w:val="00CA6C65"/>
    <w:rsid w:val="00CA7B3C"/>
    <w:rsid w:val="00CB0EB4"/>
    <w:rsid w:val="00CB166F"/>
    <w:rsid w:val="00CB1A23"/>
    <w:rsid w:val="00CB1BC8"/>
    <w:rsid w:val="00CB397B"/>
    <w:rsid w:val="00CB4FD3"/>
    <w:rsid w:val="00CB5ADB"/>
    <w:rsid w:val="00CB5E36"/>
    <w:rsid w:val="00CB790F"/>
    <w:rsid w:val="00CC0AB6"/>
    <w:rsid w:val="00CC0EC4"/>
    <w:rsid w:val="00CC125D"/>
    <w:rsid w:val="00CC15F1"/>
    <w:rsid w:val="00CC31A2"/>
    <w:rsid w:val="00CC3421"/>
    <w:rsid w:val="00CC5389"/>
    <w:rsid w:val="00CC5ECB"/>
    <w:rsid w:val="00CC6530"/>
    <w:rsid w:val="00CC72D3"/>
    <w:rsid w:val="00CD2DBB"/>
    <w:rsid w:val="00CD3A32"/>
    <w:rsid w:val="00CD40CA"/>
    <w:rsid w:val="00CD55CA"/>
    <w:rsid w:val="00CD57AD"/>
    <w:rsid w:val="00CD5D93"/>
    <w:rsid w:val="00CD60A9"/>
    <w:rsid w:val="00CD61EB"/>
    <w:rsid w:val="00CD6480"/>
    <w:rsid w:val="00CD6C3D"/>
    <w:rsid w:val="00CD7047"/>
    <w:rsid w:val="00CD739C"/>
    <w:rsid w:val="00CD76F7"/>
    <w:rsid w:val="00CE08B6"/>
    <w:rsid w:val="00CE16B0"/>
    <w:rsid w:val="00CE1909"/>
    <w:rsid w:val="00CE19A0"/>
    <w:rsid w:val="00CE27CA"/>
    <w:rsid w:val="00CE3751"/>
    <w:rsid w:val="00CE4765"/>
    <w:rsid w:val="00CE52A9"/>
    <w:rsid w:val="00CE59C8"/>
    <w:rsid w:val="00CE61DA"/>
    <w:rsid w:val="00CE7016"/>
    <w:rsid w:val="00CF02F0"/>
    <w:rsid w:val="00CF191F"/>
    <w:rsid w:val="00CF2460"/>
    <w:rsid w:val="00CF2FD8"/>
    <w:rsid w:val="00CF59A5"/>
    <w:rsid w:val="00CF6030"/>
    <w:rsid w:val="00CF603D"/>
    <w:rsid w:val="00CF7C46"/>
    <w:rsid w:val="00D003CF"/>
    <w:rsid w:val="00D00459"/>
    <w:rsid w:val="00D0195C"/>
    <w:rsid w:val="00D027A1"/>
    <w:rsid w:val="00D0452D"/>
    <w:rsid w:val="00D051E8"/>
    <w:rsid w:val="00D06E2D"/>
    <w:rsid w:val="00D1086E"/>
    <w:rsid w:val="00D10A81"/>
    <w:rsid w:val="00D1111B"/>
    <w:rsid w:val="00D11D5F"/>
    <w:rsid w:val="00D12A1D"/>
    <w:rsid w:val="00D13E84"/>
    <w:rsid w:val="00D16383"/>
    <w:rsid w:val="00D16B52"/>
    <w:rsid w:val="00D16F74"/>
    <w:rsid w:val="00D17AC8"/>
    <w:rsid w:val="00D20363"/>
    <w:rsid w:val="00D20F86"/>
    <w:rsid w:val="00D217FA"/>
    <w:rsid w:val="00D21903"/>
    <w:rsid w:val="00D226A7"/>
    <w:rsid w:val="00D22D37"/>
    <w:rsid w:val="00D2323F"/>
    <w:rsid w:val="00D2491B"/>
    <w:rsid w:val="00D249F9"/>
    <w:rsid w:val="00D25E30"/>
    <w:rsid w:val="00D26860"/>
    <w:rsid w:val="00D26DB9"/>
    <w:rsid w:val="00D2753B"/>
    <w:rsid w:val="00D27CF0"/>
    <w:rsid w:val="00D3133E"/>
    <w:rsid w:val="00D33861"/>
    <w:rsid w:val="00D33D2B"/>
    <w:rsid w:val="00D34063"/>
    <w:rsid w:val="00D34DC7"/>
    <w:rsid w:val="00D350EA"/>
    <w:rsid w:val="00D35F8B"/>
    <w:rsid w:val="00D363FC"/>
    <w:rsid w:val="00D376B8"/>
    <w:rsid w:val="00D3773A"/>
    <w:rsid w:val="00D37B75"/>
    <w:rsid w:val="00D402E8"/>
    <w:rsid w:val="00D4087D"/>
    <w:rsid w:val="00D417C1"/>
    <w:rsid w:val="00D423AF"/>
    <w:rsid w:val="00D42915"/>
    <w:rsid w:val="00D433EC"/>
    <w:rsid w:val="00D44507"/>
    <w:rsid w:val="00D44562"/>
    <w:rsid w:val="00D45D27"/>
    <w:rsid w:val="00D46C5A"/>
    <w:rsid w:val="00D47510"/>
    <w:rsid w:val="00D47DF8"/>
    <w:rsid w:val="00D51E29"/>
    <w:rsid w:val="00D5419F"/>
    <w:rsid w:val="00D55588"/>
    <w:rsid w:val="00D56FA7"/>
    <w:rsid w:val="00D57F89"/>
    <w:rsid w:val="00D60649"/>
    <w:rsid w:val="00D61C64"/>
    <w:rsid w:val="00D61E88"/>
    <w:rsid w:val="00D62D47"/>
    <w:rsid w:val="00D630E6"/>
    <w:rsid w:val="00D65089"/>
    <w:rsid w:val="00D65931"/>
    <w:rsid w:val="00D65CEC"/>
    <w:rsid w:val="00D65FC7"/>
    <w:rsid w:val="00D660F4"/>
    <w:rsid w:val="00D662CB"/>
    <w:rsid w:val="00D662F6"/>
    <w:rsid w:val="00D663B6"/>
    <w:rsid w:val="00D67977"/>
    <w:rsid w:val="00D67AA0"/>
    <w:rsid w:val="00D70A64"/>
    <w:rsid w:val="00D71AF0"/>
    <w:rsid w:val="00D7205C"/>
    <w:rsid w:val="00D723FA"/>
    <w:rsid w:val="00D74C41"/>
    <w:rsid w:val="00D75A72"/>
    <w:rsid w:val="00D75F5D"/>
    <w:rsid w:val="00D76464"/>
    <w:rsid w:val="00D768FA"/>
    <w:rsid w:val="00D769F7"/>
    <w:rsid w:val="00D80395"/>
    <w:rsid w:val="00D81BE4"/>
    <w:rsid w:val="00D82457"/>
    <w:rsid w:val="00D827CE"/>
    <w:rsid w:val="00D82816"/>
    <w:rsid w:val="00D83923"/>
    <w:rsid w:val="00D83AC8"/>
    <w:rsid w:val="00D861F1"/>
    <w:rsid w:val="00D86271"/>
    <w:rsid w:val="00D86AB1"/>
    <w:rsid w:val="00D86DA6"/>
    <w:rsid w:val="00D86E8E"/>
    <w:rsid w:val="00D86F60"/>
    <w:rsid w:val="00D91F99"/>
    <w:rsid w:val="00D9287F"/>
    <w:rsid w:val="00D92CE7"/>
    <w:rsid w:val="00D9303F"/>
    <w:rsid w:val="00D9419D"/>
    <w:rsid w:val="00D94234"/>
    <w:rsid w:val="00D945E2"/>
    <w:rsid w:val="00D95E9F"/>
    <w:rsid w:val="00DA0413"/>
    <w:rsid w:val="00DA0559"/>
    <w:rsid w:val="00DA102B"/>
    <w:rsid w:val="00DA1BDF"/>
    <w:rsid w:val="00DA1D27"/>
    <w:rsid w:val="00DA3598"/>
    <w:rsid w:val="00DA3631"/>
    <w:rsid w:val="00DA3C61"/>
    <w:rsid w:val="00DA3D7E"/>
    <w:rsid w:val="00DA7D02"/>
    <w:rsid w:val="00DB1103"/>
    <w:rsid w:val="00DB1A43"/>
    <w:rsid w:val="00DB203C"/>
    <w:rsid w:val="00DB2883"/>
    <w:rsid w:val="00DB4381"/>
    <w:rsid w:val="00DB6467"/>
    <w:rsid w:val="00DB6D54"/>
    <w:rsid w:val="00DC02E0"/>
    <w:rsid w:val="00DC03A0"/>
    <w:rsid w:val="00DC0631"/>
    <w:rsid w:val="00DC1647"/>
    <w:rsid w:val="00DC20E6"/>
    <w:rsid w:val="00DC3D5C"/>
    <w:rsid w:val="00DC5BA4"/>
    <w:rsid w:val="00DC5E0C"/>
    <w:rsid w:val="00DC635F"/>
    <w:rsid w:val="00DC67EC"/>
    <w:rsid w:val="00DC6D65"/>
    <w:rsid w:val="00DC712B"/>
    <w:rsid w:val="00DC7BCD"/>
    <w:rsid w:val="00DC7C0B"/>
    <w:rsid w:val="00DD0C3A"/>
    <w:rsid w:val="00DD1193"/>
    <w:rsid w:val="00DD2FE0"/>
    <w:rsid w:val="00DD30B0"/>
    <w:rsid w:val="00DD381E"/>
    <w:rsid w:val="00DD3DF3"/>
    <w:rsid w:val="00DD4550"/>
    <w:rsid w:val="00DD476E"/>
    <w:rsid w:val="00DD4FF1"/>
    <w:rsid w:val="00DD5F09"/>
    <w:rsid w:val="00DD6D93"/>
    <w:rsid w:val="00DD70B5"/>
    <w:rsid w:val="00DD785F"/>
    <w:rsid w:val="00DE13AF"/>
    <w:rsid w:val="00DE1B54"/>
    <w:rsid w:val="00DE1E46"/>
    <w:rsid w:val="00DE1EA0"/>
    <w:rsid w:val="00DE285A"/>
    <w:rsid w:val="00DE3985"/>
    <w:rsid w:val="00DE4E1D"/>
    <w:rsid w:val="00DE5319"/>
    <w:rsid w:val="00DE5703"/>
    <w:rsid w:val="00DE72F0"/>
    <w:rsid w:val="00DF0985"/>
    <w:rsid w:val="00DF0E3C"/>
    <w:rsid w:val="00DF11FE"/>
    <w:rsid w:val="00DF1C44"/>
    <w:rsid w:val="00DF49FB"/>
    <w:rsid w:val="00DF4E3E"/>
    <w:rsid w:val="00DF4ED0"/>
    <w:rsid w:val="00DF6409"/>
    <w:rsid w:val="00DF7753"/>
    <w:rsid w:val="00DF7F3F"/>
    <w:rsid w:val="00E00446"/>
    <w:rsid w:val="00E00B66"/>
    <w:rsid w:val="00E01D46"/>
    <w:rsid w:val="00E02325"/>
    <w:rsid w:val="00E0400E"/>
    <w:rsid w:val="00E0406E"/>
    <w:rsid w:val="00E0453D"/>
    <w:rsid w:val="00E04A6C"/>
    <w:rsid w:val="00E04C26"/>
    <w:rsid w:val="00E058E2"/>
    <w:rsid w:val="00E05D45"/>
    <w:rsid w:val="00E05FA6"/>
    <w:rsid w:val="00E06692"/>
    <w:rsid w:val="00E11C88"/>
    <w:rsid w:val="00E12B03"/>
    <w:rsid w:val="00E14538"/>
    <w:rsid w:val="00E163CC"/>
    <w:rsid w:val="00E1648A"/>
    <w:rsid w:val="00E164EB"/>
    <w:rsid w:val="00E16620"/>
    <w:rsid w:val="00E16DB5"/>
    <w:rsid w:val="00E17D45"/>
    <w:rsid w:val="00E207CF"/>
    <w:rsid w:val="00E213A5"/>
    <w:rsid w:val="00E217F9"/>
    <w:rsid w:val="00E21CF4"/>
    <w:rsid w:val="00E22D50"/>
    <w:rsid w:val="00E23D33"/>
    <w:rsid w:val="00E23F67"/>
    <w:rsid w:val="00E24D0E"/>
    <w:rsid w:val="00E25474"/>
    <w:rsid w:val="00E25E1D"/>
    <w:rsid w:val="00E26392"/>
    <w:rsid w:val="00E269F6"/>
    <w:rsid w:val="00E26B0E"/>
    <w:rsid w:val="00E314FA"/>
    <w:rsid w:val="00E31E0B"/>
    <w:rsid w:val="00E32231"/>
    <w:rsid w:val="00E3242F"/>
    <w:rsid w:val="00E32F93"/>
    <w:rsid w:val="00E3324E"/>
    <w:rsid w:val="00E3388A"/>
    <w:rsid w:val="00E34312"/>
    <w:rsid w:val="00E36B0A"/>
    <w:rsid w:val="00E36D11"/>
    <w:rsid w:val="00E40605"/>
    <w:rsid w:val="00E419DD"/>
    <w:rsid w:val="00E41DB2"/>
    <w:rsid w:val="00E42994"/>
    <w:rsid w:val="00E42E8F"/>
    <w:rsid w:val="00E43443"/>
    <w:rsid w:val="00E4384D"/>
    <w:rsid w:val="00E453CA"/>
    <w:rsid w:val="00E45FB6"/>
    <w:rsid w:val="00E46D48"/>
    <w:rsid w:val="00E472C6"/>
    <w:rsid w:val="00E477BB"/>
    <w:rsid w:val="00E47C6B"/>
    <w:rsid w:val="00E50D4F"/>
    <w:rsid w:val="00E51218"/>
    <w:rsid w:val="00E5215E"/>
    <w:rsid w:val="00E5258C"/>
    <w:rsid w:val="00E529FB"/>
    <w:rsid w:val="00E538C5"/>
    <w:rsid w:val="00E54116"/>
    <w:rsid w:val="00E54785"/>
    <w:rsid w:val="00E54B2B"/>
    <w:rsid w:val="00E5525B"/>
    <w:rsid w:val="00E55AD0"/>
    <w:rsid w:val="00E56ACB"/>
    <w:rsid w:val="00E57062"/>
    <w:rsid w:val="00E576F1"/>
    <w:rsid w:val="00E57E78"/>
    <w:rsid w:val="00E6063D"/>
    <w:rsid w:val="00E60782"/>
    <w:rsid w:val="00E60F57"/>
    <w:rsid w:val="00E615FE"/>
    <w:rsid w:val="00E629AE"/>
    <w:rsid w:val="00E633C6"/>
    <w:rsid w:val="00E6375B"/>
    <w:rsid w:val="00E64908"/>
    <w:rsid w:val="00E64B28"/>
    <w:rsid w:val="00E65D15"/>
    <w:rsid w:val="00E67A12"/>
    <w:rsid w:val="00E67A6B"/>
    <w:rsid w:val="00E67BA6"/>
    <w:rsid w:val="00E72AD3"/>
    <w:rsid w:val="00E7331B"/>
    <w:rsid w:val="00E74E10"/>
    <w:rsid w:val="00E75404"/>
    <w:rsid w:val="00E7662B"/>
    <w:rsid w:val="00E777F2"/>
    <w:rsid w:val="00E77BB0"/>
    <w:rsid w:val="00E8260B"/>
    <w:rsid w:val="00E82D0D"/>
    <w:rsid w:val="00E8444C"/>
    <w:rsid w:val="00E84B77"/>
    <w:rsid w:val="00E852E3"/>
    <w:rsid w:val="00E86339"/>
    <w:rsid w:val="00E86CB4"/>
    <w:rsid w:val="00E86E2C"/>
    <w:rsid w:val="00E91278"/>
    <w:rsid w:val="00E9193B"/>
    <w:rsid w:val="00E91FD5"/>
    <w:rsid w:val="00E927AB"/>
    <w:rsid w:val="00E92A17"/>
    <w:rsid w:val="00E92BA5"/>
    <w:rsid w:val="00E93EB6"/>
    <w:rsid w:val="00E945AC"/>
    <w:rsid w:val="00E94810"/>
    <w:rsid w:val="00E953BF"/>
    <w:rsid w:val="00E95747"/>
    <w:rsid w:val="00E960A2"/>
    <w:rsid w:val="00E96D11"/>
    <w:rsid w:val="00E9745D"/>
    <w:rsid w:val="00E97909"/>
    <w:rsid w:val="00EA00B3"/>
    <w:rsid w:val="00EA0283"/>
    <w:rsid w:val="00EA0749"/>
    <w:rsid w:val="00EA1943"/>
    <w:rsid w:val="00EA20F6"/>
    <w:rsid w:val="00EA261F"/>
    <w:rsid w:val="00EA300A"/>
    <w:rsid w:val="00EA38AB"/>
    <w:rsid w:val="00EA56A7"/>
    <w:rsid w:val="00EA6F5A"/>
    <w:rsid w:val="00EA7190"/>
    <w:rsid w:val="00EA73CA"/>
    <w:rsid w:val="00EA7EBB"/>
    <w:rsid w:val="00EB00AB"/>
    <w:rsid w:val="00EB0176"/>
    <w:rsid w:val="00EB2006"/>
    <w:rsid w:val="00EB259E"/>
    <w:rsid w:val="00EB69C0"/>
    <w:rsid w:val="00EB6FAF"/>
    <w:rsid w:val="00EB7275"/>
    <w:rsid w:val="00EB77C5"/>
    <w:rsid w:val="00EB7F21"/>
    <w:rsid w:val="00EB7F49"/>
    <w:rsid w:val="00EC0062"/>
    <w:rsid w:val="00EC0C55"/>
    <w:rsid w:val="00EC1771"/>
    <w:rsid w:val="00EC2DA2"/>
    <w:rsid w:val="00EC3F9C"/>
    <w:rsid w:val="00EC5549"/>
    <w:rsid w:val="00EC60B6"/>
    <w:rsid w:val="00EC650D"/>
    <w:rsid w:val="00ED0075"/>
    <w:rsid w:val="00ED064A"/>
    <w:rsid w:val="00ED120A"/>
    <w:rsid w:val="00ED1306"/>
    <w:rsid w:val="00ED3018"/>
    <w:rsid w:val="00ED349A"/>
    <w:rsid w:val="00ED3955"/>
    <w:rsid w:val="00ED4236"/>
    <w:rsid w:val="00ED4AC9"/>
    <w:rsid w:val="00ED51EA"/>
    <w:rsid w:val="00ED56AF"/>
    <w:rsid w:val="00EE0C26"/>
    <w:rsid w:val="00EE0D04"/>
    <w:rsid w:val="00EE28A0"/>
    <w:rsid w:val="00EE291D"/>
    <w:rsid w:val="00EE3C4E"/>
    <w:rsid w:val="00EE3E8D"/>
    <w:rsid w:val="00EE4B19"/>
    <w:rsid w:val="00EE6204"/>
    <w:rsid w:val="00EE6F14"/>
    <w:rsid w:val="00EE7B5F"/>
    <w:rsid w:val="00EF01D5"/>
    <w:rsid w:val="00EF2C46"/>
    <w:rsid w:val="00EF3F23"/>
    <w:rsid w:val="00EF4F61"/>
    <w:rsid w:val="00EF4FCF"/>
    <w:rsid w:val="00EF51F6"/>
    <w:rsid w:val="00EF5787"/>
    <w:rsid w:val="00EF6231"/>
    <w:rsid w:val="00EF6E0F"/>
    <w:rsid w:val="00EF73C4"/>
    <w:rsid w:val="00F002D7"/>
    <w:rsid w:val="00F014B9"/>
    <w:rsid w:val="00F015EB"/>
    <w:rsid w:val="00F019D5"/>
    <w:rsid w:val="00F021E6"/>
    <w:rsid w:val="00F02BAE"/>
    <w:rsid w:val="00F02D29"/>
    <w:rsid w:val="00F02D6B"/>
    <w:rsid w:val="00F03BD5"/>
    <w:rsid w:val="00F03D56"/>
    <w:rsid w:val="00F041F8"/>
    <w:rsid w:val="00F0513D"/>
    <w:rsid w:val="00F074C9"/>
    <w:rsid w:val="00F102B9"/>
    <w:rsid w:val="00F1035D"/>
    <w:rsid w:val="00F120D7"/>
    <w:rsid w:val="00F127C3"/>
    <w:rsid w:val="00F12CD9"/>
    <w:rsid w:val="00F13643"/>
    <w:rsid w:val="00F152FD"/>
    <w:rsid w:val="00F15945"/>
    <w:rsid w:val="00F162D4"/>
    <w:rsid w:val="00F172DD"/>
    <w:rsid w:val="00F177D0"/>
    <w:rsid w:val="00F200D6"/>
    <w:rsid w:val="00F203CB"/>
    <w:rsid w:val="00F20AB8"/>
    <w:rsid w:val="00F2167D"/>
    <w:rsid w:val="00F2181C"/>
    <w:rsid w:val="00F21C7A"/>
    <w:rsid w:val="00F22292"/>
    <w:rsid w:val="00F22C53"/>
    <w:rsid w:val="00F22D93"/>
    <w:rsid w:val="00F23BE0"/>
    <w:rsid w:val="00F24896"/>
    <w:rsid w:val="00F25525"/>
    <w:rsid w:val="00F25555"/>
    <w:rsid w:val="00F25C30"/>
    <w:rsid w:val="00F268E8"/>
    <w:rsid w:val="00F26FB8"/>
    <w:rsid w:val="00F308A1"/>
    <w:rsid w:val="00F30A7B"/>
    <w:rsid w:val="00F31F17"/>
    <w:rsid w:val="00F3231C"/>
    <w:rsid w:val="00F33429"/>
    <w:rsid w:val="00F34B1F"/>
    <w:rsid w:val="00F3632A"/>
    <w:rsid w:val="00F3696D"/>
    <w:rsid w:val="00F37244"/>
    <w:rsid w:val="00F37444"/>
    <w:rsid w:val="00F3754C"/>
    <w:rsid w:val="00F376F6"/>
    <w:rsid w:val="00F37AFA"/>
    <w:rsid w:val="00F4010B"/>
    <w:rsid w:val="00F406DD"/>
    <w:rsid w:val="00F4329B"/>
    <w:rsid w:val="00F4371B"/>
    <w:rsid w:val="00F43E5B"/>
    <w:rsid w:val="00F44385"/>
    <w:rsid w:val="00F44628"/>
    <w:rsid w:val="00F4702C"/>
    <w:rsid w:val="00F47437"/>
    <w:rsid w:val="00F4774E"/>
    <w:rsid w:val="00F47E38"/>
    <w:rsid w:val="00F50327"/>
    <w:rsid w:val="00F505B8"/>
    <w:rsid w:val="00F5174D"/>
    <w:rsid w:val="00F5207A"/>
    <w:rsid w:val="00F525A1"/>
    <w:rsid w:val="00F52C89"/>
    <w:rsid w:val="00F54A68"/>
    <w:rsid w:val="00F54C4F"/>
    <w:rsid w:val="00F57158"/>
    <w:rsid w:val="00F5767E"/>
    <w:rsid w:val="00F613F3"/>
    <w:rsid w:val="00F61479"/>
    <w:rsid w:val="00F6240C"/>
    <w:rsid w:val="00F63402"/>
    <w:rsid w:val="00F634F6"/>
    <w:rsid w:val="00F63CEC"/>
    <w:rsid w:val="00F6428D"/>
    <w:rsid w:val="00F6575C"/>
    <w:rsid w:val="00F65CD8"/>
    <w:rsid w:val="00F66824"/>
    <w:rsid w:val="00F66E00"/>
    <w:rsid w:val="00F671F9"/>
    <w:rsid w:val="00F676F9"/>
    <w:rsid w:val="00F67D7E"/>
    <w:rsid w:val="00F7048F"/>
    <w:rsid w:val="00F71986"/>
    <w:rsid w:val="00F71C71"/>
    <w:rsid w:val="00F735D0"/>
    <w:rsid w:val="00F73ACE"/>
    <w:rsid w:val="00F74931"/>
    <w:rsid w:val="00F74FDA"/>
    <w:rsid w:val="00F75438"/>
    <w:rsid w:val="00F755DA"/>
    <w:rsid w:val="00F76AE6"/>
    <w:rsid w:val="00F77431"/>
    <w:rsid w:val="00F7748B"/>
    <w:rsid w:val="00F774AD"/>
    <w:rsid w:val="00F77A68"/>
    <w:rsid w:val="00F80BCB"/>
    <w:rsid w:val="00F82A75"/>
    <w:rsid w:val="00F82B1E"/>
    <w:rsid w:val="00F83E88"/>
    <w:rsid w:val="00F8456B"/>
    <w:rsid w:val="00F86C17"/>
    <w:rsid w:val="00F8755A"/>
    <w:rsid w:val="00F87761"/>
    <w:rsid w:val="00F87B07"/>
    <w:rsid w:val="00F87DFE"/>
    <w:rsid w:val="00F87E01"/>
    <w:rsid w:val="00F91082"/>
    <w:rsid w:val="00F918F6"/>
    <w:rsid w:val="00F93478"/>
    <w:rsid w:val="00F93534"/>
    <w:rsid w:val="00F94880"/>
    <w:rsid w:val="00FA165F"/>
    <w:rsid w:val="00FA4D5A"/>
    <w:rsid w:val="00FA5B9A"/>
    <w:rsid w:val="00FA603E"/>
    <w:rsid w:val="00FA7687"/>
    <w:rsid w:val="00FB0D65"/>
    <w:rsid w:val="00FB127D"/>
    <w:rsid w:val="00FB14F8"/>
    <w:rsid w:val="00FB253A"/>
    <w:rsid w:val="00FB2871"/>
    <w:rsid w:val="00FB29DB"/>
    <w:rsid w:val="00FB3F25"/>
    <w:rsid w:val="00FB4066"/>
    <w:rsid w:val="00FB40C2"/>
    <w:rsid w:val="00FB7D6B"/>
    <w:rsid w:val="00FC1AF6"/>
    <w:rsid w:val="00FC2382"/>
    <w:rsid w:val="00FC2D8B"/>
    <w:rsid w:val="00FC3359"/>
    <w:rsid w:val="00FC3383"/>
    <w:rsid w:val="00FC3C80"/>
    <w:rsid w:val="00FC3FF5"/>
    <w:rsid w:val="00FC432F"/>
    <w:rsid w:val="00FC4A31"/>
    <w:rsid w:val="00FC4E5A"/>
    <w:rsid w:val="00FC5449"/>
    <w:rsid w:val="00FC6929"/>
    <w:rsid w:val="00FD329C"/>
    <w:rsid w:val="00FD3306"/>
    <w:rsid w:val="00FD3323"/>
    <w:rsid w:val="00FD3CD2"/>
    <w:rsid w:val="00FD4FA6"/>
    <w:rsid w:val="00FD50EC"/>
    <w:rsid w:val="00FD5386"/>
    <w:rsid w:val="00FD5B0C"/>
    <w:rsid w:val="00FD6148"/>
    <w:rsid w:val="00FD7020"/>
    <w:rsid w:val="00FD7F50"/>
    <w:rsid w:val="00FE0087"/>
    <w:rsid w:val="00FE05E5"/>
    <w:rsid w:val="00FE0C97"/>
    <w:rsid w:val="00FE2C15"/>
    <w:rsid w:val="00FE31C7"/>
    <w:rsid w:val="00FE461E"/>
    <w:rsid w:val="00FE50FD"/>
    <w:rsid w:val="00FE5295"/>
    <w:rsid w:val="00FE57D8"/>
    <w:rsid w:val="00FE5BFA"/>
    <w:rsid w:val="00FE63C8"/>
    <w:rsid w:val="00FE6BF2"/>
    <w:rsid w:val="00FE6C9E"/>
    <w:rsid w:val="00FE7651"/>
    <w:rsid w:val="00FE7FBD"/>
    <w:rsid w:val="00FF0EF6"/>
    <w:rsid w:val="00FF199B"/>
    <w:rsid w:val="00FF341E"/>
    <w:rsid w:val="00FF5C97"/>
    <w:rsid w:val="00FF5D64"/>
    <w:rsid w:val="00FF699E"/>
    <w:rsid w:val="00FF6B59"/>
    <w:rsid w:val="00FF7666"/>
    <w:rsid w:val="00FF7EA5"/>
    <w:rsid w:val="01054C3A"/>
    <w:rsid w:val="0136A540"/>
    <w:rsid w:val="01389CD9"/>
    <w:rsid w:val="0148FE45"/>
    <w:rsid w:val="017ACC51"/>
    <w:rsid w:val="02A4ADBC"/>
    <w:rsid w:val="02C02B63"/>
    <w:rsid w:val="02F2F3F9"/>
    <w:rsid w:val="0347379D"/>
    <w:rsid w:val="035FADA5"/>
    <w:rsid w:val="0371BEA7"/>
    <w:rsid w:val="0485DB9E"/>
    <w:rsid w:val="04B3DF6D"/>
    <w:rsid w:val="052F836B"/>
    <w:rsid w:val="05B71B94"/>
    <w:rsid w:val="06032437"/>
    <w:rsid w:val="06287EFB"/>
    <w:rsid w:val="0678CE7D"/>
    <w:rsid w:val="06A03068"/>
    <w:rsid w:val="06C2A05E"/>
    <w:rsid w:val="07171DCA"/>
    <w:rsid w:val="0792968F"/>
    <w:rsid w:val="079D7C7A"/>
    <w:rsid w:val="07CDF8D5"/>
    <w:rsid w:val="07FDE719"/>
    <w:rsid w:val="083BFE1A"/>
    <w:rsid w:val="08478B55"/>
    <w:rsid w:val="086EAF77"/>
    <w:rsid w:val="0883A720"/>
    <w:rsid w:val="08B2CA08"/>
    <w:rsid w:val="08E8793A"/>
    <w:rsid w:val="0957C50B"/>
    <w:rsid w:val="09B2A9AE"/>
    <w:rsid w:val="09CC5414"/>
    <w:rsid w:val="0B0EF225"/>
    <w:rsid w:val="0B2320F1"/>
    <w:rsid w:val="0C37E945"/>
    <w:rsid w:val="0DCF9197"/>
    <w:rsid w:val="0DE22C9B"/>
    <w:rsid w:val="0DE7D86B"/>
    <w:rsid w:val="0E1B65E8"/>
    <w:rsid w:val="0E7D01E1"/>
    <w:rsid w:val="0EC6D6D6"/>
    <w:rsid w:val="0F040229"/>
    <w:rsid w:val="0F1D5C41"/>
    <w:rsid w:val="0F2A1DD5"/>
    <w:rsid w:val="0F41DC45"/>
    <w:rsid w:val="0F6A5BA4"/>
    <w:rsid w:val="0F72871C"/>
    <w:rsid w:val="0F7BE63E"/>
    <w:rsid w:val="1089D43C"/>
    <w:rsid w:val="10C64097"/>
    <w:rsid w:val="10E422B4"/>
    <w:rsid w:val="1114DF7E"/>
    <w:rsid w:val="114EFF1D"/>
    <w:rsid w:val="1164F3F5"/>
    <w:rsid w:val="116F0561"/>
    <w:rsid w:val="11ADC435"/>
    <w:rsid w:val="125350F0"/>
    <w:rsid w:val="12583A7C"/>
    <w:rsid w:val="12854E5B"/>
    <w:rsid w:val="12E70F9D"/>
    <w:rsid w:val="12ED4844"/>
    <w:rsid w:val="13769025"/>
    <w:rsid w:val="138361D9"/>
    <w:rsid w:val="14B0DADA"/>
    <w:rsid w:val="14F9E76B"/>
    <w:rsid w:val="15057AF6"/>
    <w:rsid w:val="15464B28"/>
    <w:rsid w:val="1567E61D"/>
    <w:rsid w:val="1630B6BA"/>
    <w:rsid w:val="1720DF1A"/>
    <w:rsid w:val="17EE1B19"/>
    <w:rsid w:val="18EECBDA"/>
    <w:rsid w:val="1909D9CE"/>
    <w:rsid w:val="199C710D"/>
    <w:rsid w:val="19B55431"/>
    <w:rsid w:val="19D03246"/>
    <w:rsid w:val="1A1A581F"/>
    <w:rsid w:val="1A2E6A8E"/>
    <w:rsid w:val="1AB28D15"/>
    <w:rsid w:val="1ADD408B"/>
    <w:rsid w:val="1B35DD37"/>
    <w:rsid w:val="1B66AF8D"/>
    <w:rsid w:val="1B7556E0"/>
    <w:rsid w:val="1B9B4151"/>
    <w:rsid w:val="1BAEC852"/>
    <w:rsid w:val="1BC6EF11"/>
    <w:rsid w:val="1BE7324E"/>
    <w:rsid w:val="1C512F06"/>
    <w:rsid w:val="1CB241E1"/>
    <w:rsid w:val="1D2D1753"/>
    <w:rsid w:val="1DE4745D"/>
    <w:rsid w:val="1DF9D757"/>
    <w:rsid w:val="1E5E2A65"/>
    <w:rsid w:val="1E689071"/>
    <w:rsid w:val="1E6A3969"/>
    <w:rsid w:val="1EC33C66"/>
    <w:rsid w:val="1F6B952B"/>
    <w:rsid w:val="1F8378DE"/>
    <w:rsid w:val="2008B552"/>
    <w:rsid w:val="207CEB6A"/>
    <w:rsid w:val="207D93B1"/>
    <w:rsid w:val="20B70999"/>
    <w:rsid w:val="212514BD"/>
    <w:rsid w:val="214E9792"/>
    <w:rsid w:val="215677C6"/>
    <w:rsid w:val="21DC4139"/>
    <w:rsid w:val="22699282"/>
    <w:rsid w:val="22BFC7A1"/>
    <w:rsid w:val="22C6E8D4"/>
    <w:rsid w:val="2367F706"/>
    <w:rsid w:val="23B2B6A3"/>
    <w:rsid w:val="23B7E199"/>
    <w:rsid w:val="23F4F970"/>
    <w:rsid w:val="240E385A"/>
    <w:rsid w:val="24C4B561"/>
    <w:rsid w:val="24CD6944"/>
    <w:rsid w:val="24F1F950"/>
    <w:rsid w:val="25378C15"/>
    <w:rsid w:val="253BA439"/>
    <w:rsid w:val="26393D50"/>
    <w:rsid w:val="268F6235"/>
    <w:rsid w:val="26DC37A7"/>
    <w:rsid w:val="26E80EEF"/>
    <w:rsid w:val="2789F873"/>
    <w:rsid w:val="27B8285D"/>
    <w:rsid w:val="27E34EF4"/>
    <w:rsid w:val="28098A92"/>
    <w:rsid w:val="28667A33"/>
    <w:rsid w:val="2881E01B"/>
    <w:rsid w:val="288A5E2E"/>
    <w:rsid w:val="28A89824"/>
    <w:rsid w:val="28EC3C4B"/>
    <w:rsid w:val="290AA193"/>
    <w:rsid w:val="29375426"/>
    <w:rsid w:val="2A0C7781"/>
    <w:rsid w:val="2A4B2658"/>
    <w:rsid w:val="2AB8FA10"/>
    <w:rsid w:val="2B054AE1"/>
    <w:rsid w:val="2BD75693"/>
    <w:rsid w:val="2BEBDC5B"/>
    <w:rsid w:val="2C00B690"/>
    <w:rsid w:val="2CC88D19"/>
    <w:rsid w:val="2CEC8C0F"/>
    <w:rsid w:val="2D654CB3"/>
    <w:rsid w:val="2DE9A07E"/>
    <w:rsid w:val="2E2398D2"/>
    <w:rsid w:val="2E4CD01D"/>
    <w:rsid w:val="2EB70BDC"/>
    <w:rsid w:val="2F561FEA"/>
    <w:rsid w:val="2F7BD093"/>
    <w:rsid w:val="30597E8A"/>
    <w:rsid w:val="3077C39D"/>
    <w:rsid w:val="30A2EBD2"/>
    <w:rsid w:val="31F81E68"/>
    <w:rsid w:val="323F8CD2"/>
    <w:rsid w:val="327C083D"/>
    <w:rsid w:val="32EA09C7"/>
    <w:rsid w:val="333CF777"/>
    <w:rsid w:val="33F1F415"/>
    <w:rsid w:val="3482C174"/>
    <w:rsid w:val="348EEBD3"/>
    <w:rsid w:val="34D31BE7"/>
    <w:rsid w:val="350CC379"/>
    <w:rsid w:val="35E0F00D"/>
    <w:rsid w:val="362FE302"/>
    <w:rsid w:val="365B60AC"/>
    <w:rsid w:val="369E6AAD"/>
    <w:rsid w:val="36B9FB01"/>
    <w:rsid w:val="36BEA2F4"/>
    <w:rsid w:val="371E985F"/>
    <w:rsid w:val="37516628"/>
    <w:rsid w:val="37CF86A0"/>
    <w:rsid w:val="37F9A023"/>
    <w:rsid w:val="3852737C"/>
    <w:rsid w:val="385FC9E9"/>
    <w:rsid w:val="38F06BF3"/>
    <w:rsid w:val="39B4EEB7"/>
    <w:rsid w:val="3A1105BC"/>
    <w:rsid w:val="3A33866E"/>
    <w:rsid w:val="3A8F2B21"/>
    <w:rsid w:val="3AD2A262"/>
    <w:rsid w:val="3AD87248"/>
    <w:rsid w:val="3B087070"/>
    <w:rsid w:val="3B582BC9"/>
    <w:rsid w:val="3B62929A"/>
    <w:rsid w:val="3B64A18E"/>
    <w:rsid w:val="3BD1DB6D"/>
    <w:rsid w:val="3C492FF3"/>
    <w:rsid w:val="3C96DDCF"/>
    <w:rsid w:val="3D02C21E"/>
    <w:rsid w:val="3D4560BE"/>
    <w:rsid w:val="3D4655C0"/>
    <w:rsid w:val="3E4B2DF2"/>
    <w:rsid w:val="3EE337EE"/>
    <w:rsid w:val="3F2961A9"/>
    <w:rsid w:val="3F2F6729"/>
    <w:rsid w:val="3F899490"/>
    <w:rsid w:val="400B9162"/>
    <w:rsid w:val="4040C8D6"/>
    <w:rsid w:val="408112BF"/>
    <w:rsid w:val="40899C16"/>
    <w:rsid w:val="4095957E"/>
    <w:rsid w:val="40BC49FC"/>
    <w:rsid w:val="41298698"/>
    <w:rsid w:val="41CC0476"/>
    <w:rsid w:val="41D62E32"/>
    <w:rsid w:val="422BE4DD"/>
    <w:rsid w:val="43273118"/>
    <w:rsid w:val="43666606"/>
    <w:rsid w:val="4445E677"/>
    <w:rsid w:val="44969037"/>
    <w:rsid w:val="45746B6C"/>
    <w:rsid w:val="45D6F1E1"/>
    <w:rsid w:val="46AE157C"/>
    <w:rsid w:val="46C70350"/>
    <w:rsid w:val="47217AB7"/>
    <w:rsid w:val="4746665E"/>
    <w:rsid w:val="4758539E"/>
    <w:rsid w:val="4768A77D"/>
    <w:rsid w:val="484F0149"/>
    <w:rsid w:val="487156DA"/>
    <w:rsid w:val="488D277E"/>
    <w:rsid w:val="49B5E504"/>
    <w:rsid w:val="4A03EF43"/>
    <w:rsid w:val="4A1A9F23"/>
    <w:rsid w:val="4A330239"/>
    <w:rsid w:val="4A4C0AF1"/>
    <w:rsid w:val="4A52D0E2"/>
    <w:rsid w:val="4A6F9BC6"/>
    <w:rsid w:val="4A9420F2"/>
    <w:rsid w:val="4A96C8AD"/>
    <w:rsid w:val="4B2E3527"/>
    <w:rsid w:val="4B542BF5"/>
    <w:rsid w:val="4BB4E525"/>
    <w:rsid w:val="4BC0A5B9"/>
    <w:rsid w:val="4C3F691E"/>
    <w:rsid w:val="4C4D87C2"/>
    <w:rsid w:val="4C6C25D7"/>
    <w:rsid w:val="4C731AAD"/>
    <w:rsid w:val="4C794B5C"/>
    <w:rsid w:val="4C8CBD9C"/>
    <w:rsid w:val="4D2A3125"/>
    <w:rsid w:val="4D46A885"/>
    <w:rsid w:val="4D955098"/>
    <w:rsid w:val="4D996E18"/>
    <w:rsid w:val="4DA80366"/>
    <w:rsid w:val="4E530680"/>
    <w:rsid w:val="4E65D5E9"/>
    <w:rsid w:val="4EBB9012"/>
    <w:rsid w:val="4EF2EA38"/>
    <w:rsid w:val="4F25BCB7"/>
    <w:rsid w:val="50288AF3"/>
    <w:rsid w:val="50F45BEC"/>
    <w:rsid w:val="51C2AAF7"/>
    <w:rsid w:val="51F31B91"/>
    <w:rsid w:val="52842B5D"/>
    <w:rsid w:val="52B52F87"/>
    <w:rsid w:val="5411B0BB"/>
    <w:rsid w:val="548C6589"/>
    <w:rsid w:val="54994771"/>
    <w:rsid w:val="54A29409"/>
    <w:rsid w:val="55CE2E74"/>
    <w:rsid w:val="56974678"/>
    <w:rsid w:val="56D60041"/>
    <w:rsid w:val="57465616"/>
    <w:rsid w:val="577687A8"/>
    <w:rsid w:val="57D37190"/>
    <w:rsid w:val="57D9574A"/>
    <w:rsid w:val="57F59562"/>
    <w:rsid w:val="5879C5DC"/>
    <w:rsid w:val="588682EB"/>
    <w:rsid w:val="5943FB3D"/>
    <w:rsid w:val="599B8BAC"/>
    <w:rsid w:val="5A0947F8"/>
    <w:rsid w:val="5A45B41B"/>
    <w:rsid w:val="5A9B1E27"/>
    <w:rsid w:val="5AF7C612"/>
    <w:rsid w:val="5B3DF67C"/>
    <w:rsid w:val="5B83E406"/>
    <w:rsid w:val="5B9AE811"/>
    <w:rsid w:val="5BACB98F"/>
    <w:rsid w:val="5BDC85AD"/>
    <w:rsid w:val="5BDDFB3D"/>
    <w:rsid w:val="5C8779D7"/>
    <w:rsid w:val="5C936E15"/>
    <w:rsid w:val="5D8EAF86"/>
    <w:rsid w:val="5DAAB1AD"/>
    <w:rsid w:val="5DB7E283"/>
    <w:rsid w:val="5E0F827D"/>
    <w:rsid w:val="5E9FB319"/>
    <w:rsid w:val="5EE7D2AD"/>
    <w:rsid w:val="5FB43A97"/>
    <w:rsid w:val="5FBDD1AE"/>
    <w:rsid w:val="5FC132AC"/>
    <w:rsid w:val="5FD76387"/>
    <w:rsid w:val="6068A9AC"/>
    <w:rsid w:val="60FAFE35"/>
    <w:rsid w:val="6130501A"/>
    <w:rsid w:val="61E227BF"/>
    <w:rsid w:val="625114EE"/>
    <w:rsid w:val="63911FDF"/>
    <w:rsid w:val="63C7194D"/>
    <w:rsid w:val="6422AC7D"/>
    <w:rsid w:val="64A3FD31"/>
    <w:rsid w:val="64BE8F7F"/>
    <w:rsid w:val="652AD8C0"/>
    <w:rsid w:val="6644F2B6"/>
    <w:rsid w:val="6652DEB5"/>
    <w:rsid w:val="666C934C"/>
    <w:rsid w:val="66A48309"/>
    <w:rsid w:val="6799D143"/>
    <w:rsid w:val="67C4F066"/>
    <w:rsid w:val="6818852B"/>
    <w:rsid w:val="68B0033C"/>
    <w:rsid w:val="6968FB63"/>
    <w:rsid w:val="69B083C2"/>
    <w:rsid w:val="69D84AAB"/>
    <w:rsid w:val="6ABAE5A6"/>
    <w:rsid w:val="6B1291CD"/>
    <w:rsid w:val="6B68604A"/>
    <w:rsid w:val="6B8062E6"/>
    <w:rsid w:val="6C0D1F6A"/>
    <w:rsid w:val="6C894BBA"/>
    <w:rsid w:val="6C8ABC37"/>
    <w:rsid w:val="6CA25165"/>
    <w:rsid w:val="6CC1CEE6"/>
    <w:rsid w:val="6D1DB6D0"/>
    <w:rsid w:val="6D26D8C3"/>
    <w:rsid w:val="6DB7BF55"/>
    <w:rsid w:val="6E420352"/>
    <w:rsid w:val="6E5DC503"/>
    <w:rsid w:val="6E643EE5"/>
    <w:rsid w:val="6E8F76B5"/>
    <w:rsid w:val="6EA831DB"/>
    <w:rsid w:val="6EB6CF5D"/>
    <w:rsid w:val="6ED1B0DF"/>
    <w:rsid w:val="6F0DF697"/>
    <w:rsid w:val="6F915070"/>
    <w:rsid w:val="6FC6557F"/>
    <w:rsid w:val="7034DA68"/>
    <w:rsid w:val="70751A74"/>
    <w:rsid w:val="70EF6017"/>
    <w:rsid w:val="7151803C"/>
    <w:rsid w:val="718D565E"/>
    <w:rsid w:val="71AE9DF1"/>
    <w:rsid w:val="71C6C1CB"/>
    <w:rsid w:val="7210EAD5"/>
    <w:rsid w:val="727F5AEB"/>
    <w:rsid w:val="728A4667"/>
    <w:rsid w:val="729C8C45"/>
    <w:rsid w:val="72B29F4F"/>
    <w:rsid w:val="72F9FDBB"/>
    <w:rsid w:val="730F3360"/>
    <w:rsid w:val="7364A173"/>
    <w:rsid w:val="738A4CF3"/>
    <w:rsid w:val="73967D39"/>
    <w:rsid w:val="7406E90B"/>
    <w:rsid w:val="742700D9"/>
    <w:rsid w:val="74717DC7"/>
    <w:rsid w:val="7525E1A7"/>
    <w:rsid w:val="752D6180"/>
    <w:rsid w:val="754BE41B"/>
    <w:rsid w:val="75CD84B5"/>
    <w:rsid w:val="75D4A303"/>
    <w:rsid w:val="760B1F9E"/>
    <w:rsid w:val="7614D29E"/>
    <w:rsid w:val="7652FB75"/>
    <w:rsid w:val="76B6C158"/>
    <w:rsid w:val="773D61BE"/>
    <w:rsid w:val="7783BF52"/>
    <w:rsid w:val="77966ED4"/>
    <w:rsid w:val="77CD6EDE"/>
    <w:rsid w:val="77E9DC17"/>
    <w:rsid w:val="77F14D18"/>
    <w:rsid w:val="7879E114"/>
    <w:rsid w:val="789D7BB1"/>
    <w:rsid w:val="78C0D11C"/>
    <w:rsid w:val="7900991A"/>
    <w:rsid w:val="7931AD81"/>
    <w:rsid w:val="796A2978"/>
    <w:rsid w:val="79CA5574"/>
    <w:rsid w:val="7A0777CB"/>
    <w:rsid w:val="7A98D028"/>
    <w:rsid w:val="7AFB8CE6"/>
    <w:rsid w:val="7B4384EE"/>
    <w:rsid w:val="7C2B9E78"/>
    <w:rsid w:val="7C86BAF9"/>
    <w:rsid w:val="7CF2A501"/>
    <w:rsid w:val="7D311BB5"/>
    <w:rsid w:val="7D861713"/>
    <w:rsid w:val="7E010206"/>
    <w:rsid w:val="7E2364D4"/>
    <w:rsid w:val="7E65C7E1"/>
    <w:rsid w:val="7E73C679"/>
    <w:rsid w:val="7E7FD2B5"/>
    <w:rsid w:val="7EF4A4EC"/>
    <w:rsid w:val="7F202695"/>
    <w:rsid w:val="7F68B0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5E1DB"/>
  <w15:chartTrackingRefBased/>
  <w15:docId w15:val="{3B21618F-1EBA-439B-A753-28FAC7FA6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Light" w:eastAsia="Poppins Light" w:hAnsi="Poppins Light" w:cs="Times New Roman"/>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CF2"/>
    <w:pPr>
      <w:spacing w:after="180"/>
    </w:pPr>
    <w:rPr>
      <w:rFonts w:ascii="Roboto" w:hAnsi="Roboto"/>
      <w:color w:val="002554"/>
      <w:spacing w:val="-5"/>
      <w:sz w:val="24"/>
      <w:szCs w:val="22"/>
      <w:lang w:eastAsia="en-US"/>
    </w:rPr>
  </w:style>
  <w:style w:type="paragraph" w:styleId="Heading1">
    <w:name w:val="heading 1"/>
    <w:next w:val="Normal"/>
    <w:link w:val="Heading1Char"/>
    <w:uiPriority w:val="9"/>
    <w:qFormat/>
    <w:rsid w:val="001070C3"/>
    <w:pPr>
      <w:spacing w:after="600"/>
      <w:contextualSpacing/>
      <w:outlineLvl w:val="0"/>
    </w:pPr>
    <w:rPr>
      <w:rFonts w:ascii="Roboto" w:hAnsi="Roboto"/>
      <w:b/>
      <w:bCs/>
      <w:color w:val="002554"/>
      <w:spacing w:val="-8"/>
      <w:sz w:val="40"/>
      <w:szCs w:val="40"/>
      <w:lang w:eastAsia="en-US"/>
    </w:rPr>
  </w:style>
  <w:style w:type="paragraph" w:styleId="Heading2">
    <w:name w:val="heading 2"/>
    <w:next w:val="Normal"/>
    <w:link w:val="Heading2Char"/>
    <w:uiPriority w:val="9"/>
    <w:qFormat/>
    <w:rsid w:val="001070C3"/>
    <w:pPr>
      <w:spacing w:before="400" w:after="240"/>
      <w:outlineLvl w:val="1"/>
    </w:pPr>
    <w:rPr>
      <w:rFonts w:ascii="Roboto" w:hAnsi="Roboto" w:cs="Poppins"/>
      <w:b/>
      <w:bCs/>
      <w:color w:val="002554"/>
      <w:spacing w:val="-3"/>
      <w:sz w:val="28"/>
      <w:szCs w:val="21"/>
      <w:lang w:eastAsia="en-US"/>
    </w:rPr>
  </w:style>
  <w:style w:type="paragraph" w:styleId="Heading3">
    <w:name w:val="heading 3"/>
    <w:next w:val="Normal"/>
    <w:link w:val="Heading3Char"/>
    <w:uiPriority w:val="9"/>
    <w:qFormat/>
    <w:rsid w:val="001070C3"/>
    <w:pPr>
      <w:spacing w:after="120"/>
      <w:contextualSpacing/>
      <w:outlineLvl w:val="2"/>
    </w:pPr>
    <w:rPr>
      <w:rFonts w:ascii="Roboto" w:hAnsi="Roboto" w:cs="Poppins"/>
      <w:b/>
      <w:bCs/>
      <w:i/>
      <w:color w:val="002554"/>
      <w:spacing w:val="-3"/>
      <w:sz w:val="24"/>
      <w:szCs w:val="18"/>
      <w:lang w:eastAsia="en-US"/>
    </w:rPr>
  </w:style>
  <w:style w:type="paragraph" w:styleId="Heading4">
    <w:name w:val="heading 4"/>
    <w:basedOn w:val="Normal"/>
    <w:next w:val="Normal"/>
    <w:link w:val="Heading4Char"/>
    <w:uiPriority w:val="9"/>
    <w:qFormat/>
    <w:rsid w:val="00D402E8"/>
    <w:pPr>
      <w:keepNext/>
      <w:keepLines/>
      <w:spacing w:after="60"/>
      <w:outlineLvl w:val="3"/>
    </w:pPr>
    <w:rPr>
      <w:rFonts w:eastAsia="SimHei"/>
      <w:iCs/>
      <w:caps/>
      <w:sz w:val="19"/>
    </w:rPr>
  </w:style>
  <w:style w:type="paragraph" w:styleId="Heading5">
    <w:name w:val="heading 5"/>
    <w:basedOn w:val="Normal"/>
    <w:next w:val="Normal"/>
    <w:link w:val="Heading5Char"/>
    <w:uiPriority w:val="9"/>
    <w:unhideWhenUsed/>
    <w:rsid w:val="00D402E8"/>
    <w:pPr>
      <w:keepNext/>
      <w:keepLines/>
      <w:spacing w:after="60"/>
      <w:outlineLvl w:val="4"/>
    </w:pPr>
    <w:rPr>
      <w:rFonts w:eastAsia="SimHei"/>
      <w:b/>
      <w:sz w:val="18"/>
    </w:rPr>
  </w:style>
  <w:style w:type="paragraph" w:styleId="Heading6">
    <w:name w:val="heading 6"/>
    <w:basedOn w:val="Normal"/>
    <w:next w:val="Normal"/>
    <w:link w:val="Heading6Char"/>
    <w:uiPriority w:val="9"/>
    <w:semiHidden/>
    <w:unhideWhenUsed/>
    <w:rsid w:val="005870BD"/>
    <w:pPr>
      <w:keepNext/>
      <w:keepLines/>
      <w:spacing w:before="40" w:after="0"/>
      <w:outlineLvl w:val="5"/>
    </w:pPr>
    <w:rPr>
      <w:rFonts w:eastAsia="SimHe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11924"/>
    <w:rPr>
      <w:color w:val="808080"/>
    </w:rPr>
  </w:style>
  <w:style w:type="paragraph" w:styleId="Date">
    <w:name w:val="Date"/>
    <w:basedOn w:val="NoSpacing"/>
    <w:next w:val="Normal"/>
    <w:link w:val="DateChar"/>
    <w:uiPriority w:val="99"/>
    <w:unhideWhenUsed/>
    <w:rsid w:val="004A2DA6"/>
    <w:pPr>
      <w:spacing w:after="360"/>
    </w:pPr>
    <w:rPr>
      <w:color w:val="002454"/>
      <w:sz w:val="28"/>
      <w:szCs w:val="24"/>
    </w:rPr>
  </w:style>
  <w:style w:type="character" w:customStyle="1" w:styleId="DateChar">
    <w:name w:val="Date Char"/>
    <w:link w:val="Date"/>
    <w:uiPriority w:val="99"/>
    <w:rsid w:val="004A2DA6"/>
    <w:rPr>
      <w:rFonts w:ascii="Roboto" w:hAnsi="Roboto"/>
      <w:color w:val="002454"/>
      <w:spacing w:val="-5"/>
      <w:sz w:val="28"/>
      <w:szCs w:val="24"/>
    </w:rPr>
  </w:style>
  <w:style w:type="paragraph" w:styleId="NoSpacing">
    <w:name w:val="No Spacing"/>
    <w:basedOn w:val="Normal"/>
    <w:link w:val="NoSpacingChar"/>
    <w:uiPriority w:val="1"/>
    <w:qFormat/>
    <w:rsid w:val="00D34DC7"/>
    <w:pPr>
      <w:spacing w:after="0"/>
    </w:pPr>
  </w:style>
  <w:style w:type="paragraph" w:styleId="ListBullet">
    <w:name w:val="List Bullet"/>
    <w:basedOn w:val="Normal"/>
    <w:uiPriority w:val="99"/>
    <w:unhideWhenUsed/>
    <w:qFormat/>
    <w:rsid w:val="00B37FEC"/>
    <w:pPr>
      <w:numPr>
        <w:numId w:val="9"/>
      </w:numPr>
      <w:spacing w:after="130"/>
    </w:pPr>
  </w:style>
  <w:style w:type="paragraph" w:styleId="ListBullet2">
    <w:name w:val="List Bullet 2"/>
    <w:basedOn w:val="Normal"/>
    <w:uiPriority w:val="99"/>
    <w:unhideWhenUsed/>
    <w:qFormat/>
    <w:rsid w:val="005870BD"/>
    <w:pPr>
      <w:numPr>
        <w:ilvl w:val="1"/>
        <w:numId w:val="9"/>
      </w:numPr>
      <w:spacing w:after="130" w:line="192" w:lineRule="auto"/>
    </w:pPr>
  </w:style>
  <w:style w:type="paragraph" w:styleId="ListNumber">
    <w:name w:val="List Number"/>
    <w:basedOn w:val="Normal"/>
    <w:uiPriority w:val="99"/>
    <w:unhideWhenUsed/>
    <w:qFormat/>
    <w:rsid w:val="005870BD"/>
    <w:pPr>
      <w:spacing w:after="120"/>
      <w:ind w:left="340" w:hanging="340"/>
    </w:pPr>
  </w:style>
  <w:style w:type="numbering" w:customStyle="1" w:styleId="Bullets">
    <w:name w:val="Bullets"/>
    <w:uiPriority w:val="99"/>
    <w:rsid w:val="007900DE"/>
    <w:pPr>
      <w:numPr>
        <w:numId w:val="2"/>
      </w:numPr>
    </w:pPr>
  </w:style>
  <w:style w:type="character" w:customStyle="1" w:styleId="Heading1Char">
    <w:name w:val="Heading 1 Char"/>
    <w:link w:val="Heading1"/>
    <w:uiPriority w:val="9"/>
    <w:rsid w:val="001070C3"/>
    <w:rPr>
      <w:rFonts w:ascii="Roboto" w:hAnsi="Roboto"/>
      <w:b/>
      <w:bCs/>
      <w:color w:val="002554"/>
      <w:spacing w:val="-8"/>
      <w:sz w:val="40"/>
      <w:szCs w:val="40"/>
    </w:rPr>
  </w:style>
  <w:style w:type="paragraph" w:styleId="ListNumber2">
    <w:name w:val="List Number 2"/>
    <w:basedOn w:val="Normal"/>
    <w:uiPriority w:val="99"/>
    <w:unhideWhenUsed/>
    <w:rsid w:val="00405A17"/>
    <w:pPr>
      <w:numPr>
        <w:ilvl w:val="1"/>
        <w:numId w:val="6"/>
      </w:numPr>
      <w:contextualSpacing/>
    </w:pPr>
  </w:style>
  <w:style w:type="character" w:customStyle="1" w:styleId="Heading2Char">
    <w:name w:val="Heading 2 Char"/>
    <w:link w:val="Heading2"/>
    <w:uiPriority w:val="9"/>
    <w:rsid w:val="001070C3"/>
    <w:rPr>
      <w:rFonts w:ascii="Roboto" w:hAnsi="Roboto" w:cs="Poppins"/>
      <w:b/>
      <w:bCs/>
      <w:color w:val="002554"/>
      <w:spacing w:val="-3"/>
      <w:sz w:val="28"/>
      <w:szCs w:val="21"/>
    </w:rPr>
  </w:style>
  <w:style w:type="paragraph" w:styleId="ListParagraph">
    <w:name w:val="List Paragraph"/>
    <w:aliases w:val="Recommendation,List Paragraph1,List Paragraph11,L,Number"/>
    <w:basedOn w:val="Normal"/>
    <w:link w:val="ListParagraphChar"/>
    <w:uiPriority w:val="34"/>
    <w:qFormat/>
    <w:rsid w:val="00594496"/>
    <w:pPr>
      <w:ind w:left="284"/>
      <w:contextualSpacing/>
    </w:pPr>
  </w:style>
  <w:style w:type="paragraph" w:styleId="Header">
    <w:name w:val="header"/>
    <w:link w:val="HeaderChar"/>
    <w:uiPriority w:val="99"/>
    <w:unhideWhenUsed/>
    <w:rsid w:val="001070C3"/>
    <w:pPr>
      <w:pBdr>
        <w:bottom w:val="single" w:sz="2" w:space="4" w:color="002453"/>
      </w:pBdr>
      <w:tabs>
        <w:tab w:val="center" w:pos="4513"/>
        <w:tab w:val="right" w:pos="9026"/>
      </w:tabs>
      <w:spacing w:after="960"/>
      <w:ind w:right="-3119"/>
      <w:contextualSpacing/>
    </w:pPr>
    <w:rPr>
      <w:rFonts w:ascii="Roboto" w:hAnsi="Roboto"/>
      <w:color w:val="002554"/>
      <w:spacing w:val="-3"/>
      <w:sz w:val="16"/>
      <w:szCs w:val="22"/>
      <w:lang w:eastAsia="en-US"/>
    </w:rPr>
  </w:style>
  <w:style w:type="character" w:customStyle="1" w:styleId="HeaderChar">
    <w:name w:val="Header Char"/>
    <w:link w:val="Header"/>
    <w:uiPriority w:val="99"/>
    <w:rsid w:val="001070C3"/>
    <w:rPr>
      <w:rFonts w:ascii="Roboto" w:hAnsi="Roboto"/>
      <w:color w:val="002554"/>
      <w:spacing w:val="-3"/>
      <w:sz w:val="16"/>
    </w:rPr>
  </w:style>
  <w:style w:type="paragraph" w:styleId="Footer">
    <w:name w:val="footer"/>
    <w:link w:val="FooterChar"/>
    <w:uiPriority w:val="99"/>
    <w:unhideWhenUsed/>
    <w:rsid w:val="001070C3"/>
    <w:pPr>
      <w:tabs>
        <w:tab w:val="center" w:pos="4513"/>
        <w:tab w:val="right" w:pos="9026"/>
      </w:tabs>
      <w:ind w:left="28"/>
    </w:pPr>
    <w:rPr>
      <w:rFonts w:ascii="Roboto" w:hAnsi="Roboto"/>
      <w:color w:val="002554"/>
      <w:spacing w:val="-3"/>
      <w:sz w:val="16"/>
      <w:szCs w:val="22"/>
      <w:lang w:eastAsia="en-US"/>
    </w:rPr>
  </w:style>
  <w:style w:type="character" w:customStyle="1" w:styleId="FooterChar">
    <w:name w:val="Footer Char"/>
    <w:link w:val="Footer"/>
    <w:uiPriority w:val="99"/>
    <w:rsid w:val="001070C3"/>
    <w:rPr>
      <w:rFonts w:ascii="Roboto" w:hAnsi="Roboto"/>
      <w:color w:val="002554"/>
      <w:spacing w:val="-3"/>
      <w:sz w:val="16"/>
    </w:rPr>
  </w:style>
  <w:style w:type="numbering" w:customStyle="1" w:styleId="Numbering">
    <w:name w:val="Numbering"/>
    <w:uiPriority w:val="99"/>
    <w:rsid w:val="00405A17"/>
    <w:pPr>
      <w:numPr>
        <w:numId w:val="3"/>
      </w:numPr>
    </w:pPr>
  </w:style>
  <w:style w:type="paragraph" w:styleId="ListBullet3">
    <w:name w:val="List Bullet 3"/>
    <w:basedOn w:val="Normal"/>
    <w:uiPriority w:val="99"/>
    <w:unhideWhenUsed/>
    <w:rsid w:val="005870BD"/>
    <w:pPr>
      <w:numPr>
        <w:ilvl w:val="2"/>
        <w:numId w:val="9"/>
      </w:numPr>
      <w:spacing w:after="130" w:line="192" w:lineRule="auto"/>
    </w:pPr>
  </w:style>
  <w:style w:type="paragraph" w:styleId="ListContinue2">
    <w:name w:val="List Continue 2"/>
    <w:basedOn w:val="Normal"/>
    <w:uiPriority w:val="99"/>
    <w:unhideWhenUsed/>
    <w:qFormat/>
    <w:rsid w:val="005870BD"/>
    <w:pPr>
      <w:ind w:left="737"/>
    </w:pPr>
  </w:style>
  <w:style w:type="paragraph" w:styleId="ListNumber3">
    <w:name w:val="List Number 3"/>
    <w:basedOn w:val="Normal"/>
    <w:uiPriority w:val="99"/>
    <w:unhideWhenUsed/>
    <w:rsid w:val="00405A17"/>
    <w:pPr>
      <w:numPr>
        <w:ilvl w:val="2"/>
        <w:numId w:val="6"/>
      </w:numPr>
      <w:contextualSpacing/>
    </w:pPr>
  </w:style>
  <w:style w:type="paragraph" w:styleId="ListNumber4">
    <w:name w:val="List Number 4"/>
    <w:basedOn w:val="Normal"/>
    <w:uiPriority w:val="99"/>
    <w:unhideWhenUsed/>
    <w:rsid w:val="00405A17"/>
    <w:pPr>
      <w:numPr>
        <w:ilvl w:val="3"/>
        <w:numId w:val="6"/>
      </w:numPr>
      <w:contextualSpacing/>
    </w:pPr>
  </w:style>
  <w:style w:type="paragraph" w:styleId="ListNumber5">
    <w:name w:val="List Number 5"/>
    <w:basedOn w:val="Normal"/>
    <w:uiPriority w:val="99"/>
    <w:unhideWhenUsed/>
    <w:rsid w:val="00405A17"/>
    <w:pPr>
      <w:numPr>
        <w:ilvl w:val="4"/>
        <w:numId w:val="6"/>
      </w:numPr>
      <w:contextualSpacing/>
    </w:pPr>
  </w:style>
  <w:style w:type="paragraph" w:styleId="ListContinue">
    <w:name w:val="List Continue"/>
    <w:basedOn w:val="Normal"/>
    <w:uiPriority w:val="99"/>
    <w:unhideWhenUsed/>
    <w:qFormat/>
    <w:rsid w:val="005870BD"/>
    <w:pPr>
      <w:ind w:left="340"/>
    </w:pPr>
  </w:style>
  <w:style w:type="paragraph" w:styleId="ListContinue3">
    <w:name w:val="List Continue 3"/>
    <w:basedOn w:val="Normal"/>
    <w:uiPriority w:val="99"/>
    <w:unhideWhenUsed/>
    <w:rsid w:val="005870BD"/>
    <w:pPr>
      <w:ind w:left="1134"/>
    </w:pPr>
  </w:style>
  <w:style w:type="paragraph" w:styleId="ListContinue4">
    <w:name w:val="List Continue 4"/>
    <w:basedOn w:val="Normal"/>
    <w:uiPriority w:val="99"/>
    <w:unhideWhenUsed/>
    <w:rsid w:val="00974677"/>
    <w:pPr>
      <w:ind w:left="1132"/>
      <w:contextualSpacing/>
    </w:pPr>
  </w:style>
  <w:style w:type="character" w:customStyle="1" w:styleId="Heading3Char">
    <w:name w:val="Heading 3 Char"/>
    <w:link w:val="Heading3"/>
    <w:uiPriority w:val="9"/>
    <w:rsid w:val="001070C3"/>
    <w:rPr>
      <w:rFonts w:ascii="Roboto" w:hAnsi="Roboto" w:cs="Poppins"/>
      <w:b/>
      <w:bCs/>
      <w:i/>
      <w:color w:val="002554"/>
      <w:spacing w:val="-3"/>
      <w:sz w:val="24"/>
      <w:szCs w:val="18"/>
    </w:rPr>
  </w:style>
  <w:style w:type="character" w:customStyle="1" w:styleId="Heading4Char">
    <w:name w:val="Heading 4 Char"/>
    <w:link w:val="Heading4"/>
    <w:uiPriority w:val="9"/>
    <w:rsid w:val="00D402E8"/>
    <w:rPr>
      <w:rFonts w:ascii="Roboto" w:eastAsia="SimHei" w:hAnsi="Roboto" w:cs="Times New Roman"/>
      <w:iCs/>
      <w:caps/>
      <w:color w:val="000031"/>
      <w:spacing w:val="-5"/>
      <w:sz w:val="19"/>
    </w:rPr>
  </w:style>
  <w:style w:type="character" w:customStyle="1" w:styleId="Heading5Char">
    <w:name w:val="Heading 5 Char"/>
    <w:link w:val="Heading5"/>
    <w:uiPriority w:val="9"/>
    <w:rsid w:val="00D402E8"/>
    <w:rPr>
      <w:rFonts w:ascii="Roboto" w:eastAsia="SimHei" w:hAnsi="Roboto" w:cs="Times New Roman"/>
      <w:b/>
      <w:color w:val="000031"/>
      <w:spacing w:val="-5"/>
      <w:sz w:val="18"/>
    </w:rPr>
  </w:style>
  <w:style w:type="numbering" w:customStyle="1" w:styleId="ListHeadings">
    <w:name w:val="List Headings"/>
    <w:uiPriority w:val="99"/>
    <w:rsid w:val="00D16F74"/>
    <w:pPr>
      <w:numPr>
        <w:numId w:val="4"/>
      </w:numPr>
    </w:pPr>
  </w:style>
  <w:style w:type="paragraph" w:styleId="Title">
    <w:name w:val="Title"/>
    <w:basedOn w:val="NoSpacing"/>
    <w:next w:val="Normal"/>
    <w:link w:val="TitleChar"/>
    <w:uiPriority w:val="10"/>
    <w:qFormat/>
    <w:rsid w:val="00881785"/>
    <w:pPr>
      <w:framePr w:w="9356" w:vSpace="284" w:wrap="notBeside" w:vAnchor="text" w:hAnchor="text" w:y="1"/>
      <w:spacing w:before="600" w:after="600" w:line="226" w:lineRule="auto"/>
      <w:contextualSpacing/>
    </w:pPr>
    <w:rPr>
      <w:b/>
      <w:bCs/>
      <w:color w:val="002454"/>
      <w:spacing w:val="-16"/>
      <w:sz w:val="76"/>
      <w:szCs w:val="76"/>
    </w:rPr>
  </w:style>
  <w:style w:type="character" w:customStyle="1" w:styleId="TitleChar">
    <w:name w:val="Title Char"/>
    <w:link w:val="Title"/>
    <w:uiPriority w:val="10"/>
    <w:rsid w:val="00881785"/>
    <w:rPr>
      <w:rFonts w:ascii="Roboto" w:hAnsi="Roboto"/>
      <w:b/>
      <w:bCs/>
      <w:color w:val="002454"/>
      <w:spacing w:val="-16"/>
      <w:sz w:val="76"/>
      <w:szCs w:val="76"/>
      <w:lang w:eastAsia="en-US"/>
    </w:rPr>
  </w:style>
  <w:style w:type="paragraph" w:customStyle="1" w:styleId="Pull-outQuote">
    <w:name w:val="Pull-out Quote"/>
    <w:basedOn w:val="Normal"/>
    <w:link w:val="Pull-outQuoteChar"/>
    <w:semiHidden/>
    <w:rsid w:val="009D24F5"/>
    <w:pPr>
      <w:pBdr>
        <w:top w:val="single" w:sz="4" w:space="4" w:color="000031"/>
        <w:left w:val="single" w:sz="4" w:space="4" w:color="000031"/>
        <w:bottom w:val="single" w:sz="4" w:space="4" w:color="000031"/>
        <w:right w:val="single" w:sz="4" w:space="4" w:color="000031"/>
      </w:pBdr>
      <w:shd w:val="clear" w:color="auto" w:fill="000031"/>
      <w:ind w:left="113" w:right="113"/>
    </w:pPr>
    <w:rPr>
      <w:color w:val="FFFFFF"/>
    </w:rPr>
  </w:style>
  <w:style w:type="paragraph" w:customStyle="1" w:styleId="Pull-outQuoteHeading">
    <w:name w:val="Pull-out Quote Heading"/>
    <w:basedOn w:val="Pull-outQuote"/>
    <w:next w:val="Pull-outQuote"/>
    <w:link w:val="Pull-outQuoteHeadingChar"/>
    <w:semiHidden/>
    <w:rsid w:val="004B609E"/>
    <w:rPr>
      <w:b/>
    </w:rPr>
  </w:style>
  <w:style w:type="character" w:customStyle="1" w:styleId="Pull-outQuoteChar">
    <w:name w:val="Pull-out Quote Char"/>
    <w:link w:val="Pull-outQuote"/>
    <w:semiHidden/>
    <w:rsid w:val="0050670B"/>
    <w:rPr>
      <w:color w:val="FFFFFF"/>
      <w:sz w:val="20"/>
      <w:shd w:val="clear" w:color="auto" w:fill="000031"/>
    </w:rPr>
  </w:style>
  <w:style w:type="character" w:customStyle="1" w:styleId="Pull-outQuoteHeadingChar">
    <w:name w:val="Pull-out Quote Heading Char"/>
    <w:link w:val="Pull-outQuoteHeading"/>
    <w:semiHidden/>
    <w:rsid w:val="0050670B"/>
    <w:rPr>
      <w:b/>
      <w:color w:val="FFFFFF"/>
      <w:sz w:val="20"/>
      <w:shd w:val="clear" w:color="auto" w:fill="000031"/>
    </w:rPr>
  </w:style>
  <w:style w:type="paragraph" w:styleId="ListBullet4">
    <w:name w:val="List Bullet 4"/>
    <w:basedOn w:val="Normal"/>
    <w:uiPriority w:val="99"/>
    <w:unhideWhenUsed/>
    <w:rsid w:val="009A4587"/>
    <w:pPr>
      <w:numPr>
        <w:ilvl w:val="3"/>
        <w:numId w:val="9"/>
      </w:numPr>
      <w:spacing w:after="130" w:line="192" w:lineRule="auto"/>
    </w:pPr>
  </w:style>
  <w:style w:type="paragraph" w:customStyle="1" w:styleId="Introduction">
    <w:name w:val="Introduction"/>
    <w:basedOn w:val="Normal"/>
    <w:next w:val="Normal"/>
    <w:link w:val="IntroductionChar"/>
    <w:uiPriority w:val="3"/>
    <w:qFormat/>
    <w:rsid w:val="005870BD"/>
    <w:pPr>
      <w:framePr w:w="5954" w:vSpace="284" w:wrap="notBeside" w:vAnchor="text" w:hAnchor="text" w:y="1"/>
      <w:spacing w:before="120" w:after="120"/>
    </w:pPr>
    <w:rPr>
      <w:rFonts w:cs="Poppins"/>
      <w:b/>
      <w:bCs/>
    </w:rPr>
  </w:style>
  <w:style w:type="table" w:customStyle="1" w:styleId="OurWatchTable">
    <w:name w:val="Our Watch Table"/>
    <w:basedOn w:val="TableNormal"/>
    <w:uiPriority w:val="99"/>
    <w:rsid w:val="004F1DC6"/>
    <w:tblPr>
      <w:tblBorders>
        <w:top w:val="single" w:sz="2" w:space="0" w:color="002453"/>
        <w:bottom w:val="single" w:sz="2" w:space="0" w:color="002453"/>
        <w:insideH w:val="single" w:sz="2" w:space="0" w:color="002453"/>
      </w:tblBorders>
      <w:tblCellMar>
        <w:top w:w="57" w:type="dxa"/>
        <w:left w:w="0" w:type="dxa"/>
        <w:right w:w="0" w:type="dxa"/>
      </w:tblCellMar>
    </w:tblPr>
    <w:tblStylePr w:type="firstRow">
      <w:rPr>
        <w:rFonts w:ascii="Wingdings 2" w:hAnsi="Wingdings 2"/>
        <w:b/>
      </w:rPr>
    </w:tblStylePr>
    <w:tblStylePr w:type="lastRow">
      <w:rPr>
        <w:rFonts w:ascii="Wingdings 2" w:hAnsi="Wingdings 2"/>
        <w:b/>
      </w:rPr>
    </w:tblStylePr>
    <w:tblStylePr w:type="firstCol">
      <w:rPr>
        <w:rFonts w:ascii="Wingdings 2" w:hAnsi="Wingdings 2"/>
        <w:b/>
      </w:rPr>
    </w:tblStylePr>
  </w:style>
  <w:style w:type="character" w:customStyle="1" w:styleId="IntroductionChar">
    <w:name w:val="Introduction Char"/>
    <w:link w:val="Introduction"/>
    <w:uiPriority w:val="3"/>
    <w:rsid w:val="005870BD"/>
    <w:rPr>
      <w:rFonts w:ascii="Roboto" w:hAnsi="Roboto" w:cs="Poppins"/>
      <w:b/>
      <w:bCs/>
      <w:color w:val="002554"/>
      <w:spacing w:val="-5"/>
      <w:sz w:val="24"/>
    </w:rPr>
  </w:style>
  <w:style w:type="paragraph" w:styleId="ListContinue5">
    <w:name w:val="List Continue 5"/>
    <w:basedOn w:val="Normal"/>
    <w:uiPriority w:val="99"/>
    <w:unhideWhenUsed/>
    <w:rsid w:val="00593314"/>
    <w:pPr>
      <w:ind w:left="1415"/>
      <w:contextualSpacing/>
    </w:pPr>
  </w:style>
  <w:style w:type="table" w:styleId="TableGrid">
    <w:name w:val="Table Grid"/>
    <w:basedOn w:val="TableNormal"/>
    <w:uiPriority w:val="39"/>
    <w:rsid w:val="00EF3F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070C3"/>
    <w:pPr>
      <w:spacing w:before="60" w:after="240"/>
    </w:pPr>
    <w:rPr>
      <w:iCs/>
      <w:spacing w:val="0"/>
      <w:sz w:val="16"/>
      <w:szCs w:val="18"/>
    </w:rPr>
  </w:style>
  <w:style w:type="paragraph" w:styleId="List">
    <w:name w:val="List"/>
    <w:basedOn w:val="Normal"/>
    <w:uiPriority w:val="99"/>
    <w:unhideWhenUsed/>
    <w:rsid w:val="00E25474"/>
    <w:pPr>
      <w:numPr>
        <w:numId w:val="5"/>
      </w:numPr>
      <w:contextualSpacing/>
    </w:pPr>
  </w:style>
  <w:style w:type="paragraph" w:styleId="List2">
    <w:name w:val="List 2"/>
    <w:basedOn w:val="Normal"/>
    <w:uiPriority w:val="99"/>
    <w:unhideWhenUsed/>
    <w:rsid w:val="00E25474"/>
    <w:pPr>
      <w:numPr>
        <w:ilvl w:val="1"/>
        <w:numId w:val="5"/>
      </w:numPr>
      <w:contextualSpacing/>
    </w:pPr>
  </w:style>
  <w:style w:type="numbering" w:customStyle="1" w:styleId="LetteredList">
    <w:name w:val="Lettered List"/>
    <w:uiPriority w:val="99"/>
    <w:rsid w:val="00E25474"/>
    <w:pPr>
      <w:numPr>
        <w:numId w:val="5"/>
      </w:numPr>
    </w:pPr>
  </w:style>
  <w:style w:type="paragraph" w:styleId="Subtitle">
    <w:name w:val="Subtitle"/>
    <w:basedOn w:val="NoSpacing"/>
    <w:next w:val="Normal"/>
    <w:link w:val="SubtitleChar"/>
    <w:uiPriority w:val="11"/>
    <w:rsid w:val="002E6572"/>
    <w:pPr>
      <w:spacing w:after="320" w:line="247" w:lineRule="auto"/>
      <w:ind w:right="1134"/>
    </w:pPr>
    <w:rPr>
      <w:b/>
      <w:bCs/>
      <w:spacing w:val="-7"/>
      <w:sz w:val="36"/>
      <w:szCs w:val="36"/>
    </w:rPr>
  </w:style>
  <w:style w:type="character" w:customStyle="1" w:styleId="SubtitleChar">
    <w:name w:val="Subtitle Char"/>
    <w:link w:val="Subtitle"/>
    <w:uiPriority w:val="11"/>
    <w:rsid w:val="002E6572"/>
    <w:rPr>
      <w:rFonts w:ascii="Roboto" w:hAnsi="Roboto"/>
      <w:b/>
      <w:bCs/>
      <w:spacing w:val="-7"/>
      <w:sz w:val="36"/>
      <w:szCs w:val="36"/>
    </w:rPr>
  </w:style>
  <w:style w:type="paragraph" w:styleId="TOCHeading">
    <w:name w:val="TOC Heading"/>
    <w:basedOn w:val="Heading1"/>
    <w:next w:val="TOC1"/>
    <w:uiPriority w:val="39"/>
    <w:unhideWhenUsed/>
    <w:qFormat/>
    <w:rsid w:val="002C391A"/>
    <w:pPr>
      <w:tabs>
        <w:tab w:val="right" w:pos="9923"/>
      </w:tabs>
      <w:spacing w:before="320" w:after="400" w:line="259" w:lineRule="auto"/>
      <w:outlineLvl w:val="9"/>
    </w:pPr>
    <w:rPr>
      <w:sz w:val="76"/>
      <w:lang w:val="en-US"/>
    </w:rPr>
  </w:style>
  <w:style w:type="paragraph" w:styleId="TOC1">
    <w:name w:val="toc 1"/>
    <w:basedOn w:val="Normal"/>
    <w:next w:val="Normal"/>
    <w:autoRedefine/>
    <w:uiPriority w:val="39"/>
    <w:unhideWhenUsed/>
    <w:rsid w:val="00984D0E"/>
    <w:pPr>
      <w:tabs>
        <w:tab w:val="right" w:pos="9639"/>
      </w:tabs>
      <w:snapToGrid w:val="0"/>
      <w:spacing w:before="240" w:after="120"/>
    </w:pPr>
    <w:rPr>
      <w:b/>
    </w:rPr>
  </w:style>
  <w:style w:type="paragraph" w:styleId="TOC2">
    <w:name w:val="toc 2"/>
    <w:basedOn w:val="Normal"/>
    <w:next w:val="Normal"/>
    <w:autoRedefine/>
    <w:uiPriority w:val="39"/>
    <w:unhideWhenUsed/>
    <w:rsid w:val="00D45D27"/>
    <w:pPr>
      <w:tabs>
        <w:tab w:val="right" w:pos="9639"/>
      </w:tabs>
      <w:snapToGrid w:val="0"/>
      <w:spacing w:after="120"/>
      <w:ind w:left="255"/>
    </w:pPr>
  </w:style>
  <w:style w:type="paragraph" w:styleId="TOC3">
    <w:name w:val="toc 3"/>
    <w:basedOn w:val="Normal"/>
    <w:next w:val="Normal"/>
    <w:autoRedefine/>
    <w:uiPriority w:val="39"/>
    <w:unhideWhenUsed/>
    <w:rsid w:val="00632270"/>
    <w:pPr>
      <w:numPr>
        <w:ilvl w:val="2"/>
        <w:numId w:val="8"/>
      </w:numPr>
      <w:tabs>
        <w:tab w:val="right" w:pos="9639"/>
      </w:tabs>
      <w:spacing w:after="100"/>
      <w:ind w:left="511" w:hanging="284"/>
    </w:pPr>
  </w:style>
  <w:style w:type="character" w:styleId="Hyperlink">
    <w:name w:val="Hyperlink"/>
    <w:uiPriority w:val="99"/>
    <w:unhideWhenUsed/>
    <w:rsid w:val="00F93478"/>
    <w:rPr>
      <w:rFonts w:ascii="Roboto" w:hAnsi="Roboto"/>
      <w:color w:val="002454"/>
      <w:u w:val="single"/>
    </w:rPr>
  </w:style>
  <w:style w:type="table" w:customStyle="1" w:styleId="Blank">
    <w:name w:val="Blank"/>
    <w:basedOn w:val="TableNormal"/>
    <w:uiPriority w:val="99"/>
    <w:rsid w:val="00FB0D65"/>
    <w:tblPr>
      <w:tblCellMar>
        <w:left w:w="0" w:type="dxa"/>
        <w:right w:w="0" w:type="dxa"/>
      </w:tblCellMar>
    </w:tblPr>
  </w:style>
  <w:style w:type="paragraph" w:customStyle="1" w:styleId="PageHeading">
    <w:name w:val="Page Heading"/>
    <w:link w:val="PageHeadingChar"/>
    <w:uiPriority w:val="2"/>
    <w:rsid w:val="001070C3"/>
    <w:pPr>
      <w:pageBreakBefore/>
      <w:spacing w:after="840" w:line="223" w:lineRule="auto"/>
      <w:outlineLvl w:val="0"/>
    </w:pPr>
    <w:rPr>
      <w:rFonts w:ascii="Roboto" w:hAnsi="Roboto"/>
      <w:b/>
      <w:bCs/>
      <w:color w:val="002554"/>
      <w:spacing w:val="-11"/>
      <w:sz w:val="60"/>
      <w:szCs w:val="60"/>
      <w:lang w:eastAsia="en-US"/>
    </w:rPr>
  </w:style>
  <w:style w:type="paragraph" w:customStyle="1" w:styleId="PullQuote-margin">
    <w:name w:val="Pull Quote-margin"/>
    <w:basedOn w:val="Normal"/>
    <w:next w:val="PullQuoteAttribute"/>
    <w:link w:val="PullQuote-marginChar"/>
    <w:uiPriority w:val="4"/>
    <w:qFormat/>
    <w:rsid w:val="00B51D4B"/>
    <w:pPr>
      <w:framePr w:w="2835" w:hSpace="567" w:vSpace="17010" w:wrap="around" w:vAnchor="text" w:hAnchor="page" w:x="8506" w:y="1"/>
      <w:spacing w:after="300" w:line="278" w:lineRule="auto"/>
    </w:pPr>
    <w:rPr>
      <w:b/>
      <w:sz w:val="26"/>
    </w:rPr>
  </w:style>
  <w:style w:type="character" w:customStyle="1" w:styleId="PageHeadingChar">
    <w:name w:val="Page Heading Char"/>
    <w:link w:val="PageHeading"/>
    <w:uiPriority w:val="2"/>
    <w:rsid w:val="001070C3"/>
    <w:rPr>
      <w:rFonts w:ascii="Roboto" w:hAnsi="Roboto"/>
      <w:b/>
      <w:bCs/>
      <w:color w:val="002554"/>
      <w:spacing w:val="-11"/>
      <w:sz w:val="60"/>
      <w:szCs w:val="60"/>
    </w:rPr>
  </w:style>
  <w:style w:type="paragraph" w:customStyle="1" w:styleId="PullQuoteAttribute">
    <w:name w:val="Pull Quote Attribute"/>
    <w:basedOn w:val="PullQuote-margin"/>
    <w:link w:val="PullQuoteAttributeChar"/>
    <w:uiPriority w:val="4"/>
    <w:qFormat/>
    <w:rsid w:val="00F77431"/>
    <w:pPr>
      <w:framePr w:wrap="around"/>
      <w:numPr>
        <w:numId w:val="8"/>
      </w:numPr>
      <w:spacing w:line="247" w:lineRule="auto"/>
    </w:pPr>
    <w:rPr>
      <w:b w:val="0"/>
      <w:sz w:val="24"/>
    </w:rPr>
  </w:style>
  <w:style w:type="character" w:customStyle="1" w:styleId="PullQuote-marginChar">
    <w:name w:val="Pull Quote-margin Char"/>
    <w:link w:val="PullQuote-margin"/>
    <w:uiPriority w:val="4"/>
    <w:rsid w:val="00B51D4B"/>
    <w:rPr>
      <w:rFonts w:ascii="Roboto" w:hAnsi="Roboto"/>
      <w:b/>
      <w:color w:val="000031"/>
      <w:spacing w:val="-5"/>
      <w:sz w:val="26"/>
    </w:rPr>
  </w:style>
  <w:style w:type="paragraph" w:styleId="FootnoteText">
    <w:name w:val="footnote text"/>
    <w:aliases w:val="ft,Geneva 9,Font: Geneva 9,Boston 10,f,Текст сноски Знак1,Текст сноски Знак1 Char Char Char Char Char Char,Текст сноски Знак1 Char Char Char Char Char,Текст сноски Знак1 Char Char Char Char,Текст сноски Знак1 Char Char,Char Char,Char,fn"/>
    <w:basedOn w:val="Normal"/>
    <w:link w:val="FootnoteTextChar"/>
    <w:uiPriority w:val="99"/>
    <w:rsid w:val="004E5F66"/>
    <w:pPr>
      <w:spacing w:after="0"/>
    </w:pPr>
    <w:rPr>
      <w:b/>
      <w:color w:val="002454"/>
      <w:spacing w:val="-3"/>
      <w:sz w:val="18"/>
      <w:szCs w:val="20"/>
    </w:rPr>
  </w:style>
  <w:style w:type="character" w:customStyle="1" w:styleId="PullQuoteAttributeChar">
    <w:name w:val="Pull Quote Attribute Char"/>
    <w:link w:val="PullQuoteAttribute"/>
    <w:uiPriority w:val="4"/>
    <w:rsid w:val="00415F99"/>
    <w:rPr>
      <w:rFonts w:ascii="Roboto" w:hAnsi="Roboto"/>
      <w:color w:val="002554"/>
      <w:spacing w:val="-5"/>
      <w:sz w:val="24"/>
      <w:szCs w:val="22"/>
      <w:lang w:eastAsia="en-US"/>
    </w:rPr>
  </w:style>
  <w:style w:type="character" w:customStyle="1" w:styleId="FootnoteTextChar">
    <w:name w:val="Footnote Text Char"/>
    <w:aliases w:val="ft Char,Geneva 9 Char,Font: Geneva 9 Char,Boston 10 Char,f Char,Текст сноски Знак1 Char,Текст сноски Знак1 Char Char Char Char Char Char Char,Текст сноски Знак1 Char Char Char Char Char Char1,Текст сноски Знак1 Char Char Char,fn Char"/>
    <w:link w:val="FootnoteText"/>
    <w:uiPriority w:val="99"/>
    <w:rsid w:val="004E5F66"/>
    <w:rPr>
      <w:rFonts w:ascii="Roboto" w:hAnsi="Roboto"/>
      <w:b/>
      <w:color w:val="002454"/>
      <w:spacing w:val="-3"/>
      <w:sz w:val="18"/>
      <w:lang w:eastAsia="en-US"/>
    </w:rPr>
  </w:style>
  <w:style w:type="character" w:styleId="FootnoteReference">
    <w:name w:val="footnote reference"/>
    <w:aliases w:val="FNRefe Char Char,BVI fnr Char Char,BVI fnr Char Char Char,BVI fnr Car Car Char Char Char,BVI fnr Car Char Char Char,BVI fnr Car Car Car Car Char Char Char Char Char,FNRefe Char Char Char,BVI fnr Char Char Char Char,ftref"/>
    <w:uiPriority w:val="99"/>
    <w:unhideWhenUsed/>
    <w:rsid w:val="004E5F66"/>
    <w:rPr>
      <w:rFonts w:ascii="Roboto" w:hAnsi="Roboto"/>
      <w:color w:val="002454"/>
      <w:vertAlign w:val="superscript"/>
    </w:rPr>
  </w:style>
  <w:style w:type="paragraph" w:customStyle="1" w:styleId="CoverKeyline">
    <w:name w:val="Cover Keyline"/>
    <w:basedOn w:val="Normal"/>
    <w:next w:val="Normal"/>
    <w:link w:val="CoverKeylineChar"/>
    <w:rsid w:val="001070C3"/>
    <w:pPr>
      <w:spacing w:after="360"/>
      <w:ind w:left="-113" w:right="-3119"/>
      <w:contextualSpacing/>
    </w:pPr>
  </w:style>
  <w:style w:type="paragraph" w:customStyle="1" w:styleId="CoverSubtitlePreparedby">
    <w:name w:val="Cover Subtitle (Prepared by)"/>
    <w:basedOn w:val="NoSpacing"/>
    <w:next w:val="Normal"/>
    <w:link w:val="CoverSubtitlePreparedbyChar"/>
    <w:uiPriority w:val="11"/>
    <w:rsid w:val="004022D7"/>
    <w:pPr>
      <w:spacing w:after="800"/>
      <w:contextualSpacing/>
    </w:pPr>
    <w:rPr>
      <w:spacing w:val="-8"/>
      <w:sz w:val="36"/>
      <w:szCs w:val="36"/>
    </w:rPr>
  </w:style>
  <w:style w:type="character" w:customStyle="1" w:styleId="CoverKeylineChar">
    <w:name w:val="Cover Keyline Char"/>
    <w:link w:val="CoverKeyline"/>
    <w:rsid w:val="001070C3"/>
    <w:rPr>
      <w:rFonts w:ascii="Roboto" w:hAnsi="Roboto"/>
      <w:color w:val="002554"/>
      <w:spacing w:val="-5"/>
      <w:sz w:val="24"/>
    </w:rPr>
  </w:style>
  <w:style w:type="numbering" w:customStyle="1" w:styleId="Quotes">
    <w:name w:val="Quotes"/>
    <w:uiPriority w:val="99"/>
    <w:rsid w:val="00F77431"/>
    <w:pPr>
      <w:numPr>
        <w:numId w:val="7"/>
      </w:numPr>
    </w:pPr>
  </w:style>
  <w:style w:type="character" w:customStyle="1" w:styleId="NoSpacingChar">
    <w:name w:val="No Spacing Char"/>
    <w:link w:val="NoSpacing"/>
    <w:uiPriority w:val="1"/>
    <w:rsid w:val="003A353D"/>
    <w:rPr>
      <w:spacing w:val="-5"/>
      <w:sz w:val="24"/>
    </w:rPr>
  </w:style>
  <w:style w:type="character" w:customStyle="1" w:styleId="CoverSubtitlePreparedbyChar">
    <w:name w:val="Cover Subtitle (Prepared by) Char"/>
    <w:link w:val="CoverSubtitlePreparedby"/>
    <w:uiPriority w:val="11"/>
    <w:rsid w:val="004022D7"/>
    <w:rPr>
      <w:rFonts w:ascii="Roboto" w:hAnsi="Roboto"/>
      <w:color w:val="002554"/>
      <w:spacing w:val="-8"/>
      <w:sz w:val="36"/>
      <w:szCs w:val="36"/>
      <w:lang w:eastAsia="en-US"/>
    </w:rPr>
  </w:style>
  <w:style w:type="paragraph" w:customStyle="1" w:styleId="IntroductoryQuote">
    <w:name w:val="Introductory Quote"/>
    <w:basedOn w:val="Normal"/>
    <w:next w:val="IntroQuoteAttribute"/>
    <w:link w:val="IntroductoryQuoteChar"/>
    <w:uiPriority w:val="4"/>
    <w:qFormat/>
    <w:rsid w:val="005870BD"/>
    <w:pPr>
      <w:spacing w:after="340" w:line="245" w:lineRule="auto"/>
    </w:pPr>
    <w:rPr>
      <w:b/>
      <w:bCs/>
      <w:spacing w:val="-8"/>
      <w:sz w:val="36"/>
      <w:szCs w:val="36"/>
    </w:rPr>
  </w:style>
  <w:style w:type="paragraph" w:customStyle="1" w:styleId="IntroQuoteAttribute">
    <w:name w:val="Intro Quote Attribute"/>
    <w:basedOn w:val="IntroductoryQuote"/>
    <w:link w:val="IntroQuoteAttributeChar"/>
    <w:uiPriority w:val="4"/>
    <w:qFormat/>
    <w:rsid w:val="001070C3"/>
    <w:pPr>
      <w:numPr>
        <w:ilvl w:val="1"/>
        <w:numId w:val="8"/>
      </w:numPr>
      <w:contextualSpacing/>
    </w:pPr>
    <w:rPr>
      <w:b w:val="0"/>
      <w:bCs w:val="0"/>
      <w:spacing w:val="-6"/>
      <w:sz w:val="28"/>
      <w:szCs w:val="28"/>
    </w:rPr>
  </w:style>
  <w:style w:type="character" w:customStyle="1" w:styleId="IntroductoryQuoteChar">
    <w:name w:val="Introductory Quote Char"/>
    <w:link w:val="IntroductoryQuote"/>
    <w:uiPriority w:val="4"/>
    <w:rsid w:val="005870BD"/>
    <w:rPr>
      <w:rFonts w:ascii="Roboto" w:hAnsi="Roboto"/>
      <w:b/>
      <w:bCs/>
      <w:color w:val="002554"/>
      <w:spacing w:val="-8"/>
      <w:sz w:val="36"/>
      <w:szCs w:val="36"/>
    </w:rPr>
  </w:style>
  <w:style w:type="character" w:styleId="Strong">
    <w:name w:val="Strong"/>
    <w:uiPriority w:val="22"/>
    <w:qFormat/>
    <w:rsid w:val="00D402E8"/>
    <w:rPr>
      <w:rFonts w:ascii="Roboto" w:hAnsi="Roboto"/>
      <w:b/>
      <w:bCs/>
    </w:rPr>
  </w:style>
  <w:style w:type="character" w:customStyle="1" w:styleId="IntroQuoteAttributeChar">
    <w:name w:val="Intro Quote Attribute Char"/>
    <w:link w:val="IntroQuoteAttribute"/>
    <w:uiPriority w:val="4"/>
    <w:rsid w:val="001070C3"/>
    <w:rPr>
      <w:rFonts w:ascii="Roboto" w:hAnsi="Roboto"/>
      <w:color w:val="002554"/>
      <w:spacing w:val="-6"/>
      <w:sz w:val="28"/>
      <w:szCs w:val="28"/>
      <w:lang w:eastAsia="en-US"/>
    </w:rPr>
  </w:style>
  <w:style w:type="character" w:customStyle="1" w:styleId="Heading6Char">
    <w:name w:val="Heading 6 Char"/>
    <w:link w:val="Heading6"/>
    <w:uiPriority w:val="9"/>
    <w:semiHidden/>
    <w:rsid w:val="005870BD"/>
    <w:rPr>
      <w:rFonts w:ascii="Roboto" w:eastAsia="SimHei" w:hAnsi="Roboto" w:cs="Times New Roman"/>
      <w:color w:val="002554"/>
      <w:spacing w:val="-5"/>
      <w:sz w:val="24"/>
    </w:rPr>
  </w:style>
  <w:style w:type="character" w:styleId="CommentReference">
    <w:name w:val="annotation reference"/>
    <w:uiPriority w:val="99"/>
    <w:unhideWhenUsed/>
    <w:qFormat/>
    <w:rsid w:val="00C55F54"/>
    <w:rPr>
      <w:sz w:val="16"/>
      <w:szCs w:val="16"/>
    </w:rPr>
  </w:style>
  <w:style w:type="paragraph" w:styleId="CommentText">
    <w:name w:val="annotation text"/>
    <w:basedOn w:val="Normal"/>
    <w:link w:val="CommentTextChar"/>
    <w:uiPriority w:val="99"/>
    <w:unhideWhenUsed/>
    <w:rsid w:val="00C55F54"/>
    <w:pPr>
      <w:spacing w:after="160"/>
    </w:pPr>
    <w:rPr>
      <w:rFonts w:ascii="Poppins Light" w:hAnsi="Poppins Light"/>
      <w:color w:val="auto"/>
      <w:spacing w:val="0"/>
      <w:sz w:val="20"/>
      <w:szCs w:val="20"/>
    </w:rPr>
  </w:style>
  <w:style w:type="character" w:customStyle="1" w:styleId="CommentTextChar">
    <w:name w:val="Comment Text Char"/>
    <w:link w:val="CommentText"/>
    <w:uiPriority w:val="99"/>
    <w:rsid w:val="00C55F54"/>
    <w:rPr>
      <w:sz w:val="20"/>
      <w:szCs w:val="20"/>
    </w:rPr>
  </w:style>
  <w:style w:type="character" w:customStyle="1" w:styleId="ListParagraphChar">
    <w:name w:val="List Paragraph Char"/>
    <w:aliases w:val="Recommendation Char,List Paragraph1 Char,List Paragraph11 Char,L Char,Number Char"/>
    <w:link w:val="ListParagraph"/>
    <w:uiPriority w:val="34"/>
    <w:rsid w:val="00C55F54"/>
    <w:rPr>
      <w:rFonts w:ascii="Roboto" w:hAnsi="Roboto"/>
      <w:color w:val="002554"/>
      <w:spacing w:val="-5"/>
      <w:sz w:val="24"/>
    </w:rPr>
  </w:style>
  <w:style w:type="character" w:styleId="EndnoteReference">
    <w:name w:val="endnote reference"/>
    <w:uiPriority w:val="99"/>
    <w:unhideWhenUsed/>
    <w:qFormat/>
    <w:rsid w:val="00360BCF"/>
    <w:rPr>
      <w:rFonts w:ascii="Roboto" w:hAnsi="Roboto"/>
      <w:b/>
      <w:i w:val="0"/>
      <w:caps w:val="0"/>
      <w:smallCaps w:val="0"/>
      <w:strike w:val="0"/>
      <w:dstrike w:val="0"/>
      <w:vanish w:val="0"/>
      <w:color w:val="002454"/>
      <w:sz w:val="24"/>
      <w:vertAlign w:val="superscript"/>
    </w:rPr>
  </w:style>
  <w:style w:type="paragraph" w:styleId="Revision">
    <w:name w:val="Revision"/>
    <w:hidden/>
    <w:uiPriority w:val="99"/>
    <w:semiHidden/>
    <w:rsid w:val="00C55F54"/>
    <w:rPr>
      <w:sz w:val="22"/>
      <w:szCs w:val="22"/>
      <w:lang w:eastAsia="en-US"/>
    </w:rPr>
  </w:style>
  <w:style w:type="paragraph" w:styleId="CommentSubject">
    <w:name w:val="annotation subject"/>
    <w:basedOn w:val="CommentText"/>
    <w:next w:val="CommentText"/>
    <w:link w:val="CommentSubjectChar"/>
    <w:uiPriority w:val="99"/>
    <w:semiHidden/>
    <w:unhideWhenUsed/>
    <w:rsid w:val="00C55F54"/>
    <w:rPr>
      <w:b/>
      <w:bCs/>
    </w:rPr>
  </w:style>
  <w:style w:type="character" w:customStyle="1" w:styleId="CommentSubjectChar">
    <w:name w:val="Comment Subject Char"/>
    <w:link w:val="CommentSubject"/>
    <w:uiPriority w:val="99"/>
    <w:semiHidden/>
    <w:rsid w:val="00C55F54"/>
    <w:rPr>
      <w:b/>
      <w:bCs/>
      <w:sz w:val="20"/>
      <w:szCs w:val="20"/>
    </w:rPr>
  </w:style>
  <w:style w:type="character" w:styleId="Mention">
    <w:name w:val="Mention"/>
    <w:uiPriority w:val="99"/>
    <w:unhideWhenUsed/>
    <w:rsid w:val="00C55F54"/>
    <w:rPr>
      <w:color w:val="2B579A"/>
      <w:shd w:val="clear" w:color="auto" w:fill="E6E6E6"/>
    </w:rPr>
  </w:style>
  <w:style w:type="paragraph" w:styleId="BodyText">
    <w:name w:val="Body Text"/>
    <w:basedOn w:val="Normal"/>
    <w:link w:val="BodyTextChar"/>
    <w:uiPriority w:val="1"/>
    <w:unhideWhenUsed/>
    <w:qFormat/>
    <w:rsid w:val="00C55F54"/>
    <w:pPr>
      <w:adjustRightInd w:val="0"/>
      <w:spacing w:before="240" w:after="0" w:line="288" w:lineRule="auto"/>
      <w:jc w:val="both"/>
    </w:pPr>
    <w:rPr>
      <w:rFonts w:ascii="Calibri" w:eastAsia="Calibri" w:hAnsi="Calibri" w:cs="Calibri"/>
      <w:color w:val="000000"/>
      <w:spacing w:val="0"/>
      <w:sz w:val="22"/>
      <w:lang w:eastAsia="en-GB"/>
    </w:rPr>
  </w:style>
  <w:style w:type="character" w:customStyle="1" w:styleId="BodyTextChar">
    <w:name w:val="Body Text Char"/>
    <w:link w:val="BodyText"/>
    <w:uiPriority w:val="1"/>
    <w:rsid w:val="00C55F54"/>
    <w:rPr>
      <w:rFonts w:ascii="Calibri" w:eastAsia="Calibri" w:hAnsi="Calibri" w:cs="Calibri"/>
      <w:color w:val="000000"/>
      <w:lang w:eastAsia="en-GB"/>
    </w:rPr>
  </w:style>
  <w:style w:type="character" w:customStyle="1" w:styleId="normaltextrun">
    <w:name w:val="normaltextrun"/>
    <w:basedOn w:val="DefaultParagraphFont"/>
    <w:rsid w:val="00C55F54"/>
  </w:style>
  <w:style w:type="character" w:customStyle="1" w:styleId="eop">
    <w:name w:val="eop"/>
    <w:basedOn w:val="DefaultParagraphFont"/>
    <w:rsid w:val="00C55F54"/>
  </w:style>
  <w:style w:type="paragraph" w:customStyle="1" w:styleId="Default">
    <w:name w:val="Default"/>
    <w:rsid w:val="00C55F54"/>
    <w:pPr>
      <w:autoSpaceDE w:val="0"/>
      <w:autoSpaceDN w:val="0"/>
      <w:adjustRightInd w:val="0"/>
    </w:pPr>
    <w:rPr>
      <w:rFonts w:ascii="Calibri" w:hAnsi="Calibri" w:cs="Calibri"/>
      <w:color w:val="000000"/>
      <w:sz w:val="24"/>
      <w:szCs w:val="24"/>
      <w:lang w:eastAsia="en-US"/>
    </w:rPr>
  </w:style>
  <w:style w:type="paragraph" w:customStyle="1" w:styleId="pf0">
    <w:name w:val="pf0"/>
    <w:basedOn w:val="Normal"/>
    <w:rsid w:val="00C55F54"/>
    <w:pPr>
      <w:spacing w:before="100" w:beforeAutospacing="1" w:after="100" w:afterAutospacing="1"/>
    </w:pPr>
    <w:rPr>
      <w:rFonts w:ascii="Times New Roman" w:eastAsia="Times New Roman" w:hAnsi="Times New Roman"/>
      <w:color w:val="auto"/>
      <w:spacing w:val="0"/>
      <w:szCs w:val="24"/>
      <w:lang w:eastAsia="en-AU"/>
    </w:rPr>
  </w:style>
  <w:style w:type="character" w:customStyle="1" w:styleId="cf01">
    <w:name w:val="cf01"/>
    <w:rsid w:val="00C55F54"/>
    <w:rPr>
      <w:rFonts w:ascii="Segoe UI" w:hAnsi="Segoe UI" w:cs="Segoe UI" w:hint="default"/>
      <w:sz w:val="18"/>
      <w:szCs w:val="18"/>
    </w:rPr>
  </w:style>
  <w:style w:type="character" w:styleId="UnresolvedMention">
    <w:name w:val="Unresolved Mention"/>
    <w:uiPriority w:val="99"/>
    <w:semiHidden/>
    <w:unhideWhenUsed/>
    <w:rsid w:val="00C55F54"/>
    <w:rPr>
      <w:color w:val="605E5C"/>
      <w:shd w:val="clear" w:color="auto" w:fill="E1DFDD"/>
    </w:rPr>
  </w:style>
  <w:style w:type="character" w:customStyle="1" w:styleId="A5">
    <w:name w:val="A5"/>
    <w:uiPriority w:val="99"/>
    <w:rsid w:val="00C55F54"/>
    <w:rPr>
      <w:color w:val="000000"/>
      <w:sz w:val="14"/>
      <w:szCs w:val="14"/>
    </w:rPr>
  </w:style>
  <w:style w:type="paragraph" w:styleId="EndnoteText">
    <w:name w:val="endnote text"/>
    <w:basedOn w:val="Normal"/>
    <w:link w:val="EndnoteTextChar"/>
    <w:uiPriority w:val="99"/>
    <w:unhideWhenUsed/>
    <w:qFormat/>
    <w:rsid w:val="00A9447B"/>
    <w:pPr>
      <w:spacing w:after="80"/>
      <w:ind w:left="113" w:hanging="113"/>
    </w:pPr>
    <w:rPr>
      <w:color w:val="002454"/>
      <w:spacing w:val="0"/>
      <w:sz w:val="20"/>
      <w:szCs w:val="20"/>
    </w:rPr>
  </w:style>
  <w:style w:type="character" w:customStyle="1" w:styleId="EndnoteTextChar">
    <w:name w:val="Endnote Text Char"/>
    <w:link w:val="EndnoteText"/>
    <w:uiPriority w:val="99"/>
    <w:rsid w:val="00A9447B"/>
    <w:rPr>
      <w:rFonts w:ascii="Roboto" w:hAnsi="Roboto"/>
      <w:color w:val="002454"/>
      <w:lang w:eastAsia="en-US"/>
    </w:rPr>
  </w:style>
  <w:style w:type="paragraph" w:customStyle="1" w:styleId="paragraph">
    <w:name w:val="paragraph"/>
    <w:basedOn w:val="Normal"/>
    <w:rsid w:val="00C55F54"/>
    <w:pPr>
      <w:spacing w:before="100" w:beforeAutospacing="1" w:after="100" w:afterAutospacing="1"/>
    </w:pPr>
    <w:rPr>
      <w:rFonts w:ascii="Times New Roman" w:eastAsia="Times New Roman" w:hAnsi="Times New Roman"/>
      <w:color w:val="auto"/>
      <w:spacing w:val="0"/>
      <w:szCs w:val="24"/>
      <w:lang w:eastAsia="en-AU"/>
    </w:rPr>
  </w:style>
  <w:style w:type="character" w:customStyle="1" w:styleId="authors">
    <w:name w:val="authors"/>
    <w:basedOn w:val="DefaultParagraphFont"/>
    <w:rsid w:val="00C55F54"/>
  </w:style>
  <w:style w:type="character" w:customStyle="1" w:styleId="Date1">
    <w:name w:val="Date1"/>
    <w:basedOn w:val="DefaultParagraphFont"/>
    <w:rsid w:val="00C55F54"/>
  </w:style>
  <w:style w:type="character" w:customStyle="1" w:styleId="arttitle">
    <w:name w:val="art_title"/>
    <w:basedOn w:val="DefaultParagraphFont"/>
    <w:rsid w:val="00C55F54"/>
  </w:style>
  <w:style w:type="character" w:customStyle="1" w:styleId="serialtitle">
    <w:name w:val="serial_title"/>
    <w:basedOn w:val="DefaultParagraphFont"/>
    <w:rsid w:val="00C55F54"/>
  </w:style>
  <w:style w:type="character" w:customStyle="1" w:styleId="volumeissue">
    <w:name w:val="volume_issue"/>
    <w:basedOn w:val="DefaultParagraphFont"/>
    <w:rsid w:val="00C55F54"/>
  </w:style>
  <w:style w:type="character" w:customStyle="1" w:styleId="pagerange">
    <w:name w:val="page_range"/>
    <w:basedOn w:val="DefaultParagraphFont"/>
    <w:rsid w:val="00C55F54"/>
  </w:style>
  <w:style w:type="character" w:customStyle="1" w:styleId="doilink">
    <w:name w:val="doi_link"/>
    <w:basedOn w:val="DefaultParagraphFont"/>
    <w:rsid w:val="00C55F54"/>
  </w:style>
  <w:style w:type="character" w:styleId="FollowedHyperlink">
    <w:name w:val="FollowedHyperlink"/>
    <w:uiPriority w:val="99"/>
    <w:semiHidden/>
    <w:unhideWhenUsed/>
    <w:rsid w:val="00C55F54"/>
    <w:rPr>
      <w:color w:val="000000"/>
      <w:u w:val="single"/>
    </w:rPr>
  </w:style>
  <w:style w:type="character" w:styleId="PageNumber">
    <w:name w:val="page number"/>
    <w:basedOn w:val="DefaultParagraphFont"/>
    <w:uiPriority w:val="99"/>
    <w:semiHidden/>
    <w:unhideWhenUsed/>
    <w:rsid w:val="00C55F54"/>
  </w:style>
  <w:style w:type="character" w:customStyle="1" w:styleId="ui-provider">
    <w:name w:val="ui-provider"/>
    <w:basedOn w:val="DefaultParagraphFont"/>
    <w:rsid w:val="00C55F54"/>
  </w:style>
  <w:style w:type="character" w:customStyle="1" w:styleId="cf11">
    <w:name w:val="cf11"/>
    <w:rsid w:val="00C55F54"/>
    <w:rPr>
      <w:rFonts w:ascii="Segoe UI" w:hAnsi="Segoe UI" w:cs="Segoe UI" w:hint="default"/>
      <w:i/>
      <w:iCs/>
      <w:sz w:val="18"/>
      <w:szCs w:val="18"/>
    </w:rPr>
  </w:style>
  <w:style w:type="paragraph" w:customStyle="1" w:styleId="ListResources">
    <w:name w:val="List Resources"/>
    <w:autoRedefine/>
    <w:qFormat/>
    <w:rsid w:val="00C55F54"/>
    <w:pPr>
      <w:numPr>
        <w:numId w:val="10"/>
      </w:numPr>
      <w:spacing w:before="120" w:after="120"/>
      <w:contextualSpacing/>
    </w:pPr>
    <w:rPr>
      <w:rFonts w:cs="Poppins Light"/>
      <w:sz w:val="24"/>
      <w:szCs w:val="24"/>
      <w:lang w:eastAsia="en-US"/>
    </w:rPr>
  </w:style>
  <w:style w:type="paragraph" w:styleId="NormalWeb">
    <w:name w:val="Normal (Web)"/>
    <w:basedOn w:val="Normal"/>
    <w:uiPriority w:val="99"/>
    <w:semiHidden/>
    <w:unhideWhenUsed/>
    <w:rsid w:val="00C55F54"/>
    <w:pPr>
      <w:spacing w:before="100" w:beforeAutospacing="1" w:after="100" w:afterAutospacing="1"/>
    </w:pPr>
    <w:rPr>
      <w:rFonts w:ascii="Times New Roman" w:eastAsia="Times New Roman" w:hAnsi="Times New Roman"/>
      <w:color w:val="auto"/>
      <w:spacing w:val="0"/>
      <w:szCs w:val="24"/>
      <w:lang w:eastAsia="en-AU"/>
    </w:rPr>
  </w:style>
  <w:style w:type="character" w:styleId="SmartLink">
    <w:name w:val="Smart Link"/>
    <w:uiPriority w:val="99"/>
    <w:semiHidden/>
    <w:unhideWhenUsed/>
    <w:rsid w:val="00C55F54"/>
    <w:rPr>
      <w:color w:val="0000FF"/>
      <w:u w:val="single"/>
      <w:shd w:val="clear" w:color="auto" w:fill="F3F2F1"/>
    </w:rPr>
  </w:style>
  <w:style w:type="character" w:customStyle="1" w:styleId="superscript">
    <w:name w:val="superscript"/>
    <w:basedOn w:val="DefaultParagraphFont"/>
    <w:rsid w:val="00C55F54"/>
  </w:style>
  <w:style w:type="character" w:customStyle="1" w:styleId="scxw74800172">
    <w:name w:val="scxw74800172"/>
    <w:basedOn w:val="DefaultParagraphFont"/>
    <w:rsid w:val="00C55F54"/>
  </w:style>
  <w:style w:type="paragraph" w:customStyle="1" w:styleId="Pa10">
    <w:name w:val="Pa10"/>
    <w:basedOn w:val="Default"/>
    <w:next w:val="Default"/>
    <w:uiPriority w:val="99"/>
    <w:rsid w:val="00C55F54"/>
    <w:pPr>
      <w:spacing w:line="261" w:lineRule="atLeast"/>
    </w:pPr>
    <w:rPr>
      <w:rFonts w:ascii="Montserrat Semi Bold" w:hAnsi="Montserrat Semi Bold" w:cs="Times New Roman"/>
      <w:color w:val="auto"/>
    </w:rPr>
  </w:style>
  <w:style w:type="paragraph" w:customStyle="1" w:styleId="Pa0">
    <w:name w:val="Pa0"/>
    <w:basedOn w:val="Default"/>
    <w:next w:val="Default"/>
    <w:uiPriority w:val="99"/>
    <w:rsid w:val="00C55F54"/>
    <w:pPr>
      <w:spacing w:line="211" w:lineRule="atLeast"/>
    </w:pPr>
    <w:rPr>
      <w:rFonts w:ascii="Montserrat Semi Bold" w:hAnsi="Montserrat Semi Bold" w:cs="Times New Roman"/>
      <w:color w:val="auto"/>
    </w:rPr>
  </w:style>
  <w:style w:type="paragraph" w:customStyle="1" w:styleId="Pa18">
    <w:name w:val="Pa18"/>
    <w:basedOn w:val="Default"/>
    <w:next w:val="Default"/>
    <w:uiPriority w:val="99"/>
    <w:rsid w:val="00C55F54"/>
    <w:pPr>
      <w:spacing w:line="201" w:lineRule="atLeast"/>
    </w:pPr>
    <w:rPr>
      <w:rFonts w:ascii="Source Sans Pro" w:hAnsi="Source Sans Pro" w:cs="Times New Roman"/>
      <w:color w:val="auto"/>
    </w:rPr>
  </w:style>
  <w:style w:type="paragraph" w:customStyle="1" w:styleId="Pa19">
    <w:name w:val="Pa19"/>
    <w:basedOn w:val="Default"/>
    <w:next w:val="Default"/>
    <w:uiPriority w:val="99"/>
    <w:rsid w:val="00C55F54"/>
    <w:pPr>
      <w:spacing w:line="201" w:lineRule="atLeast"/>
    </w:pPr>
    <w:rPr>
      <w:rFonts w:ascii="Source Sans Pro" w:hAnsi="Source Sans Pro" w:cs="Times New Roman"/>
      <w:color w:val="auto"/>
    </w:rPr>
  </w:style>
  <w:style w:type="character" w:customStyle="1" w:styleId="A10">
    <w:name w:val="A10"/>
    <w:uiPriority w:val="99"/>
    <w:rsid w:val="00C55F54"/>
    <w:rPr>
      <w:rFonts w:cs="Source Sans Pro"/>
      <w:color w:val="000000"/>
      <w:sz w:val="20"/>
      <w:szCs w:val="20"/>
    </w:rPr>
  </w:style>
  <w:style w:type="character" w:customStyle="1" w:styleId="A9">
    <w:name w:val="A9"/>
    <w:uiPriority w:val="99"/>
    <w:rsid w:val="00C55F54"/>
    <w:rPr>
      <w:rFonts w:cs="Roboto"/>
      <w:b/>
      <w:bCs/>
      <w:color w:val="000000"/>
      <w:sz w:val="18"/>
      <w:szCs w:val="18"/>
    </w:rPr>
  </w:style>
  <w:style w:type="character" w:customStyle="1" w:styleId="markedcontent">
    <w:name w:val="markedcontent"/>
    <w:basedOn w:val="DefaultParagraphFont"/>
    <w:rsid w:val="00C55F54"/>
  </w:style>
  <w:style w:type="character" w:styleId="SubtleEmphasis">
    <w:name w:val="Subtle Emphasis"/>
    <w:uiPriority w:val="19"/>
    <w:qFormat/>
    <w:rsid w:val="00C55F54"/>
    <w:rPr>
      <w:i/>
      <w:iCs/>
      <w:color w:val="404040"/>
    </w:rPr>
  </w:style>
  <w:style w:type="character" w:customStyle="1" w:styleId="frag-heading">
    <w:name w:val="frag-heading"/>
    <w:basedOn w:val="DefaultParagraphFont"/>
    <w:rsid w:val="00C55F54"/>
  </w:style>
  <w:style w:type="character" w:customStyle="1" w:styleId="Date2">
    <w:name w:val="Date2"/>
    <w:basedOn w:val="DefaultParagraphFont"/>
    <w:rsid w:val="00C55F54"/>
  </w:style>
  <w:style w:type="numbering" w:customStyle="1" w:styleId="CurrentList1">
    <w:name w:val="Current List1"/>
    <w:uiPriority w:val="99"/>
    <w:rsid w:val="00C55F54"/>
    <w:pPr>
      <w:numPr>
        <w:numId w:val="11"/>
      </w:numPr>
    </w:pPr>
  </w:style>
  <w:style w:type="character" w:styleId="Emphasis">
    <w:name w:val="Emphasis"/>
    <w:uiPriority w:val="20"/>
    <w:qFormat/>
    <w:rsid w:val="00A53A71"/>
    <w:rPr>
      <w:i/>
      <w:iCs/>
    </w:rPr>
  </w:style>
  <w:style w:type="paragraph" w:styleId="TOC4">
    <w:name w:val="toc 4"/>
    <w:basedOn w:val="Normal"/>
    <w:next w:val="Normal"/>
    <w:autoRedefine/>
    <w:uiPriority w:val="39"/>
    <w:unhideWhenUsed/>
    <w:rsid w:val="00632270"/>
    <w:pPr>
      <w:tabs>
        <w:tab w:val="right" w:pos="9639"/>
      </w:tabs>
      <w:spacing w:after="100"/>
      <w:ind w:left="720"/>
    </w:pPr>
  </w:style>
  <w:style w:type="paragraph" w:styleId="TOC5">
    <w:name w:val="toc 5"/>
    <w:basedOn w:val="Normal"/>
    <w:next w:val="Normal"/>
    <w:autoRedefine/>
    <w:uiPriority w:val="39"/>
    <w:unhideWhenUsed/>
    <w:rsid w:val="00984D0E"/>
    <w:pPr>
      <w:tabs>
        <w:tab w:val="right" w:pos="9923"/>
      </w:tabs>
      <w:spacing w:after="100"/>
      <w:ind w:left="960"/>
    </w:pPr>
  </w:style>
  <w:style w:type="paragraph" w:styleId="TOC6">
    <w:name w:val="toc 6"/>
    <w:basedOn w:val="Normal"/>
    <w:next w:val="Normal"/>
    <w:autoRedefine/>
    <w:uiPriority w:val="39"/>
    <w:unhideWhenUsed/>
    <w:rsid w:val="00632270"/>
    <w:pPr>
      <w:tabs>
        <w:tab w:val="right" w:pos="9639"/>
      </w:tabs>
      <w:spacing w:after="100"/>
      <w:ind w:left="1200"/>
    </w:pPr>
  </w:style>
  <w:style w:type="paragraph" w:styleId="TOC7">
    <w:name w:val="toc 7"/>
    <w:basedOn w:val="Normal"/>
    <w:next w:val="Normal"/>
    <w:autoRedefine/>
    <w:uiPriority w:val="39"/>
    <w:unhideWhenUsed/>
    <w:rsid w:val="002C391A"/>
    <w:pPr>
      <w:tabs>
        <w:tab w:val="right" w:pos="9923"/>
      </w:tabs>
      <w:spacing w:after="100"/>
      <w:ind w:left="1440"/>
    </w:pPr>
  </w:style>
  <w:style w:type="paragraph" w:styleId="TOC8">
    <w:name w:val="toc 8"/>
    <w:basedOn w:val="Normal"/>
    <w:next w:val="Normal"/>
    <w:autoRedefine/>
    <w:uiPriority w:val="39"/>
    <w:unhideWhenUsed/>
    <w:rsid w:val="002C391A"/>
    <w:pPr>
      <w:tabs>
        <w:tab w:val="right" w:pos="9923"/>
      </w:tabs>
      <w:spacing w:after="100"/>
      <w:ind w:left="1680"/>
    </w:pPr>
  </w:style>
  <w:style w:type="paragraph" w:styleId="TOC9">
    <w:name w:val="toc 9"/>
    <w:basedOn w:val="Normal"/>
    <w:next w:val="Normal"/>
    <w:autoRedefine/>
    <w:uiPriority w:val="39"/>
    <w:unhideWhenUsed/>
    <w:rsid w:val="002C391A"/>
    <w:pPr>
      <w:tabs>
        <w:tab w:val="right" w:pos="9923"/>
      </w:tabs>
      <w:spacing w:after="100"/>
      <w:ind w:left="1920"/>
    </w:pPr>
  </w:style>
  <w:style w:type="paragraph" w:styleId="TOAHeading">
    <w:name w:val="toa heading"/>
    <w:basedOn w:val="Normal"/>
    <w:next w:val="Normal"/>
    <w:uiPriority w:val="99"/>
    <w:unhideWhenUsed/>
    <w:rsid w:val="00A92C88"/>
    <w:pPr>
      <w:spacing w:before="120"/>
    </w:pPr>
    <w:rPr>
      <w:rFonts w:asciiTheme="majorHAnsi" w:eastAsiaTheme="majorEastAsia" w:hAnsiTheme="majorHAnsi" w:cstheme="majorBidi"/>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0240">
      <w:bodyDiv w:val="1"/>
      <w:marLeft w:val="0"/>
      <w:marRight w:val="0"/>
      <w:marTop w:val="0"/>
      <w:marBottom w:val="0"/>
      <w:divBdr>
        <w:top w:val="none" w:sz="0" w:space="0" w:color="auto"/>
        <w:left w:val="none" w:sz="0" w:space="0" w:color="auto"/>
        <w:bottom w:val="none" w:sz="0" w:space="0" w:color="auto"/>
        <w:right w:val="none" w:sz="0" w:space="0" w:color="auto"/>
      </w:divBdr>
      <w:divsChild>
        <w:div w:id="1343315291">
          <w:marLeft w:val="0"/>
          <w:marRight w:val="0"/>
          <w:marTop w:val="0"/>
          <w:marBottom w:val="0"/>
          <w:divBdr>
            <w:top w:val="none" w:sz="0" w:space="0" w:color="auto"/>
            <w:left w:val="none" w:sz="0" w:space="0" w:color="auto"/>
            <w:bottom w:val="none" w:sz="0" w:space="0" w:color="auto"/>
            <w:right w:val="none" w:sz="0" w:space="0" w:color="auto"/>
          </w:divBdr>
        </w:div>
      </w:divsChild>
    </w:div>
    <w:div w:id="240065942">
      <w:bodyDiv w:val="1"/>
      <w:marLeft w:val="0"/>
      <w:marRight w:val="0"/>
      <w:marTop w:val="0"/>
      <w:marBottom w:val="0"/>
      <w:divBdr>
        <w:top w:val="none" w:sz="0" w:space="0" w:color="auto"/>
        <w:left w:val="none" w:sz="0" w:space="0" w:color="auto"/>
        <w:bottom w:val="none" w:sz="0" w:space="0" w:color="auto"/>
        <w:right w:val="none" w:sz="0" w:space="0" w:color="auto"/>
      </w:divBdr>
    </w:div>
    <w:div w:id="280691967">
      <w:bodyDiv w:val="1"/>
      <w:marLeft w:val="0"/>
      <w:marRight w:val="0"/>
      <w:marTop w:val="0"/>
      <w:marBottom w:val="0"/>
      <w:divBdr>
        <w:top w:val="none" w:sz="0" w:space="0" w:color="auto"/>
        <w:left w:val="none" w:sz="0" w:space="0" w:color="auto"/>
        <w:bottom w:val="none" w:sz="0" w:space="0" w:color="auto"/>
        <w:right w:val="none" w:sz="0" w:space="0" w:color="auto"/>
      </w:divBdr>
    </w:div>
    <w:div w:id="353389126">
      <w:bodyDiv w:val="1"/>
      <w:marLeft w:val="0"/>
      <w:marRight w:val="0"/>
      <w:marTop w:val="0"/>
      <w:marBottom w:val="0"/>
      <w:divBdr>
        <w:top w:val="none" w:sz="0" w:space="0" w:color="auto"/>
        <w:left w:val="none" w:sz="0" w:space="0" w:color="auto"/>
        <w:bottom w:val="none" w:sz="0" w:space="0" w:color="auto"/>
        <w:right w:val="none" w:sz="0" w:space="0" w:color="auto"/>
      </w:divBdr>
    </w:div>
    <w:div w:id="1427654398">
      <w:bodyDiv w:val="1"/>
      <w:marLeft w:val="0"/>
      <w:marRight w:val="0"/>
      <w:marTop w:val="0"/>
      <w:marBottom w:val="0"/>
      <w:divBdr>
        <w:top w:val="none" w:sz="0" w:space="0" w:color="auto"/>
        <w:left w:val="none" w:sz="0" w:space="0" w:color="auto"/>
        <w:bottom w:val="none" w:sz="0" w:space="0" w:color="auto"/>
        <w:right w:val="none" w:sz="0" w:space="0" w:color="auto"/>
      </w:divBdr>
      <w:divsChild>
        <w:div w:id="339164130">
          <w:marLeft w:val="0"/>
          <w:marRight w:val="0"/>
          <w:marTop w:val="0"/>
          <w:marBottom w:val="0"/>
          <w:divBdr>
            <w:top w:val="none" w:sz="0" w:space="0" w:color="auto"/>
            <w:left w:val="none" w:sz="0" w:space="0" w:color="auto"/>
            <w:bottom w:val="none" w:sz="0" w:space="0" w:color="auto"/>
            <w:right w:val="none" w:sz="0" w:space="0" w:color="auto"/>
          </w:divBdr>
        </w:div>
        <w:div w:id="1272081745">
          <w:marLeft w:val="0"/>
          <w:marRight w:val="0"/>
          <w:marTop w:val="0"/>
          <w:marBottom w:val="0"/>
          <w:divBdr>
            <w:top w:val="none" w:sz="0" w:space="0" w:color="auto"/>
            <w:left w:val="none" w:sz="0" w:space="0" w:color="auto"/>
            <w:bottom w:val="none" w:sz="0" w:space="0" w:color="auto"/>
            <w:right w:val="none" w:sz="0" w:space="0" w:color="auto"/>
          </w:divBdr>
        </w:div>
      </w:divsChild>
    </w:div>
    <w:div w:id="1519731875">
      <w:bodyDiv w:val="1"/>
      <w:marLeft w:val="0"/>
      <w:marRight w:val="0"/>
      <w:marTop w:val="0"/>
      <w:marBottom w:val="0"/>
      <w:divBdr>
        <w:top w:val="none" w:sz="0" w:space="0" w:color="auto"/>
        <w:left w:val="none" w:sz="0" w:space="0" w:color="auto"/>
        <w:bottom w:val="none" w:sz="0" w:space="0" w:color="auto"/>
        <w:right w:val="none" w:sz="0" w:space="0" w:color="auto"/>
      </w:divBdr>
      <w:divsChild>
        <w:div w:id="15035785">
          <w:marLeft w:val="0"/>
          <w:marRight w:val="0"/>
          <w:marTop w:val="0"/>
          <w:marBottom w:val="0"/>
          <w:divBdr>
            <w:top w:val="none" w:sz="0" w:space="0" w:color="auto"/>
            <w:left w:val="none" w:sz="0" w:space="0" w:color="auto"/>
            <w:bottom w:val="none" w:sz="0" w:space="0" w:color="auto"/>
            <w:right w:val="none" w:sz="0" w:space="0" w:color="auto"/>
          </w:divBdr>
        </w:div>
        <w:div w:id="1704747895">
          <w:marLeft w:val="0"/>
          <w:marRight w:val="0"/>
          <w:marTop w:val="0"/>
          <w:marBottom w:val="0"/>
          <w:divBdr>
            <w:top w:val="none" w:sz="0" w:space="0" w:color="auto"/>
            <w:left w:val="none" w:sz="0" w:space="0" w:color="auto"/>
            <w:bottom w:val="none" w:sz="0" w:space="0" w:color="auto"/>
            <w:right w:val="none" w:sz="0" w:space="0" w:color="auto"/>
          </w:divBdr>
        </w:div>
      </w:divsChild>
    </w:div>
    <w:div w:id="1694259261">
      <w:marLeft w:val="0"/>
      <w:marRight w:val="0"/>
      <w:marTop w:val="0"/>
      <w:marBottom w:val="0"/>
      <w:divBdr>
        <w:top w:val="none" w:sz="0" w:space="0" w:color="auto"/>
        <w:left w:val="none" w:sz="0" w:space="0" w:color="auto"/>
        <w:bottom w:val="none" w:sz="0" w:space="0" w:color="auto"/>
        <w:right w:val="none" w:sz="0" w:space="0" w:color="auto"/>
      </w:divBdr>
    </w:div>
    <w:div w:id="175041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urwatch.org.au/change-the-story/changing-the-pictur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orkplace.ourwatch.org.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ourwatch.org.au/change-the-story/changing-the-landscape"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urwatch.org.au/resource/change-the-story-a-shared-framework-for-the-primary-prevention-of-violence-against-women-in-australia" TargetMode="External"/><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s://disability.royalcommission.gov.au/system/files/2023-05/Research%20Report%20-%20Police%20responses%20to%20people%20with%20disability.pdf" TargetMode="External"/><Relationship Id="rId3" Type="http://schemas.openxmlformats.org/officeDocument/2006/relationships/hyperlink" Target="https://humanrights.gov.au/sites/default/files/document/publication/ar_2023-24_complaint_stats_tables_1.docx" TargetMode="External"/><Relationship Id="rId7" Type="http://schemas.openxmlformats.org/officeDocument/2006/relationships/hyperlink" Target="https://disability.royalcommission.gov.au/publications/final-report-volume-8-criminal-justice-and-people-disability" TargetMode="External"/><Relationship Id="rId2" Type="http://schemas.openxmlformats.org/officeDocument/2006/relationships/hyperlink" Target="https://disability.royalcommission.gov.au/system/files/2023-11/Final%20report%20-%20Volume%204%2C%20Realising%20the%20human%20rights%20of%20people%20with%20disability.pdf" TargetMode="External"/><Relationship Id="rId1" Type="http://schemas.openxmlformats.org/officeDocument/2006/relationships/hyperlink" Target="https://disability.royalcommission.gov.au/system/files/2023-09/Final%20Report%20-%20Volume%203%2C%20Nature%20and%20Extent%20of%20Violence%2C%20abuse%2C%20neglect%20and%20exploitation.pdf" TargetMode="External"/><Relationship Id="rId6" Type="http://schemas.openxmlformats.org/officeDocument/2006/relationships/hyperlink" Target="https://disability.royalcommission.gov.au/system/files/2023-11/Final%20report%20-%20Volume%204%2C%20Realising%20the%20human%20rights%20of%20people%20with%20disability.pdf" TargetMode="External"/><Relationship Id="rId5" Type="http://schemas.openxmlformats.org/officeDocument/2006/relationships/hyperlink" Target="https://www.ourwatch.org.au/workplace/resources/engaging-employers-learning-briefs" TargetMode="External"/><Relationship Id="rId4" Type="http://schemas.openxmlformats.org/officeDocument/2006/relationships/hyperlink" Target="https://disability.royalcommission.gov.au/system/files/2023-11/Final%20report%20-%20Volume%204%2C%20Realising%20the%20human%20rights%20of%20people%20with%20disability.pdf" TargetMode="External"/><Relationship Id="rId9" Type="http://schemas.openxmlformats.org/officeDocument/2006/relationships/hyperlink" Target="https://disability.royalcommission.gov.au/system/files/2023-11/Final%20report%20-%20Volume%204%2C%20Realising%20the%20human%20rights%20of%20people%20with%20disability.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ourwatch.sharepoint.com/PolicyEval/Policy/2.Policy%20submissions/Template-Our%20Watch%20Policy%20Submission%20Template%202024.dotx?OR=81dd2b71-fb82-4b33-ac71-fed46bf0f87a&amp;CID=5fa8c2a1-e007-5000-c233-a97e6928b1ff&amp;CT=1757050125539" TargetMode="External"/></Relationships>
</file>

<file path=word/theme/theme1.xml><?xml version="1.0" encoding="utf-8"?>
<a:theme xmlns:a="http://schemas.openxmlformats.org/drawingml/2006/main" name="Office Theme">
  <a:themeElements>
    <a:clrScheme name="Our Watch">
      <a:dk1>
        <a:sysClr val="windowText" lastClr="000000"/>
      </a:dk1>
      <a:lt1>
        <a:sysClr val="window" lastClr="FFFFFF"/>
      </a:lt1>
      <a:dk2>
        <a:srgbClr val="000031"/>
      </a:dk2>
      <a:lt2>
        <a:srgbClr val="8FC9BA"/>
      </a:lt2>
      <a:accent1>
        <a:srgbClr val="000031"/>
      </a:accent1>
      <a:accent2>
        <a:srgbClr val="002453"/>
      </a:accent2>
      <a:accent3>
        <a:srgbClr val="8FC9BA"/>
      </a:accent3>
      <a:accent4>
        <a:srgbClr val="000031"/>
      </a:accent4>
      <a:accent5>
        <a:srgbClr val="002453"/>
      </a:accent5>
      <a:accent6>
        <a:srgbClr val="8FC9BA"/>
      </a:accent6>
      <a:hlink>
        <a:srgbClr val="000000"/>
      </a:hlink>
      <a:folHlink>
        <a:srgbClr val="000000"/>
      </a:folHlink>
    </a:clrScheme>
    <a:fontScheme name="Our Watch">
      <a:majorFont>
        <a:latin typeface="Poppins"/>
        <a:ea typeface=""/>
        <a:cs typeface=""/>
      </a:majorFont>
      <a:minorFont>
        <a:latin typeface="Poppi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Fix title on pc Date</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ECC31579E1DB4AAC43B34CE5C8C0A8" ma:contentTypeVersion="18" ma:contentTypeDescription="Create a new document." ma:contentTypeScope="" ma:versionID="b70048369e1a498d6b5db0ada51388c2">
  <xsd:schema xmlns:xsd="http://www.w3.org/2001/XMLSchema" xmlns:xs="http://www.w3.org/2001/XMLSchema" xmlns:p="http://schemas.microsoft.com/office/2006/metadata/properties" xmlns:ns2="9b65d406-1a41-489f-810e-00adeea62ff5" xmlns:ns3="ef89dfe1-2fd6-4ffd-966a-b6a657178080" targetNamespace="http://schemas.microsoft.com/office/2006/metadata/properties" ma:root="true" ma:fieldsID="302b61cabe977a4db80cd05001055579" ns2:_="" ns3:_="">
    <xsd:import namespace="9b65d406-1a41-489f-810e-00adeea62ff5"/>
    <xsd:import namespace="ef89dfe1-2fd6-4ffd-966a-b6a657178080"/>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5d406-1a41-489f-810e-00adeea62ff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48c6f5f-df8e-4631-88e7-6cf327a6d2c2"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89dfe1-2fd6-4ffd-966a-b6a65717808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7d98ecb-df8c-4513-86e4-a793d8ddbd9c}" ma:internalName="TaxCatchAll" ma:showField="CatchAllData" ma:web="ef89dfe1-2fd6-4ffd-966a-b6a6571780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f89dfe1-2fd6-4ffd-966a-b6a657178080" xsi:nil="true"/>
    <lcf76f155ced4ddcb4097134ff3c332f xmlns="9b65d406-1a41-489f-810e-00adeea62ff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3E1F55-7386-4F25-BAA3-5AB4D4ED7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5d406-1a41-489f-810e-00adeea62ff5"/>
    <ds:schemaRef ds:uri="ef89dfe1-2fd6-4ffd-966a-b6a6571780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09FB37-CF4A-4245-B104-C5E1B88DD57D}">
  <ds:schemaRefs>
    <ds:schemaRef ds:uri="http://schemas.microsoft.com/office/2006/metadata/properties"/>
    <ds:schemaRef ds:uri="http://schemas.microsoft.com/office/infopath/2007/PartnerControls"/>
    <ds:schemaRef ds:uri="ef89dfe1-2fd6-4ffd-966a-b6a657178080"/>
    <ds:schemaRef ds:uri="9b65d406-1a41-489f-810e-00adeea62ff5"/>
  </ds:schemaRefs>
</ds:datastoreItem>
</file>

<file path=customXml/itemProps4.xml><?xml version="1.0" encoding="utf-8"?>
<ds:datastoreItem xmlns:ds="http://schemas.openxmlformats.org/officeDocument/2006/customXml" ds:itemID="{307E5488-210C-4560-95DE-56FA5C945E33}">
  <ds:schemaRefs>
    <ds:schemaRef ds:uri="http://schemas.microsoft.com/sharepoint/v3/contenttype/forms"/>
  </ds:schemaRefs>
</ds:datastoreItem>
</file>

<file path=customXml/itemProps5.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Template-Our%20Watch%20Policy%20Submission%20Template%202024.dotx?OR=81dd2b71-fb82-4b33-ac71-fed46bf0f87a&amp;CID=5fa8c2a1-e007-5000-c233-a97e6928b1ff&amp;CT=1757050125539</Template>
  <TotalTime>2</TotalTime>
  <Pages>12</Pages>
  <Words>3912</Words>
  <Characters>23593</Characters>
  <Application>Microsoft Office Word</Application>
  <DocSecurity>0</DocSecurity>
  <Lines>362</Lines>
  <Paragraphs>103</Paragraphs>
  <ScaleCrop>false</ScaleCrop>
  <Manager/>
  <Company>Our Watch</Company>
  <LinksUpToDate>false</LinksUpToDate>
  <CharactersWithSpaces>27402</CharactersWithSpaces>
  <SharedDoc>false</SharedDoc>
  <HyperlinkBase/>
  <HLinks>
    <vt:vector size="108" baseType="variant">
      <vt:variant>
        <vt:i4>7077929</vt:i4>
      </vt:variant>
      <vt:variant>
        <vt:i4>12</vt:i4>
      </vt:variant>
      <vt:variant>
        <vt:i4>0</vt:i4>
      </vt:variant>
      <vt:variant>
        <vt:i4>5</vt:i4>
      </vt:variant>
      <vt:variant>
        <vt:lpwstr>https://workplace.ourwatch.org.au/</vt:lpwstr>
      </vt:variant>
      <vt:variant>
        <vt:lpwstr/>
      </vt:variant>
      <vt:variant>
        <vt:i4>7471221</vt:i4>
      </vt:variant>
      <vt:variant>
        <vt:i4>9</vt:i4>
      </vt:variant>
      <vt:variant>
        <vt:i4>0</vt:i4>
      </vt:variant>
      <vt:variant>
        <vt:i4>5</vt:i4>
      </vt:variant>
      <vt:variant>
        <vt:lpwstr>https://www.ourwatch.org.au/change-the-story/changing-the-landscape</vt:lpwstr>
      </vt:variant>
      <vt:variant>
        <vt:lpwstr/>
      </vt:variant>
      <vt:variant>
        <vt:i4>8126526</vt:i4>
      </vt:variant>
      <vt:variant>
        <vt:i4>6</vt:i4>
      </vt:variant>
      <vt:variant>
        <vt:i4>0</vt:i4>
      </vt:variant>
      <vt:variant>
        <vt:i4>5</vt:i4>
      </vt:variant>
      <vt:variant>
        <vt:lpwstr>https://www.ourwatch.org.au/resource/change-the-story-a-shared-framework-for-the-primary-prevention-of-violence-against-women-in-australia</vt:lpwstr>
      </vt:variant>
      <vt:variant>
        <vt:lpwstr/>
      </vt:variant>
      <vt:variant>
        <vt:i4>1048664</vt:i4>
      </vt:variant>
      <vt:variant>
        <vt:i4>3</vt:i4>
      </vt:variant>
      <vt:variant>
        <vt:i4>0</vt:i4>
      </vt:variant>
      <vt:variant>
        <vt:i4>5</vt:i4>
      </vt:variant>
      <vt:variant>
        <vt:lpwstr>https://www.ourwatch.org.au/</vt:lpwstr>
      </vt:variant>
      <vt:variant>
        <vt:lpwstr/>
      </vt:variant>
      <vt:variant>
        <vt:i4>720899</vt:i4>
      </vt:variant>
      <vt:variant>
        <vt:i4>0</vt:i4>
      </vt:variant>
      <vt:variant>
        <vt:i4>0</vt:i4>
      </vt:variant>
      <vt:variant>
        <vt:i4>5</vt:i4>
      </vt:variant>
      <vt:variant>
        <vt:lpwstr>https://www.ourwatch.org.au/change-the-story/changing-the-picture</vt:lpwstr>
      </vt:variant>
      <vt:variant>
        <vt:lpwstr/>
      </vt:variant>
      <vt:variant>
        <vt:i4>2555950</vt:i4>
      </vt:variant>
      <vt:variant>
        <vt:i4>36</vt:i4>
      </vt:variant>
      <vt:variant>
        <vt:i4>0</vt:i4>
      </vt:variant>
      <vt:variant>
        <vt:i4>5</vt:i4>
      </vt:variant>
      <vt:variant>
        <vt:lpwstr>https://disability.royalcommission.gov.au/system/files/2023-11/Final report - Volume 4%2C Realising the human rights of people with disability.pdf</vt:lpwstr>
      </vt:variant>
      <vt:variant>
        <vt:lpwstr/>
      </vt:variant>
      <vt:variant>
        <vt:i4>2359416</vt:i4>
      </vt:variant>
      <vt:variant>
        <vt:i4>33</vt:i4>
      </vt:variant>
      <vt:variant>
        <vt:i4>0</vt:i4>
      </vt:variant>
      <vt:variant>
        <vt:i4>5</vt:i4>
      </vt:variant>
      <vt:variant>
        <vt:lpwstr>https://disability.royalcommission.gov.au/system/files/2023-05/Research Report - Police responses to people with disability.pdf</vt:lpwstr>
      </vt:variant>
      <vt:variant>
        <vt:lpwstr/>
      </vt:variant>
      <vt:variant>
        <vt:i4>2359416</vt:i4>
      </vt:variant>
      <vt:variant>
        <vt:i4>30</vt:i4>
      </vt:variant>
      <vt:variant>
        <vt:i4>0</vt:i4>
      </vt:variant>
      <vt:variant>
        <vt:i4>5</vt:i4>
      </vt:variant>
      <vt:variant>
        <vt:lpwstr>https://disability.royalcommission.gov.au/system/files/2023-05/Research Report - Police responses to people with disability.pdf</vt:lpwstr>
      </vt:variant>
      <vt:variant>
        <vt:lpwstr/>
      </vt:variant>
      <vt:variant>
        <vt:i4>8126505</vt:i4>
      </vt:variant>
      <vt:variant>
        <vt:i4>27</vt:i4>
      </vt:variant>
      <vt:variant>
        <vt:i4>0</vt:i4>
      </vt:variant>
      <vt:variant>
        <vt:i4>5</vt:i4>
      </vt:variant>
      <vt:variant>
        <vt:lpwstr>https://disability.royalcommission.gov.au/publications/final-report-volume-8-criminal-justice-and-people-disability</vt:lpwstr>
      </vt:variant>
      <vt:variant>
        <vt:lpwstr/>
      </vt:variant>
      <vt:variant>
        <vt:i4>2555950</vt:i4>
      </vt:variant>
      <vt:variant>
        <vt:i4>24</vt:i4>
      </vt:variant>
      <vt:variant>
        <vt:i4>0</vt:i4>
      </vt:variant>
      <vt:variant>
        <vt:i4>5</vt:i4>
      </vt:variant>
      <vt:variant>
        <vt:lpwstr>https://disability.royalcommission.gov.au/system/files/2023-11/Final report - Volume 4%2C Realising the human rights of people with disability.pdf</vt:lpwstr>
      </vt:variant>
      <vt:variant>
        <vt:lpwstr/>
      </vt:variant>
      <vt:variant>
        <vt:i4>3080248</vt:i4>
      </vt:variant>
      <vt:variant>
        <vt:i4>21</vt:i4>
      </vt:variant>
      <vt:variant>
        <vt:i4>0</vt:i4>
      </vt:variant>
      <vt:variant>
        <vt:i4>5</vt:i4>
      </vt:variant>
      <vt:variant>
        <vt:lpwstr>https://www.ourwatch.org.au/workplace/resources/engaging-employers-learning-briefs</vt:lpwstr>
      </vt:variant>
      <vt:variant>
        <vt:lpwstr/>
      </vt:variant>
      <vt:variant>
        <vt:i4>2555950</vt:i4>
      </vt:variant>
      <vt:variant>
        <vt:i4>18</vt:i4>
      </vt:variant>
      <vt:variant>
        <vt:i4>0</vt:i4>
      </vt:variant>
      <vt:variant>
        <vt:i4>5</vt:i4>
      </vt:variant>
      <vt:variant>
        <vt:lpwstr>https://disability.royalcommission.gov.au/system/files/2023-11/Final report - Volume 4%2C Realising the human rights of people with disability.pdf</vt:lpwstr>
      </vt:variant>
      <vt:variant>
        <vt:lpwstr/>
      </vt:variant>
      <vt:variant>
        <vt:i4>7667807</vt:i4>
      </vt:variant>
      <vt:variant>
        <vt:i4>15</vt:i4>
      </vt:variant>
      <vt:variant>
        <vt:i4>0</vt:i4>
      </vt:variant>
      <vt:variant>
        <vt:i4>5</vt:i4>
      </vt:variant>
      <vt:variant>
        <vt:lpwstr>https://humanrights.gov.au/sites/default/files/document/publication/ar_2023-24_complaint_stats_tables_1.docx</vt:lpwstr>
      </vt:variant>
      <vt:variant>
        <vt:lpwstr/>
      </vt:variant>
      <vt:variant>
        <vt:i4>2555950</vt:i4>
      </vt:variant>
      <vt:variant>
        <vt:i4>12</vt:i4>
      </vt:variant>
      <vt:variant>
        <vt:i4>0</vt:i4>
      </vt:variant>
      <vt:variant>
        <vt:i4>5</vt:i4>
      </vt:variant>
      <vt:variant>
        <vt:lpwstr>https://disability.royalcommission.gov.au/system/files/2023-11/Final report - Volume 4%2C Realising the human rights of people with disability.pdf</vt:lpwstr>
      </vt:variant>
      <vt:variant>
        <vt:lpwstr/>
      </vt:variant>
      <vt:variant>
        <vt:i4>2555950</vt:i4>
      </vt:variant>
      <vt:variant>
        <vt:i4>9</vt:i4>
      </vt:variant>
      <vt:variant>
        <vt:i4>0</vt:i4>
      </vt:variant>
      <vt:variant>
        <vt:i4>5</vt:i4>
      </vt:variant>
      <vt:variant>
        <vt:lpwstr>https://disability.royalcommission.gov.au/system/files/2023-11/Final report - Volume 4%2C Realising the human rights of people with disability.pdf</vt:lpwstr>
      </vt:variant>
      <vt:variant>
        <vt:lpwstr/>
      </vt:variant>
      <vt:variant>
        <vt:i4>2555950</vt:i4>
      </vt:variant>
      <vt:variant>
        <vt:i4>6</vt:i4>
      </vt:variant>
      <vt:variant>
        <vt:i4>0</vt:i4>
      </vt:variant>
      <vt:variant>
        <vt:i4>5</vt:i4>
      </vt:variant>
      <vt:variant>
        <vt:lpwstr>https://disability.royalcommission.gov.au/system/files/2023-11/Final report - Volume 4%2C Realising the human rights of people with disability.pdf</vt:lpwstr>
      </vt:variant>
      <vt:variant>
        <vt:lpwstr/>
      </vt:variant>
      <vt:variant>
        <vt:i4>1507418</vt:i4>
      </vt:variant>
      <vt:variant>
        <vt:i4>3</vt:i4>
      </vt:variant>
      <vt:variant>
        <vt:i4>0</vt:i4>
      </vt:variant>
      <vt:variant>
        <vt:i4>5</vt:i4>
      </vt:variant>
      <vt:variant>
        <vt:lpwstr>https://disability.royalcommission.gov.au/system/files/2023-09/Final Report - Volume 3%2C Nature and Extent of Violence%2C abuse%2C neglect and exploitation.pdf</vt:lpwstr>
      </vt:variant>
      <vt:variant>
        <vt:lpwstr/>
      </vt:variant>
      <vt:variant>
        <vt:i4>1507418</vt:i4>
      </vt:variant>
      <vt:variant>
        <vt:i4>0</vt:i4>
      </vt:variant>
      <vt:variant>
        <vt:i4>0</vt:i4>
      </vt:variant>
      <vt:variant>
        <vt:i4>5</vt:i4>
      </vt:variant>
      <vt:variant>
        <vt:lpwstr>https://disability.royalcommission.gov.au/system/files/2023-09/Final Report - Volume 3%2C Nature and Extent of Violence%2C abuse%2C neglect and exploitation.pdf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Fix title on pc</dc:title>
  <dc:subject/>
  <dc:creator>Emma Steele</dc:creator>
  <cp:keywords/>
  <dc:description/>
  <cp:lastModifiedBy>Linda Petrone</cp:lastModifiedBy>
  <cp:revision>3</cp:revision>
  <cp:lastPrinted>2025-11-04T22:43:00Z</cp:lastPrinted>
  <dcterms:created xsi:type="dcterms:W3CDTF">2025-11-04T22:44:00Z</dcterms:created>
  <dcterms:modified xsi:type="dcterms:W3CDTF">2025-11-05T03:35:00Z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0x01010049ECC31579E1DB4AAC43B34CE5C8C0A8</vt:lpwstr>
  </property>
  <property fmtid="{D5CDD505-2E9C-101B-9397-08002B2CF9AE}" pid="3" name="MediaServiceImageTags">
    <vt:lpwstr/>
  </property>
</Properties>
</file>