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D995" w14:textId="354323D2" w:rsidR="009A4748" w:rsidRPr="009A4748" w:rsidRDefault="009A4748" w:rsidP="009A4748">
      <w:pPr>
        <w:rPr>
          <w:rFonts w:ascii="Roboto Light" w:hAnsi="Roboto Light"/>
        </w:rPr>
      </w:pPr>
      <w:r w:rsidRPr="009A4748">
        <w:rPr>
          <w:rFonts w:ascii="Roboto Light" w:hAnsi="Roboto Light"/>
        </w:rPr>
        <w:t xml:space="preserve">Respect and Equality </w:t>
      </w:r>
    </w:p>
    <w:p w14:paraId="1AD4A173" w14:textId="5EB27771" w:rsidR="00087899" w:rsidRPr="009A4748" w:rsidRDefault="00830B38" w:rsidP="00C240BE">
      <w:pPr>
        <w:pStyle w:val="Heading1"/>
        <w:spacing w:before="480" w:after="240"/>
        <w:ind w:right="3757"/>
        <w:rPr>
          <w:rStyle w:val="TitleChar"/>
          <w:rFonts w:ascii="Roboto Black" w:hAnsi="Roboto Black" w:cstheme="majorBidi"/>
          <w:b/>
          <w:bCs/>
          <w:sz w:val="72"/>
          <w:szCs w:val="48"/>
          <w:lang w:val="en-GB"/>
        </w:rPr>
      </w:pPr>
      <w:r>
        <w:rPr>
          <w:rStyle w:val="TitleChar"/>
          <w:rFonts w:ascii="Roboto Black" w:hAnsi="Roboto Black" w:cstheme="majorBidi"/>
          <w:b/>
          <w:bCs/>
          <w:sz w:val="72"/>
          <w:szCs w:val="48"/>
          <w:lang w:val="en-GB"/>
        </w:rPr>
        <w:t xml:space="preserve">Information </w:t>
      </w:r>
      <w:r w:rsidR="00D858C3">
        <w:rPr>
          <w:rStyle w:val="TitleChar"/>
          <w:rFonts w:ascii="Roboto Black" w:hAnsi="Roboto Black" w:cstheme="majorBidi"/>
          <w:b/>
          <w:bCs/>
          <w:sz w:val="72"/>
          <w:szCs w:val="48"/>
          <w:lang w:val="en-GB"/>
        </w:rPr>
        <w:t>G</w:t>
      </w:r>
      <w:r>
        <w:rPr>
          <w:rStyle w:val="TitleChar"/>
          <w:rFonts w:ascii="Roboto Black" w:hAnsi="Roboto Black" w:cstheme="majorBidi"/>
          <w:b/>
          <w:bCs/>
          <w:sz w:val="72"/>
          <w:szCs w:val="48"/>
          <w:lang w:val="en-GB"/>
        </w:rPr>
        <w:t xml:space="preserve">athering </w:t>
      </w:r>
      <w:r w:rsidR="00D858C3">
        <w:rPr>
          <w:rStyle w:val="TitleChar"/>
          <w:rFonts w:ascii="Roboto Black" w:hAnsi="Roboto Black" w:cstheme="majorBidi"/>
          <w:b/>
          <w:bCs/>
          <w:sz w:val="72"/>
          <w:szCs w:val="48"/>
          <w:lang w:val="en-GB"/>
        </w:rPr>
        <w:t>T</w:t>
      </w:r>
      <w:r>
        <w:rPr>
          <w:rStyle w:val="TitleChar"/>
          <w:rFonts w:ascii="Roboto Black" w:hAnsi="Roboto Black" w:cstheme="majorBidi"/>
          <w:b/>
          <w:bCs/>
          <w:sz w:val="72"/>
          <w:szCs w:val="48"/>
          <w:lang w:val="en-GB"/>
        </w:rPr>
        <w:t>ool</w:t>
      </w:r>
    </w:p>
    <w:p w14:paraId="2EA4AD7E" w14:textId="77777777" w:rsidR="009A4748" w:rsidRDefault="009A4748" w:rsidP="00C240BE">
      <w:pPr>
        <w:ind w:right="3757"/>
      </w:pPr>
    </w:p>
    <w:p w14:paraId="27698847" w14:textId="7216781B" w:rsidR="006B4700" w:rsidRPr="0000078E" w:rsidRDefault="00E33F0D" w:rsidP="00C240BE">
      <w:pPr>
        <w:ind w:right="3757"/>
      </w:pPr>
      <w:r w:rsidRPr="0000078E">
        <w:t xml:space="preserve">This tool supports staff to </w:t>
      </w:r>
      <w:r w:rsidR="006B4700" w:rsidRPr="0000078E">
        <w:t xml:space="preserve">plan to collect information about the current state of gender equality at their institution and </w:t>
      </w:r>
      <w:r w:rsidR="00F3493F" w:rsidRPr="0000078E">
        <w:t>is the first step before populating the self-assessment tool.</w:t>
      </w:r>
      <w:r w:rsidR="0000078E" w:rsidRPr="0000078E">
        <w:t xml:space="preserve"> Following the second working group meeting, </w:t>
      </w:r>
      <w:r w:rsidR="00714BF9">
        <w:t>working group members will use this plan to collect information which will be translated into the self-assessment in the third working group meeting.</w:t>
      </w:r>
    </w:p>
    <w:p w14:paraId="35D7320D" w14:textId="1083B661" w:rsidR="00BD5B17" w:rsidRDefault="00BD5B17" w:rsidP="00C240BE">
      <w:pPr>
        <w:ind w:right="3757"/>
      </w:pPr>
      <w:r>
        <w:t xml:space="preserve">For further support using the tool, please contact the Project Lead, Katie Yates Burgess on </w:t>
      </w:r>
      <w:hyperlink r:id="rId11" w:history="1">
        <w:r w:rsidRPr="00F7287D">
          <w:rPr>
            <w:rStyle w:val="Hyperlink"/>
          </w:rPr>
          <w:t>katie.yates@ourwatch.org.au</w:t>
        </w:r>
      </w:hyperlink>
      <w:r>
        <w:t xml:space="preserve">. </w:t>
      </w:r>
    </w:p>
    <w:p w14:paraId="6E289390" w14:textId="21668D64" w:rsidR="000004C2" w:rsidRDefault="000004C2" w:rsidP="000004C2"/>
    <w:p w14:paraId="67D60868" w14:textId="349A8F0C" w:rsidR="00CA50F9" w:rsidRDefault="00837058" w:rsidP="00E96B17">
      <w:r>
        <w:rPr>
          <w:noProof/>
          <w14:ligatures w14:val="standardContextual"/>
        </w:rPr>
        <w:drawing>
          <wp:anchor distT="0" distB="0" distL="114300" distR="114300" simplePos="0" relativeHeight="251658240" behindDoc="0" locked="0" layoutInCell="1" allowOverlap="1" wp14:anchorId="02F8C208" wp14:editId="7BE676A5">
            <wp:simplePos x="0" y="0"/>
            <wp:positionH relativeFrom="column">
              <wp:posOffset>6661785</wp:posOffset>
            </wp:positionH>
            <wp:positionV relativeFrom="page">
              <wp:posOffset>5513705</wp:posOffset>
            </wp:positionV>
            <wp:extent cx="2259991" cy="2188556"/>
            <wp:effectExtent l="0" t="0" r="0" b="0"/>
            <wp:wrapNone/>
            <wp:docPr id="1740969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69634"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991" cy="2188556"/>
                    </a:xfrm>
                    <a:prstGeom prst="rect">
                      <a:avLst/>
                    </a:prstGeom>
                  </pic:spPr>
                </pic:pic>
              </a:graphicData>
            </a:graphic>
            <wp14:sizeRelH relativeFrom="page">
              <wp14:pctWidth>0</wp14:pctWidth>
            </wp14:sizeRelH>
            <wp14:sizeRelV relativeFrom="page">
              <wp14:pctHeight>0</wp14:pctHeight>
            </wp14:sizeRelV>
          </wp:anchor>
        </w:drawing>
      </w:r>
    </w:p>
    <w:p w14:paraId="34D527A9" w14:textId="77777777" w:rsidR="00CA50F9" w:rsidRDefault="00CA50F9">
      <w:pPr>
        <w:spacing w:before="0" w:after="160" w:line="259" w:lineRule="auto"/>
        <w:rPr>
          <w:rFonts w:eastAsiaTheme="majorEastAsia" w:cstheme="majorBidi"/>
          <w:color w:val="022146"/>
          <w:sz w:val="42"/>
          <w:szCs w:val="42"/>
        </w:rPr>
      </w:pPr>
      <w:r>
        <w:br w:type="page"/>
      </w:r>
    </w:p>
    <w:p w14:paraId="20C8F1D7" w14:textId="190D7884" w:rsidR="004D1D7A" w:rsidRPr="00C240BE" w:rsidRDefault="00837058" w:rsidP="0636E8C7">
      <w:pPr>
        <w:pStyle w:val="Heading2"/>
        <w:rPr>
          <w:b/>
          <w:bCs/>
        </w:rPr>
      </w:pPr>
      <w:r w:rsidRPr="0636E8C7">
        <w:rPr>
          <w:b/>
          <w:bCs/>
        </w:rPr>
        <w:lastRenderedPageBreak/>
        <w:t>Workplace domain</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835"/>
        <w:gridCol w:w="3679"/>
        <w:gridCol w:w="2971"/>
        <w:gridCol w:w="2018"/>
        <w:gridCol w:w="2211"/>
      </w:tblGrid>
      <w:tr w:rsidR="00837058" w:rsidRPr="00EF49E5" w14:paraId="204DBCD5" w14:textId="77777777" w:rsidTr="0636E8C7">
        <w:trPr>
          <w:cnfStyle w:val="100000000000" w:firstRow="1" w:lastRow="0" w:firstColumn="0" w:lastColumn="0" w:oddVBand="0" w:evenVBand="0" w:oddHBand="0" w:evenHBand="0" w:firstRowFirstColumn="0" w:firstRowLastColumn="0" w:lastRowFirstColumn="0" w:lastRowLastColumn="0"/>
          <w:trHeight w:val="20"/>
          <w:tblHeader/>
        </w:trPr>
        <w:tc>
          <w:tcPr>
            <w:tcW w:w="2835" w:type="dxa"/>
            <w:shd w:val="clear" w:color="auto" w:fill="022146"/>
          </w:tcPr>
          <w:p w14:paraId="70468433" w14:textId="1A1F5B72" w:rsidR="00837058" w:rsidRPr="0099349A" w:rsidRDefault="00837058" w:rsidP="00315B45">
            <w:pPr>
              <w:pStyle w:val="Tableheader"/>
              <w:framePr w:hSpace="0" w:wrap="auto" w:hAnchor="text" w:xAlign="left" w:yAlign="inline"/>
              <w:spacing w:before="80" w:after="100" w:line="290" w:lineRule="atLeast"/>
              <w:rPr>
                <w:rStyle w:val="normaltextrun"/>
                <w:rFonts w:asciiTheme="minorHAnsi" w:hAnsiTheme="minorHAnsi" w:cstheme="minorHAnsi"/>
                <w:sz w:val="24"/>
                <w:szCs w:val="28"/>
              </w:rPr>
            </w:pPr>
            <w:r w:rsidRPr="0099349A">
              <w:rPr>
                <w:sz w:val="24"/>
                <w:szCs w:val="28"/>
              </w:rPr>
              <w:t>Goal</w:t>
            </w:r>
          </w:p>
        </w:tc>
        <w:tc>
          <w:tcPr>
            <w:tcW w:w="3679" w:type="dxa"/>
            <w:shd w:val="clear" w:color="auto" w:fill="022146"/>
          </w:tcPr>
          <w:p w14:paraId="5C4A7955" w14:textId="4003E980" w:rsidR="00837058" w:rsidRPr="0099349A" w:rsidRDefault="00837058" w:rsidP="00315B45">
            <w:pPr>
              <w:pStyle w:val="Tableheader"/>
              <w:framePr w:hSpace="0" w:wrap="auto" w:hAnchor="text" w:xAlign="left" w:yAlign="inline"/>
              <w:spacing w:before="80" w:after="100" w:line="290" w:lineRule="atLeast"/>
              <w:rPr>
                <w:rFonts w:asciiTheme="minorHAnsi" w:eastAsiaTheme="minorEastAsia" w:hAnsiTheme="minorHAnsi"/>
                <w:sz w:val="24"/>
                <w:szCs w:val="28"/>
              </w:rPr>
            </w:pPr>
            <w:r w:rsidRPr="0099349A">
              <w:rPr>
                <w:sz w:val="24"/>
                <w:szCs w:val="28"/>
              </w:rPr>
              <w:t xml:space="preserve">Examples of data  </w:t>
            </w:r>
          </w:p>
        </w:tc>
        <w:tc>
          <w:tcPr>
            <w:tcW w:w="2971" w:type="dxa"/>
            <w:shd w:val="clear" w:color="auto" w:fill="022146"/>
          </w:tcPr>
          <w:p w14:paraId="301DA5CB" w14:textId="7121991B" w:rsidR="00837058" w:rsidRPr="0099349A" w:rsidRDefault="00837058" w:rsidP="00315B45">
            <w:pPr>
              <w:pStyle w:val="Tableheader"/>
              <w:framePr w:hSpace="0" w:wrap="auto" w:hAnchor="text" w:xAlign="left" w:yAlign="inline"/>
              <w:spacing w:before="80" w:after="100" w:line="290" w:lineRule="atLeast"/>
              <w:rPr>
                <w:sz w:val="24"/>
                <w:szCs w:val="28"/>
              </w:rPr>
            </w:pPr>
            <w:r w:rsidRPr="0099349A">
              <w:rPr>
                <w:sz w:val="24"/>
                <w:szCs w:val="28"/>
              </w:rPr>
              <w:t>Where might this data be found and who can support collecting the data</w:t>
            </w:r>
          </w:p>
        </w:tc>
        <w:tc>
          <w:tcPr>
            <w:tcW w:w="2018" w:type="dxa"/>
            <w:shd w:val="clear" w:color="auto" w:fill="022146"/>
          </w:tcPr>
          <w:p w14:paraId="7C6E3682" w14:textId="30FB9732" w:rsidR="00837058" w:rsidRPr="0099349A" w:rsidRDefault="00837058" w:rsidP="00315B45">
            <w:pPr>
              <w:pStyle w:val="Tableheader"/>
              <w:framePr w:hSpace="0" w:wrap="auto" w:hAnchor="text" w:xAlign="left" w:yAlign="inline"/>
              <w:spacing w:before="80" w:after="100" w:line="290" w:lineRule="atLeast"/>
              <w:rPr>
                <w:sz w:val="24"/>
                <w:szCs w:val="28"/>
              </w:rPr>
            </w:pPr>
            <w:r w:rsidRPr="0099349A">
              <w:rPr>
                <w:sz w:val="24"/>
                <w:szCs w:val="28"/>
              </w:rPr>
              <w:t xml:space="preserve">Timeframes for data collection </w:t>
            </w:r>
          </w:p>
        </w:tc>
        <w:tc>
          <w:tcPr>
            <w:tcW w:w="2211" w:type="dxa"/>
            <w:shd w:val="clear" w:color="auto" w:fill="022146"/>
          </w:tcPr>
          <w:p w14:paraId="2B2E0A4C" w14:textId="3EE432B4" w:rsidR="00837058" w:rsidRPr="0099349A" w:rsidRDefault="00837058" w:rsidP="00315B45">
            <w:pPr>
              <w:pStyle w:val="Tableheader"/>
              <w:framePr w:hSpace="0" w:wrap="auto" w:hAnchor="text" w:xAlign="left" w:yAlign="inline"/>
              <w:spacing w:before="80" w:after="100" w:line="290" w:lineRule="atLeast"/>
              <w:rPr>
                <w:sz w:val="24"/>
                <w:szCs w:val="28"/>
              </w:rPr>
            </w:pPr>
            <w:r w:rsidRPr="0099349A">
              <w:rPr>
                <w:sz w:val="24"/>
                <w:szCs w:val="28"/>
              </w:rPr>
              <w:t xml:space="preserve">Who will be responsible for collecting the data </w:t>
            </w:r>
          </w:p>
        </w:tc>
      </w:tr>
      <w:tr w:rsidR="0099349A" w:rsidRPr="0099349A" w14:paraId="61006A28" w14:textId="77777777" w:rsidTr="0636E8C7">
        <w:trPr>
          <w:trHeight w:val="20"/>
        </w:trPr>
        <w:tc>
          <w:tcPr>
            <w:tcW w:w="2835" w:type="dxa"/>
          </w:tcPr>
          <w:p w14:paraId="6F9AA99F" w14:textId="6BC1F006" w:rsidR="00012EFF" w:rsidRPr="0099349A" w:rsidRDefault="00012EFF" w:rsidP="00315B45">
            <w:pPr>
              <w:pStyle w:val="paragraph"/>
              <w:numPr>
                <w:ilvl w:val="1"/>
                <w:numId w:val="19"/>
              </w:numPr>
              <w:spacing w:before="80" w:beforeAutospacing="0" w:afterAutospacing="0" w:line="290" w:lineRule="atLeast"/>
              <w:rPr>
                <w:rFonts w:ascii="Roboto" w:hAnsi="Roboto"/>
                <w:color w:val="022146"/>
              </w:rPr>
            </w:pPr>
            <w:r w:rsidRPr="0099349A">
              <w:rPr>
                <w:rStyle w:val="normaltextrun"/>
                <w:rFonts w:ascii="Roboto" w:hAnsi="Roboto" w:cstheme="minorHAnsi"/>
                <w:color w:val="022146"/>
              </w:rPr>
              <w:t xml:space="preserve">Our leadership demonstrates proactive commitment to gender equality and preventing violence against women. </w:t>
            </w:r>
          </w:p>
        </w:tc>
        <w:tc>
          <w:tcPr>
            <w:tcW w:w="3679" w:type="dxa"/>
          </w:tcPr>
          <w:p w14:paraId="46567FA1" w14:textId="64A17AE5"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Partnerships with Government, NGOs and the private sector which promote gender equality. </w:t>
            </w:r>
          </w:p>
          <w:p w14:paraId="491D8A89" w14:textId="733E80E6"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There are executive champions for gender equality </w:t>
            </w:r>
          </w:p>
          <w:p w14:paraId="2CAD324F" w14:textId="207F7040"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Gender equality is embedded within </w:t>
            </w:r>
            <w:r w:rsidR="00777769">
              <w:rPr>
                <w:rFonts w:ascii="Roboto" w:hAnsi="Roboto"/>
                <w:color w:val="022146"/>
              </w:rPr>
              <w:t xml:space="preserve">organisational </w:t>
            </w:r>
            <w:r w:rsidRPr="0099349A">
              <w:rPr>
                <w:rFonts w:ascii="Roboto" w:hAnsi="Roboto"/>
                <w:color w:val="022146"/>
              </w:rPr>
              <w:t>strategy and KPIs</w:t>
            </w:r>
          </w:p>
          <w:p w14:paraId="1B6A2017" w14:textId="5402018B" w:rsidR="00012EFF" w:rsidRPr="0044523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Gender equality KPIs are identified for executive staff</w:t>
            </w:r>
          </w:p>
        </w:tc>
        <w:tc>
          <w:tcPr>
            <w:tcW w:w="2971" w:type="dxa"/>
          </w:tcPr>
          <w:p w14:paraId="1A44AB90" w14:textId="7A0F15DA" w:rsidR="00012EFF" w:rsidRPr="0099349A" w:rsidRDefault="00004F66" w:rsidP="00315B45">
            <w:pPr>
              <w:spacing w:before="80" w:after="100" w:line="290" w:lineRule="atLeast"/>
              <w:rPr>
                <w:rFonts w:ascii="Roboto" w:hAnsi="Roboto"/>
                <w:color w:val="022146"/>
              </w:rPr>
            </w:pPr>
            <w:r>
              <w:rPr>
                <w:rFonts w:ascii="Roboto" w:hAnsi="Roboto"/>
                <w:color w:val="022146"/>
              </w:rPr>
              <w:t>Public</w:t>
            </w:r>
            <w:r w:rsidR="00EFA198" w:rsidRPr="0099349A">
              <w:rPr>
                <w:rFonts w:ascii="Roboto" w:hAnsi="Roboto"/>
                <w:color w:val="022146"/>
              </w:rPr>
              <w:t xml:space="preserve"> strategy and</w:t>
            </w:r>
            <w:r w:rsidR="76D7FE3E" w:rsidRPr="0099349A">
              <w:rPr>
                <w:rFonts w:ascii="Roboto" w:hAnsi="Roboto"/>
                <w:color w:val="022146"/>
              </w:rPr>
              <w:t xml:space="preserve"> ET</w:t>
            </w:r>
            <w:r w:rsidR="00EFA198" w:rsidRPr="0099349A">
              <w:rPr>
                <w:rFonts w:ascii="Roboto" w:hAnsi="Roboto"/>
                <w:color w:val="022146"/>
              </w:rPr>
              <w:t xml:space="preserve"> statements</w:t>
            </w:r>
          </w:p>
          <w:p w14:paraId="515DE3F4" w14:textId="2CBEF34D" w:rsidR="00012EFF" w:rsidRPr="0099349A" w:rsidRDefault="1352C180" w:rsidP="00315B45">
            <w:pPr>
              <w:spacing w:before="80" w:after="100" w:line="290" w:lineRule="atLeast"/>
              <w:rPr>
                <w:rFonts w:ascii="Roboto" w:hAnsi="Roboto"/>
                <w:color w:val="022146"/>
              </w:rPr>
            </w:pPr>
            <w:r w:rsidRPr="0099349A">
              <w:rPr>
                <w:rFonts w:ascii="Roboto" w:hAnsi="Roboto"/>
                <w:color w:val="022146"/>
              </w:rPr>
              <w:t>ET internal meeting records/KPI’s</w:t>
            </w:r>
          </w:p>
        </w:tc>
        <w:tc>
          <w:tcPr>
            <w:tcW w:w="2018" w:type="dxa"/>
          </w:tcPr>
          <w:p w14:paraId="5B823A3B" w14:textId="77777777" w:rsidR="00012EFF" w:rsidRPr="0099349A" w:rsidRDefault="00012EFF" w:rsidP="00315B45">
            <w:pPr>
              <w:spacing w:before="80" w:after="100" w:line="290" w:lineRule="atLeast"/>
              <w:rPr>
                <w:rFonts w:ascii="Roboto" w:hAnsi="Roboto"/>
                <w:color w:val="022146"/>
              </w:rPr>
            </w:pPr>
          </w:p>
        </w:tc>
        <w:tc>
          <w:tcPr>
            <w:tcW w:w="2211" w:type="dxa"/>
          </w:tcPr>
          <w:p w14:paraId="19FEDA10" w14:textId="6758FA2B" w:rsidR="00012EFF" w:rsidRPr="0099349A" w:rsidRDefault="00012EFF" w:rsidP="00315B45">
            <w:pPr>
              <w:spacing w:before="80" w:after="100" w:line="290" w:lineRule="atLeast"/>
              <w:rPr>
                <w:rFonts w:ascii="Roboto" w:hAnsi="Roboto"/>
                <w:color w:val="022146"/>
              </w:rPr>
            </w:pPr>
          </w:p>
        </w:tc>
      </w:tr>
      <w:tr w:rsidR="0099349A" w:rsidRPr="0099349A" w14:paraId="5CCBADF7" w14:textId="77777777" w:rsidTr="0636E8C7">
        <w:trPr>
          <w:trHeight w:val="20"/>
        </w:trPr>
        <w:tc>
          <w:tcPr>
            <w:tcW w:w="2835" w:type="dxa"/>
          </w:tcPr>
          <w:p w14:paraId="67F57245"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Our strategies, policies and procedures include proactive measures to address gender inequality and violence against women.</w:t>
            </w:r>
          </w:p>
        </w:tc>
        <w:tc>
          <w:tcPr>
            <w:tcW w:w="3679" w:type="dxa"/>
          </w:tcPr>
          <w:p w14:paraId="4E2DB6EE" w14:textId="3B1570E4" w:rsidR="00012EFF" w:rsidRPr="00D96BFC" w:rsidRDefault="00D96BFC" w:rsidP="00777769">
            <w:pPr>
              <w:pStyle w:val="ListParagraph"/>
              <w:numPr>
                <w:ilvl w:val="0"/>
                <w:numId w:val="33"/>
              </w:numPr>
              <w:spacing w:before="80" w:after="100" w:line="290" w:lineRule="atLeast"/>
              <w:ind w:left="307"/>
              <w:rPr>
                <w:rFonts w:ascii="Roboto" w:hAnsi="Roboto"/>
                <w:color w:val="022146"/>
              </w:rPr>
            </w:pPr>
            <w:r w:rsidRPr="00D96BFC">
              <w:rPr>
                <w:rFonts w:ascii="Roboto" w:hAnsi="Roboto"/>
                <w:color w:val="022146"/>
              </w:rPr>
              <w:t>Menstrual leave policy</w:t>
            </w:r>
          </w:p>
        </w:tc>
        <w:tc>
          <w:tcPr>
            <w:tcW w:w="2971" w:type="dxa"/>
          </w:tcPr>
          <w:p w14:paraId="4ACF9796" w14:textId="77777777" w:rsidR="00012EFF" w:rsidRPr="0099349A" w:rsidRDefault="00012EFF" w:rsidP="00315B45">
            <w:pPr>
              <w:spacing w:before="80" w:after="100" w:line="290" w:lineRule="atLeast"/>
              <w:rPr>
                <w:rFonts w:ascii="Roboto" w:hAnsi="Roboto"/>
                <w:color w:val="022146"/>
              </w:rPr>
            </w:pPr>
          </w:p>
        </w:tc>
        <w:tc>
          <w:tcPr>
            <w:tcW w:w="2018" w:type="dxa"/>
          </w:tcPr>
          <w:p w14:paraId="1A6BE3BB" w14:textId="77777777" w:rsidR="00012EFF" w:rsidRPr="0099349A" w:rsidRDefault="00012EFF" w:rsidP="00315B45">
            <w:pPr>
              <w:spacing w:before="80" w:after="100" w:line="290" w:lineRule="atLeast"/>
              <w:rPr>
                <w:rFonts w:ascii="Roboto" w:hAnsi="Roboto"/>
                <w:color w:val="022146"/>
              </w:rPr>
            </w:pPr>
          </w:p>
        </w:tc>
        <w:tc>
          <w:tcPr>
            <w:tcW w:w="2211" w:type="dxa"/>
          </w:tcPr>
          <w:p w14:paraId="18F72824" w14:textId="09764CC5" w:rsidR="00012EFF" w:rsidRPr="0099349A" w:rsidRDefault="00012EFF" w:rsidP="00315B45">
            <w:pPr>
              <w:spacing w:before="80" w:after="100" w:line="290" w:lineRule="atLeast"/>
              <w:rPr>
                <w:rFonts w:ascii="Roboto" w:hAnsi="Roboto"/>
                <w:color w:val="022146"/>
              </w:rPr>
            </w:pPr>
          </w:p>
        </w:tc>
      </w:tr>
      <w:tr w:rsidR="0099349A" w:rsidRPr="0099349A" w14:paraId="1DCCA8B9" w14:textId="77777777" w:rsidTr="0636E8C7">
        <w:trPr>
          <w:trHeight w:val="20"/>
        </w:trPr>
        <w:tc>
          <w:tcPr>
            <w:tcW w:w="2835" w:type="dxa"/>
          </w:tcPr>
          <w:p w14:paraId="0CDDC21D"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We have structural support for women’s leadership, including the provision of leadership and promotional opportunities for part-time staff.</w:t>
            </w:r>
          </w:p>
        </w:tc>
        <w:tc>
          <w:tcPr>
            <w:tcW w:w="3679" w:type="dxa"/>
          </w:tcPr>
          <w:p w14:paraId="6AC6E880" w14:textId="0151A4E8" w:rsidR="00012EFF" w:rsidRPr="0099349A" w:rsidRDefault="05198454"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Events which support women in building leadership skills (</w:t>
            </w:r>
            <w:proofErr w:type="spellStart"/>
            <w:r w:rsidRPr="0099349A">
              <w:rPr>
                <w:rFonts w:ascii="Roboto" w:hAnsi="Roboto"/>
                <w:color w:val="022146"/>
              </w:rPr>
              <w:t>eg</w:t>
            </w:r>
            <w:proofErr w:type="spellEnd"/>
            <w:r w:rsidRPr="0099349A">
              <w:rPr>
                <w:rFonts w:ascii="Roboto" w:hAnsi="Roboto"/>
                <w:color w:val="022146"/>
              </w:rPr>
              <w:t>: public speaking workshops)</w:t>
            </w:r>
          </w:p>
          <w:p w14:paraId="326C7CCC" w14:textId="080A6AAB" w:rsidR="00012EFF" w:rsidRPr="0099349A" w:rsidRDefault="5D8F6780"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Incentives/accommodations for women to apply for leadership roles (</w:t>
            </w:r>
            <w:proofErr w:type="spellStart"/>
            <w:r w:rsidRPr="0099349A">
              <w:rPr>
                <w:rFonts w:ascii="Roboto" w:hAnsi="Roboto"/>
                <w:color w:val="022146"/>
              </w:rPr>
              <w:t>eg</w:t>
            </w:r>
            <w:proofErr w:type="spellEnd"/>
            <w:r w:rsidRPr="0099349A">
              <w:rPr>
                <w:rFonts w:ascii="Roboto" w:hAnsi="Roboto"/>
                <w:color w:val="022146"/>
              </w:rPr>
              <w:t>: flexible working arrangements)</w:t>
            </w:r>
          </w:p>
        </w:tc>
        <w:tc>
          <w:tcPr>
            <w:tcW w:w="2971" w:type="dxa"/>
          </w:tcPr>
          <w:p w14:paraId="4F05C81E" w14:textId="2962BF4F" w:rsidR="00012EFF" w:rsidRPr="0099349A" w:rsidRDefault="616CDA06" w:rsidP="00315B45">
            <w:pPr>
              <w:spacing w:before="80" w:after="100" w:line="290" w:lineRule="atLeast"/>
              <w:rPr>
                <w:rFonts w:ascii="Roboto" w:hAnsi="Roboto"/>
                <w:color w:val="022146"/>
              </w:rPr>
            </w:pPr>
            <w:r w:rsidRPr="0099349A">
              <w:rPr>
                <w:rFonts w:ascii="Roboto" w:hAnsi="Roboto"/>
                <w:color w:val="022146"/>
              </w:rPr>
              <w:t>Events team</w:t>
            </w:r>
          </w:p>
          <w:p w14:paraId="06FC62AC" w14:textId="0E2D3F69" w:rsidR="00012EFF" w:rsidRPr="0099349A" w:rsidRDefault="616CDA06" w:rsidP="00315B45">
            <w:pPr>
              <w:spacing w:before="80" w:after="100" w:line="290" w:lineRule="atLeast"/>
              <w:rPr>
                <w:rFonts w:ascii="Roboto" w:hAnsi="Roboto"/>
                <w:color w:val="022146"/>
              </w:rPr>
            </w:pPr>
            <w:r w:rsidRPr="0099349A">
              <w:rPr>
                <w:rFonts w:ascii="Roboto" w:hAnsi="Roboto"/>
                <w:color w:val="022146"/>
              </w:rPr>
              <w:t>HR guidelines on employee arrangements</w:t>
            </w:r>
          </w:p>
        </w:tc>
        <w:tc>
          <w:tcPr>
            <w:tcW w:w="2018" w:type="dxa"/>
          </w:tcPr>
          <w:p w14:paraId="57198E00" w14:textId="77777777" w:rsidR="00012EFF" w:rsidRPr="0099349A" w:rsidRDefault="00012EFF" w:rsidP="00315B45">
            <w:pPr>
              <w:spacing w:before="80" w:after="100" w:line="290" w:lineRule="atLeast"/>
              <w:rPr>
                <w:rFonts w:ascii="Roboto" w:hAnsi="Roboto"/>
                <w:color w:val="022146"/>
              </w:rPr>
            </w:pPr>
          </w:p>
        </w:tc>
        <w:tc>
          <w:tcPr>
            <w:tcW w:w="2211" w:type="dxa"/>
          </w:tcPr>
          <w:p w14:paraId="1B621BAE" w14:textId="3B37648F" w:rsidR="00012EFF" w:rsidRPr="0099349A" w:rsidRDefault="00012EFF" w:rsidP="00315B45">
            <w:pPr>
              <w:spacing w:before="80" w:after="100" w:line="290" w:lineRule="atLeast"/>
              <w:rPr>
                <w:rFonts w:ascii="Roboto" w:hAnsi="Roboto"/>
                <w:color w:val="022146"/>
              </w:rPr>
            </w:pPr>
          </w:p>
        </w:tc>
      </w:tr>
      <w:tr w:rsidR="0099349A" w:rsidRPr="0099349A" w14:paraId="74C62B2D" w14:textId="77777777" w:rsidTr="0636E8C7">
        <w:trPr>
          <w:trHeight w:val="20"/>
        </w:trPr>
        <w:tc>
          <w:tcPr>
            <w:tcW w:w="2835" w:type="dxa"/>
          </w:tcPr>
          <w:p w14:paraId="4F7171C3"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lastRenderedPageBreak/>
              <w:t>We have dedicated resources and budget to actively promote and monitor actions to prevent violence and address gender inequality, and to support those who disclose violence within our educational institution.</w:t>
            </w:r>
          </w:p>
        </w:tc>
        <w:tc>
          <w:tcPr>
            <w:tcW w:w="3679" w:type="dxa"/>
          </w:tcPr>
          <w:p w14:paraId="2720AD98" w14:textId="77937BB2" w:rsidR="00012EFF" w:rsidRPr="0099349A" w:rsidRDefault="5BD7254D"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Budget allocation for counselling services across the </w:t>
            </w:r>
            <w:r w:rsidR="00D96BFC">
              <w:rPr>
                <w:rFonts w:ascii="Roboto" w:hAnsi="Roboto"/>
                <w:color w:val="022146"/>
              </w:rPr>
              <w:t xml:space="preserve">institute </w:t>
            </w:r>
            <w:r w:rsidRPr="0099349A">
              <w:rPr>
                <w:rFonts w:ascii="Roboto" w:hAnsi="Roboto"/>
                <w:color w:val="022146"/>
              </w:rPr>
              <w:t>(students and staff)</w:t>
            </w:r>
          </w:p>
          <w:p w14:paraId="72BA0A0C" w14:textId="6FFD575E" w:rsidR="00012EFF" w:rsidRPr="0099349A" w:rsidRDefault="1447F522"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Promotion </w:t>
            </w:r>
            <w:proofErr w:type="gramStart"/>
            <w:r w:rsidRPr="0099349A">
              <w:rPr>
                <w:rFonts w:ascii="Roboto" w:hAnsi="Roboto"/>
                <w:color w:val="022146"/>
              </w:rPr>
              <w:t xml:space="preserve">of  </w:t>
            </w:r>
            <w:r w:rsidR="5948BBFB" w:rsidRPr="0099349A">
              <w:rPr>
                <w:rFonts w:ascii="Roboto" w:hAnsi="Roboto"/>
                <w:color w:val="022146"/>
              </w:rPr>
              <w:t>counselling</w:t>
            </w:r>
            <w:proofErr w:type="gramEnd"/>
            <w:r w:rsidRPr="0099349A">
              <w:rPr>
                <w:rFonts w:ascii="Roboto" w:hAnsi="Roboto"/>
                <w:color w:val="022146"/>
              </w:rPr>
              <w:t xml:space="preserve"> ser</w:t>
            </w:r>
            <w:r w:rsidR="34CFA6A3" w:rsidRPr="0099349A">
              <w:rPr>
                <w:rFonts w:ascii="Roboto" w:hAnsi="Roboto"/>
                <w:color w:val="022146"/>
              </w:rPr>
              <w:t xml:space="preserve">vices and </w:t>
            </w:r>
            <w:r w:rsidR="023876BA" w:rsidRPr="0099349A">
              <w:rPr>
                <w:rFonts w:ascii="Roboto" w:hAnsi="Roboto"/>
                <w:color w:val="022146"/>
              </w:rPr>
              <w:t>referrals</w:t>
            </w:r>
            <w:r w:rsidR="34CFA6A3" w:rsidRPr="0099349A">
              <w:rPr>
                <w:rFonts w:ascii="Roboto" w:hAnsi="Roboto"/>
                <w:color w:val="022146"/>
              </w:rPr>
              <w:t xml:space="preserve"> to external </w:t>
            </w:r>
            <w:r w:rsidR="486CE558" w:rsidRPr="0099349A">
              <w:rPr>
                <w:rFonts w:ascii="Roboto" w:hAnsi="Roboto"/>
                <w:color w:val="022146"/>
              </w:rPr>
              <w:t>support services</w:t>
            </w:r>
          </w:p>
          <w:p w14:paraId="708ED591" w14:textId="7B861911" w:rsidR="00012EFF" w:rsidRPr="0099349A" w:rsidRDefault="1447F522"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Budget and staff allocation for the development of a </w:t>
            </w:r>
            <w:r w:rsidR="38D0D0BA" w:rsidRPr="0099349A">
              <w:rPr>
                <w:rFonts w:ascii="Roboto" w:hAnsi="Roboto"/>
                <w:color w:val="022146"/>
              </w:rPr>
              <w:t>gender equality strategy</w:t>
            </w:r>
          </w:p>
          <w:p w14:paraId="4E26144A" w14:textId="76481BC4" w:rsidR="00012EFF" w:rsidRPr="0099349A" w:rsidRDefault="7DE78597"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Training provided to teaching staff on how to respond to disclosures</w:t>
            </w:r>
          </w:p>
        </w:tc>
        <w:tc>
          <w:tcPr>
            <w:tcW w:w="2971" w:type="dxa"/>
          </w:tcPr>
          <w:p w14:paraId="4E0E3BAD" w14:textId="3E45F488" w:rsidR="00012EFF" w:rsidRPr="0099349A" w:rsidRDefault="00D96BFC" w:rsidP="00315B45">
            <w:pPr>
              <w:spacing w:before="80" w:after="100" w:line="290" w:lineRule="atLeast"/>
              <w:rPr>
                <w:rFonts w:ascii="Roboto" w:hAnsi="Roboto"/>
                <w:color w:val="022146"/>
              </w:rPr>
            </w:pPr>
            <w:r>
              <w:rPr>
                <w:rFonts w:ascii="Roboto" w:hAnsi="Roboto"/>
                <w:color w:val="022146"/>
              </w:rPr>
              <w:t>F</w:t>
            </w:r>
            <w:r w:rsidR="10604122" w:rsidRPr="0099349A">
              <w:rPr>
                <w:rFonts w:ascii="Roboto" w:hAnsi="Roboto"/>
                <w:color w:val="022146"/>
              </w:rPr>
              <w:t>inancial records</w:t>
            </w:r>
          </w:p>
          <w:p w14:paraId="6EEE5673" w14:textId="0BC0110E" w:rsidR="00012EFF" w:rsidRPr="0099349A" w:rsidRDefault="10604122" w:rsidP="00315B45">
            <w:pPr>
              <w:spacing w:before="80" w:after="100" w:line="290" w:lineRule="atLeast"/>
              <w:rPr>
                <w:rFonts w:ascii="Roboto" w:hAnsi="Roboto"/>
                <w:color w:val="022146"/>
              </w:rPr>
            </w:pPr>
            <w:r w:rsidRPr="0099349A">
              <w:rPr>
                <w:rFonts w:ascii="Roboto" w:hAnsi="Roboto"/>
                <w:color w:val="022146"/>
              </w:rPr>
              <w:t xml:space="preserve">Posters/advertisement screens around campus (controlled by the </w:t>
            </w:r>
            <w:r w:rsidR="00D96BFC">
              <w:rPr>
                <w:rFonts w:ascii="Roboto" w:hAnsi="Roboto"/>
                <w:color w:val="022146"/>
              </w:rPr>
              <w:t>institute</w:t>
            </w:r>
            <w:r w:rsidRPr="0099349A">
              <w:rPr>
                <w:rFonts w:ascii="Roboto" w:hAnsi="Roboto"/>
                <w:color w:val="022146"/>
              </w:rPr>
              <w:t>)</w:t>
            </w:r>
          </w:p>
          <w:p w14:paraId="25E53B8B" w14:textId="1A309B4A" w:rsidR="00012EFF" w:rsidRPr="0099349A" w:rsidRDefault="10604122" w:rsidP="00315B45">
            <w:pPr>
              <w:spacing w:before="80" w:after="100" w:line="290" w:lineRule="atLeast"/>
              <w:rPr>
                <w:rFonts w:ascii="Roboto" w:hAnsi="Roboto"/>
                <w:color w:val="022146"/>
              </w:rPr>
            </w:pPr>
            <w:r w:rsidRPr="0099349A">
              <w:rPr>
                <w:rFonts w:ascii="Roboto" w:hAnsi="Roboto"/>
                <w:color w:val="022146"/>
              </w:rPr>
              <w:t>Catalogue of past training/workshop events for staff</w:t>
            </w:r>
          </w:p>
        </w:tc>
        <w:tc>
          <w:tcPr>
            <w:tcW w:w="2018" w:type="dxa"/>
          </w:tcPr>
          <w:p w14:paraId="148FF8B8" w14:textId="77777777" w:rsidR="00012EFF" w:rsidRPr="0099349A" w:rsidRDefault="00012EFF" w:rsidP="00315B45">
            <w:pPr>
              <w:spacing w:before="80" w:after="100" w:line="290" w:lineRule="atLeast"/>
              <w:rPr>
                <w:rFonts w:ascii="Roboto" w:hAnsi="Roboto"/>
                <w:color w:val="022146"/>
              </w:rPr>
            </w:pPr>
          </w:p>
        </w:tc>
        <w:tc>
          <w:tcPr>
            <w:tcW w:w="2211" w:type="dxa"/>
          </w:tcPr>
          <w:p w14:paraId="662A031C" w14:textId="0C07713D" w:rsidR="00012EFF" w:rsidRPr="0099349A" w:rsidRDefault="00012EFF" w:rsidP="00315B45">
            <w:pPr>
              <w:spacing w:before="80" w:after="100" w:line="290" w:lineRule="atLeast"/>
              <w:rPr>
                <w:rFonts w:ascii="Roboto" w:hAnsi="Roboto"/>
                <w:color w:val="022146"/>
              </w:rPr>
            </w:pPr>
          </w:p>
        </w:tc>
      </w:tr>
      <w:tr w:rsidR="0099349A" w:rsidRPr="0099349A" w14:paraId="4EAAA98C" w14:textId="77777777" w:rsidTr="0636E8C7">
        <w:trPr>
          <w:trHeight w:val="20"/>
        </w:trPr>
        <w:tc>
          <w:tcPr>
            <w:tcW w:w="2835" w:type="dxa"/>
          </w:tcPr>
          <w:p w14:paraId="71734DAA" w14:textId="1D286C15"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 xml:space="preserve">Staff across our </w:t>
            </w:r>
            <w:r w:rsidR="00D96BFC">
              <w:rPr>
                <w:rStyle w:val="normaltextrun"/>
                <w:rFonts w:ascii="Roboto" w:hAnsi="Roboto" w:cstheme="minorHAnsi"/>
                <w:color w:val="022146"/>
              </w:rPr>
              <w:t xml:space="preserve">institute </w:t>
            </w:r>
            <w:r w:rsidRPr="0099349A">
              <w:rPr>
                <w:rStyle w:val="normaltextrun"/>
                <w:rFonts w:ascii="Roboto" w:hAnsi="Roboto" w:cstheme="minorHAnsi"/>
                <w:color w:val="022146"/>
              </w:rPr>
              <w:t>understand the importance of promoting gender equality and feel confident and supported to challenge sexism and raise concerns related to gender and discrimination.</w:t>
            </w:r>
          </w:p>
        </w:tc>
        <w:tc>
          <w:tcPr>
            <w:tcW w:w="3679" w:type="dxa"/>
          </w:tcPr>
          <w:p w14:paraId="3D049382" w14:textId="64494F2F" w:rsidR="00012EFF" w:rsidRPr="0099349A" w:rsidRDefault="5C434A91"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Staff are equipped with necessary tools (</w:t>
            </w:r>
            <w:proofErr w:type="spellStart"/>
            <w:r w:rsidRPr="0099349A">
              <w:rPr>
                <w:rFonts w:ascii="Roboto" w:hAnsi="Roboto"/>
                <w:color w:val="022146"/>
              </w:rPr>
              <w:t>eg</w:t>
            </w:r>
            <w:proofErr w:type="spellEnd"/>
            <w:r w:rsidRPr="0099349A">
              <w:rPr>
                <w:rFonts w:ascii="Roboto" w:hAnsi="Roboto"/>
                <w:color w:val="022146"/>
              </w:rPr>
              <w:t>: guidance manual/key messaging) on how to call out sexist remarks in the classroom</w:t>
            </w:r>
          </w:p>
          <w:p w14:paraId="34335FF2" w14:textId="570721E0" w:rsidR="00012EFF" w:rsidRPr="0099349A" w:rsidRDefault="5C434A91"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Reporting services for staff </w:t>
            </w:r>
            <w:r w:rsidR="4F531A13" w:rsidRPr="0099349A">
              <w:rPr>
                <w:rFonts w:ascii="Roboto" w:hAnsi="Roboto"/>
                <w:color w:val="022146"/>
              </w:rPr>
              <w:t>experiencing discrimination in the workplace</w:t>
            </w:r>
          </w:p>
          <w:p w14:paraId="6F775762" w14:textId="5A5EC6F5" w:rsidR="00012EFF" w:rsidRPr="0099349A" w:rsidRDefault="00012EFF" w:rsidP="00777769">
            <w:pPr>
              <w:spacing w:before="80" w:after="100" w:line="290" w:lineRule="atLeast"/>
              <w:ind w:left="307"/>
              <w:rPr>
                <w:rFonts w:ascii="Roboto" w:hAnsi="Roboto"/>
                <w:color w:val="022146"/>
              </w:rPr>
            </w:pPr>
          </w:p>
        </w:tc>
        <w:tc>
          <w:tcPr>
            <w:tcW w:w="2971" w:type="dxa"/>
          </w:tcPr>
          <w:p w14:paraId="506048B5" w14:textId="77777777" w:rsidR="00012EFF" w:rsidRPr="0099349A" w:rsidRDefault="00012EFF" w:rsidP="00315B45">
            <w:pPr>
              <w:spacing w:before="80" w:after="100" w:line="290" w:lineRule="atLeast"/>
              <w:rPr>
                <w:rFonts w:ascii="Roboto" w:hAnsi="Roboto"/>
                <w:color w:val="022146"/>
              </w:rPr>
            </w:pPr>
          </w:p>
        </w:tc>
        <w:tc>
          <w:tcPr>
            <w:tcW w:w="2018" w:type="dxa"/>
          </w:tcPr>
          <w:p w14:paraId="6D0FE39B" w14:textId="77777777" w:rsidR="00012EFF" w:rsidRPr="0099349A" w:rsidRDefault="00012EFF" w:rsidP="00315B45">
            <w:pPr>
              <w:spacing w:before="80" w:after="100" w:line="290" w:lineRule="atLeast"/>
              <w:rPr>
                <w:rFonts w:ascii="Roboto" w:hAnsi="Roboto"/>
                <w:color w:val="022146"/>
              </w:rPr>
            </w:pPr>
          </w:p>
        </w:tc>
        <w:tc>
          <w:tcPr>
            <w:tcW w:w="2211" w:type="dxa"/>
          </w:tcPr>
          <w:p w14:paraId="18D21635" w14:textId="31D90134" w:rsidR="00012EFF" w:rsidRPr="0099349A" w:rsidRDefault="00012EFF" w:rsidP="00315B45">
            <w:pPr>
              <w:spacing w:before="80" w:after="100" w:line="290" w:lineRule="atLeast"/>
              <w:rPr>
                <w:rFonts w:ascii="Roboto" w:hAnsi="Roboto"/>
                <w:color w:val="022146"/>
              </w:rPr>
            </w:pPr>
          </w:p>
        </w:tc>
      </w:tr>
    </w:tbl>
    <w:p w14:paraId="26F8BDA3" w14:textId="7AA84B38" w:rsidR="0636E8C7" w:rsidRDefault="0636E8C7">
      <w:r>
        <w:br w:type="page"/>
      </w:r>
    </w:p>
    <w:p w14:paraId="452C794B" w14:textId="071D98A6" w:rsidR="00CA50F9" w:rsidRPr="00CA50F9" w:rsidRDefault="00AA5BDB" w:rsidP="0636E8C7">
      <w:pPr>
        <w:pStyle w:val="Heading2"/>
        <w:rPr>
          <w:b/>
          <w:bCs/>
        </w:rPr>
      </w:pPr>
      <w:proofErr w:type="gramStart"/>
      <w:r w:rsidRPr="0636E8C7">
        <w:rPr>
          <w:b/>
          <w:bCs/>
        </w:rPr>
        <w:lastRenderedPageBreak/>
        <w:t>Students</w:t>
      </w:r>
      <w:proofErr w:type="gramEnd"/>
      <w:r w:rsidRPr="0636E8C7">
        <w:rPr>
          <w:b/>
          <w:bCs/>
        </w:rPr>
        <w:t xml:space="preserve"> domain</w:t>
      </w:r>
    </w:p>
    <w:tbl>
      <w:tblPr>
        <w:tblStyle w:val="Tableumberheaderrow"/>
        <w:tblpPr w:leftFromText="180" w:rightFromText="180" w:horzAnchor="margin" w:tblpXSpec="center" w:tblpY="465"/>
        <w:tblW w:w="13603"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123"/>
        <w:gridCol w:w="2730"/>
        <w:gridCol w:w="2362"/>
        <w:gridCol w:w="2274"/>
      </w:tblGrid>
      <w:tr w:rsidR="00AA5BDB" w:rsidRPr="00EF49E5" w14:paraId="73ACF562" w14:textId="77777777" w:rsidTr="0636E8C7">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022146"/>
          </w:tcPr>
          <w:p w14:paraId="1C1D5583" w14:textId="1246BF6B" w:rsidR="00AA5BDB" w:rsidRPr="00AA5BDB" w:rsidRDefault="00AA5BDB" w:rsidP="00AA5BDB">
            <w:pPr>
              <w:pStyle w:val="Tableheader"/>
              <w:framePr w:hSpace="0" w:wrap="auto" w:hAnchor="text" w:xAlign="left" w:yAlign="inline"/>
              <w:ind w:left="582" w:hanging="582"/>
              <w:rPr>
                <w:rStyle w:val="normaltextrun"/>
              </w:rPr>
            </w:pPr>
            <w:r w:rsidRPr="00AA5BDB">
              <w:t>Goal</w:t>
            </w:r>
          </w:p>
        </w:tc>
        <w:tc>
          <w:tcPr>
            <w:tcW w:w="3123" w:type="dxa"/>
            <w:shd w:val="clear" w:color="auto" w:fill="022146"/>
          </w:tcPr>
          <w:p w14:paraId="2C664A86" w14:textId="3F2A2A96" w:rsidR="00AA5BDB" w:rsidRPr="00AA5BDB" w:rsidRDefault="00AA5BDB" w:rsidP="00CA50F9">
            <w:pPr>
              <w:pStyle w:val="Tableheader"/>
              <w:framePr w:hSpace="0" w:wrap="auto" w:hAnchor="text" w:xAlign="left" w:yAlign="inline"/>
              <w:ind w:left="410" w:hanging="410"/>
            </w:pPr>
            <w:r w:rsidRPr="00AA5BDB">
              <w:t xml:space="preserve">Examples of data  </w:t>
            </w:r>
          </w:p>
        </w:tc>
        <w:tc>
          <w:tcPr>
            <w:tcW w:w="2730" w:type="dxa"/>
            <w:shd w:val="clear" w:color="auto" w:fill="022146"/>
          </w:tcPr>
          <w:p w14:paraId="6B45B88A" w14:textId="4FB0979B" w:rsidR="00AA5BDB" w:rsidRPr="00AA5BDB" w:rsidRDefault="00AA5BDB" w:rsidP="00AA5BDB">
            <w:pPr>
              <w:pStyle w:val="Tableheader"/>
              <w:framePr w:hSpace="0" w:wrap="auto" w:hAnchor="text" w:xAlign="left" w:yAlign="inline"/>
            </w:pPr>
            <w:r w:rsidRPr="00AA5BDB">
              <w:t>Where might this data be found and who can support collecting the data</w:t>
            </w:r>
          </w:p>
        </w:tc>
        <w:tc>
          <w:tcPr>
            <w:tcW w:w="2362" w:type="dxa"/>
            <w:shd w:val="clear" w:color="auto" w:fill="022146"/>
          </w:tcPr>
          <w:p w14:paraId="6CC5795F" w14:textId="44B4EA5A" w:rsidR="00AA5BDB" w:rsidRPr="00AA5BDB" w:rsidRDefault="00AA5BDB" w:rsidP="00AA5BDB">
            <w:pPr>
              <w:pStyle w:val="Tableheader"/>
              <w:framePr w:hSpace="0" w:wrap="auto" w:hAnchor="text" w:xAlign="left" w:yAlign="inline"/>
            </w:pPr>
            <w:r w:rsidRPr="00AA5BDB">
              <w:t xml:space="preserve">Timeframes for data collection </w:t>
            </w:r>
          </w:p>
        </w:tc>
        <w:tc>
          <w:tcPr>
            <w:tcW w:w="2274" w:type="dxa"/>
            <w:shd w:val="clear" w:color="auto" w:fill="022146"/>
          </w:tcPr>
          <w:p w14:paraId="6ECE1949" w14:textId="6B8F5EC0" w:rsidR="00AA5BDB" w:rsidRPr="00AA5BDB" w:rsidRDefault="00AA5BDB" w:rsidP="00AA5BDB">
            <w:pPr>
              <w:pStyle w:val="Tableheader"/>
              <w:framePr w:hSpace="0" w:wrap="auto" w:hAnchor="text" w:xAlign="left" w:yAlign="inline"/>
            </w:pPr>
            <w:r w:rsidRPr="00AA5BDB">
              <w:t xml:space="preserve">Who will be responsible for collecting the data </w:t>
            </w:r>
          </w:p>
        </w:tc>
      </w:tr>
      <w:tr w:rsidR="00DA6AB6" w:rsidRPr="00EF49E5" w14:paraId="3F09F48B" w14:textId="77777777" w:rsidTr="0636E8C7">
        <w:trPr>
          <w:trHeight w:val="20"/>
        </w:trPr>
        <w:tc>
          <w:tcPr>
            <w:tcW w:w="3114" w:type="dxa"/>
          </w:tcPr>
          <w:p w14:paraId="1DB2314F" w14:textId="05648C7F" w:rsidR="00DA6AB6" w:rsidRPr="00AA5BDB" w:rsidRDefault="0039481E"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t xml:space="preserve">Our engagement with students reflects our commitment to promoting gender equality and the prevention of violence against women. </w:t>
            </w:r>
          </w:p>
        </w:tc>
        <w:tc>
          <w:tcPr>
            <w:tcW w:w="3123" w:type="dxa"/>
          </w:tcPr>
          <w:p w14:paraId="0E3E16DA" w14:textId="110FE1A6" w:rsidR="00DA6AB6" w:rsidRPr="00AA5BDB" w:rsidRDefault="2ACA9836" w:rsidP="00777769">
            <w:pPr>
              <w:pStyle w:val="ListParagraph"/>
              <w:numPr>
                <w:ilvl w:val="0"/>
                <w:numId w:val="32"/>
              </w:numPr>
              <w:spacing w:before="0" w:after="0"/>
              <w:ind w:left="320"/>
              <w:rPr>
                <w:rFonts w:ascii="Roboto" w:hAnsi="Roboto"/>
              </w:rPr>
            </w:pPr>
            <w:r w:rsidRPr="00AA5BDB">
              <w:rPr>
                <w:rFonts w:ascii="Roboto" w:hAnsi="Roboto"/>
              </w:rPr>
              <w:t xml:space="preserve">Student satisfaction during their training </w:t>
            </w:r>
            <w:r w:rsidR="00D96BFC">
              <w:rPr>
                <w:rFonts w:ascii="Roboto" w:hAnsi="Roboto"/>
              </w:rPr>
              <w:t>or study</w:t>
            </w:r>
            <w:r w:rsidRPr="00AA5BDB">
              <w:rPr>
                <w:rFonts w:ascii="Roboto" w:hAnsi="Roboto"/>
              </w:rPr>
              <w:t xml:space="preserve"> (focusing on gender and intersectionality). </w:t>
            </w:r>
          </w:p>
          <w:p w14:paraId="581A73CC" w14:textId="7E600ACF" w:rsidR="00DA6AB6" w:rsidRPr="00AA5BDB" w:rsidRDefault="66E8ECFD" w:rsidP="00777769">
            <w:pPr>
              <w:pStyle w:val="ListParagraph"/>
              <w:numPr>
                <w:ilvl w:val="0"/>
                <w:numId w:val="32"/>
              </w:numPr>
              <w:spacing w:before="0" w:after="0"/>
              <w:ind w:left="320"/>
              <w:rPr>
                <w:rFonts w:ascii="Roboto" w:hAnsi="Roboto"/>
              </w:rPr>
            </w:pPr>
            <w:r w:rsidRPr="00AA5BDB">
              <w:rPr>
                <w:rFonts w:ascii="Roboto" w:hAnsi="Roboto"/>
              </w:rPr>
              <w:t xml:space="preserve">Student attitudes </w:t>
            </w:r>
            <w:r w:rsidR="0DC4F9B2" w:rsidRPr="00AA5BDB">
              <w:rPr>
                <w:rFonts w:ascii="Roboto" w:hAnsi="Roboto"/>
              </w:rPr>
              <w:t>and experiences of</w:t>
            </w:r>
            <w:r w:rsidRPr="00AA5BDB">
              <w:rPr>
                <w:rFonts w:ascii="Roboto" w:hAnsi="Roboto"/>
              </w:rPr>
              <w:t xml:space="preserve"> </w:t>
            </w:r>
            <w:r w:rsidR="2F35475A" w:rsidRPr="00AA5BDB">
              <w:rPr>
                <w:rFonts w:ascii="Roboto" w:hAnsi="Roboto"/>
              </w:rPr>
              <w:t>gender equality (in student experience surveys)</w:t>
            </w:r>
          </w:p>
        </w:tc>
        <w:tc>
          <w:tcPr>
            <w:tcW w:w="2730" w:type="dxa"/>
          </w:tcPr>
          <w:p w14:paraId="09D9399F" w14:textId="77777777" w:rsidR="00DA6AB6" w:rsidRPr="00AA5BDB" w:rsidRDefault="00DA6AB6" w:rsidP="00CA50F9">
            <w:pPr>
              <w:spacing w:before="0" w:after="0"/>
              <w:rPr>
                <w:rFonts w:ascii="Roboto" w:hAnsi="Roboto"/>
              </w:rPr>
            </w:pPr>
          </w:p>
        </w:tc>
        <w:tc>
          <w:tcPr>
            <w:tcW w:w="2362" w:type="dxa"/>
          </w:tcPr>
          <w:p w14:paraId="6D843A70" w14:textId="77777777" w:rsidR="00DA6AB6" w:rsidRPr="00AA5BDB" w:rsidRDefault="00DA6AB6" w:rsidP="00CA50F9">
            <w:pPr>
              <w:spacing w:before="0" w:after="0"/>
              <w:rPr>
                <w:rFonts w:ascii="Roboto" w:hAnsi="Roboto"/>
              </w:rPr>
            </w:pPr>
          </w:p>
        </w:tc>
        <w:tc>
          <w:tcPr>
            <w:tcW w:w="2274" w:type="dxa"/>
          </w:tcPr>
          <w:p w14:paraId="04C2C4F1" w14:textId="77777777" w:rsidR="00DA6AB6" w:rsidRPr="00AA5BDB" w:rsidRDefault="00DA6AB6" w:rsidP="00CA50F9">
            <w:pPr>
              <w:spacing w:before="0" w:after="0"/>
              <w:rPr>
                <w:rFonts w:ascii="Roboto" w:hAnsi="Roboto"/>
              </w:rPr>
            </w:pPr>
          </w:p>
        </w:tc>
      </w:tr>
      <w:tr w:rsidR="00DA6AB6" w:rsidRPr="00EF49E5" w14:paraId="1F343D6A" w14:textId="77777777" w:rsidTr="0636E8C7">
        <w:trPr>
          <w:trHeight w:val="20"/>
        </w:trPr>
        <w:tc>
          <w:tcPr>
            <w:tcW w:w="3114" w:type="dxa"/>
          </w:tcPr>
          <w:p w14:paraId="7C6088FC" w14:textId="02AC516B" w:rsidR="00DA6AB6" w:rsidRPr="00AA5BDB" w:rsidRDefault="009721F9"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t xml:space="preserve">Our policies and procedures for students are fair and inclusive and include proactive measures to address gender inequality and violence against women. </w:t>
            </w:r>
          </w:p>
        </w:tc>
        <w:tc>
          <w:tcPr>
            <w:tcW w:w="3123" w:type="dxa"/>
          </w:tcPr>
          <w:p w14:paraId="15D3426E" w14:textId="41EFA2F7" w:rsidR="00DA6AB6" w:rsidRPr="00AA5BDB" w:rsidRDefault="51BDF19F" w:rsidP="00777769">
            <w:pPr>
              <w:pStyle w:val="ListParagraph"/>
              <w:numPr>
                <w:ilvl w:val="0"/>
                <w:numId w:val="32"/>
              </w:numPr>
              <w:spacing w:before="0" w:after="0"/>
              <w:ind w:left="320"/>
              <w:rPr>
                <w:rFonts w:ascii="Roboto" w:hAnsi="Roboto"/>
              </w:rPr>
            </w:pPr>
            <w:r w:rsidRPr="00AA5BDB">
              <w:rPr>
                <w:rFonts w:ascii="Roboto" w:hAnsi="Roboto"/>
              </w:rPr>
              <w:t xml:space="preserve">Review of student code of contact and it’s consideration of gender and intersectionality. </w:t>
            </w:r>
          </w:p>
          <w:p w14:paraId="40B95143" w14:textId="5176D1E5"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 xml:space="preserve">Review of antibullying and anti-discrimination policies and their consideration of gender and intersectionality. </w:t>
            </w:r>
          </w:p>
          <w:p w14:paraId="0B35AFD5" w14:textId="1D51AF3F"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 xml:space="preserve">Number of students who have used the student complaint system in the last year. </w:t>
            </w:r>
          </w:p>
          <w:p w14:paraId="1E742EC0" w14:textId="63C9D951"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Identification of common themes in student complaints in the last year.</w:t>
            </w:r>
          </w:p>
        </w:tc>
        <w:tc>
          <w:tcPr>
            <w:tcW w:w="2730" w:type="dxa"/>
          </w:tcPr>
          <w:p w14:paraId="6A323152" w14:textId="77777777" w:rsidR="00DA6AB6" w:rsidRPr="00AA5BDB" w:rsidRDefault="00DA6AB6" w:rsidP="00CA50F9">
            <w:pPr>
              <w:spacing w:before="0" w:after="0"/>
              <w:rPr>
                <w:rFonts w:ascii="Roboto" w:hAnsi="Roboto"/>
              </w:rPr>
            </w:pPr>
          </w:p>
        </w:tc>
        <w:tc>
          <w:tcPr>
            <w:tcW w:w="2362" w:type="dxa"/>
          </w:tcPr>
          <w:p w14:paraId="229B1220" w14:textId="77777777" w:rsidR="00DA6AB6" w:rsidRPr="00AA5BDB" w:rsidRDefault="00DA6AB6" w:rsidP="00CA50F9">
            <w:pPr>
              <w:spacing w:before="0" w:after="0"/>
              <w:rPr>
                <w:rFonts w:ascii="Roboto" w:hAnsi="Roboto"/>
              </w:rPr>
            </w:pPr>
          </w:p>
        </w:tc>
        <w:tc>
          <w:tcPr>
            <w:tcW w:w="2274" w:type="dxa"/>
          </w:tcPr>
          <w:p w14:paraId="3213085A" w14:textId="77777777" w:rsidR="00DA6AB6" w:rsidRPr="00AA5BDB" w:rsidRDefault="00DA6AB6" w:rsidP="00CA50F9">
            <w:pPr>
              <w:spacing w:before="0" w:after="0"/>
              <w:rPr>
                <w:rFonts w:ascii="Roboto" w:hAnsi="Roboto"/>
              </w:rPr>
            </w:pPr>
          </w:p>
        </w:tc>
      </w:tr>
      <w:tr w:rsidR="00DA6AB6" w:rsidRPr="00EF49E5" w14:paraId="5C972881" w14:textId="77777777" w:rsidTr="0636E8C7">
        <w:trPr>
          <w:trHeight w:val="20"/>
        </w:trPr>
        <w:tc>
          <w:tcPr>
            <w:tcW w:w="3114" w:type="dxa"/>
          </w:tcPr>
          <w:p w14:paraId="6585B397" w14:textId="2C8C6596" w:rsidR="00DA6AB6" w:rsidRPr="00AA5BDB" w:rsidRDefault="009721F9"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lastRenderedPageBreak/>
              <w:t xml:space="preserve">Our programs and services delivered to students aim to address inequality and prevent violence against women. </w:t>
            </w:r>
          </w:p>
        </w:tc>
        <w:tc>
          <w:tcPr>
            <w:tcW w:w="3123" w:type="dxa"/>
          </w:tcPr>
          <w:p w14:paraId="2FC211BE" w14:textId="77D6FFB4"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Number of diverse students who use student support services.</w:t>
            </w:r>
          </w:p>
          <w:p w14:paraId="1AED467C" w14:textId="24F221C0"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 xml:space="preserve">Level of satisfaction of diverse students in student support services. </w:t>
            </w:r>
          </w:p>
          <w:p w14:paraId="5547836B" w14:textId="1F6079E2"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 xml:space="preserve">Number of diverse female students participating in student committees, leaderships programs etc. </w:t>
            </w:r>
          </w:p>
        </w:tc>
        <w:tc>
          <w:tcPr>
            <w:tcW w:w="2730" w:type="dxa"/>
          </w:tcPr>
          <w:p w14:paraId="3389785D" w14:textId="77777777" w:rsidR="00DA6AB6" w:rsidRPr="00AA5BDB" w:rsidRDefault="00DA6AB6" w:rsidP="00CA50F9">
            <w:pPr>
              <w:spacing w:before="0" w:after="0"/>
              <w:rPr>
                <w:rFonts w:ascii="Roboto" w:hAnsi="Roboto"/>
              </w:rPr>
            </w:pPr>
          </w:p>
        </w:tc>
        <w:tc>
          <w:tcPr>
            <w:tcW w:w="2362" w:type="dxa"/>
          </w:tcPr>
          <w:p w14:paraId="3BDB4F1E" w14:textId="77777777" w:rsidR="00DA6AB6" w:rsidRPr="00AA5BDB" w:rsidRDefault="00DA6AB6" w:rsidP="00CA50F9">
            <w:pPr>
              <w:spacing w:before="0" w:after="0"/>
              <w:rPr>
                <w:rFonts w:ascii="Roboto" w:hAnsi="Roboto"/>
              </w:rPr>
            </w:pPr>
          </w:p>
        </w:tc>
        <w:tc>
          <w:tcPr>
            <w:tcW w:w="2274" w:type="dxa"/>
          </w:tcPr>
          <w:p w14:paraId="677708BD" w14:textId="77777777" w:rsidR="00DA6AB6" w:rsidRPr="00AA5BDB" w:rsidRDefault="00DA6AB6" w:rsidP="00CA50F9">
            <w:pPr>
              <w:spacing w:before="0" w:after="0"/>
              <w:rPr>
                <w:rFonts w:ascii="Roboto" w:hAnsi="Roboto"/>
              </w:rPr>
            </w:pPr>
          </w:p>
        </w:tc>
      </w:tr>
    </w:tbl>
    <w:p w14:paraId="0C3FBA4E" w14:textId="0B547E60" w:rsidR="0636E8C7" w:rsidRDefault="0636E8C7">
      <w:r>
        <w:br w:type="page"/>
      </w:r>
    </w:p>
    <w:p w14:paraId="182E3CED" w14:textId="006B9F64" w:rsidR="4FF166FA" w:rsidRDefault="4FF166FA" w:rsidP="0636E8C7">
      <w:pPr>
        <w:pStyle w:val="Heading2"/>
        <w:rPr>
          <w:b/>
          <w:bCs/>
        </w:rPr>
      </w:pPr>
      <w:r w:rsidRPr="0636E8C7">
        <w:rPr>
          <w:b/>
          <w:bCs/>
        </w:rPr>
        <w:lastRenderedPageBreak/>
        <w:t>Teaching and Learning</w:t>
      </w:r>
    </w:p>
    <w:tbl>
      <w:tblPr>
        <w:tblStyle w:val="Tableumberheaderrow"/>
        <w:tblpPr w:leftFromText="180" w:rightFromText="180" w:horzAnchor="margin" w:tblpXSpec="center" w:tblpY="465"/>
        <w:tblW w:w="1363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ook w:val="04A0" w:firstRow="1" w:lastRow="0" w:firstColumn="1" w:lastColumn="0" w:noHBand="0" w:noVBand="1"/>
      </w:tblPr>
      <w:tblGrid>
        <w:gridCol w:w="2972"/>
        <w:gridCol w:w="3575"/>
        <w:gridCol w:w="2971"/>
        <w:gridCol w:w="1905"/>
        <w:gridCol w:w="2211"/>
      </w:tblGrid>
      <w:tr w:rsidR="00836A6B" w:rsidRPr="00EF49E5" w14:paraId="09249FF0" w14:textId="77777777" w:rsidTr="0636E8C7">
        <w:trPr>
          <w:cnfStyle w:val="100000000000" w:firstRow="1" w:lastRow="0" w:firstColumn="0" w:lastColumn="0" w:oddVBand="0" w:evenVBand="0" w:oddHBand="0" w:evenHBand="0" w:firstRowFirstColumn="0" w:firstRowLastColumn="0" w:lastRowFirstColumn="0" w:lastRowLastColumn="0"/>
          <w:trHeight w:val="20"/>
          <w:tblHeader/>
        </w:trPr>
        <w:tc>
          <w:tcPr>
            <w:tcW w:w="2972" w:type="dxa"/>
            <w:shd w:val="clear" w:color="auto" w:fill="022146"/>
          </w:tcPr>
          <w:p w14:paraId="771B7DFF" w14:textId="63C1C24A" w:rsidR="00836A6B" w:rsidRPr="00836A6B" w:rsidRDefault="00836A6B" w:rsidP="00836A6B">
            <w:pPr>
              <w:spacing w:before="80" w:after="100" w:line="240" w:lineRule="atLeast"/>
              <w:rPr>
                <w:rFonts w:ascii="Roboto" w:hAnsi="Roboto"/>
                <w:b/>
                <w:bCs/>
                <w:color w:val="FFFFFF" w:themeColor="background1"/>
              </w:rPr>
            </w:pPr>
            <w:r w:rsidRPr="00836A6B">
              <w:rPr>
                <w:rFonts w:ascii="Roboto" w:hAnsi="Roboto"/>
                <w:b/>
                <w:bCs/>
                <w:color w:val="FFFFFF" w:themeColor="background1"/>
              </w:rPr>
              <w:t>Goal</w:t>
            </w:r>
          </w:p>
        </w:tc>
        <w:tc>
          <w:tcPr>
            <w:tcW w:w="3575" w:type="dxa"/>
            <w:shd w:val="clear" w:color="auto" w:fill="022146"/>
          </w:tcPr>
          <w:p w14:paraId="74BDA3A8" w14:textId="1B477FDB" w:rsidR="00836A6B" w:rsidRDefault="00836A6B" w:rsidP="00836A6B">
            <w:pPr>
              <w:pStyle w:val="Tableheader"/>
              <w:framePr w:hSpace="0" w:wrap="auto" w:hAnchor="text" w:xAlign="left" w:yAlign="inline"/>
            </w:pPr>
            <w:r w:rsidRPr="00AA5BDB">
              <w:t xml:space="preserve">Examples of data  </w:t>
            </w:r>
          </w:p>
        </w:tc>
        <w:tc>
          <w:tcPr>
            <w:tcW w:w="2971" w:type="dxa"/>
            <w:shd w:val="clear" w:color="auto" w:fill="022146"/>
          </w:tcPr>
          <w:p w14:paraId="2A3C662F" w14:textId="2100A869" w:rsidR="00836A6B" w:rsidRPr="00EF49E5" w:rsidRDefault="00836A6B" w:rsidP="00836A6B">
            <w:pPr>
              <w:pStyle w:val="Tableheader"/>
              <w:framePr w:hSpace="0" w:wrap="auto" w:hAnchor="text" w:xAlign="left" w:yAlign="inline"/>
            </w:pPr>
            <w:r w:rsidRPr="00AA5BDB">
              <w:t>Where might this data be found and who can support collecting the data</w:t>
            </w:r>
          </w:p>
        </w:tc>
        <w:tc>
          <w:tcPr>
            <w:tcW w:w="1905" w:type="dxa"/>
            <w:shd w:val="clear" w:color="auto" w:fill="022146"/>
          </w:tcPr>
          <w:p w14:paraId="6A28E02E" w14:textId="3149924C" w:rsidR="00836A6B" w:rsidRPr="00EF49E5" w:rsidRDefault="00836A6B" w:rsidP="00836A6B">
            <w:pPr>
              <w:pStyle w:val="Tableheader"/>
              <w:framePr w:hSpace="0" w:wrap="auto" w:hAnchor="text" w:xAlign="left" w:yAlign="inline"/>
            </w:pPr>
            <w:r w:rsidRPr="00AA5BDB">
              <w:t xml:space="preserve">Timeframes for data collection </w:t>
            </w:r>
          </w:p>
        </w:tc>
        <w:tc>
          <w:tcPr>
            <w:tcW w:w="2211" w:type="dxa"/>
            <w:shd w:val="clear" w:color="auto" w:fill="022146"/>
          </w:tcPr>
          <w:p w14:paraId="3D2D2D03" w14:textId="6E7E3264" w:rsidR="00836A6B" w:rsidRPr="00EF49E5" w:rsidRDefault="00836A6B" w:rsidP="00836A6B">
            <w:pPr>
              <w:pStyle w:val="Tableheader"/>
              <w:framePr w:hSpace="0" w:wrap="auto" w:hAnchor="text" w:xAlign="left" w:yAlign="inline"/>
            </w:pPr>
            <w:r w:rsidRPr="00AA5BDB">
              <w:t xml:space="preserve">Who will be responsible for collecting the data </w:t>
            </w:r>
          </w:p>
        </w:tc>
      </w:tr>
      <w:tr w:rsidR="0019304C" w:rsidRPr="00E96B17" w14:paraId="35618695" w14:textId="77777777" w:rsidTr="0636E8C7">
        <w:trPr>
          <w:trHeight w:val="20"/>
        </w:trPr>
        <w:tc>
          <w:tcPr>
            <w:tcW w:w="2972" w:type="dxa"/>
          </w:tcPr>
          <w:p w14:paraId="5335BCAB" w14:textId="763109A9"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Style w:val="normaltextrun"/>
                <w:rFonts w:ascii="Roboto" w:hAnsi="Roboto" w:cstheme="minorHAnsi"/>
              </w:rPr>
              <w:t>The skills and knowledge required to promote gender equality and prevent violence against women in different occupations is embedded into our curriculum.</w:t>
            </w:r>
          </w:p>
        </w:tc>
        <w:tc>
          <w:tcPr>
            <w:tcW w:w="3575" w:type="dxa"/>
          </w:tcPr>
          <w:p w14:paraId="3CB05693" w14:textId="29505A00" w:rsidR="00AA034D" w:rsidRPr="00E96B17" w:rsidRDefault="5AA7B80D"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training opportunities for educators on gender equality, intersectionality or prevention of violence against women. </w:t>
            </w:r>
          </w:p>
          <w:p w14:paraId="3D1304FF" w14:textId="0A996A6D" w:rsidR="00AA034D" w:rsidRPr="00E96B17" w:rsidRDefault="6A2F72A0"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resources for educators to support them to model gender equality in the classroom. </w:t>
            </w:r>
          </w:p>
          <w:p w14:paraId="4F93DCBD" w14:textId="3A948275" w:rsidR="00AA034D" w:rsidRPr="00E96B17" w:rsidRDefault="21150CFB"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position descriptions of educators for inclusion of gender equality and </w:t>
            </w:r>
            <w:r w:rsidR="03A1E753" w:rsidRPr="00E96B17">
              <w:rPr>
                <w:rFonts w:ascii="Roboto" w:hAnsi="Roboto"/>
              </w:rPr>
              <w:t>intersectionality</w:t>
            </w:r>
          </w:p>
        </w:tc>
        <w:tc>
          <w:tcPr>
            <w:tcW w:w="2971" w:type="dxa"/>
          </w:tcPr>
          <w:p w14:paraId="768818B9" w14:textId="77777777" w:rsidR="00AA034D" w:rsidRPr="00E96B17" w:rsidRDefault="00AA034D" w:rsidP="00315B45">
            <w:pPr>
              <w:spacing w:before="80" w:after="100" w:line="240" w:lineRule="atLeast"/>
              <w:rPr>
                <w:rFonts w:ascii="Roboto" w:hAnsi="Roboto"/>
              </w:rPr>
            </w:pPr>
          </w:p>
        </w:tc>
        <w:tc>
          <w:tcPr>
            <w:tcW w:w="1905" w:type="dxa"/>
          </w:tcPr>
          <w:p w14:paraId="5E2957C8" w14:textId="77777777" w:rsidR="00AA034D" w:rsidRPr="00E96B17" w:rsidRDefault="00AA034D" w:rsidP="00315B45">
            <w:pPr>
              <w:spacing w:before="80" w:after="100" w:line="240" w:lineRule="atLeast"/>
              <w:rPr>
                <w:rFonts w:ascii="Roboto" w:hAnsi="Roboto"/>
              </w:rPr>
            </w:pPr>
          </w:p>
        </w:tc>
        <w:tc>
          <w:tcPr>
            <w:tcW w:w="2211" w:type="dxa"/>
          </w:tcPr>
          <w:p w14:paraId="7319871E" w14:textId="77777777" w:rsidR="00AA034D" w:rsidRPr="00E96B17" w:rsidRDefault="00AA034D" w:rsidP="00315B45">
            <w:pPr>
              <w:spacing w:before="80" w:after="100" w:line="240" w:lineRule="atLeast"/>
              <w:rPr>
                <w:rFonts w:ascii="Roboto" w:hAnsi="Roboto"/>
              </w:rPr>
            </w:pPr>
          </w:p>
        </w:tc>
      </w:tr>
      <w:tr w:rsidR="0019304C" w:rsidRPr="00E96B17" w14:paraId="1C325ABA" w14:textId="77777777" w:rsidTr="0636E8C7">
        <w:trPr>
          <w:trHeight w:val="20"/>
        </w:trPr>
        <w:tc>
          <w:tcPr>
            <w:tcW w:w="2972" w:type="dxa"/>
          </w:tcPr>
          <w:p w14:paraId="7C78D4C8" w14:textId="524C7D79"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Fonts w:ascii="Roboto" w:hAnsi="Roboto"/>
              </w:rPr>
              <w:t>Practical placements and apprenticeships are managed in a way that aims to overcome gender-based inequities and actively challenge stereotypes, to contribute to desegregating the workforce.</w:t>
            </w:r>
          </w:p>
        </w:tc>
        <w:tc>
          <w:tcPr>
            <w:tcW w:w="3575" w:type="dxa"/>
          </w:tcPr>
          <w:p w14:paraId="27C20C2D" w14:textId="4B3D91D5" w:rsidR="00AA034D" w:rsidRPr="00E96B17" w:rsidRDefault="7597ADAB"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guidelines/policies on reasonable adjustments for students with additional needs. </w:t>
            </w:r>
          </w:p>
          <w:p w14:paraId="18EBFA72" w14:textId="425A3479" w:rsidR="00AA034D" w:rsidRPr="00E96B17" w:rsidRDefault="1E458786"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Number of adjustments made to course assessments for students with additional needs in the last year. </w:t>
            </w:r>
          </w:p>
          <w:p w14:paraId="42880374" w14:textId="663E49E3" w:rsidR="00AA034D" w:rsidRPr="00E96B17" w:rsidRDefault="1E458786"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Student feedback on placements and apprenticeships in relation to gender equality and intersectionality. </w:t>
            </w:r>
          </w:p>
        </w:tc>
        <w:tc>
          <w:tcPr>
            <w:tcW w:w="2971" w:type="dxa"/>
          </w:tcPr>
          <w:p w14:paraId="76F94A49" w14:textId="77777777" w:rsidR="00AA034D" w:rsidRPr="00E96B17" w:rsidRDefault="00AA034D" w:rsidP="00315B45">
            <w:pPr>
              <w:spacing w:before="80" w:after="100" w:line="240" w:lineRule="atLeast"/>
              <w:rPr>
                <w:rFonts w:ascii="Roboto" w:hAnsi="Roboto"/>
              </w:rPr>
            </w:pPr>
          </w:p>
        </w:tc>
        <w:tc>
          <w:tcPr>
            <w:tcW w:w="1905" w:type="dxa"/>
          </w:tcPr>
          <w:p w14:paraId="54A3C7DB" w14:textId="77777777" w:rsidR="00AA034D" w:rsidRPr="00E96B17" w:rsidRDefault="00AA034D" w:rsidP="00315B45">
            <w:pPr>
              <w:spacing w:before="80" w:after="100" w:line="240" w:lineRule="atLeast"/>
              <w:rPr>
                <w:rFonts w:ascii="Roboto" w:hAnsi="Roboto"/>
              </w:rPr>
            </w:pPr>
          </w:p>
        </w:tc>
        <w:tc>
          <w:tcPr>
            <w:tcW w:w="2211" w:type="dxa"/>
          </w:tcPr>
          <w:p w14:paraId="2A3707C8" w14:textId="77777777" w:rsidR="00AA034D" w:rsidRPr="00E96B17" w:rsidRDefault="00AA034D" w:rsidP="00315B45">
            <w:pPr>
              <w:spacing w:before="80" w:after="100" w:line="240" w:lineRule="atLeast"/>
              <w:rPr>
                <w:rFonts w:ascii="Roboto" w:hAnsi="Roboto"/>
              </w:rPr>
            </w:pPr>
          </w:p>
        </w:tc>
      </w:tr>
      <w:tr w:rsidR="0019304C" w:rsidRPr="00E96B17" w14:paraId="5630F3A0" w14:textId="77777777" w:rsidTr="0636E8C7">
        <w:trPr>
          <w:trHeight w:val="20"/>
        </w:trPr>
        <w:tc>
          <w:tcPr>
            <w:tcW w:w="2972" w:type="dxa"/>
          </w:tcPr>
          <w:p w14:paraId="0A275289" w14:textId="5B766625"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Fonts w:ascii="Roboto" w:hAnsi="Roboto"/>
              </w:rPr>
              <w:t xml:space="preserve">All teaching and learning staff feel confident and prepared </w:t>
            </w:r>
            <w:r w:rsidRPr="00E96B17">
              <w:rPr>
                <w:rFonts w:ascii="Roboto" w:hAnsi="Roboto"/>
              </w:rPr>
              <w:lastRenderedPageBreak/>
              <w:t>to integrate evidence-based gender equality messages and actions into their teaching practice.</w:t>
            </w:r>
          </w:p>
        </w:tc>
        <w:tc>
          <w:tcPr>
            <w:tcW w:w="3575" w:type="dxa"/>
          </w:tcPr>
          <w:p w14:paraId="2195FA62" w14:textId="27542D76" w:rsidR="00AA034D" w:rsidRPr="00E96B17" w:rsidRDefault="0EF3E9AE" w:rsidP="00777769">
            <w:pPr>
              <w:pStyle w:val="ListParagraph"/>
              <w:numPr>
                <w:ilvl w:val="0"/>
                <w:numId w:val="31"/>
              </w:numPr>
              <w:spacing w:before="80" w:after="100" w:line="240" w:lineRule="atLeast"/>
              <w:ind w:left="313" w:right="50"/>
              <w:rPr>
                <w:rFonts w:ascii="Roboto" w:hAnsi="Roboto"/>
              </w:rPr>
            </w:pPr>
            <w:r w:rsidRPr="00E96B17">
              <w:rPr>
                <w:rFonts w:ascii="Roboto" w:hAnsi="Roboto"/>
              </w:rPr>
              <w:lastRenderedPageBreak/>
              <w:t>Review of course curricula for the use of harmful gender and racial stereotypes.</w:t>
            </w:r>
          </w:p>
        </w:tc>
        <w:tc>
          <w:tcPr>
            <w:tcW w:w="2971" w:type="dxa"/>
          </w:tcPr>
          <w:p w14:paraId="11B34650" w14:textId="77777777" w:rsidR="00AA034D" w:rsidRPr="00E96B17" w:rsidRDefault="00AA034D" w:rsidP="00315B45">
            <w:pPr>
              <w:spacing w:before="80" w:after="100" w:line="240" w:lineRule="atLeast"/>
              <w:rPr>
                <w:rFonts w:ascii="Roboto" w:hAnsi="Roboto"/>
              </w:rPr>
            </w:pPr>
          </w:p>
        </w:tc>
        <w:tc>
          <w:tcPr>
            <w:tcW w:w="1905" w:type="dxa"/>
          </w:tcPr>
          <w:p w14:paraId="259D3432" w14:textId="77777777" w:rsidR="00AA034D" w:rsidRPr="00E96B17" w:rsidRDefault="00AA034D" w:rsidP="00315B45">
            <w:pPr>
              <w:spacing w:before="80" w:after="100" w:line="240" w:lineRule="atLeast"/>
              <w:rPr>
                <w:rFonts w:ascii="Roboto" w:hAnsi="Roboto"/>
              </w:rPr>
            </w:pPr>
          </w:p>
        </w:tc>
        <w:tc>
          <w:tcPr>
            <w:tcW w:w="2211" w:type="dxa"/>
          </w:tcPr>
          <w:p w14:paraId="1AE8206F" w14:textId="77777777" w:rsidR="00AA034D" w:rsidRPr="00E96B17" w:rsidRDefault="00AA034D" w:rsidP="00315B45">
            <w:pPr>
              <w:spacing w:before="80" w:after="100" w:line="240" w:lineRule="atLeast"/>
              <w:rPr>
                <w:rFonts w:ascii="Roboto" w:hAnsi="Roboto"/>
              </w:rPr>
            </w:pPr>
          </w:p>
        </w:tc>
      </w:tr>
    </w:tbl>
    <w:p w14:paraId="49B78E90" w14:textId="039BD9A4" w:rsidR="00777769" w:rsidRDefault="00777769" w:rsidP="00E96B17">
      <w:pPr>
        <w:spacing w:beforeLines="80" w:before="192" w:afterLines="100" w:after="240" w:line="290" w:lineRule="exact"/>
        <w:rPr>
          <w:sz w:val="22"/>
        </w:rPr>
      </w:pPr>
    </w:p>
    <w:p w14:paraId="0CF9189C" w14:textId="77777777" w:rsidR="00777769" w:rsidRDefault="00777769">
      <w:pPr>
        <w:spacing w:before="0" w:after="160" w:line="259" w:lineRule="auto"/>
        <w:rPr>
          <w:sz w:val="22"/>
        </w:rPr>
      </w:pPr>
      <w:r>
        <w:rPr>
          <w:sz w:val="22"/>
        </w:rPr>
        <w:br w:type="page"/>
      </w:r>
    </w:p>
    <w:p w14:paraId="098BA786" w14:textId="77777777" w:rsidR="00777769" w:rsidRPr="00C240BE" w:rsidRDefault="00777769" w:rsidP="00777769">
      <w:pPr>
        <w:pStyle w:val="Heading2"/>
        <w:spacing w:before="0" w:after="10"/>
        <w:rPr>
          <w:b/>
          <w:bCs/>
        </w:rPr>
      </w:pPr>
      <w:r>
        <w:rPr>
          <w:b/>
          <w:bCs/>
        </w:rPr>
        <w:lastRenderedPageBreak/>
        <w:t xml:space="preserve">Business Operations and </w:t>
      </w:r>
      <w:r w:rsidRPr="0636E8C7">
        <w:rPr>
          <w:b/>
          <w:bCs/>
        </w:rPr>
        <w:t>Comms Domain</w:t>
      </w:r>
    </w:p>
    <w:tbl>
      <w:tblPr>
        <w:tblStyle w:val="Tableumberheaderrow"/>
        <w:tblpPr w:leftFromText="180" w:rightFromText="180" w:horzAnchor="margin" w:tblpXSpec="center" w:tblpY="465"/>
        <w:tblW w:w="13720"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ook w:val="04A0" w:firstRow="1" w:lastRow="0" w:firstColumn="1" w:lastColumn="0" w:noHBand="0" w:noVBand="1"/>
      </w:tblPr>
      <w:tblGrid>
        <w:gridCol w:w="2122"/>
        <w:gridCol w:w="4398"/>
        <w:gridCol w:w="2973"/>
        <w:gridCol w:w="2016"/>
        <w:gridCol w:w="2211"/>
      </w:tblGrid>
      <w:tr w:rsidR="00777769" w:rsidRPr="00837058" w14:paraId="2E5048D0" w14:textId="77777777" w:rsidTr="00447075">
        <w:trPr>
          <w:cnfStyle w:val="100000000000" w:firstRow="1" w:lastRow="0" w:firstColumn="0" w:lastColumn="0" w:oddVBand="0" w:evenVBand="0" w:oddHBand="0" w:evenHBand="0" w:firstRowFirstColumn="0" w:firstRowLastColumn="0" w:lastRowFirstColumn="0" w:lastRowLastColumn="0"/>
          <w:trHeight w:val="20"/>
          <w:tblHeader/>
        </w:trPr>
        <w:tc>
          <w:tcPr>
            <w:tcW w:w="2122" w:type="dxa"/>
            <w:shd w:val="clear" w:color="auto" w:fill="022146"/>
          </w:tcPr>
          <w:p w14:paraId="4DA664EB" w14:textId="77777777" w:rsidR="00777769" w:rsidRPr="009A131E" w:rsidRDefault="00777769" w:rsidP="00447075">
            <w:pPr>
              <w:pStyle w:val="Tableheader"/>
              <w:framePr w:hSpace="0" w:wrap="auto" w:hAnchor="text" w:xAlign="left" w:yAlign="inline"/>
              <w:rPr>
                <w:rStyle w:val="normaltextrun"/>
                <w:rFonts w:cstheme="minorHAnsi"/>
                <w:b/>
                <w:bCs w:val="0"/>
                <w:sz w:val="24"/>
              </w:rPr>
            </w:pPr>
            <w:r w:rsidRPr="009A131E">
              <w:rPr>
                <w:sz w:val="24"/>
              </w:rPr>
              <w:lastRenderedPageBreak/>
              <w:t>Goal</w:t>
            </w:r>
          </w:p>
        </w:tc>
        <w:tc>
          <w:tcPr>
            <w:tcW w:w="4398" w:type="dxa"/>
            <w:shd w:val="clear" w:color="auto" w:fill="022146"/>
          </w:tcPr>
          <w:p w14:paraId="037A6FC7" w14:textId="77777777" w:rsidR="00777769" w:rsidRPr="009A131E" w:rsidRDefault="00777769" w:rsidP="00447075">
            <w:pPr>
              <w:pStyle w:val="Tableheader"/>
              <w:framePr w:hSpace="0" w:wrap="auto" w:hAnchor="text" w:xAlign="left" w:yAlign="inline"/>
              <w:rPr>
                <w:sz w:val="24"/>
              </w:rPr>
            </w:pPr>
            <w:r w:rsidRPr="009A131E">
              <w:rPr>
                <w:sz w:val="24"/>
              </w:rPr>
              <w:t xml:space="preserve">Examples of data  </w:t>
            </w:r>
          </w:p>
        </w:tc>
        <w:tc>
          <w:tcPr>
            <w:tcW w:w="2973" w:type="dxa"/>
            <w:shd w:val="clear" w:color="auto" w:fill="022146"/>
          </w:tcPr>
          <w:p w14:paraId="0B1EE80F" w14:textId="77777777" w:rsidR="00777769" w:rsidRPr="009A131E" w:rsidRDefault="00777769" w:rsidP="00447075">
            <w:pPr>
              <w:pStyle w:val="Tableheader"/>
              <w:framePr w:hSpace="0" w:wrap="auto" w:hAnchor="text" w:xAlign="left" w:yAlign="inline"/>
              <w:rPr>
                <w:sz w:val="24"/>
              </w:rPr>
            </w:pPr>
            <w:r w:rsidRPr="009A131E">
              <w:rPr>
                <w:sz w:val="24"/>
              </w:rPr>
              <w:t>Where might this data be found and who can support collecting the data</w:t>
            </w:r>
          </w:p>
        </w:tc>
        <w:tc>
          <w:tcPr>
            <w:tcW w:w="2016" w:type="dxa"/>
            <w:shd w:val="clear" w:color="auto" w:fill="022146"/>
          </w:tcPr>
          <w:p w14:paraId="3BB934DB" w14:textId="77777777" w:rsidR="00777769" w:rsidRPr="009A131E" w:rsidRDefault="00777769" w:rsidP="00447075">
            <w:pPr>
              <w:pStyle w:val="Tableheader"/>
              <w:framePr w:hSpace="0" w:wrap="auto" w:hAnchor="text" w:xAlign="left" w:yAlign="inline"/>
              <w:rPr>
                <w:sz w:val="24"/>
              </w:rPr>
            </w:pPr>
            <w:r w:rsidRPr="009A131E">
              <w:rPr>
                <w:sz w:val="24"/>
              </w:rPr>
              <w:t xml:space="preserve">Timeframes for data collection </w:t>
            </w:r>
          </w:p>
        </w:tc>
        <w:tc>
          <w:tcPr>
            <w:tcW w:w="2211" w:type="dxa"/>
            <w:shd w:val="clear" w:color="auto" w:fill="022146"/>
          </w:tcPr>
          <w:p w14:paraId="4B2D923F" w14:textId="77777777" w:rsidR="00777769" w:rsidRPr="009A131E" w:rsidRDefault="00777769" w:rsidP="00447075">
            <w:pPr>
              <w:pStyle w:val="Tableheader"/>
              <w:framePr w:hSpace="0" w:wrap="auto" w:hAnchor="text" w:xAlign="left" w:yAlign="inline"/>
              <w:rPr>
                <w:sz w:val="24"/>
              </w:rPr>
            </w:pPr>
            <w:r w:rsidRPr="009A131E">
              <w:rPr>
                <w:sz w:val="24"/>
              </w:rPr>
              <w:t xml:space="preserve">Who will be responsible for collecting the data </w:t>
            </w:r>
          </w:p>
        </w:tc>
      </w:tr>
      <w:tr w:rsidR="00777769" w:rsidRPr="00837058" w14:paraId="0F90825A" w14:textId="77777777" w:rsidTr="00447075">
        <w:trPr>
          <w:trHeight w:val="20"/>
        </w:trPr>
        <w:tc>
          <w:tcPr>
            <w:tcW w:w="2122" w:type="dxa"/>
            <w:shd w:val="clear" w:color="auto" w:fill="auto"/>
          </w:tcPr>
          <w:p w14:paraId="590629CE" w14:textId="26380FE1" w:rsidR="00777769" w:rsidRPr="00837058" w:rsidRDefault="00777769" w:rsidP="00447075">
            <w:pPr>
              <w:pStyle w:val="Tablecolumnheadleft"/>
              <w:rPr>
                <w:rFonts w:ascii="Roboto" w:hAnsi="Roboto"/>
                <w:b w:val="0"/>
                <w:bCs w:val="0"/>
                <w:color w:val="022146"/>
              </w:rPr>
            </w:pPr>
            <w:r w:rsidRPr="00777769">
              <w:rPr>
                <w:rStyle w:val="normaltextrun"/>
                <w:rFonts w:ascii="Roboto" w:hAnsi="Roboto" w:cstheme="minorHAnsi"/>
                <w:b w:val="0"/>
                <w:bCs w:val="0"/>
                <w:color w:val="022146"/>
              </w:rPr>
              <w:t>4</w:t>
            </w:r>
            <w:r w:rsidRPr="00777769">
              <w:rPr>
                <w:rStyle w:val="normaltextrun"/>
                <w:rFonts w:ascii="Roboto" w:hAnsi="Roboto" w:cstheme="minorHAnsi"/>
                <w:b w:val="0"/>
                <w:color w:val="022146"/>
              </w:rPr>
              <w:t>.1</w:t>
            </w:r>
            <w:r>
              <w:rPr>
                <w:rStyle w:val="normaltextrun"/>
                <w:rFonts w:cstheme="minorHAnsi"/>
                <w:b w:val="0"/>
                <w:color w:val="022146"/>
              </w:rPr>
              <w:t xml:space="preserve"> </w:t>
            </w:r>
            <w:r w:rsidRPr="00837058">
              <w:rPr>
                <w:rStyle w:val="normaltextrun"/>
                <w:rFonts w:ascii="Roboto" w:hAnsi="Roboto" w:cstheme="minorHAnsi"/>
                <w:b w:val="0"/>
                <w:bCs w:val="0"/>
                <w:color w:val="022146"/>
              </w:rPr>
              <w:t>We strive to be a public champion for gender equality and the prevention of violence against women.</w:t>
            </w:r>
          </w:p>
        </w:tc>
        <w:tc>
          <w:tcPr>
            <w:tcW w:w="4398" w:type="dxa"/>
            <w:shd w:val="clear" w:color="auto" w:fill="auto"/>
          </w:tcPr>
          <w:p w14:paraId="5C7EA04C" w14:textId="21263A5B"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Examples of public statements made by the CEO (</w:t>
            </w:r>
            <w:proofErr w:type="spellStart"/>
            <w:r w:rsidRPr="00837058">
              <w:rPr>
                <w:rFonts w:ascii="Roboto" w:hAnsi="Roboto"/>
                <w:b w:val="0"/>
                <w:bCs w:val="0"/>
                <w:color w:val="022146"/>
              </w:rPr>
              <w:t>eg</w:t>
            </w:r>
            <w:proofErr w:type="spellEnd"/>
            <w:r w:rsidRPr="00837058">
              <w:rPr>
                <w:rFonts w:ascii="Roboto" w:hAnsi="Roboto"/>
                <w:b w:val="0"/>
                <w:bCs w:val="0"/>
                <w:color w:val="022146"/>
              </w:rPr>
              <w:t>: linked to International Women’s Day, 16 days of activism)</w:t>
            </w:r>
          </w:p>
          <w:p w14:paraId="00D862FF"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Launch with OW (external and internal comms)</w:t>
            </w:r>
          </w:p>
          <w:p w14:paraId="085A8CE2"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 xml:space="preserve">Public programs: </w:t>
            </w:r>
          </w:p>
          <w:p w14:paraId="14DB6F14"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Endorsements of campaigns and other external developments</w:t>
            </w:r>
          </w:p>
          <w:p w14:paraId="4141215A" w14:textId="3A7D800C"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 xml:space="preserve">Results from </w:t>
            </w:r>
            <w:r w:rsidR="00D96BFC">
              <w:rPr>
                <w:rFonts w:ascii="Roboto" w:hAnsi="Roboto"/>
                <w:b w:val="0"/>
                <w:bCs w:val="0"/>
                <w:color w:val="022146"/>
              </w:rPr>
              <w:t>institute</w:t>
            </w:r>
            <w:r w:rsidRPr="00837058">
              <w:rPr>
                <w:rFonts w:ascii="Roboto" w:hAnsi="Roboto"/>
                <w:b w:val="0"/>
                <w:bCs w:val="0"/>
                <w:color w:val="022146"/>
              </w:rPr>
              <w:t>-wide surveys of student wellbeing/personal safety</w:t>
            </w:r>
          </w:p>
        </w:tc>
        <w:tc>
          <w:tcPr>
            <w:tcW w:w="2973" w:type="dxa"/>
            <w:shd w:val="clear" w:color="auto" w:fill="auto"/>
          </w:tcPr>
          <w:p w14:paraId="7AA95C09"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 xml:space="preserve">Marcomms department data </w:t>
            </w:r>
          </w:p>
          <w:p w14:paraId="4E3CC1C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Public news/media channels</w:t>
            </w:r>
          </w:p>
          <w:p w14:paraId="0BE3AB1F"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Internal HR records</w:t>
            </w:r>
          </w:p>
          <w:p w14:paraId="382868FA" w14:textId="77777777" w:rsidR="00777769" w:rsidRPr="00837058" w:rsidRDefault="00777769" w:rsidP="00447075">
            <w:pPr>
              <w:pStyle w:val="Tablecolumnheadleft"/>
              <w:rPr>
                <w:rFonts w:ascii="Roboto" w:hAnsi="Roboto"/>
                <w:b w:val="0"/>
                <w:bCs w:val="0"/>
                <w:color w:val="022146"/>
              </w:rPr>
            </w:pPr>
          </w:p>
        </w:tc>
        <w:tc>
          <w:tcPr>
            <w:tcW w:w="2016" w:type="dxa"/>
            <w:shd w:val="clear" w:color="auto" w:fill="auto"/>
          </w:tcPr>
          <w:p w14:paraId="015018D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2-4 weeks</w:t>
            </w:r>
          </w:p>
        </w:tc>
        <w:tc>
          <w:tcPr>
            <w:tcW w:w="2211" w:type="dxa"/>
            <w:shd w:val="clear" w:color="auto" w:fill="auto"/>
          </w:tcPr>
          <w:p w14:paraId="78D49CCE" w14:textId="77777777" w:rsidR="00777769" w:rsidRPr="00837058" w:rsidRDefault="00777769" w:rsidP="00447075">
            <w:pPr>
              <w:pStyle w:val="Tablecolumnheadleft"/>
              <w:rPr>
                <w:rFonts w:ascii="Roboto" w:hAnsi="Roboto"/>
                <w:b w:val="0"/>
                <w:bCs w:val="0"/>
                <w:color w:val="022146"/>
              </w:rPr>
            </w:pPr>
          </w:p>
        </w:tc>
      </w:tr>
      <w:tr w:rsidR="00777769" w:rsidRPr="00837058" w14:paraId="1BF52332" w14:textId="77777777" w:rsidTr="00447075">
        <w:trPr>
          <w:trHeight w:val="20"/>
        </w:trPr>
        <w:tc>
          <w:tcPr>
            <w:tcW w:w="2122" w:type="dxa"/>
          </w:tcPr>
          <w:p w14:paraId="35E56AEC" w14:textId="05942AF5" w:rsidR="00777769" w:rsidRPr="00837058" w:rsidRDefault="00777769" w:rsidP="00447075">
            <w:pPr>
              <w:pStyle w:val="Tablecolumnheadleft"/>
              <w:rPr>
                <w:rFonts w:ascii="Roboto" w:hAnsi="Roboto"/>
                <w:b w:val="0"/>
                <w:bCs w:val="0"/>
                <w:color w:val="022146"/>
              </w:rPr>
            </w:pPr>
            <w:r w:rsidRPr="00777769">
              <w:rPr>
                <w:rStyle w:val="normaltextrun"/>
                <w:rFonts w:ascii="Roboto" w:hAnsi="Roboto" w:cstheme="minorBidi"/>
                <w:b w:val="0"/>
                <w:bCs w:val="0"/>
                <w:color w:val="022146"/>
              </w:rPr>
              <w:t>4</w:t>
            </w:r>
            <w:r w:rsidRPr="00777769">
              <w:rPr>
                <w:rStyle w:val="normaltextrun"/>
                <w:rFonts w:ascii="Roboto" w:hAnsi="Roboto"/>
                <w:b w:val="0"/>
                <w:color w:val="022146"/>
              </w:rPr>
              <w:t>.2</w:t>
            </w:r>
            <w:r>
              <w:rPr>
                <w:rStyle w:val="normaltextrun"/>
                <w:b w:val="0"/>
                <w:color w:val="022146"/>
              </w:rPr>
              <w:t xml:space="preserve"> </w:t>
            </w:r>
            <w:r w:rsidRPr="00837058">
              <w:rPr>
                <w:rStyle w:val="normaltextrun"/>
                <w:rFonts w:ascii="Roboto" w:hAnsi="Roboto" w:cstheme="minorBidi"/>
                <w:b w:val="0"/>
                <w:bCs w:val="0"/>
                <w:color w:val="022146"/>
              </w:rPr>
              <w:t xml:space="preserve">Our communication and marketing </w:t>
            </w:r>
            <w:proofErr w:type="gramStart"/>
            <w:r w:rsidRPr="00837058">
              <w:rPr>
                <w:rStyle w:val="normaltextrun"/>
                <w:rFonts w:ascii="Roboto" w:hAnsi="Roboto" w:cstheme="minorBidi"/>
                <w:b w:val="0"/>
                <w:bCs w:val="0"/>
                <w:color w:val="022146"/>
              </w:rPr>
              <w:t>promotes</w:t>
            </w:r>
            <w:proofErr w:type="gramEnd"/>
            <w:r w:rsidRPr="00837058">
              <w:rPr>
                <w:rStyle w:val="normaltextrun"/>
                <w:rFonts w:ascii="Roboto" w:hAnsi="Roboto" w:cstheme="minorBidi"/>
                <w:b w:val="0"/>
                <w:bCs w:val="0"/>
                <w:color w:val="022146"/>
              </w:rPr>
              <w:t xml:space="preserve"> </w:t>
            </w:r>
            <w:r w:rsidRPr="00837058">
              <w:rPr>
                <w:rFonts w:ascii="Roboto" w:hAnsi="Roboto"/>
                <w:b w:val="0"/>
                <w:bCs w:val="0"/>
                <w:color w:val="022146"/>
              </w:rPr>
              <w:t xml:space="preserve">gender equality for all staff, students, industry partners and the community. </w:t>
            </w:r>
          </w:p>
        </w:tc>
        <w:tc>
          <w:tcPr>
            <w:tcW w:w="4398" w:type="dxa"/>
          </w:tcPr>
          <w:p w14:paraId="3D43AA5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Women in trades campaigns: looking for examples where they are (de) constructing gender and racial stereotypes</w:t>
            </w:r>
          </w:p>
          <w:p w14:paraId="67EB8853"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Review internal comms to students through an intersectional lens (</w:t>
            </w:r>
            <w:proofErr w:type="spellStart"/>
            <w:r w:rsidRPr="00837058">
              <w:rPr>
                <w:rFonts w:ascii="Roboto" w:hAnsi="Roboto"/>
                <w:b w:val="0"/>
                <w:bCs w:val="0"/>
                <w:color w:val="022146"/>
              </w:rPr>
              <w:t>eg</w:t>
            </w:r>
            <w:proofErr w:type="spellEnd"/>
            <w:r w:rsidRPr="00837058">
              <w:rPr>
                <w:rFonts w:ascii="Roboto" w:hAnsi="Roboto"/>
                <w:b w:val="0"/>
                <w:bCs w:val="0"/>
                <w:color w:val="022146"/>
              </w:rPr>
              <w:t>: student newsletters, unit sites)</w:t>
            </w:r>
          </w:p>
          <w:p w14:paraId="51D9D07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Callouts on the internet and posters on campus around seeking support/working groups</w:t>
            </w:r>
          </w:p>
          <w:p w14:paraId="2C201A50"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Comms &amp; Marketing branding guidelines (internal and external)</w:t>
            </w:r>
          </w:p>
          <w:p w14:paraId="669E2CC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lastRenderedPageBreak/>
              <w:t>Mentions of gender equality/women in trades in external partner meetings and contracts</w:t>
            </w:r>
          </w:p>
        </w:tc>
        <w:tc>
          <w:tcPr>
            <w:tcW w:w="2973" w:type="dxa"/>
          </w:tcPr>
          <w:p w14:paraId="5D29A816"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lastRenderedPageBreak/>
              <w:t>Campaigns team</w:t>
            </w:r>
          </w:p>
          <w:p w14:paraId="2222384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Marketing material archives</w:t>
            </w:r>
          </w:p>
          <w:p w14:paraId="15D4A414"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Around campus</w:t>
            </w:r>
          </w:p>
          <w:p w14:paraId="19A748EB" w14:textId="0C8A9424" w:rsidR="00777769" w:rsidRPr="00837058" w:rsidRDefault="00D96BFC" w:rsidP="00447075">
            <w:pPr>
              <w:pStyle w:val="Tablecolumnheadleft"/>
              <w:rPr>
                <w:rFonts w:ascii="Roboto" w:hAnsi="Roboto"/>
                <w:b w:val="0"/>
                <w:bCs w:val="0"/>
                <w:color w:val="022146"/>
              </w:rPr>
            </w:pPr>
            <w:r>
              <w:rPr>
                <w:rFonts w:ascii="Roboto" w:hAnsi="Roboto"/>
                <w:b w:val="0"/>
                <w:bCs w:val="0"/>
                <w:color w:val="022146"/>
              </w:rPr>
              <w:t>Institute</w:t>
            </w:r>
            <w:r w:rsidR="00777769" w:rsidRPr="00837058">
              <w:rPr>
                <w:rFonts w:ascii="Roboto" w:hAnsi="Roboto"/>
                <w:b w:val="0"/>
                <w:bCs w:val="0"/>
                <w:color w:val="022146"/>
              </w:rPr>
              <w:t>-run social media groups</w:t>
            </w:r>
          </w:p>
        </w:tc>
        <w:tc>
          <w:tcPr>
            <w:tcW w:w="2016" w:type="dxa"/>
          </w:tcPr>
          <w:p w14:paraId="41A514F2"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2 months</w:t>
            </w:r>
          </w:p>
        </w:tc>
        <w:tc>
          <w:tcPr>
            <w:tcW w:w="2211" w:type="dxa"/>
          </w:tcPr>
          <w:p w14:paraId="75215CE1" w14:textId="77777777" w:rsidR="00777769" w:rsidRPr="00837058" w:rsidRDefault="00777769" w:rsidP="00447075">
            <w:pPr>
              <w:pStyle w:val="Tablecolumnheadleft"/>
              <w:rPr>
                <w:rFonts w:ascii="Roboto" w:hAnsi="Roboto"/>
                <w:b w:val="0"/>
                <w:bCs w:val="0"/>
                <w:color w:val="022146"/>
              </w:rPr>
            </w:pPr>
          </w:p>
        </w:tc>
      </w:tr>
      <w:tr w:rsidR="00777769" w:rsidRPr="00837058" w14:paraId="06F4FFEA" w14:textId="77777777" w:rsidTr="00447075">
        <w:trPr>
          <w:trHeight w:val="20"/>
        </w:trPr>
        <w:tc>
          <w:tcPr>
            <w:tcW w:w="2122" w:type="dxa"/>
          </w:tcPr>
          <w:p w14:paraId="2653E798" w14:textId="78D02F50" w:rsidR="00777769" w:rsidRPr="00837058" w:rsidRDefault="00777769" w:rsidP="00447075">
            <w:pPr>
              <w:pStyle w:val="Tablecolumnheadleft"/>
              <w:rPr>
                <w:rFonts w:ascii="Roboto" w:hAnsi="Roboto"/>
                <w:b w:val="0"/>
                <w:bCs w:val="0"/>
                <w:color w:val="022146"/>
              </w:rPr>
            </w:pPr>
            <w:r>
              <w:rPr>
                <w:rStyle w:val="normaltextrun"/>
                <w:rFonts w:ascii="Roboto" w:hAnsi="Roboto" w:cstheme="minorBidi"/>
                <w:b w:val="0"/>
                <w:bCs w:val="0"/>
                <w:color w:val="022146"/>
              </w:rPr>
              <w:t xml:space="preserve">4.3 </w:t>
            </w:r>
            <w:r w:rsidRPr="00837058">
              <w:rPr>
                <w:rStyle w:val="normaltextrun"/>
                <w:rFonts w:ascii="Roboto" w:hAnsi="Roboto" w:cstheme="minorBidi"/>
                <w:b w:val="0"/>
                <w:bCs w:val="0"/>
                <w:color w:val="022146"/>
              </w:rPr>
              <w:t>All external</w:t>
            </w:r>
            <w:r w:rsidRPr="00837058">
              <w:rPr>
                <w:rStyle w:val="normaltextrun"/>
                <w:rFonts w:ascii="Roboto" w:hAnsi="Roboto"/>
                <w:b w:val="0"/>
                <w:bCs w:val="0"/>
                <w:color w:val="022146"/>
              </w:rPr>
              <w:t xml:space="preserve"> </w:t>
            </w:r>
            <w:r w:rsidRPr="00837058">
              <w:rPr>
                <w:rStyle w:val="normaltextrun"/>
                <w:rFonts w:ascii="Roboto" w:hAnsi="Roboto" w:cstheme="minorBidi"/>
                <w:b w:val="0"/>
                <w:bCs w:val="0"/>
                <w:color w:val="022146"/>
              </w:rPr>
              <w:t>communication and marketing materials reflect our commitment to gender equality and preventing violence against women.</w:t>
            </w:r>
          </w:p>
        </w:tc>
        <w:tc>
          <w:tcPr>
            <w:tcW w:w="4398" w:type="dxa"/>
          </w:tcPr>
          <w:p w14:paraId="7BE86F0F"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External comms to students, </w:t>
            </w:r>
            <w:proofErr w:type="spellStart"/>
            <w:r w:rsidRPr="00837058">
              <w:rPr>
                <w:rFonts w:ascii="Roboto" w:hAnsi="Roboto"/>
                <w:b w:val="0"/>
                <w:bCs w:val="0"/>
                <w:color w:val="022146"/>
              </w:rPr>
              <w:t>eg</w:t>
            </w:r>
            <w:proofErr w:type="spellEnd"/>
            <w:r w:rsidRPr="00837058">
              <w:rPr>
                <w:rFonts w:ascii="Roboto" w:hAnsi="Roboto"/>
                <w:b w:val="0"/>
                <w:bCs w:val="0"/>
                <w:color w:val="022146"/>
              </w:rPr>
              <w:t>: around course requirements</w:t>
            </w:r>
          </w:p>
          <w:p w14:paraId="1EF97F2C"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Language used by HR to promote roles and jobs, </w:t>
            </w:r>
            <w:proofErr w:type="spellStart"/>
            <w:r w:rsidRPr="00837058">
              <w:rPr>
                <w:rFonts w:ascii="Roboto" w:hAnsi="Roboto"/>
                <w:b w:val="0"/>
                <w:bCs w:val="0"/>
                <w:color w:val="022146"/>
              </w:rPr>
              <w:t>eg</w:t>
            </w:r>
            <w:proofErr w:type="spellEnd"/>
            <w:r w:rsidRPr="00837058">
              <w:rPr>
                <w:rFonts w:ascii="Roboto" w:hAnsi="Roboto"/>
                <w:b w:val="0"/>
                <w:bCs w:val="0"/>
                <w:color w:val="022146"/>
              </w:rPr>
              <w:t>: look at ET job description, how did you get so many women in executive leadership?</w:t>
            </w:r>
          </w:p>
          <w:p w14:paraId="6490840A" w14:textId="4B9B98A8"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How </w:t>
            </w:r>
            <w:r w:rsidR="00D96BFC">
              <w:rPr>
                <w:rFonts w:ascii="Roboto" w:hAnsi="Roboto"/>
                <w:b w:val="0"/>
                <w:bCs w:val="0"/>
                <w:color w:val="022146"/>
              </w:rPr>
              <w:t xml:space="preserve">we </w:t>
            </w:r>
            <w:r w:rsidRPr="00837058">
              <w:rPr>
                <w:rFonts w:ascii="Roboto" w:hAnsi="Roboto"/>
                <w:b w:val="0"/>
                <w:bCs w:val="0"/>
                <w:color w:val="022146"/>
              </w:rPr>
              <w:t>communicate with industry: industry newsletters, conferences, etc.</w:t>
            </w:r>
          </w:p>
          <w:p w14:paraId="1726514C"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Use of social media: what is published and where. What public feedback have they received?</w:t>
            </w:r>
          </w:p>
          <w:p w14:paraId="34098609"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Complaints received: number, type, etc. </w:t>
            </w:r>
          </w:p>
        </w:tc>
        <w:tc>
          <w:tcPr>
            <w:tcW w:w="2973" w:type="dxa"/>
          </w:tcPr>
          <w:p w14:paraId="6C67CE4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Course booklets and information sessions at Open Days</w:t>
            </w:r>
          </w:p>
          <w:p w14:paraId="6562414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HR job advertisement templates</w:t>
            </w:r>
          </w:p>
          <w:p w14:paraId="05702561"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Past presentation slides from industry events</w:t>
            </w:r>
          </w:p>
          <w:p w14:paraId="3A56BE2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Public social media channels</w:t>
            </w:r>
          </w:p>
          <w:p w14:paraId="2CC89AD5"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HR internal statistics of filed complaints</w:t>
            </w:r>
          </w:p>
        </w:tc>
        <w:tc>
          <w:tcPr>
            <w:tcW w:w="2016" w:type="dxa"/>
          </w:tcPr>
          <w:p w14:paraId="26E8A29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1 week</w:t>
            </w:r>
          </w:p>
        </w:tc>
        <w:tc>
          <w:tcPr>
            <w:tcW w:w="2211" w:type="dxa"/>
          </w:tcPr>
          <w:p w14:paraId="45B33495" w14:textId="77777777" w:rsidR="00777769" w:rsidRPr="00837058" w:rsidRDefault="00777769" w:rsidP="00447075">
            <w:pPr>
              <w:pStyle w:val="Tablecolumnheadleft"/>
              <w:rPr>
                <w:rFonts w:ascii="Roboto" w:hAnsi="Roboto"/>
                <w:b w:val="0"/>
                <w:bCs w:val="0"/>
                <w:color w:val="022146"/>
              </w:rPr>
            </w:pPr>
          </w:p>
        </w:tc>
      </w:tr>
    </w:tbl>
    <w:p w14:paraId="7E22441C" w14:textId="77777777" w:rsidR="004D1D7A" w:rsidRDefault="004D1D7A" w:rsidP="00E96B17">
      <w:pPr>
        <w:spacing w:beforeLines="80" w:before="192" w:afterLines="100" w:after="240" w:line="290" w:lineRule="exact"/>
        <w:rPr>
          <w:sz w:val="22"/>
        </w:rPr>
      </w:pPr>
    </w:p>
    <w:p w14:paraId="5B9E39ED" w14:textId="61B50CBC" w:rsidR="0019304C" w:rsidRPr="00836A6B" w:rsidRDefault="0019304C" w:rsidP="00C240BE">
      <w:pPr>
        <w:pStyle w:val="Heading2"/>
        <w:rPr>
          <w:b/>
          <w:bCs/>
        </w:rPr>
      </w:pPr>
      <w:r w:rsidRPr="00836A6B">
        <w:rPr>
          <w:b/>
          <w:bCs/>
        </w:rPr>
        <w:lastRenderedPageBreak/>
        <w:t xml:space="preserve">Industry and </w:t>
      </w:r>
      <w:r w:rsidR="00836A6B">
        <w:rPr>
          <w:b/>
          <w:bCs/>
        </w:rPr>
        <w:t>C</w:t>
      </w:r>
      <w:r w:rsidRPr="00836A6B">
        <w:rPr>
          <w:b/>
          <w:bCs/>
        </w:rPr>
        <w:t>ommunity</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400"/>
        <w:gridCol w:w="2971"/>
        <w:gridCol w:w="2018"/>
        <w:gridCol w:w="2211"/>
      </w:tblGrid>
      <w:tr w:rsidR="0019304C" w:rsidRPr="00E96B17" w14:paraId="1DA2E3F8" w14:textId="77777777" w:rsidTr="0019304C">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022146"/>
          </w:tcPr>
          <w:p w14:paraId="4C2E3B9F" w14:textId="5666A280" w:rsidR="0019304C" w:rsidRPr="00E96B17" w:rsidRDefault="0019304C" w:rsidP="0019304C">
            <w:pPr>
              <w:pStyle w:val="Tableheader"/>
              <w:framePr w:hSpace="0" w:wrap="auto" w:hAnchor="text" w:xAlign="left" w:yAlign="inline"/>
              <w:rPr>
                <w:rStyle w:val="normaltextrun"/>
                <w:rFonts w:ascii="Roboto" w:hAnsi="Roboto" w:cstheme="minorHAnsi"/>
              </w:rPr>
            </w:pPr>
            <w:r w:rsidRPr="00AA5BDB">
              <w:t>Goal</w:t>
            </w:r>
          </w:p>
        </w:tc>
        <w:tc>
          <w:tcPr>
            <w:tcW w:w="3400" w:type="dxa"/>
            <w:shd w:val="clear" w:color="auto" w:fill="022146"/>
          </w:tcPr>
          <w:p w14:paraId="24B22572" w14:textId="3A74F79F" w:rsidR="0019304C" w:rsidRPr="00E96B17" w:rsidRDefault="0019304C" w:rsidP="0019304C">
            <w:pPr>
              <w:pStyle w:val="Tableheader"/>
              <w:framePr w:hSpace="0" w:wrap="auto" w:hAnchor="text" w:xAlign="left" w:yAlign="inline"/>
            </w:pPr>
            <w:r w:rsidRPr="00AA5BDB">
              <w:t xml:space="preserve">Examples of data  </w:t>
            </w:r>
          </w:p>
        </w:tc>
        <w:tc>
          <w:tcPr>
            <w:tcW w:w="2971" w:type="dxa"/>
            <w:shd w:val="clear" w:color="auto" w:fill="022146"/>
          </w:tcPr>
          <w:p w14:paraId="6153425B" w14:textId="344C508D" w:rsidR="0019304C" w:rsidRPr="00E96B17" w:rsidRDefault="0019304C" w:rsidP="0019304C">
            <w:pPr>
              <w:pStyle w:val="Tableheader"/>
              <w:framePr w:hSpace="0" w:wrap="auto" w:hAnchor="text" w:xAlign="left" w:yAlign="inline"/>
            </w:pPr>
            <w:r w:rsidRPr="00AA5BDB">
              <w:t>Where might this data be found and who can support collecting the data</w:t>
            </w:r>
          </w:p>
        </w:tc>
        <w:tc>
          <w:tcPr>
            <w:tcW w:w="2018" w:type="dxa"/>
            <w:shd w:val="clear" w:color="auto" w:fill="022146"/>
          </w:tcPr>
          <w:p w14:paraId="522582E3" w14:textId="6EBAF721" w:rsidR="0019304C" w:rsidRPr="00E96B17" w:rsidRDefault="0019304C" w:rsidP="0019304C">
            <w:pPr>
              <w:pStyle w:val="Tableheader"/>
              <w:framePr w:hSpace="0" w:wrap="auto" w:hAnchor="text" w:xAlign="left" w:yAlign="inline"/>
            </w:pPr>
            <w:r w:rsidRPr="00AA5BDB">
              <w:t xml:space="preserve">Timeframes for data collection </w:t>
            </w:r>
          </w:p>
        </w:tc>
        <w:tc>
          <w:tcPr>
            <w:tcW w:w="2211" w:type="dxa"/>
            <w:shd w:val="clear" w:color="auto" w:fill="022146"/>
          </w:tcPr>
          <w:p w14:paraId="041B128A" w14:textId="15A798E3" w:rsidR="0019304C" w:rsidRPr="00E96B17" w:rsidRDefault="0019304C" w:rsidP="0019304C">
            <w:pPr>
              <w:pStyle w:val="Tableheader"/>
              <w:framePr w:hSpace="0" w:wrap="auto" w:hAnchor="text" w:xAlign="left" w:yAlign="inline"/>
            </w:pPr>
            <w:r w:rsidRPr="00AA5BDB">
              <w:t xml:space="preserve">Who will be responsible for collecting the data </w:t>
            </w:r>
          </w:p>
        </w:tc>
      </w:tr>
      <w:tr w:rsidR="0019304C" w:rsidRPr="00E96B17" w14:paraId="6EEE327C" w14:textId="77777777" w:rsidTr="0019304C">
        <w:trPr>
          <w:trHeight w:val="20"/>
        </w:trPr>
        <w:tc>
          <w:tcPr>
            <w:tcW w:w="3114" w:type="dxa"/>
          </w:tcPr>
          <w:p w14:paraId="6A5D1F95" w14:textId="1D7EA286"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use our public profile, influence and strong connection to community to act as leaders in gender equality and the prevention of violence against women.</w:t>
            </w:r>
          </w:p>
        </w:tc>
        <w:tc>
          <w:tcPr>
            <w:tcW w:w="3400" w:type="dxa"/>
          </w:tcPr>
          <w:p w14:paraId="4562AB4C" w14:textId="4B0A9BEF" w:rsidR="00412BAE" w:rsidRPr="00777769" w:rsidRDefault="358F5F4B" w:rsidP="00777769">
            <w:pPr>
              <w:pStyle w:val="ListParagraph"/>
              <w:numPr>
                <w:ilvl w:val="0"/>
                <w:numId w:val="30"/>
              </w:numPr>
              <w:spacing w:before="80" w:after="100" w:line="290" w:lineRule="exact"/>
              <w:ind w:left="320"/>
              <w:rPr>
                <w:rFonts w:ascii="Roboto" w:hAnsi="Roboto"/>
              </w:rPr>
            </w:pPr>
            <w:r w:rsidRPr="00777769">
              <w:rPr>
                <w:rFonts w:ascii="Roboto" w:hAnsi="Roboto"/>
              </w:rPr>
              <w:t>Review of statements made by the ET on the topics of gender inequality</w:t>
            </w:r>
          </w:p>
          <w:p w14:paraId="119193F6" w14:textId="33C6DA2F" w:rsidR="00412BAE" w:rsidRPr="00777769" w:rsidRDefault="358F5F4B"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Review of </w:t>
            </w:r>
            <w:r w:rsidR="7A93AA82" w:rsidRPr="00777769">
              <w:rPr>
                <w:rFonts w:ascii="Roboto" w:hAnsi="Roboto"/>
              </w:rPr>
              <w:t xml:space="preserve">public </w:t>
            </w:r>
            <w:r w:rsidRPr="00777769">
              <w:rPr>
                <w:rFonts w:ascii="Roboto" w:hAnsi="Roboto"/>
              </w:rPr>
              <w:t xml:space="preserve">responses </w:t>
            </w:r>
            <w:r w:rsidR="3D079C03" w:rsidRPr="00777769">
              <w:rPr>
                <w:rFonts w:ascii="Roboto" w:hAnsi="Roboto"/>
              </w:rPr>
              <w:t xml:space="preserve">to sexual assault allegations within the </w:t>
            </w:r>
            <w:r w:rsidR="00D96BFC">
              <w:rPr>
                <w:rFonts w:ascii="Roboto" w:hAnsi="Roboto"/>
              </w:rPr>
              <w:t>institute</w:t>
            </w:r>
          </w:p>
        </w:tc>
        <w:tc>
          <w:tcPr>
            <w:tcW w:w="2971" w:type="dxa"/>
          </w:tcPr>
          <w:p w14:paraId="18E60F60" w14:textId="77777777" w:rsidR="00412BAE" w:rsidRPr="00E96B17" w:rsidRDefault="00412BAE" w:rsidP="00315B45">
            <w:pPr>
              <w:spacing w:before="80" w:after="100" w:line="290" w:lineRule="exact"/>
              <w:rPr>
                <w:rFonts w:ascii="Roboto" w:hAnsi="Roboto"/>
              </w:rPr>
            </w:pPr>
          </w:p>
        </w:tc>
        <w:tc>
          <w:tcPr>
            <w:tcW w:w="2018" w:type="dxa"/>
          </w:tcPr>
          <w:p w14:paraId="4CE88288" w14:textId="77777777" w:rsidR="00412BAE" w:rsidRPr="00E96B17" w:rsidRDefault="00412BAE" w:rsidP="00315B45">
            <w:pPr>
              <w:spacing w:before="80" w:after="100" w:line="290" w:lineRule="exact"/>
              <w:rPr>
                <w:rFonts w:ascii="Roboto" w:hAnsi="Roboto"/>
              </w:rPr>
            </w:pPr>
          </w:p>
        </w:tc>
        <w:tc>
          <w:tcPr>
            <w:tcW w:w="2211" w:type="dxa"/>
          </w:tcPr>
          <w:p w14:paraId="0EE47F24" w14:textId="77777777" w:rsidR="00412BAE" w:rsidRPr="00E96B17" w:rsidRDefault="00412BAE" w:rsidP="00315B45">
            <w:pPr>
              <w:spacing w:before="80" w:after="100" w:line="290" w:lineRule="exact"/>
              <w:rPr>
                <w:rFonts w:ascii="Roboto" w:hAnsi="Roboto"/>
              </w:rPr>
            </w:pPr>
          </w:p>
        </w:tc>
      </w:tr>
      <w:tr w:rsidR="0019304C" w:rsidRPr="00E96B17" w14:paraId="1FF22C59" w14:textId="77777777" w:rsidTr="0019304C">
        <w:trPr>
          <w:trHeight w:val="20"/>
        </w:trPr>
        <w:tc>
          <w:tcPr>
            <w:tcW w:w="3114" w:type="dxa"/>
          </w:tcPr>
          <w:p w14:paraId="47CACEDA" w14:textId="1E2DA66E"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partner with industry in a strategic and meaningful way that actively promotes gender equality and the prevention of violence against women.</w:t>
            </w:r>
          </w:p>
        </w:tc>
        <w:tc>
          <w:tcPr>
            <w:tcW w:w="3400" w:type="dxa"/>
          </w:tcPr>
          <w:p w14:paraId="4A6E66DF" w14:textId="035B997D" w:rsidR="00412BAE" w:rsidRPr="00777769" w:rsidRDefault="4F56F82C"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Identification of factors contributing to successful partnerships with industry in promoting gender equality. </w:t>
            </w:r>
          </w:p>
        </w:tc>
        <w:tc>
          <w:tcPr>
            <w:tcW w:w="2971" w:type="dxa"/>
          </w:tcPr>
          <w:p w14:paraId="086D6583" w14:textId="77777777" w:rsidR="00412BAE" w:rsidRPr="00E96B17" w:rsidRDefault="00412BAE" w:rsidP="00315B45">
            <w:pPr>
              <w:spacing w:before="80" w:after="100" w:line="290" w:lineRule="exact"/>
              <w:rPr>
                <w:rFonts w:ascii="Roboto" w:hAnsi="Roboto"/>
              </w:rPr>
            </w:pPr>
          </w:p>
        </w:tc>
        <w:tc>
          <w:tcPr>
            <w:tcW w:w="2018" w:type="dxa"/>
          </w:tcPr>
          <w:p w14:paraId="67DC06AA" w14:textId="77777777" w:rsidR="00412BAE" w:rsidRPr="00E96B17" w:rsidRDefault="00412BAE" w:rsidP="00315B45">
            <w:pPr>
              <w:spacing w:before="80" w:after="100" w:line="290" w:lineRule="exact"/>
              <w:rPr>
                <w:rFonts w:ascii="Roboto" w:hAnsi="Roboto"/>
              </w:rPr>
            </w:pPr>
          </w:p>
        </w:tc>
        <w:tc>
          <w:tcPr>
            <w:tcW w:w="2211" w:type="dxa"/>
          </w:tcPr>
          <w:p w14:paraId="7EF88ACF" w14:textId="77777777" w:rsidR="00412BAE" w:rsidRPr="00E96B17" w:rsidRDefault="00412BAE" w:rsidP="00315B45">
            <w:pPr>
              <w:spacing w:before="80" w:after="100" w:line="290" w:lineRule="exact"/>
              <w:rPr>
                <w:rFonts w:ascii="Roboto" w:hAnsi="Roboto"/>
              </w:rPr>
            </w:pPr>
          </w:p>
        </w:tc>
      </w:tr>
      <w:tr w:rsidR="0019304C" w:rsidRPr="00E96B17" w14:paraId="07DE7E0E" w14:textId="77777777" w:rsidTr="0019304C">
        <w:trPr>
          <w:trHeight w:val="20"/>
        </w:trPr>
        <w:tc>
          <w:tcPr>
            <w:tcW w:w="3114" w:type="dxa"/>
          </w:tcPr>
          <w:p w14:paraId="11C10450" w14:textId="6EAD0FDE"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engage with our broader community to promote gender equality and prevention of violence against women.</w:t>
            </w:r>
          </w:p>
        </w:tc>
        <w:tc>
          <w:tcPr>
            <w:tcW w:w="3400" w:type="dxa"/>
          </w:tcPr>
          <w:p w14:paraId="75AC70CE" w14:textId="259D4C2B" w:rsidR="00412BAE" w:rsidRPr="00777769" w:rsidRDefault="5992BBD0"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Number of partnerships with organisations with a focus on gender equality and prevention of violence against women. </w:t>
            </w:r>
          </w:p>
          <w:p w14:paraId="34CF3DA4" w14:textId="554E2E1B" w:rsidR="00412BAE" w:rsidRPr="00777769" w:rsidRDefault="52C7D149"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Number of community events </w:t>
            </w:r>
            <w:r w:rsidR="64CC9AF5" w:rsidRPr="00777769">
              <w:rPr>
                <w:rFonts w:ascii="Roboto" w:hAnsi="Roboto"/>
              </w:rPr>
              <w:t xml:space="preserve">held/supported by the </w:t>
            </w:r>
            <w:r w:rsidR="00D96BFC">
              <w:rPr>
                <w:rFonts w:ascii="Roboto" w:hAnsi="Roboto"/>
              </w:rPr>
              <w:t xml:space="preserve">organisation </w:t>
            </w:r>
            <w:r w:rsidR="64CC9AF5" w:rsidRPr="00777769">
              <w:rPr>
                <w:rFonts w:ascii="Roboto" w:hAnsi="Roboto"/>
              </w:rPr>
              <w:t>with a focus on gender equality and prevention of violence against women.</w:t>
            </w:r>
          </w:p>
        </w:tc>
        <w:tc>
          <w:tcPr>
            <w:tcW w:w="2971" w:type="dxa"/>
          </w:tcPr>
          <w:p w14:paraId="0D7C887C" w14:textId="77777777" w:rsidR="00412BAE" w:rsidRPr="00E96B17" w:rsidRDefault="00412BAE" w:rsidP="00315B45">
            <w:pPr>
              <w:spacing w:before="80" w:after="100" w:line="290" w:lineRule="exact"/>
              <w:rPr>
                <w:rFonts w:ascii="Roboto" w:hAnsi="Roboto"/>
              </w:rPr>
            </w:pPr>
          </w:p>
        </w:tc>
        <w:tc>
          <w:tcPr>
            <w:tcW w:w="2018" w:type="dxa"/>
          </w:tcPr>
          <w:p w14:paraId="7D8CB098" w14:textId="77777777" w:rsidR="00412BAE" w:rsidRPr="00E96B17" w:rsidRDefault="00412BAE" w:rsidP="00315B45">
            <w:pPr>
              <w:spacing w:before="80" w:after="100" w:line="290" w:lineRule="exact"/>
              <w:rPr>
                <w:rFonts w:ascii="Roboto" w:hAnsi="Roboto"/>
              </w:rPr>
            </w:pPr>
          </w:p>
        </w:tc>
        <w:tc>
          <w:tcPr>
            <w:tcW w:w="2211" w:type="dxa"/>
          </w:tcPr>
          <w:p w14:paraId="195FB63A" w14:textId="77777777" w:rsidR="00412BAE" w:rsidRPr="00E96B17" w:rsidRDefault="00412BAE" w:rsidP="00315B45">
            <w:pPr>
              <w:spacing w:before="80" w:after="100" w:line="290" w:lineRule="exact"/>
              <w:rPr>
                <w:rFonts w:ascii="Roboto" w:hAnsi="Roboto"/>
              </w:rPr>
            </w:pPr>
          </w:p>
        </w:tc>
      </w:tr>
      <w:tr w:rsidR="0019304C" w:rsidRPr="00E96B17" w14:paraId="515AD9B4" w14:textId="77777777" w:rsidTr="0019304C">
        <w:trPr>
          <w:trHeight w:val="20"/>
        </w:trPr>
        <w:tc>
          <w:tcPr>
            <w:tcW w:w="3114" w:type="dxa"/>
          </w:tcPr>
          <w:p w14:paraId="56495FB9" w14:textId="09E5FA0D"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lastRenderedPageBreak/>
              <w:t>Our engagement with students, staff, industry partners and the community reflect our commitment to promoting gender equality and the prevention of violence against women.</w:t>
            </w:r>
          </w:p>
        </w:tc>
        <w:tc>
          <w:tcPr>
            <w:tcW w:w="3400" w:type="dxa"/>
          </w:tcPr>
          <w:p w14:paraId="29466121" w14:textId="4B7C7570" w:rsidR="00412BAE" w:rsidRPr="00E96B17" w:rsidRDefault="6F710652" w:rsidP="00777769">
            <w:pPr>
              <w:pStyle w:val="ListParagraph"/>
              <w:numPr>
                <w:ilvl w:val="0"/>
                <w:numId w:val="29"/>
              </w:numPr>
              <w:spacing w:before="80" w:after="100" w:line="290" w:lineRule="exact"/>
              <w:ind w:left="320"/>
              <w:rPr>
                <w:rFonts w:ascii="Roboto" w:hAnsi="Roboto"/>
              </w:rPr>
            </w:pPr>
            <w:r w:rsidRPr="00E96B17">
              <w:rPr>
                <w:rFonts w:ascii="Roboto" w:hAnsi="Roboto"/>
              </w:rPr>
              <w:t>Mentions of gender equality in meetings with industry partners</w:t>
            </w:r>
          </w:p>
          <w:p w14:paraId="6335E28B" w14:textId="16CF027B" w:rsidR="00412BAE" w:rsidRPr="00E96B17" w:rsidRDefault="6F710652" w:rsidP="00777769">
            <w:pPr>
              <w:pStyle w:val="ListParagraph"/>
              <w:numPr>
                <w:ilvl w:val="0"/>
                <w:numId w:val="29"/>
              </w:numPr>
              <w:spacing w:before="80" w:after="100" w:line="290" w:lineRule="exact"/>
              <w:ind w:left="320"/>
              <w:rPr>
                <w:rFonts w:ascii="Roboto" w:hAnsi="Roboto"/>
              </w:rPr>
            </w:pPr>
            <w:r w:rsidRPr="00E96B17">
              <w:rPr>
                <w:rFonts w:ascii="Roboto" w:hAnsi="Roboto"/>
              </w:rPr>
              <w:t xml:space="preserve">Statements on gender equality and prevention of violence against women on public facing </w:t>
            </w:r>
            <w:r w:rsidR="5A1978C5" w:rsidRPr="00E96B17">
              <w:rPr>
                <w:rFonts w:ascii="Roboto" w:hAnsi="Roboto"/>
              </w:rPr>
              <w:t>resources</w:t>
            </w:r>
            <w:r w:rsidRPr="00E96B17">
              <w:rPr>
                <w:rFonts w:ascii="Roboto" w:hAnsi="Roboto"/>
              </w:rPr>
              <w:t xml:space="preserve"> (</w:t>
            </w:r>
            <w:proofErr w:type="spellStart"/>
            <w:r w:rsidRPr="00E96B17">
              <w:rPr>
                <w:rFonts w:ascii="Roboto" w:hAnsi="Roboto"/>
              </w:rPr>
              <w:t>eg</w:t>
            </w:r>
            <w:proofErr w:type="spellEnd"/>
            <w:r w:rsidRPr="00E96B17">
              <w:rPr>
                <w:rFonts w:ascii="Roboto" w:hAnsi="Roboto"/>
              </w:rPr>
              <w:t>: website)</w:t>
            </w:r>
          </w:p>
          <w:p w14:paraId="5EF579B7" w14:textId="3DB7976F" w:rsidR="00412BAE" w:rsidRPr="00E96B17" w:rsidRDefault="6EDC1D05" w:rsidP="00777769">
            <w:pPr>
              <w:pStyle w:val="ListParagraph"/>
              <w:numPr>
                <w:ilvl w:val="0"/>
                <w:numId w:val="29"/>
              </w:numPr>
              <w:spacing w:before="80" w:after="100" w:line="290" w:lineRule="exact"/>
              <w:ind w:left="320"/>
              <w:rPr>
                <w:rFonts w:ascii="Roboto" w:hAnsi="Roboto"/>
              </w:rPr>
            </w:pPr>
            <w:r w:rsidRPr="00E96B17">
              <w:rPr>
                <w:rFonts w:ascii="Roboto" w:hAnsi="Roboto"/>
              </w:rPr>
              <w:t>Engagements with student-led clubs/societies on the topics of gender inequality</w:t>
            </w:r>
          </w:p>
          <w:p w14:paraId="57EA1CCA" w14:textId="334B9EDF" w:rsidR="00412BAE" w:rsidRPr="00E96B17" w:rsidRDefault="4ED1B205" w:rsidP="00777769">
            <w:pPr>
              <w:pStyle w:val="ListParagraph"/>
              <w:numPr>
                <w:ilvl w:val="0"/>
                <w:numId w:val="29"/>
              </w:numPr>
              <w:spacing w:before="80" w:after="100" w:line="290" w:lineRule="exact"/>
              <w:ind w:left="320"/>
              <w:rPr>
                <w:rFonts w:ascii="Roboto" w:hAnsi="Roboto"/>
              </w:rPr>
            </w:pPr>
            <w:r w:rsidRPr="00E96B17">
              <w:rPr>
                <w:rFonts w:ascii="Roboto" w:hAnsi="Roboto"/>
              </w:rPr>
              <w:t>I</w:t>
            </w:r>
            <w:r w:rsidR="6EDC1D05" w:rsidRPr="00E96B17">
              <w:rPr>
                <w:rFonts w:ascii="Roboto" w:hAnsi="Roboto"/>
              </w:rPr>
              <w:t xml:space="preserve">ncorporation of student feedback on the </w:t>
            </w:r>
            <w:r w:rsidR="27E4EED2" w:rsidRPr="00E96B17">
              <w:rPr>
                <w:rFonts w:ascii="Roboto" w:hAnsi="Roboto"/>
              </w:rPr>
              <w:t xml:space="preserve">gender </w:t>
            </w:r>
            <w:r w:rsidR="135A60FD" w:rsidRPr="00E96B17">
              <w:rPr>
                <w:rFonts w:ascii="Roboto" w:hAnsi="Roboto"/>
              </w:rPr>
              <w:t>inequality/discrimination</w:t>
            </w:r>
            <w:r w:rsidR="27E4EED2" w:rsidRPr="00E96B17">
              <w:rPr>
                <w:rFonts w:ascii="Roboto" w:hAnsi="Roboto"/>
              </w:rPr>
              <w:t xml:space="preserve"> </w:t>
            </w:r>
            <w:r w:rsidR="6EDC1D05" w:rsidRPr="00E96B17">
              <w:rPr>
                <w:rFonts w:ascii="Roboto" w:hAnsi="Roboto"/>
              </w:rPr>
              <w:t xml:space="preserve">in </w:t>
            </w:r>
            <w:r w:rsidR="30A98E4E" w:rsidRPr="00E96B17">
              <w:rPr>
                <w:rFonts w:ascii="Roboto" w:hAnsi="Roboto"/>
              </w:rPr>
              <w:t>institutional</w:t>
            </w:r>
            <w:r w:rsidR="6EDC1D05" w:rsidRPr="00E96B17">
              <w:rPr>
                <w:rFonts w:ascii="Roboto" w:hAnsi="Roboto"/>
              </w:rPr>
              <w:t xml:space="preserve"> systems</w:t>
            </w:r>
          </w:p>
        </w:tc>
        <w:tc>
          <w:tcPr>
            <w:tcW w:w="2971" w:type="dxa"/>
          </w:tcPr>
          <w:p w14:paraId="4B5F5064" w14:textId="77777777" w:rsidR="00412BAE" w:rsidRPr="00E96B17" w:rsidRDefault="00412BAE" w:rsidP="00315B45">
            <w:pPr>
              <w:spacing w:before="80" w:after="100" w:line="290" w:lineRule="exact"/>
              <w:rPr>
                <w:rFonts w:ascii="Roboto" w:hAnsi="Roboto"/>
              </w:rPr>
            </w:pPr>
          </w:p>
        </w:tc>
        <w:tc>
          <w:tcPr>
            <w:tcW w:w="2018" w:type="dxa"/>
          </w:tcPr>
          <w:p w14:paraId="229BF275" w14:textId="77777777" w:rsidR="00412BAE" w:rsidRPr="00E96B17" w:rsidRDefault="00412BAE" w:rsidP="00315B45">
            <w:pPr>
              <w:spacing w:before="80" w:after="100" w:line="290" w:lineRule="exact"/>
              <w:rPr>
                <w:rFonts w:ascii="Roboto" w:hAnsi="Roboto"/>
              </w:rPr>
            </w:pPr>
          </w:p>
        </w:tc>
        <w:tc>
          <w:tcPr>
            <w:tcW w:w="2211" w:type="dxa"/>
          </w:tcPr>
          <w:p w14:paraId="53B13C15" w14:textId="77777777" w:rsidR="00412BAE" w:rsidRPr="00E96B17" w:rsidRDefault="00412BAE" w:rsidP="00315B45">
            <w:pPr>
              <w:spacing w:before="80" w:after="100" w:line="290" w:lineRule="exact"/>
              <w:rPr>
                <w:rFonts w:ascii="Roboto" w:hAnsi="Roboto"/>
              </w:rPr>
            </w:pPr>
          </w:p>
        </w:tc>
      </w:tr>
    </w:tbl>
    <w:p w14:paraId="1F8908F7" w14:textId="5F5749C2" w:rsidR="00B37DDA" w:rsidRDefault="00B37DDA" w:rsidP="000004C2"/>
    <w:p w14:paraId="32B593A2" w14:textId="77777777" w:rsidR="00B37DDA" w:rsidRDefault="00B37DDA">
      <w:pPr>
        <w:spacing w:before="0" w:after="160" w:line="259" w:lineRule="auto"/>
      </w:pPr>
      <w:r>
        <w:br w:type="page"/>
      </w:r>
    </w:p>
    <w:p w14:paraId="4A669939" w14:textId="64D20EA6" w:rsidR="00B37DDA" w:rsidRPr="00836A6B" w:rsidRDefault="00B37DDA" w:rsidP="00B37DDA">
      <w:pPr>
        <w:pStyle w:val="Heading2"/>
        <w:rPr>
          <w:b/>
          <w:bCs/>
        </w:rPr>
      </w:pPr>
      <w:r>
        <w:rPr>
          <w:b/>
          <w:bCs/>
        </w:rPr>
        <w:lastRenderedPageBreak/>
        <w:t>Research</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400"/>
        <w:gridCol w:w="2971"/>
        <w:gridCol w:w="2018"/>
        <w:gridCol w:w="2211"/>
      </w:tblGrid>
      <w:tr w:rsidR="00B37DDA" w:rsidRPr="00E96B17" w14:paraId="61B9563E" w14:textId="77777777" w:rsidTr="00447075">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022146"/>
          </w:tcPr>
          <w:p w14:paraId="5D1109CE" w14:textId="77777777" w:rsidR="00B37DDA" w:rsidRPr="00E96B17" w:rsidRDefault="00B37DDA" w:rsidP="00447075">
            <w:pPr>
              <w:pStyle w:val="Tableheader"/>
              <w:framePr w:hSpace="0" w:wrap="auto" w:hAnchor="text" w:xAlign="left" w:yAlign="inline"/>
              <w:rPr>
                <w:rStyle w:val="normaltextrun"/>
                <w:rFonts w:ascii="Roboto" w:hAnsi="Roboto" w:cstheme="minorHAnsi"/>
              </w:rPr>
            </w:pPr>
            <w:r w:rsidRPr="00AA5BDB">
              <w:t>Goal</w:t>
            </w:r>
          </w:p>
        </w:tc>
        <w:tc>
          <w:tcPr>
            <w:tcW w:w="3400" w:type="dxa"/>
            <w:shd w:val="clear" w:color="auto" w:fill="022146"/>
          </w:tcPr>
          <w:p w14:paraId="71B20577" w14:textId="77777777" w:rsidR="00B37DDA" w:rsidRPr="00E96B17" w:rsidRDefault="00B37DDA" w:rsidP="00447075">
            <w:pPr>
              <w:pStyle w:val="Tableheader"/>
              <w:framePr w:hSpace="0" w:wrap="auto" w:hAnchor="text" w:xAlign="left" w:yAlign="inline"/>
            </w:pPr>
            <w:r w:rsidRPr="00AA5BDB">
              <w:t xml:space="preserve">Examples of data  </w:t>
            </w:r>
          </w:p>
        </w:tc>
        <w:tc>
          <w:tcPr>
            <w:tcW w:w="2971" w:type="dxa"/>
            <w:shd w:val="clear" w:color="auto" w:fill="022146"/>
          </w:tcPr>
          <w:p w14:paraId="55889A12" w14:textId="77777777" w:rsidR="00B37DDA" w:rsidRPr="00E96B17" w:rsidRDefault="00B37DDA" w:rsidP="00447075">
            <w:pPr>
              <w:pStyle w:val="Tableheader"/>
              <w:framePr w:hSpace="0" w:wrap="auto" w:hAnchor="text" w:xAlign="left" w:yAlign="inline"/>
            </w:pPr>
            <w:r w:rsidRPr="00AA5BDB">
              <w:t>Where might this data be found and who can support collecting the data</w:t>
            </w:r>
          </w:p>
        </w:tc>
        <w:tc>
          <w:tcPr>
            <w:tcW w:w="2018" w:type="dxa"/>
            <w:shd w:val="clear" w:color="auto" w:fill="022146"/>
          </w:tcPr>
          <w:p w14:paraId="748B777B" w14:textId="77777777" w:rsidR="00B37DDA" w:rsidRPr="00E96B17" w:rsidRDefault="00B37DDA" w:rsidP="00447075">
            <w:pPr>
              <w:pStyle w:val="Tableheader"/>
              <w:framePr w:hSpace="0" w:wrap="auto" w:hAnchor="text" w:xAlign="left" w:yAlign="inline"/>
            </w:pPr>
            <w:r w:rsidRPr="00AA5BDB">
              <w:t xml:space="preserve">Timeframes for data collection </w:t>
            </w:r>
          </w:p>
        </w:tc>
        <w:tc>
          <w:tcPr>
            <w:tcW w:w="2211" w:type="dxa"/>
            <w:shd w:val="clear" w:color="auto" w:fill="022146"/>
          </w:tcPr>
          <w:p w14:paraId="2573ACCF" w14:textId="77777777" w:rsidR="00B37DDA" w:rsidRPr="00E96B17" w:rsidRDefault="00B37DDA" w:rsidP="00447075">
            <w:pPr>
              <w:pStyle w:val="Tableheader"/>
              <w:framePr w:hSpace="0" w:wrap="auto" w:hAnchor="text" w:xAlign="left" w:yAlign="inline"/>
            </w:pPr>
            <w:r w:rsidRPr="00AA5BDB">
              <w:t xml:space="preserve">Who will be responsible for collecting the data </w:t>
            </w:r>
          </w:p>
        </w:tc>
      </w:tr>
      <w:tr w:rsidR="00777769" w:rsidRPr="00E96B17" w14:paraId="6C518025" w14:textId="77777777" w:rsidTr="00447075">
        <w:trPr>
          <w:trHeight w:val="20"/>
        </w:trPr>
        <w:tc>
          <w:tcPr>
            <w:tcW w:w="3114" w:type="dxa"/>
          </w:tcPr>
          <w:p w14:paraId="1E2E6895" w14:textId="31D3EBA8" w:rsidR="00777769" w:rsidRPr="00E96B17" w:rsidRDefault="00777769" w:rsidP="00777769">
            <w:pPr>
              <w:pStyle w:val="paragraph"/>
              <w:spacing w:before="80" w:beforeAutospacing="0" w:afterAutospacing="0" w:line="290" w:lineRule="exact"/>
              <w:rPr>
                <w:rFonts w:ascii="Roboto" w:hAnsi="Roboto"/>
              </w:rPr>
            </w:pPr>
            <w:r>
              <w:rPr>
                <w:rFonts w:ascii="Roboto" w:hAnsi="Roboto"/>
              </w:rPr>
              <w:t xml:space="preserve">6.1 </w:t>
            </w:r>
            <w:r w:rsidRPr="002A5A13">
              <w:rPr>
                <w:rFonts w:ascii="Roboto" w:hAnsi="Roboto"/>
                <w:lang w:val="en-AU"/>
              </w:rPr>
              <w:t>Leaders support gender equality within research teams and support research that promotes gender equality and respect.</w:t>
            </w:r>
          </w:p>
        </w:tc>
        <w:tc>
          <w:tcPr>
            <w:tcW w:w="3400" w:type="dxa"/>
          </w:tcPr>
          <w:p w14:paraId="2A0458D6" w14:textId="77777777" w:rsidR="00777769" w:rsidRPr="00E457C0" w:rsidRDefault="00777769" w:rsidP="00777769">
            <w:pPr>
              <w:pStyle w:val="ListParagraph"/>
              <w:numPr>
                <w:ilvl w:val="0"/>
                <w:numId w:val="23"/>
              </w:numPr>
              <w:spacing w:before="80" w:after="100" w:line="290" w:lineRule="exact"/>
              <w:rPr>
                <w:rStyle w:val="normaltextrun"/>
                <w:rFonts w:ascii="Roboto" w:hAnsi="Roboto"/>
                <w:color w:val="002060"/>
              </w:rPr>
            </w:pPr>
            <w:r w:rsidRPr="00E457C0">
              <w:rPr>
                <w:rStyle w:val="normaltextrun"/>
                <w:rFonts w:ascii="Roboto" w:hAnsi="Roboto"/>
                <w:color w:val="002060"/>
              </w:rPr>
              <w:t>Researchers use their work and profile to demonstrate support for gender equality and the prevention of gender-based violence.</w:t>
            </w:r>
          </w:p>
          <w:p w14:paraId="42E7589F" w14:textId="77777777" w:rsidR="00777769" w:rsidRDefault="00777769" w:rsidP="00777769">
            <w:pPr>
              <w:pStyle w:val="OWBullet2"/>
              <w:numPr>
                <w:ilvl w:val="0"/>
                <w:numId w:val="23"/>
              </w:numPr>
              <w:rPr>
                <w:rStyle w:val="normaltextrun"/>
                <w:rFonts w:ascii="Roboto" w:hAnsi="Roboto"/>
                <w:color w:val="002060"/>
              </w:rPr>
            </w:pPr>
            <w:r w:rsidRPr="00E457C0">
              <w:rPr>
                <w:rStyle w:val="normaltextrun"/>
                <w:rFonts w:ascii="Roboto" w:hAnsi="Roboto"/>
                <w:color w:val="002060"/>
              </w:rPr>
              <w:t xml:space="preserve">Women and LGBTIQ+ people are represented in senior research roles. </w:t>
            </w:r>
          </w:p>
          <w:p w14:paraId="3C15C5D2" w14:textId="755B1952" w:rsidR="00777769" w:rsidRPr="00777769" w:rsidRDefault="00777769" w:rsidP="00777769">
            <w:pPr>
              <w:pStyle w:val="OWBullet2"/>
              <w:numPr>
                <w:ilvl w:val="0"/>
                <w:numId w:val="23"/>
              </w:numPr>
              <w:rPr>
                <w:rFonts w:ascii="Roboto" w:hAnsi="Roboto"/>
                <w:color w:val="002060"/>
              </w:rPr>
            </w:pPr>
            <w:r w:rsidRPr="00777769">
              <w:rPr>
                <w:rStyle w:val="normaltextrun"/>
                <w:rFonts w:ascii="Roboto" w:hAnsi="Roboto"/>
                <w:color w:val="002060"/>
              </w:rPr>
              <w:t>Strategies that actively encourage women and LGBTIQ+ people to take up research opportunities at all levels (including postgraduate and early career researchers).</w:t>
            </w:r>
          </w:p>
        </w:tc>
        <w:tc>
          <w:tcPr>
            <w:tcW w:w="2971" w:type="dxa"/>
          </w:tcPr>
          <w:p w14:paraId="2A52D03F" w14:textId="77777777" w:rsidR="00777769" w:rsidRPr="00E96B17" w:rsidRDefault="00777769" w:rsidP="00777769">
            <w:pPr>
              <w:spacing w:before="80" w:after="100" w:line="290" w:lineRule="exact"/>
              <w:rPr>
                <w:rFonts w:ascii="Roboto" w:hAnsi="Roboto"/>
              </w:rPr>
            </w:pPr>
          </w:p>
        </w:tc>
        <w:tc>
          <w:tcPr>
            <w:tcW w:w="2018" w:type="dxa"/>
          </w:tcPr>
          <w:p w14:paraId="460BDB40" w14:textId="77777777" w:rsidR="00777769" w:rsidRPr="00E96B17" w:rsidRDefault="00777769" w:rsidP="00777769">
            <w:pPr>
              <w:spacing w:before="80" w:after="100" w:line="290" w:lineRule="exact"/>
              <w:rPr>
                <w:rFonts w:ascii="Roboto" w:hAnsi="Roboto"/>
              </w:rPr>
            </w:pPr>
          </w:p>
        </w:tc>
        <w:tc>
          <w:tcPr>
            <w:tcW w:w="2211" w:type="dxa"/>
          </w:tcPr>
          <w:p w14:paraId="4FE70256" w14:textId="77777777" w:rsidR="00777769" w:rsidRPr="00E96B17" w:rsidRDefault="00777769" w:rsidP="00777769">
            <w:pPr>
              <w:spacing w:before="80" w:after="100" w:line="290" w:lineRule="exact"/>
              <w:rPr>
                <w:rFonts w:ascii="Roboto" w:hAnsi="Roboto"/>
              </w:rPr>
            </w:pPr>
          </w:p>
        </w:tc>
      </w:tr>
      <w:tr w:rsidR="00777769" w:rsidRPr="00E96B17" w14:paraId="3DE1635B" w14:textId="77777777" w:rsidTr="00447075">
        <w:trPr>
          <w:trHeight w:val="20"/>
        </w:trPr>
        <w:tc>
          <w:tcPr>
            <w:tcW w:w="3114" w:type="dxa"/>
          </w:tcPr>
          <w:p w14:paraId="0DAE02A8" w14:textId="44C7EDAD" w:rsidR="00777769" w:rsidRPr="00E96B17" w:rsidRDefault="00777769" w:rsidP="00777769">
            <w:pPr>
              <w:pStyle w:val="paragraph"/>
              <w:spacing w:before="80" w:beforeAutospacing="0" w:afterAutospacing="0" w:line="290" w:lineRule="exact"/>
              <w:rPr>
                <w:rFonts w:ascii="Roboto" w:hAnsi="Roboto"/>
              </w:rPr>
            </w:pPr>
            <w:r w:rsidRPr="00E87D77">
              <w:rPr>
                <w:rStyle w:val="normaltextrun"/>
                <w:rFonts w:ascii="Roboto" w:hAnsi="Roboto" w:cstheme="minorHAnsi"/>
              </w:rPr>
              <w:t>6.2 The university applies a gender lens to its research</w:t>
            </w:r>
          </w:p>
        </w:tc>
        <w:tc>
          <w:tcPr>
            <w:tcW w:w="3400" w:type="dxa"/>
          </w:tcPr>
          <w:p w14:paraId="44F5D0B3" w14:textId="77777777" w:rsidR="00777769" w:rsidRPr="000C175F" w:rsidRDefault="00777769" w:rsidP="00777769">
            <w:pPr>
              <w:pStyle w:val="Tablebullet"/>
              <w:numPr>
                <w:ilvl w:val="0"/>
                <w:numId w:val="25"/>
              </w:numPr>
              <w:ind w:left="320"/>
              <w:rPr>
                <w:rStyle w:val="normaltextrun"/>
                <w:rFonts w:ascii="Roboto" w:hAnsi="Roboto" w:cstheme="minorHAnsi"/>
                <w:color w:val="002060"/>
              </w:rPr>
            </w:pPr>
            <w:r w:rsidRPr="000C175F">
              <w:rPr>
                <w:rStyle w:val="normaltextrun"/>
                <w:rFonts w:ascii="Roboto" w:hAnsi="Roboto" w:cstheme="minorHAnsi"/>
                <w:color w:val="002060"/>
              </w:rPr>
              <w:t>The university’s research methods curriculum highlights gender and other social inequality in research methodology and provides guidance to researchers on how to undertake research that is not gender biased or discriminatory.</w:t>
            </w:r>
          </w:p>
          <w:p w14:paraId="25544E7A" w14:textId="77777777" w:rsidR="00777769" w:rsidRPr="000C175F" w:rsidRDefault="00777769" w:rsidP="00777769">
            <w:pPr>
              <w:pStyle w:val="Tablebullet"/>
              <w:numPr>
                <w:ilvl w:val="0"/>
                <w:numId w:val="25"/>
              </w:numPr>
              <w:ind w:left="320"/>
              <w:rPr>
                <w:rStyle w:val="normaltextrun"/>
                <w:rFonts w:ascii="Roboto" w:hAnsi="Roboto" w:cstheme="minorHAnsi"/>
                <w:color w:val="002060"/>
              </w:rPr>
            </w:pPr>
            <w:r w:rsidRPr="000C175F">
              <w:rPr>
                <w:rStyle w:val="normaltextrun"/>
                <w:rFonts w:ascii="Roboto" w:hAnsi="Roboto" w:cstheme="minorHAnsi"/>
                <w:color w:val="002060"/>
              </w:rPr>
              <w:lastRenderedPageBreak/>
              <w:t>Supports for women in research.</w:t>
            </w:r>
          </w:p>
          <w:p w14:paraId="67A89A35" w14:textId="6875F348" w:rsidR="00777769" w:rsidRPr="00E96B17" w:rsidRDefault="00777769" w:rsidP="00777769">
            <w:pPr>
              <w:spacing w:before="80" w:after="100" w:line="290" w:lineRule="exact"/>
              <w:ind w:left="278" w:hanging="278"/>
              <w:rPr>
                <w:rFonts w:ascii="Roboto" w:hAnsi="Roboto"/>
              </w:rPr>
            </w:pPr>
          </w:p>
        </w:tc>
        <w:tc>
          <w:tcPr>
            <w:tcW w:w="2971" w:type="dxa"/>
          </w:tcPr>
          <w:p w14:paraId="4A30BF6A" w14:textId="77777777" w:rsidR="00777769" w:rsidRPr="00E96B17" w:rsidRDefault="00777769" w:rsidP="00777769">
            <w:pPr>
              <w:spacing w:before="80" w:after="100" w:line="290" w:lineRule="exact"/>
              <w:rPr>
                <w:rFonts w:ascii="Roboto" w:hAnsi="Roboto"/>
              </w:rPr>
            </w:pPr>
          </w:p>
        </w:tc>
        <w:tc>
          <w:tcPr>
            <w:tcW w:w="2018" w:type="dxa"/>
          </w:tcPr>
          <w:p w14:paraId="4B2C2F62" w14:textId="77777777" w:rsidR="00777769" w:rsidRPr="00E96B17" w:rsidRDefault="00777769" w:rsidP="00777769">
            <w:pPr>
              <w:spacing w:before="80" w:after="100" w:line="290" w:lineRule="exact"/>
              <w:rPr>
                <w:rFonts w:ascii="Roboto" w:hAnsi="Roboto"/>
              </w:rPr>
            </w:pPr>
          </w:p>
        </w:tc>
        <w:tc>
          <w:tcPr>
            <w:tcW w:w="2211" w:type="dxa"/>
          </w:tcPr>
          <w:p w14:paraId="79228F53" w14:textId="77777777" w:rsidR="00777769" w:rsidRPr="00E96B17" w:rsidRDefault="00777769" w:rsidP="00777769">
            <w:pPr>
              <w:spacing w:before="80" w:after="100" w:line="290" w:lineRule="exact"/>
              <w:rPr>
                <w:rFonts w:ascii="Roboto" w:hAnsi="Roboto"/>
              </w:rPr>
            </w:pPr>
          </w:p>
        </w:tc>
      </w:tr>
      <w:tr w:rsidR="00777769" w:rsidRPr="00E96B17" w14:paraId="36AE08E6" w14:textId="77777777" w:rsidTr="00447075">
        <w:trPr>
          <w:trHeight w:val="20"/>
        </w:trPr>
        <w:tc>
          <w:tcPr>
            <w:tcW w:w="3114" w:type="dxa"/>
          </w:tcPr>
          <w:p w14:paraId="0AAD6BCF" w14:textId="2E5363EE" w:rsidR="00777769" w:rsidRPr="00E96B17" w:rsidRDefault="00777769" w:rsidP="00777769">
            <w:pPr>
              <w:pStyle w:val="paragraph"/>
              <w:spacing w:before="80" w:beforeAutospacing="0" w:afterAutospacing="0" w:line="290" w:lineRule="exact"/>
              <w:rPr>
                <w:rFonts w:ascii="Roboto" w:hAnsi="Roboto"/>
              </w:rPr>
            </w:pPr>
            <w:r w:rsidRPr="00E87D77">
              <w:rPr>
                <w:rStyle w:val="normaltextrun"/>
                <w:rFonts w:ascii="Roboto" w:hAnsi="Roboto" w:cstheme="minorHAnsi"/>
              </w:rPr>
              <w:t>6.3 There is a culture of equality and respect for women and LGBTIQ+ people within university research teams</w:t>
            </w:r>
          </w:p>
        </w:tc>
        <w:tc>
          <w:tcPr>
            <w:tcW w:w="3400" w:type="dxa"/>
          </w:tcPr>
          <w:p w14:paraId="377AAE45" w14:textId="0148DF34" w:rsidR="00777769" w:rsidRPr="00777769" w:rsidRDefault="00777769" w:rsidP="00777769">
            <w:pPr>
              <w:pStyle w:val="ListParagraph"/>
              <w:numPr>
                <w:ilvl w:val="0"/>
                <w:numId w:val="28"/>
              </w:numPr>
              <w:spacing w:before="80" w:after="100" w:line="290" w:lineRule="exact"/>
              <w:ind w:left="320"/>
              <w:rPr>
                <w:rFonts w:ascii="Roboto" w:hAnsi="Roboto"/>
              </w:rPr>
            </w:pPr>
            <w:r w:rsidRPr="00777769">
              <w:rPr>
                <w:rFonts w:ascii="Roboto" w:hAnsi="Roboto"/>
              </w:rPr>
              <w:t>Profiles of the work of current and former researchers from diverse backgrounds, including women and LGBTIQ+ people.</w:t>
            </w:r>
          </w:p>
        </w:tc>
        <w:tc>
          <w:tcPr>
            <w:tcW w:w="2971" w:type="dxa"/>
          </w:tcPr>
          <w:p w14:paraId="787C5931" w14:textId="77777777" w:rsidR="00777769" w:rsidRPr="00E96B17" w:rsidRDefault="00777769" w:rsidP="00777769">
            <w:pPr>
              <w:spacing w:before="80" w:after="100" w:line="290" w:lineRule="exact"/>
              <w:rPr>
                <w:rFonts w:ascii="Roboto" w:hAnsi="Roboto"/>
              </w:rPr>
            </w:pPr>
          </w:p>
        </w:tc>
        <w:tc>
          <w:tcPr>
            <w:tcW w:w="2018" w:type="dxa"/>
          </w:tcPr>
          <w:p w14:paraId="55769B9E" w14:textId="77777777" w:rsidR="00777769" w:rsidRPr="00E96B17" w:rsidRDefault="00777769" w:rsidP="00777769">
            <w:pPr>
              <w:spacing w:before="80" w:after="100" w:line="290" w:lineRule="exact"/>
              <w:rPr>
                <w:rFonts w:ascii="Roboto" w:hAnsi="Roboto"/>
              </w:rPr>
            </w:pPr>
          </w:p>
        </w:tc>
        <w:tc>
          <w:tcPr>
            <w:tcW w:w="2211" w:type="dxa"/>
          </w:tcPr>
          <w:p w14:paraId="423CEF1D" w14:textId="77777777" w:rsidR="00777769" w:rsidRPr="00E96B17" w:rsidRDefault="00777769" w:rsidP="00777769">
            <w:pPr>
              <w:spacing w:before="80" w:after="100" w:line="290" w:lineRule="exact"/>
              <w:rPr>
                <w:rFonts w:ascii="Roboto" w:hAnsi="Roboto"/>
              </w:rPr>
            </w:pPr>
          </w:p>
        </w:tc>
      </w:tr>
    </w:tbl>
    <w:p w14:paraId="6B20AB44" w14:textId="77777777" w:rsidR="00F21CC9" w:rsidRDefault="00F21CC9" w:rsidP="000004C2"/>
    <w:sectPr w:rsidR="00F21CC9" w:rsidSect="00004F66">
      <w:headerReference w:type="default" r:id="rId13"/>
      <w:footerReference w:type="even" r:id="rId14"/>
      <w:footerReference w:type="default" r:id="rId15"/>
      <w:headerReference w:type="first" r:id="rId16"/>
      <w:pgSz w:w="15840" w:h="12240" w:orient="landscape"/>
      <w:pgMar w:top="1244" w:right="1080" w:bottom="117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8DEA" w14:textId="77777777" w:rsidR="00752F52" w:rsidRDefault="00752F52" w:rsidP="000004C2">
      <w:r>
        <w:separator/>
      </w:r>
    </w:p>
    <w:p w14:paraId="43B3ED86" w14:textId="77777777" w:rsidR="00752F52" w:rsidRDefault="00752F52" w:rsidP="000004C2"/>
  </w:endnote>
  <w:endnote w:type="continuationSeparator" w:id="0">
    <w:p w14:paraId="2B390486" w14:textId="77777777" w:rsidR="00752F52" w:rsidRDefault="00752F52" w:rsidP="000004C2">
      <w:r>
        <w:continuationSeparator/>
      </w:r>
    </w:p>
    <w:p w14:paraId="456F53D5" w14:textId="77777777" w:rsidR="00752F52" w:rsidRDefault="00752F52" w:rsidP="000004C2"/>
  </w:endnote>
  <w:endnote w:type="continuationNotice" w:id="1">
    <w:p w14:paraId="425705BB" w14:textId="77777777" w:rsidR="00752F52" w:rsidRDefault="00752F52" w:rsidP="000004C2"/>
    <w:p w14:paraId="1F83A875" w14:textId="77777777" w:rsidR="00752F52" w:rsidRDefault="00752F52" w:rsidP="0000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Bold">
    <w:altName w:val="Calibri"/>
    <w:charset w:val="00"/>
    <w:family w:val="auto"/>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14692"/>
      <w:docPartObj>
        <w:docPartGallery w:val="Page Numbers (Bottom of Page)"/>
        <w:docPartUnique/>
      </w:docPartObj>
    </w:sdtPr>
    <w:sdtContent>
      <w:p w14:paraId="5BDE0F50" w14:textId="666BB454" w:rsidR="00B4245D" w:rsidRDefault="00B4245D" w:rsidP="000004C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B6139" w14:textId="77777777" w:rsidR="004D1D7A" w:rsidRDefault="004D1D7A" w:rsidP="000004C2">
    <w:pPr>
      <w:pStyle w:val="Footer"/>
    </w:pPr>
  </w:p>
  <w:p w14:paraId="777EFB10" w14:textId="77777777" w:rsidR="005454C6" w:rsidRDefault="005454C6" w:rsidP="000004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4407" w14:textId="6525568E" w:rsidR="00B4245D" w:rsidRPr="00B4245D" w:rsidRDefault="000004C2" w:rsidP="000004C2">
    <w:pPr>
      <w:pStyle w:val="Footer"/>
      <w:rPr>
        <w:rStyle w:val="PageNumber"/>
        <w:sz w:val="16"/>
        <w:szCs w:val="16"/>
      </w:rPr>
    </w:pPr>
    <w:r>
      <w:rPr>
        <w:noProof/>
        <w:sz w:val="16"/>
        <w:szCs w:val="16"/>
        <w14:ligatures w14:val="standardContextual"/>
      </w:rPr>
      <w:drawing>
        <wp:anchor distT="0" distB="0" distL="114300" distR="114300" simplePos="0" relativeHeight="251658240" behindDoc="1" locked="0" layoutInCell="1" allowOverlap="1" wp14:anchorId="080B3B36" wp14:editId="5DB25183">
          <wp:simplePos x="0" y="0"/>
          <wp:positionH relativeFrom="column">
            <wp:posOffset>7255019</wp:posOffset>
          </wp:positionH>
          <wp:positionV relativeFrom="paragraph">
            <wp:posOffset>-59055</wp:posOffset>
          </wp:positionV>
          <wp:extent cx="1666875" cy="775062"/>
          <wp:effectExtent l="0" t="0" r="0" b="0"/>
          <wp:wrapNone/>
          <wp:docPr id="5063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1252" name="Picture 50631252"/>
                  <pic:cNvPicPr/>
                </pic:nvPicPr>
                <pic:blipFill>
                  <a:blip r:embed="rId1">
                    <a:extLst>
                      <a:ext uri="{28A0092B-C50C-407E-A947-70E740481C1C}">
                        <a14:useLocalDpi xmlns:a14="http://schemas.microsoft.com/office/drawing/2010/main" val="0"/>
                      </a:ext>
                    </a:extLst>
                  </a:blip>
                  <a:stretch>
                    <a:fillRect/>
                  </a:stretch>
                </pic:blipFill>
                <pic:spPr>
                  <a:xfrm>
                    <a:off x="0" y="0"/>
                    <a:ext cx="1666875" cy="775062"/>
                  </a:xfrm>
                  <a:prstGeom prst="rect">
                    <a:avLst/>
                  </a:prstGeom>
                </pic:spPr>
              </pic:pic>
            </a:graphicData>
          </a:graphic>
          <wp14:sizeRelH relativeFrom="page">
            <wp14:pctWidth>0</wp14:pctWidth>
          </wp14:sizeRelH>
          <wp14:sizeRelV relativeFrom="page">
            <wp14:pctHeight>0</wp14:pctHeight>
          </wp14:sizeRelV>
        </wp:anchor>
      </w:drawing>
    </w:r>
    <w:r w:rsidR="00B4245D" w:rsidRPr="00B4245D">
      <w:rPr>
        <w:rStyle w:val="PageNumber"/>
        <w:sz w:val="16"/>
        <w:szCs w:val="16"/>
      </w:rPr>
      <w:t xml:space="preserve">Page </w:t>
    </w:r>
    <w:sdt>
      <w:sdtPr>
        <w:rPr>
          <w:rStyle w:val="PageNumber"/>
          <w:sz w:val="16"/>
          <w:szCs w:val="16"/>
        </w:rPr>
        <w:id w:val="486593869"/>
        <w:docPartObj>
          <w:docPartGallery w:val="Page Numbers (Bottom of Page)"/>
          <w:docPartUnique/>
        </w:docPartObj>
      </w:sdtPr>
      <w:sdtContent>
        <w:r w:rsidR="00B4245D" w:rsidRPr="00B4245D">
          <w:rPr>
            <w:rStyle w:val="PageNumber"/>
            <w:sz w:val="16"/>
            <w:szCs w:val="16"/>
          </w:rPr>
          <w:fldChar w:fldCharType="begin"/>
        </w:r>
        <w:r w:rsidR="00B4245D" w:rsidRPr="00B4245D">
          <w:rPr>
            <w:rStyle w:val="PageNumber"/>
            <w:sz w:val="16"/>
            <w:szCs w:val="16"/>
          </w:rPr>
          <w:instrText xml:space="preserve"> PAGE </w:instrText>
        </w:r>
        <w:r w:rsidR="00B4245D" w:rsidRPr="00B4245D">
          <w:rPr>
            <w:rStyle w:val="PageNumber"/>
            <w:sz w:val="16"/>
            <w:szCs w:val="16"/>
          </w:rPr>
          <w:fldChar w:fldCharType="separate"/>
        </w:r>
        <w:r w:rsidR="00B4245D" w:rsidRPr="00B4245D">
          <w:rPr>
            <w:rStyle w:val="PageNumber"/>
            <w:noProof/>
            <w:sz w:val="16"/>
            <w:szCs w:val="16"/>
          </w:rPr>
          <w:t>1</w:t>
        </w:r>
        <w:r w:rsidR="00B4245D" w:rsidRPr="00B4245D">
          <w:rPr>
            <w:rStyle w:val="PageNumber"/>
            <w:sz w:val="16"/>
            <w:szCs w:val="16"/>
          </w:rPr>
          <w:fldChar w:fldCharType="end"/>
        </w:r>
      </w:sdtContent>
    </w:sdt>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2963" w14:textId="77777777" w:rsidR="00752F52" w:rsidRDefault="00752F52" w:rsidP="000004C2">
      <w:r>
        <w:separator/>
      </w:r>
    </w:p>
    <w:p w14:paraId="61797BA0" w14:textId="77777777" w:rsidR="00752F52" w:rsidRDefault="00752F52" w:rsidP="000004C2"/>
  </w:footnote>
  <w:footnote w:type="continuationSeparator" w:id="0">
    <w:p w14:paraId="706D7D5A" w14:textId="77777777" w:rsidR="00752F52" w:rsidRDefault="00752F52" w:rsidP="000004C2">
      <w:r>
        <w:continuationSeparator/>
      </w:r>
    </w:p>
    <w:p w14:paraId="336ECF7F" w14:textId="77777777" w:rsidR="00752F52" w:rsidRDefault="00752F52" w:rsidP="000004C2"/>
  </w:footnote>
  <w:footnote w:type="continuationNotice" w:id="1">
    <w:p w14:paraId="4FFE2F27" w14:textId="77777777" w:rsidR="00752F52" w:rsidRDefault="00752F52" w:rsidP="000004C2"/>
    <w:p w14:paraId="6563BC77" w14:textId="77777777" w:rsidR="00752F52" w:rsidRDefault="00752F52" w:rsidP="00000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CEC7" w14:textId="33F18514" w:rsidR="004D4265" w:rsidRPr="00837058" w:rsidRDefault="00B37DDA" w:rsidP="00837058">
    <w:pPr>
      <w:pStyle w:val="Header"/>
      <w:spacing w:before="0"/>
      <w:rPr>
        <w:sz w:val="16"/>
        <w:szCs w:val="16"/>
      </w:rPr>
    </w:pPr>
    <w:r>
      <w:rPr>
        <w:sz w:val="16"/>
        <w:szCs w:val="16"/>
      </w:rPr>
      <w:t>Dual Sector</w:t>
    </w:r>
    <w:r w:rsidR="004440DC" w:rsidRPr="00837058">
      <w:rPr>
        <w:sz w:val="16"/>
        <w:szCs w:val="16"/>
      </w:rPr>
      <w:t xml:space="preserve">: </w:t>
    </w:r>
    <w:r w:rsidR="00D858C3">
      <w:rPr>
        <w:sz w:val="16"/>
        <w:szCs w:val="16"/>
      </w:rPr>
      <w:t>Information Gathering Tool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E345" w14:textId="587FD9A0" w:rsidR="00C240BE" w:rsidRPr="009A4748" w:rsidRDefault="009A4748" w:rsidP="009A4748">
    <w:pPr>
      <w:pStyle w:val="Header"/>
      <w:spacing w:before="0"/>
      <w:rPr>
        <w:color w:val="022146"/>
        <w:sz w:val="16"/>
        <w:szCs w:val="16"/>
      </w:rPr>
    </w:pPr>
    <w:r w:rsidRPr="009A4748">
      <w:rPr>
        <w:color w:val="022146"/>
        <w:sz w:val="16"/>
        <w:szCs w:val="16"/>
        <w:lang w:val="en-AU" w:eastAsia="en-GB"/>
      </w:rPr>
      <w:t xml:space="preserve">Respect and Equality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3F4"/>
    <w:multiLevelType w:val="hybridMultilevel"/>
    <w:tmpl w:val="5FF4832E"/>
    <w:lvl w:ilvl="0" w:tplc="44281044">
      <w:start w:val="31"/>
      <w:numFmt w:val="bullet"/>
      <w:lvlText w:val="-"/>
      <w:lvlJc w:val="left"/>
      <w:pPr>
        <w:ind w:left="749" w:hanging="360"/>
      </w:pPr>
      <w:rPr>
        <w:rFonts w:ascii="Corbel" w:eastAsia="SimSun" w:hAnsi="Corbel" w:cs="Tahoma" w:hint="default"/>
        <w:color w:val="auto"/>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 w15:restartNumberingAfterBreak="0">
    <w:nsid w:val="04032ABC"/>
    <w:multiLevelType w:val="hybridMultilevel"/>
    <w:tmpl w:val="FFFFFFFF"/>
    <w:lvl w:ilvl="0" w:tplc="2D800354">
      <w:start w:val="1"/>
      <w:numFmt w:val="decimal"/>
      <w:lvlText w:val="%1."/>
      <w:lvlJc w:val="left"/>
      <w:pPr>
        <w:ind w:left="720" w:hanging="360"/>
      </w:pPr>
    </w:lvl>
    <w:lvl w:ilvl="1" w:tplc="057E0328">
      <w:start w:val="1"/>
      <w:numFmt w:val="lowerLetter"/>
      <w:lvlText w:val="%2."/>
      <w:lvlJc w:val="left"/>
      <w:pPr>
        <w:ind w:left="1440" w:hanging="360"/>
      </w:pPr>
    </w:lvl>
    <w:lvl w:ilvl="2" w:tplc="83B40ED8">
      <w:start w:val="1"/>
      <w:numFmt w:val="lowerRoman"/>
      <w:lvlText w:val="%3."/>
      <w:lvlJc w:val="right"/>
      <w:pPr>
        <w:ind w:left="2160" w:hanging="180"/>
      </w:pPr>
    </w:lvl>
    <w:lvl w:ilvl="3" w:tplc="C46E5CC6">
      <w:start w:val="1"/>
      <w:numFmt w:val="decimal"/>
      <w:lvlText w:val="%4."/>
      <w:lvlJc w:val="left"/>
      <w:pPr>
        <w:ind w:left="2880" w:hanging="360"/>
      </w:pPr>
    </w:lvl>
    <w:lvl w:ilvl="4" w:tplc="9C7E3E8A">
      <w:start w:val="1"/>
      <w:numFmt w:val="lowerLetter"/>
      <w:lvlText w:val="%5."/>
      <w:lvlJc w:val="left"/>
      <w:pPr>
        <w:ind w:left="3600" w:hanging="360"/>
      </w:pPr>
    </w:lvl>
    <w:lvl w:ilvl="5" w:tplc="95009458">
      <w:start w:val="1"/>
      <w:numFmt w:val="lowerRoman"/>
      <w:lvlText w:val="%6."/>
      <w:lvlJc w:val="right"/>
      <w:pPr>
        <w:ind w:left="4320" w:hanging="180"/>
      </w:pPr>
    </w:lvl>
    <w:lvl w:ilvl="6" w:tplc="64824FD0">
      <w:start w:val="1"/>
      <w:numFmt w:val="decimal"/>
      <w:lvlText w:val="%7."/>
      <w:lvlJc w:val="left"/>
      <w:pPr>
        <w:ind w:left="5040" w:hanging="360"/>
      </w:pPr>
    </w:lvl>
    <w:lvl w:ilvl="7" w:tplc="57329A32">
      <w:start w:val="1"/>
      <w:numFmt w:val="lowerLetter"/>
      <w:lvlText w:val="%8."/>
      <w:lvlJc w:val="left"/>
      <w:pPr>
        <w:ind w:left="5760" w:hanging="360"/>
      </w:pPr>
    </w:lvl>
    <w:lvl w:ilvl="8" w:tplc="178222E8">
      <w:start w:val="1"/>
      <w:numFmt w:val="lowerRoman"/>
      <w:lvlText w:val="%9."/>
      <w:lvlJc w:val="right"/>
      <w:pPr>
        <w:ind w:left="6480" w:hanging="180"/>
      </w:pPr>
    </w:lvl>
  </w:abstractNum>
  <w:abstractNum w:abstractNumId="2" w15:restartNumberingAfterBreak="0">
    <w:nsid w:val="098709A9"/>
    <w:multiLevelType w:val="hybridMultilevel"/>
    <w:tmpl w:val="FFFFFFFF"/>
    <w:lvl w:ilvl="0" w:tplc="DDE08628">
      <w:start w:val="1"/>
      <w:numFmt w:val="decimal"/>
      <w:lvlText w:val="%1."/>
      <w:lvlJc w:val="left"/>
      <w:pPr>
        <w:ind w:left="720" w:hanging="360"/>
      </w:pPr>
    </w:lvl>
    <w:lvl w:ilvl="1" w:tplc="3CC26E32">
      <w:start w:val="1"/>
      <w:numFmt w:val="lowerLetter"/>
      <w:lvlText w:val="%2."/>
      <w:lvlJc w:val="left"/>
      <w:pPr>
        <w:ind w:left="1440" w:hanging="360"/>
      </w:pPr>
    </w:lvl>
    <w:lvl w:ilvl="2" w:tplc="0B4CDEBA">
      <w:start w:val="1"/>
      <w:numFmt w:val="lowerRoman"/>
      <w:lvlText w:val="%3."/>
      <w:lvlJc w:val="right"/>
      <w:pPr>
        <w:ind w:left="2160" w:hanging="180"/>
      </w:pPr>
    </w:lvl>
    <w:lvl w:ilvl="3" w:tplc="3C3E711A">
      <w:start w:val="1"/>
      <w:numFmt w:val="decimal"/>
      <w:lvlText w:val="%4."/>
      <w:lvlJc w:val="left"/>
      <w:pPr>
        <w:ind w:left="2880" w:hanging="360"/>
      </w:pPr>
    </w:lvl>
    <w:lvl w:ilvl="4" w:tplc="8F2891AE">
      <w:start w:val="1"/>
      <w:numFmt w:val="lowerLetter"/>
      <w:lvlText w:val="%5."/>
      <w:lvlJc w:val="left"/>
      <w:pPr>
        <w:ind w:left="3600" w:hanging="360"/>
      </w:pPr>
    </w:lvl>
    <w:lvl w:ilvl="5" w:tplc="602866D2">
      <w:start w:val="1"/>
      <w:numFmt w:val="lowerRoman"/>
      <w:lvlText w:val="%6."/>
      <w:lvlJc w:val="right"/>
      <w:pPr>
        <w:ind w:left="4320" w:hanging="180"/>
      </w:pPr>
    </w:lvl>
    <w:lvl w:ilvl="6" w:tplc="111E074C">
      <w:start w:val="1"/>
      <w:numFmt w:val="decimal"/>
      <w:lvlText w:val="%7."/>
      <w:lvlJc w:val="left"/>
      <w:pPr>
        <w:ind w:left="5040" w:hanging="360"/>
      </w:pPr>
    </w:lvl>
    <w:lvl w:ilvl="7" w:tplc="365482C6">
      <w:start w:val="1"/>
      <w:numFmt w:val="lowerLetter"/>
      <w:lvlText w:val="%8."/>
      <w:lvlJc w:val="left"/>
      <w:pPr>
        <w:ind w:left="5760" w:hanging="360"/>
      </w:pPr>
    </w:lvl>
    <w:lvl w:ilvl="8" w:tplc="4824F0AC">
      <w:start w:val="1"/>
      <w:numFmt w:val="lowerRoman"/>
      <w:lvlText w:val="%9."/>
      <w:lvlJc w:val="right"/>
      <w:pPr>
        <w:ind w:left="6480" w:hanging="180"/>
      </w:pPr>
    </w:lvl>
  </w:abstractNum>
  <w:abstractNum w:abstractNumId="3" w15:restartNumberingAfterBreak="0">
    <w:nsid w:val="0BD60EA6"/>
    <w:multiLevelType w:val="hybridMultilevel"/>
    <w:tmpl w:val="FFFFFFFF"/>
    <w:lvl w:ilvl="0" w:tplc="E49E3310">
      <w:start w:val="1"/>
      <w:numFmt w:val="decimal"/>
      <w:lvlText w:val="%1."/>
      <w:lvlJc w:val="left"/>
      <w:pPr>
        <w:ind w:left="720" w:hanging="360"/>
      </w:pPr>
    </w:lvl>
    <w:lvl w:ilvl="1" w:tplc="773E250C">
      <w:start w:val="1"/>
      <w:numFmt w:val="lowerLetter"/>
      <w:lvlText w:val="%2."/>
      <w:lvlJc w:val="left"/>
      <w:pPr>
        <w:ind w:left="1440" w:hanging="360"/>
      </w:pPr>
    </w:lvl>
    <w:lvl w:ilvl="2" w:tplc="8E26A89C">
      <w:start w:val="1"/>
      <w:numFmt w:val="lowerRoman"/>
      <w:lvlText w:val="%3."/>
      <w:lvlJc w:val="right"/>
      <w:pPr>
        <w:ind w:left="2160" w:hanging="180"/>
      </w:pPr>
    </w:lvl>
    <w:lvl w:ilvl="3" w:tplc="E3FAA1C8">
      <w:start w:val="1"/>
      <w:numFmt w:val="decimal"/>
      <w:lvlText w:val="%4."/>
      <w:lvlJc w:val="left"/>
      <w:pPr>
        <w:ind w:left="2880" w:hanging="360"/>
      </w:pPr>
    </w:lvl>
    <w:lvl w:ilvl="4" w:tplc="F1F296D8">
      <w:start w:val="1"/>
      <w:numFmt w:val="lowerLetter"/>
      <w:lvlText w:val="%5."/>
      <w:lvlJc w:val="left"/>
      <w:pPr>
        <w:ind w:left="3600" w:hanging="360"/>
      </w:pPr>
    </w:lvl>
    <w:lvl w:ilvl="5" w:tplc="885A8F06">
      <w:start w:val="1"/>
      <w:numFmt w:val="lowerRoman"/>
      <w:lvlText w:val="%6."/>
      <w:lvlJc w:val="right"/>
      <w:pPr>
        <w:ind w:left="4320" w:hanging="180"/>
      </w:pPr>
    </w:lvl>
    <w:lvl w:ilvl="6" w:tplc="53C65AB6">
      <w:start w:val="1"/>
      <w:numFmt w:val="decimal"/>
      <w:lvlText w:val="%7."/>
      <w:lvlJc w:val="left"/>
      <w:pPr>
        <w:ind w:left="5040" w:hanging="360"/>
      </w:pPr>
    </w:lvl>
    <w:lvl w:ilvl="7" w:tplc="65CC9C3A">
      <w:start w:val="1"/>
      <w:numFmt w:val="lowerLetter"/>
      <w:lvlText w:val="%8."/>
      <w:lvlJc w:val="left"/>
      <w:pPr>
        <w:ind w:left="5760" w:hanging="360"/>
      </w:pPr>
    </w:lvl>
    <w:lvl w:ilvl="8" w:tplc="0D7ED6A2">
      <w:start w:val="1"/>
      <w:numFmt w:val="lowerRoman"/>
      <w:lvlText w:val="%9."/>
      <w:lvlJc w:val="right"/>
      <w:pPr>
        <w:ind w:left="6480" w:hanging="180"/>
      </w:pPr>
    </w:lvl>
  </w:abstractNum>
  <w:abstractNum w:abstractNumId="4" w15:restartNumberingAfterBreak="0">
    <w:nsid w:val="140B299B"/>
    <w:multiLevelType w:val="hybridMultilevel"/>
    <w:tmpl w:val="C0029F30"/>
    <w:lvl w:ilvl="0" w:tplc="44281044">
      <w:start w:val="31"/>
      <w:numFmt w:val="bullet"/>
      <w:lvlText w:val="-"/>
      <w:lvlJc w:val="left"/>
      <w:pPr>
        <w:ind w:left="749" w:hanging="360"/>
      </w:pPr>
      <w:rPr>
        <w:rFonts w:ascii="Corbel" w:eastAsia="SimSun" w:hAnsi="Corbel" w:cs="Tahoma" w:hint="default"/>
        <w:color w:val="auto"/>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 w15:restartNumberingAfterBreak="0">
    <w:nsid w:val="18970BEB"/>
    <w:multiLevelType w:val="hybridMultilevel"/>
    <w:tmpl w:val="D012D106"/>
    <w:lvl w:ilvl="0" w:tplc="44281044">
      <w:start w:val="31"/>
      <w:numFmt w:val="bullet"/>
      <w:lvlText w:val="-"/>
      <w:lvlJc w:val="left"/>
      <w:pPr>
        <w:ind w:left="360" w:hanging="360"/>
      </w:pPr>
      <w:rPr>
        <w:rFonts w:ascii="Corbel" w:eastAsia="SimSun" w:hAnsi="Corbel" w:cs="Tahoma"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05E9F"/>
    <w:multiLevelType w:val="hybridMultilevel"/>
    <w:tmpl w:val="FFFFFFFF"/>
    <w:lvl w:ilvl="0" w:tplc="06A66590">
      <w:start w:val="1"/>
      <w:numFmt w:val="decimal"/>
      <w:lvlText w:val="%1."/>
      <w:lvlJc w:val="left"/>
      <w:pPr>
        <w:ind w:left="720" w:hanging="360"/>
      </w:pPr>
    </w:lvl>
    <w:lvl w:ilvl="1" w:tplc="9B942A8C">
      <w:start w:val="1"/>
      <w:numFmt w:val="lowerLetter"/>
      <w:lvlText w:val="%2."/>
      <w:lvlJc w:val="left"/>
      <w:pPr>
        <w:ind w:left="1440" w:hanging="360"/>
      </w:pPr>
    </w:lvl>
    <w:lvl w:ilvl="2" w:tplc="A0A4366C">
      <w:start w:val="1"/>
      <w:numFmt w:val="lowerRoman"/>
      <w:lvlText w:val="%3."/>
      <w:lvlJc w:val="right"/>
      <w:pPr>
        <w:ind w:left="2160" w:hanging="180"/>
      </w:pPr>
    </w:lvl>
    <w:lvl w:ilvl="3" w:tplc="1F7A1044">
      <w:start w:val="1"/>
      <w:numFmt w:val="decimal"/>
      <w:lvlText w:val="%4."/>
      <w:lvlJc w:val="left"/>
      <w:pPr>
        <w:ind w:left="2880" w:hanging="360"/>
      </w:pPr>
    </w:lvl>
    <w:lvl w:ilvl="4" w:tplc="7E1422DC">
      <w:start w:val="1"/>
      <w:numFmt w:val="lowerLetter"/>
      <w:lvlText w:val="%5."/>
      <w:lvlJc w:val="left"/>
      <w:pPr>
        <w:ind w:left="3600" w:hanging="360"/>
      </w:pPr>
    </w:lvl>
    <w:lvl w:ilvl="5" w:tplc="A26C94B0">
      <w:start w:val="1"/>
      <w:numFmt w:val="lowerRoman"/>
      <w:lvlText w:val="%6."/>
      <w:lvlJc w:val="right"/>
      <w:pPr>
        <w:ind w:left="4320" w:hanging="180"/>
      </w:pPr>
    </w:lvl>
    <w:lvl w:ilvl="6" w:tplc="B4883B0E">
      <w:start w:val="1"/>
      <w:numFmt w:val="decimal"/>
      <w:lvlText w:val="%7."/>
      <w:lvlJc w:val="left"/>
      <w:pPr>
        <w:ind w:left="5040" w:hanging="360"/>
      </w:pPr>
    </w:lvl>
    <w:lvl w:ilvl="7" w:tplc="D9621AFE">
      <w:start w:val="1"/>
      <w:numFmt w:val="lowerLetter"/>
      <w:lvlText w:val="%8."/>
      <w:lvlJc w:val="left"/>
      <w:pPr>
        <w:ind w:left="5760" w:hanging="360"/>
      </w:pPr>
    </w:lvl>
    <w:lvl w:ilvl="8" w:tplc="D5AE0EEE">
      <w:start w:val="1"/>
      <w:numFmt w:val="lowerRoman"/>
      <w:lvlText w:val="%9."/>
      <w:lvlJc w:val="right"/>
      <w:pPr>
        <w:ind w:left="6480" w:hanging="180"/>
      </w:pPr>
    </w:lvl>
  </w:abstractNum>
  <w:abstractNum w:abstractNumId="7" w15:restartNumberingAfterBreak="0">
    <w:nsid w:val="199448D0"/>
    <w:multiLevelType w:val="hybridMultilevel"/>
    <w:tmpl w:val="FFFFFFFF"/>
    <w:lvl w:ilvl="0" w:tplc="D3CE084E">
      <w:start w:val="1"/>
      <w:numFmt w:val="decimal"/>
      <w:lvlText w:val="%1."/>
      <w:lvlJc w:val="left"/>
      <w:pPr>
        <w:ind w:left="720" w:hanging="360"/>
      </w:pPr>
    </w:lvl>
    <w:lvl w:ilvl="1" w:tplc="D1F074CC">
      <w:start w:val="1"/>
      <w:numFmt w:val="lowerLetter"/>
      <w:lvlText w:val="%2."/>
      <w:lvlJc w:val="left"/>
      <w:pPr>
        <w:ind w:left="1440" w:hanging="360"/>
      </w:pPr>
    </w:lvl>
    <w:lvl w:ilvl="2" w:tplc="48B83428">
      <w:start w:val="1"/>
      <w:numFmt w:val="lowerRoman"/>
      <w:lvlText w:val="%3."/>
      <w:lvlJc w:val="right"/>
      <w:pPr>
        <w:ind w:left="2160" w:hanging="180"/>
      </w:pPr>
    </w:lvl>
    <w:lvl w:ilvl="3" w:tplc="29282D12">
      <w:start w:val="1"/>
      <w:numFmt w:val="decimal"/>
      <w:lvlText w:val="%4."/>
      <w:lvlJc w:val="left"/>
      <w:pPr>
        <w:ind w:left="2880" w:hanging="360"/>
      </w:pPr>
    </w:lvl>
    <w:lvl w:ilvl="4" w:tplc="93C2FB76">
      <w:start w:val="1"/>
      <w:numFmt w:val="lowerLetter"/>
      <w:lvlText w:val="%5."/>
      <w:lvlJc w:val="left"/>
      <w:pPr>
        <w:ind w:left="3600" w:hanging="360"/>
      </w:pPr>
    </w:lvl>
    <w:lvl w:ilvl="5" w:tplc="67E435FC">
      <w:start w:val="1"/>
      <w:numFmt w:val="lowerRoman"/>
      <w:lvlText w:val="%6."/>
      <w:lvlJc w:val="right"/>
      <w:pPr>
        <w:ind w:left="4320" w:hanging="180"/>
      </w:pPr>
    </w:lvl>
    <w:lvl w:ilvl="6" w:tplc="5DF84A52">
      <w:start w:val="1"/>
      <w:numFmt w:val="decimal"/>
      <w:lvlText w:val="%7."/>
      <w:lvlJc w:val="left"/>
      <w:pPr>
        <w:ind w:left="5040" w:hanging="360"/>
      </w:pPr>
    </w:lvl>
    <w:lvl w:ilvl="7" w:tplc="C3260828">
      <w:start w:val="1"/>
      <w:numFmt w:val="lowerLetter"/>
      <w:lvlText w:val="%8."/>
      <w:lvlJc w:val="left"/>
      <w:pPr>
        <w:ind w:left="5760" w:hanging="360"/>
      </w:pPr>
    </w:lvl>
    <w:lvl w:ilvl="8" w:tplc="3D30B2F0">
      <w:start w:val="1"/>
      <w:numFmt w:val="lowerRoman"/>
      <w:lvlText w:val="%9."/>
      <w:lvlJc w:val="right"/>
      <w:pPr>
        <w:ind w:left="6480" w:hanging="180"/>
      </w:pPr>
    </w:lvl>
  </w:abstractNum>
  <w:abstractNum w:abstractNumId="8" w15:restartNumberingAfterBreak="0">
    <w:nsid w:val="1A585212"/>
    <w:multiLevelType w:val="hybridMultilevel"/>
    <w:tmpl w:val="85081D2E"/>
    <w:lvl w:ilvl="0" w:tplc="0E564F72">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D8E5BD"/>
    <w:multiLevelType w:val="hybridMultilevel"/>
    <w:tmpl w:val="FFFFFFFF"/>
    <w:lvl w:ilvl="0" w:tplc="23F6E73E">
      <w:start w:val="1"/>
      <w:numFmt w:val="decimal"/>
      <w:lvlText w:val="%1."/>
      <w:lvlJc w:val="left"/>
      <w:pPr>
        <w:ind w:left="720" w:hanging="360"/>
      </w:pPr>
    </w:lvl>
    <w:lvl w:ilvl="1" w:tplc="F9CEDC4C">
      <w:start w:val="1"/>
      <w:numFmt w:val="lowerLetter"/>
      <w:lvlText w:val="%2."/>
      <w:lvlJc w:val="left"/>
      <w:pPr>
        <w:ind w:left="1440" w:hanging="360"/>
      </w:pPr>
    </w:lvl>
    <w:lvl w:ilvl="2" w:tplc="F88A7602">
      <w:start w:val="1"/>
      <w:numFmt w:val="lowerRoman"/>
      <w:lvlText w:val="%3."/>
      <w:lvlJc w:val="right"/>
      <w:pPr>
        <w:ind w:left="2160" w:hanging="180"/>
      </w:pPr>
    </w:lvl>
    <w:lvl w:ilvl="3" w:tplc="961C4BF6">
      <w:start w:val="1"/>
      <w:numFmt w:val="decimal"/>
      <w:lvlText w:val="%4."/>
      <w:lvlJc w:val="left"/>
      <w:pPr>
        <w:ind w:left="2880" w:hanging="360"/>
      </w:pPr>
    </w:lvl>
    <w:lvl w:ilvl="4" w:tplc="7BAE58A4">
      <w:start w:val="1"/>
      <w:numFmt w:val="lowerLetter"/>
      <w:lvlText w:val="%5."/>
      <w:lvlJc w:val="left"/>
      <w:pPr>
        <w:ind w:left="3600" w:hanging="360"/>
      </w:pPr>
    </w:lvl>
    <w:lvl w:ilvl="5" w:tplc="13D051B6">
      <w:start w:val="1"/>
      <w:numFmt w:val="lowerRoman"/>
      <w:lvlText w:val="%6."/>
      <w:lvlJc w:val="right"/>
      <w:pPr>
        <w:ind w:left="4320" w:hanging="180"/>
      </w:pPr>
    </w:lvl>
    <w:lvl w:ilvl="6" w:tplc="3782E7B4">
      <w:start w:val="1"/>
      <w:numFmt w:val="decimal"/>
      <w:lvlText w:val="%7."/>
      <w:lvlJc w:val="left"/>
      <w:pPr>
        <w:ind w:left="5040" w:hanging="360"/>
      </w:pPr>
    </w:lvl>
    <w:lvl w:ilvl="7" w:tplc="A6BAC500">
      <w:start w:val="1"/>
      <w:numFmt w:val="lowerLetter"/>
      <w:lvlText w:val="%8."/>
      <w:lvlJc w:val="left"/>
      <w:pPr>
        <w:ind w:left="5760" w:hanging="360"/>
      </w:pPr>
    </w:lvl>
    <w:lvl w:ilvl="8" w:tplc="2B6C49DE">
      <w:start w:val="1"/>
      <w:numFmt w:val="lowerRoman"/>
      <w:lvlText w:val="%9."/>
      <w:lvlJc w:val="right"/>
      <w:pPr>
        <w:ind w:left="6480" w:hanging="180"/>
      </w:pPr>
    </w:lvl>
  </w:abstractNum>
  <w:abstractNum w:abstractNumId="10" w15:restartNumberingAfterBreak="0">
    <w:nsid w:val="1B9E064C"/>
    <w:multiLevelType w:val="hybridMultilevel"/>
    <w:tmpl w:val="FFFFFFFF"/>
    <w:lvl w:ilvl="0" w:tplc="8F24E1F0">
      <w:start w:val="1"/>
      <w:numFmt w:val="decimal"/>
      <w:lvlText w:val="%1."/>
      <w:lvlJc w:val="left"/>
      <w:pPr>
        <w:ind w:left="720" w:hanging="360"/>
      </w:pPr>
    </w:lvl>
    <w:lvl w:ilvl="1" w:tplc="74F0A586">
      <w:start w:val="1"/>
      <w:numFmt w:val="lowerLetter"/>
      <w:lvlText w:val="%2."/>
      <w:lvlJc w:val="left"/>
      <w:pPr>
        <w:ind w:left="1440" w:hanging="360"/>
      </w:pPr>
    </w:lvl>
    <w:lvl w:ilvl="2" w:tplc="9084C30E">
      <w:start w:val="1"/>
      <w:numFmt w:val="lowerRoman"/>
      <w:lvlText w:val="%3."/>
      <w:lvlJc w:val="right"/>
      <w:pPr>
        <w:ind w:left="2160" w:hanging="180"/>
      </w:pPr>
    </w:lvl>
    <w:lvl w:ilvl="3" w:tplc="6FE29CD6">
      <w:start w:val="1"/>
      <w:numFmt w:val="decimal"/>
      <w:lvlText w:val="%4."/>
      <w:lvlJc w:val="left"/>
      <w:pPr>
        <w:ind w:left="2880" w:hanging="360"/>
      </w:pPr>
    </w:lvl>
    <w:lvl w:ilvl="4" w:tplc="3E106D82">
      <w:start w:val="1"/>
      <w:numFmt w:val="lowerLetter"/>
      <w:lvlText w:val="%5."/>
      <w:lvlJc w:val="left"/>
      <w:pPr>
        <w:ind w:left="3600" w:hanging="360"/>
      </w:pPr>
    </w:lvl>
    <w:lvl w:ilvl="5" w:tplc="76F621A8">
      <w:start w:val="1"/>
      <w:numFmt w:val="lowerRoman"/>
      <w:lvlText w:val="%6."/>
      <w:lvlJc w:val="right"/>
      <w:pPr>
        <w:ind w:left="4320" w:hanging="180"/>
      </w:pPr>
    </w:lvl>
    <w:lvl w:ilvl="6" w:tplc="7694752C">
      <w:start w:val="1"/>
      <w:numFmt w:val="decimal"/>
      <w:lvlText w:val="%7."/>
      <w:lvlJc w:val="left"/>
      <w:pPr>
        <w:ind w:left="5040" w:hanging="360"/>
      </w:pPr>
    </w:lvl>
    <w:lvl w:ilvl="7" w:tplc="8C64515C">
      <w:start w:val="1"/>
      <w:numFmt w:val="lowerLetter"/>
      <w:lvlText w:val="%8."/>
      <w:lvlJc w:val="left"/>
      <w:pPr>
        <w:ind w:left="5760" w:hanging="360"/>
      </w:pPr>
    </w:lvl>
    <w:lvl w:ilvl="8" w:tplc="C0AC125A">
      <w:start w:val="1"/>
      <w:numFmt w:val="lowerRoman"/>
      <w:lvlText w:val="%9."/>
      <w:lvlJc w:val="right"/>
      <w:pPr>
        <w:ind w:left="6480" w:hanging="180"/>
      </w:pPr>
    </w:lvl>
  </w:abstractNum>
  <w:abstractNum w:abstractNumId="11" w15:restartNumberingAfterBreak="0">
    <w:nsid w:val="1CA771E4"/>
    <w:multiLevelType w:val="hybridMultilevel"/>
    <w:tmpl w:val="FFFFFFFF"/>
    <w:lvl w:ilvl="0" w:tplc="C2A4BBB6">
      <w:start w:val="1"/>
      <w:numFmt w:val="decimal"/>
      <w:lvlText w:val="%1."/>
      <w:lvlJc w:val="left"/>
      <w:pPr>
        <w:ind w:left="720" w:hanging="360"/>
      </w:pPr>
    </w:lvl>
    <w:lvl w:ilvl="1" w:tplc="EFE24BCE">
      <w:start w:val="1"/>
      <w:numFmt w:val="lowerLetter"/>
      <w:lvlText w:val="%2."/>
      <w:lvlJc w:val="left"/>
      <w:pPr>
        <w:ind w:left="1440" w:hanging="360"/>
      </w:pPr>
    </w:lvl>
    <w:lvl w:ilvl="2" w:tplc="B1C6A102">
      <w:start w:val="1"/>
      <w:numFmt w:val="lowerRoman"/>
      <w:lvlText w:val="%3."/>
      <w:lvlJc w:val="right"/>
      <w:pPr>
        <w:ind w:left="2160" w:hanging="180"/>
      </w:pPr>
    </w:lvl>
    <w:lvl w:ilvl="3" w:tplc="7C08E042">
      <w:start w:val="1"/>
      <w:numFmt w:val="decimal"/>
      <w:lvlText w:val="%4."/>
      <w:lvlJc w:val="left"/>
      <w:pPr>
        <w:ind w:left="2880" w:hanging="360"/>
      </w:pPr>
    </w:lvl>
    <w:lvl w:ilvl="4" w:tplc="F306C744">
      <w:start w:val="1"/>
      <w:numFmt w:val="lowerLetter"/>
      <w:lvlText w:val="%5."/>
      <w:lvlJc w:val="left"/>
      <w:pPr>
        <w:ind w:left="3600" w:hanging="360"/>
      </w:pPr>
    </w:lvl>
    <w:lvl w:ilvl="5" w:tplc="1032BA18">
      <w:start w:val="1"/>
      <w:numFmt w:val="lowerRoman"/>
      <w:lvlText w:val="%6."/>
      <w:lvlJc w:val="right"/>
      <w:pPr>
        <w:ind w:left="4320" w:hanging="180"/>
      </w:pPr>
    </w:lvl>
    <w:lvl w:ilvl="6" w:tplc="A7E48166">
      <w:start w:val="1"/>
      <w:numFmt w:val="decimal"/>
      <w:lvlText w:val="%7."/>
      <w:lvlJc w:val="left"/>
      <w:pPr>
        <w:ind w:left="5040" w:hanging="360"/>
      </w:pPr>
    </w:lvl>
    <w:lvl w:ilvl="7" w:tplc="C30421F0">
      <w:start w:val="1"/>
      <w:numFmt w:val="lowerLetter"/>
      <w:lvlText w:val="%8."/>
      <w:lvlJc w:val="left"/>
      <w:pPr>
        <w:ind w:left="5760" w:hanging="360"/>
      </w:pPr>
    </w:lvl>
    <w:lvl w:ilvl="8" w:tplc="6E063E04">
      <w:start w:val="1"/>
      <w:numFmt w:val="lowerRoman"/>
      <w:lvlText w:val="%9."/>
      <w:lvlJc w:val="right"/>
      <w:pPr>
        <w:ind w:left="6480" w:hanging="180"/>
      </w:pPr>
    </w:lvl>
  </w:abstractNum>
  <w:abstractNum w:abstractNumId="12" w15:restartNumberingAfterBreak="0">
    <w:nsid w:val="1E763374"/>
    <w:multiLevelType w:val="hybridMultilevel"/>
    <w:tmpl w:val="FFFFFFFF"/>
    <w:lvl w:ilvl="0" w:tplc="5C0A4184">
      <w:start w:val="1"/>
      <w:numFmt w:val="decimal"/>
      <w:lvlText w:val="%1."/>
      <w:lvlJc w:val="left"/>
      <w:pPr>
        <w:ind w:left="720" w:hanging="360"/>
      </w:pPr>
    </w:lvl>
    <w:lvl w:ilvl="1" w:tplc="EAC66806">
      <w:start w:val="1"/>
      <w:numFmt w:val="lowerLetter"/>
      <w:lvlText w:val="%2."/>
      <w:lvlJc w:val="left"/>
      <w:pPr>
        <w:ind w:left="1440" w:hanging="360"/>
      </w:pPr>
    </w:lvl>
    <w:lvl w:ilvl="2" w:tplc="07C2DD1A">
      <w:start w:val="1"/>
      <w:numFmt w:val="lowerRoman"/>
      <w:lvlText w:val="%3."/>
      <w:lvlJc w:val="right"/>
      <w:pPr>
        <w:ind w:left="2160" w:hanging="180"/>
      </w:pPr>
    </w:lvl>
    <w:lvl w:ilvl="3" w:tplc="BD107F16">
      <w:start w:val="1"/>
      <w:numFmt w:val="decimal"/>
      <w:lvlText w:val="%4."/>
      <w:lvlJc w:val="left"/>
      <w:pPr>
        <w:ind w:left="2880" w:hanging="360"/>
      </w:pPr>
    </w:lvl>
    <w:lvl w:ilvl="4" w:tplc="F3EA1A64">
      <w:start w:val="1"/>
      <w:numFmt w:val="lowerLetter"/>
      <w:lvlText w:val="%5."/>
      <w:lvlJc w:val="left"/>
      <w:pPr>
        <w:ind w:left="3600" w:hanging="360"/>
      </w:pPr>
    </w:lvl>
    <w:lvl w:ilvl="5" w:tplc="B8C887E4">
      <w:start w:val="1"/>
      <w:numFmt w:val="lowerRoman"/>
      <w:lvlText w:val="%6."/>
      <w:lvlJc w:val="right"/>
      <w:pPr>
        <w:ind w:left="4320" w:hanging="180"/>
      </w:pPr>
    </w:lvl>
    <w:lvl w:ilvl="6" w:tplc="DE3C5B8A">
      <w:start w:val="1"/>
      <w:numFmt w:val="decimal"/>
      <w:lvlText w:val="%7."/>
      <w:lvlJc w:val="left"/>
      <w:pPr>
        <w:ind w:left="5040" w:hanging="360"/>
      </w:pPr>
    </w:lvl>
    <w:lvl w:ilvl="7" w:tplc="129E765E">
      <w:start w:val="1"/>
      <w:numFmt w:val="lowerLetter"/>
      <w:lvlText w:val="%8."/>
      <w:lvlJc w:val="left"/>
      <w:pPr>
        <w:ind w:left="5760" w:hanging="360"/>
      </w:pPr>
    </w:lvl>
    <w:lvl w:ilvl="8" w:tplc="57861C9C">
      <w:start w:val="1"/>
      <w:numFmt w:val="lowerRoman"/>
      <w:lvlText w:val="%9."/>
      <w:lvlJc w:val="right"/>
      <w:pPr>
        <w:ind w:left="6480" w:hanging="180"/>
      </w:pPr>
    </w:lvl>
  </w:abstractNum>
  <w:abstractNum w:abstractNumId="13" w15:restartNumberingAfterBreak="0">
    <w:nsid w:val="1F4F4A34"/>
    <w:multiLevelType w:val="hybridMultilevel"/>
    <w:tmpl w:val="FDCACBFA"/>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40F0B"/>
    <w:multiLevelType w:val="hybridMultilevel"/>
    <w:tmpl w:val="8BAE34A4"/>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6D900"/>
    <w:multiLevelType w:val="hybridMultilevel"/>
    <w:tmpl w:val="FFFFFFFF"/>
    <w:lvl w:ilvl="0" w:tplc="514C4FEC">
      <w:start w:val="1"/>
      <w:numFmt w:val="decimal"/>
      <w:lvlText w:val="%1."/>
      <w:lvlJc w:val="left"/>
      <w:pPr>
        <w:ind w:left="720" w:hanging="360"/>
      </w:pPr>
    </w:lvl>
    <w:lvl w:ilvl="1" w:tplc="7C6EFFA8">
      <w:start w:val="1"/>
      <w:numFmt w:val="lowerLetter"/>
      <w:lvlText w:val="%2."/>
      <w:lvlJc w:val="left"/>
      <w:pPr>
        <w:ind w:left="1440" w:hanging="360"/>
      </w:pPr>
    </w:lvl>
    <w:lvl w:ilvl="2" w:tplc="60FE5558">
      <w:start w:val="1"/>
      <w:numFmt w:val="lowerRoman"/>
      <w:lvlText w:val="%3."/>
      <w:lvlJc w:val="right"/>
      <w:pPr>
        <w:ind w:left="2160" w:hanging="180"/>
      </w:pPr>
    </w:lvl>
    <w:lvl w:ilvl="3" w:tplc="62667DF8">
      <w:start w:val="1"/>
      <w:numFmt w:val="decimal"/>
      <w:lvlText w:val="%4."/>
      <w:lvlJc w:val="left"/>
      <w:pPr>
        <w:ind w:left="2880" w:hanging="360"/>
      </w:pPr>
    </w:lvl>
    <w:lvl w:ilvl="4" w:tplc="378A101A">
      <w:start w:val="1"/>
      <w:numFmt w:val="lowerLetter"/>
      <w:lvlText w:val="%5."/>
      <w:lvlJc w:val="left"/>
      <w:pPr>
        <w:ind w:left="3600" w:hanging="360"/>
      </w:pPr>
    </w:lvl>
    <w:lvl w:ilvl="5" w:tplc="32F2C328">
      <w:start w:val="1"/>
      <w:numFmt w:val="lowerRoman"/>
      <w:lvlText w:val="%6."/>
      <w:lvlJc w:val="right"/>
      <w:pPr>
        <w:ind w:left="4320" w:hanging="180"/>
      </w:pPr>
    </w:lvl>
    <w:lvl w:ilvl="6" w:tplc="6516825A">
      <w:start w:val="1"/>
      <w:numFmt w:val="decimal"/>
      <w:lvlText w:val="%7."/>
      <w:lvlJc w:val="left"/>
      <w:pPr>
        <w:ind w:left="5040" w:hanging="360"/>
      </w:pPr>
    </w:lvl>
    <w:lvl w:ilvl="7" w:tplc="3E00E756">
      <w:start w:val="1"/>
      <w:numFmt w:val="lowerLetter"/>
      <w:lvlText w:val="%8."/>
      <w:lvlJc w:val="left"/>
      <w:pPr>
        <w:ind w:left="5760" w:hanging="360"/>
      </w:pPr>
    </w:lvl>
    <w:lvl w:ilvl="8" w:tplc="65C46DAC">
      <w:start w:val="1"/>
      <w:numFmt w:val="lowerRoman"/>
      <w:lvlText w:val="%9."/>
      <w:lvlJc w:val="right"/>
      <w:pPr>
        <w:ind w:left="6480" w:hanging="180"/>
      </w:pPr>
    </w:lvl>
  </w:abstractNum>
  <w:abstractNum w:abstractNumId="16" w15:restartNumberingAfterBreak="0">
    <w:nsid w:val="334722C4"/>
    <w:multiLevelType w:val="hybridMultilevel"/>
    <w:tmpl w:val="FFFFFFFF"/>
    <w:lvl w:ilvl="0" w:tplc="1B2CBEB0">
      <w:start w:val="1"/>
      <w:numFmt w:val="decimal"/>
      <w:lvlText w:val="%1."/>
      <w:lvlJc w:val="left"/>
      <w:pPr>
        <w:ind w:left="720" w:hanging="360"/>
      </w:pPr>
    </w:lvl>
    <w:lvl w:ilvl="1" w:tplc="20189FA2">
      <w:start w:val="1"/>
      <w:numFmt w:val="lowerLetter"/>
      <w:lvlText w:val="%2."/>
      <w:lvlJc w:val="left"/>
      <w:pPr>
        <w:ind w:left="1440" w:hanging="360"/>
      </w:pPr>
    </w:lvl>
    <w:lvl w:ilvl="2" w:tplc="977A9C90">
      <w:start w:val="1"/>
      <w:numFmt w:val="lowerRoman"/>
      <w:lvlText w:val="%3."/>
      <w:lvlJc w:val="right"/>
      <w:pPr>
        <w:ind w:left="2160" w:hanging="180"/>
      </w:pPr>
    </w:lvl>
    <w:lvl w:ilvl="3" w:tplc="A86CCFD8">
      <w:start w:val="1"/>
      <w:numFmt w:val="decimal"/>
      <w:lvlText w:val="%4."/>
      <w:lvlJc w:val="left"/>
      <w:pPr>
        <w:ind w:left="2880" w:hanging="360"/>
      </w:pPr>
    </w:lvl>
    <w:lvl w:ilvl="4" w:tplc="0E984844">
      <w:start w:val="1"/>
      <w:numFmt w:val="lowerLetter"/>
      <w:lvlText w:val="%5."/>
      <w:lvlJc w:val="left"/>
      <w:pPr>
        <w:ind w:left="3600" w:hanging="360"/>
      </w:pPr>
    </w:lvl>
    <w:lvl w:ilvl="5" w:tplc="CA20E6C2">
      <w:start w:val="1"/>
      <w:numFmt w:val="lowerRoman"/>
      <w:lvlText w:val="%6."/>
      <w:lvlJc w:val="right"/>
      <w:pPr>
        <w:ind w:left="4320" w:hanging="180"/>
      </w:pPr>
    </w:lvl>
    <w:lvl w:ilvl="6" w:tplc="3AE61CAE">
      <w:start w:val="1"/>
      <w:numFmt w:val="decimal"/>
      <w:lvlText w:val="%7."/>
      <w:lvlJc w:val="left"/>
      <w:pPr>
        <w:ind w:left="5040" w:hanging="360"/>
      </w:pPr>
    </w:lvl>
    <w:lvl w:ilvl="7" w:tplc="B9884B3C">
      <w:start w:val="1"/>
      <w:numFmt w:val="lowerLetter"/>
      <w:lvlText w:val="%8."/>
      <w:lvlJc w:val="left"/>
      <w:pPr>
        <w:ind w:left="5760" w:hanging="360"/>
      </w:pPr>
    </w:lvl>
    <w:lvl w:ilvl="8" w:tplc="BF4C5E74">
      <w:start w:val="1"/>
      <w:numFmt w:val="lowerRoman"/>
      <w:lvlText w:val="%9."/>
      <w:lvlJc w:val="right"/>
      <w:pPr>
        <w:ind w:left="6480" w:hanging="180"/>
      </w:pPr>
    </w:lvl>
  </w:abstractNum>
  <w:abstractNum w:abstractNumId="17" w15:restartNumberingAfterBreak="0">
    <w:nsid w:val="33D108EA"/>
    <w:multiLevelType w:val="hybridMultilevel"/>
    <w:tmpl w:val="42E6DB78"/>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155AD"/>
    <w:multiLevelType w:val="hybridMultilevel"/>
    <w:tmpl w:val="BB9039A0"/>
    <w:lvl w:ilvl="0" w:tplc="5FF4A01C">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F734A"/>
    <w:multiLevelType w:val="hybridMultilevel"/>
    <w:tmpl w:val="72DA9354"/>
    <w:lvl w:ilvl="0" w:tplc="5FF4A01C">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1F7AD"/>
    <w:multiLevelType w:val="hybridMultilevel"/>
    <w:tmpl w:val="FFFFFFFF"/>
    <w:lvl w:ilvl="0" w:tplc="30DCCFAA">
      <w:start w:val="1"/>
      <w:numFmt w:val="decimal"/>
      <w:lvlText w:val="%1."/>
      <w:lvlJc w:val="left"/>
      <w:pPr>
        <w:ind w:left="720" w:hanging="360"/>
      </w:pPr>
    </w:lvl>
    <w:lvl w:ilvl="1" w:tplc="5B16EBEC">
      <w:start w:val="1"/>
      <w:numFmt w:val="lowerLetter"/>
      <w:lvlText w:val="%2."/>
      <w:lvlJc w:val="left"/>
      <w:pPr>
        <w:ind w:left="1440" w:hanging="360"/>
      </w:pPr>
    </w:lvl>
    <w:lvl w:ilvl="2" w:tplc="476E932E">
      <w:start w:val="1"/>
      <w:numFmt w:val="lowerRoman"/>
      <w:lvlText w:val="%3."/>
      <w:lvlJc w:val="right"/>
      <w:pPr>
        <w:ind w:left="2160" w:hanging="180"/>
      </w:pPr>
    </w:lvl>
    <w:lvl w:ilvl="3" w:tplc="B4B660B8">
      <w:start w:val="1"/>
      <w:numFmt w:val="decimal"/>
      <w:lvlText w:val="%4."/>
      <w:lvlJc w:val="left"/>
      <w:pPr>
        <w:ind w:left="2880" w:hanging="360"/>
      </w:pPr>
    </w:lvl>
    <w:lvl w:ilvl="4" w:tplc="F4B66BF8">
      <w:start w:val="1"/>
      <w:numFmt w:val="lowerLetter"/>
      <w:lvlText w:val="%5."/>
      <w:lvlJc w:val="left"/>
      <w:pPr>
        <w:ind w:left="3600" w:hanging="360"/>
      </w:pPr>
    </w:lvl>
    <w:lvl w:ilvl="5" w:tplc="9222CB46">
      <w:start w:val="1"/>
      <w:numFmt w:val="lowerRoman"/>
      <w:lvlText w:val="%6."/>
      <w:lvlJc w:val="right"/>
      <w:pPr>
        <w:ind w:left="4320" w:hanging="180"/>
      </w:pPr>
    </w:lvl>
    <w:lvl w:ilvl="6" w:tplc="DB224B46">
      <w:start w:val="1"/>
      <w:numFmt w:val="decimal"/>
      <w:lvlText w:val="%7."/>
      <w:lvlJc w:val="left"/>
      <w:pPr>
        <w:ind w:left="5040" w:hanging="360"/>
      </w:pPr>
    </w:lvl>
    <w:lvl w:ilvl="7" w:tplc="426695EC">
      <w:start w:val="1"/>
      <w:numFmt w:val="lowerLetter"/>
      <w:lvlText w:val="%8."/>
      <w:lvlJc w:val="left"/>
      <w:pPr>
        <w:ind w:left="5760" w:hanging="360"/>
      </w:pPr>
    </w:lvl>
    <w:lvl w:ilvl="8" w:tplc="0A6C1682">
      <w:start w:val="1"/>
      <w:numFmt w:val="lowerRoman"/>
      <w:lvlText w:val="%9."/>
      <w:lvlJc w:val="right"/>
      <w:pPr>
        <w:ind w:left="6480" w:hanging="180"/>
      </w:pPr>
    </w:lvl>
  </w:abstractNum>
  <w:abstractNum w:abstractNumId="21" w15:restartNumberingAfterBreak="0">
    <w:nsid w:val="4340B6E9"/>
    <w:multiLevelType w:val="hybridMultilevel"/>
    <w:tmpl w:val="FFFFFFFF"/>
    <w:lvl w:ilvl="0" w:tplc="6D20E2C8">
      <w:start w:val="1"/>
      <w:numFmt w:val="decimal"/>
      <w:lvlText w:val="%1."/>
      <w:lvlJc w:val="left"/>
      <w:pPr>
        <w:ind w:left="720" w:hanging="360"/>
      </w:pPr>
    </w:lvl>
    <w:lvl w:ilvl="1" w:tplc="C2A85B02">
      <w:start w:val="1"/>
      <w:numFmt w:val="lowerLetter"/>
      <w:lvlText w:val="%2."/>
      <w:lvlJc w:val="left"/>
      <w:pPr>
        <w:ind w:left="1440" w:hanging="360"/>
      </w:pPr>
    </w:lvl>
    <w:lvl w:ilvl="2" w:tplc="D13C7CF2">
      <w:start w:val="1"/>
      <w:numFmt w:val="lowerRoman"/>
      <w:lvlText w:val="%3."/>
      <w:lvlJc w:val="right"/>
      <w:pPr>
        <w:ind w:left="2160" w:hanging="180"/>
      </w:pPr>
    </w:lvl>
    <w:lvl w:ilvl="3" w:tplc="E512A38C">
      <w:start w:val="1"/>
      <w:numFmt w:val="decimal"/>
      <w:lvlText w:val="%4."/>
      <w:lvlJc w:val="left"/>
      <w:pPr>
        <w:ind w:left="2880" w:hanging="360"/>
      </w:pPr>
    </w:lvl>
    <w:lvl w:ilvl="4" w:tplc="B0E026FC">
      <w:start w:val="1"/>
      <w:numFmt w:val="lowerLetter"/>
      <w:lvlText w:val="%5."/>
      <w:lvlJc w:val="left"/>
      <w:pPr>
        <w:ind w:left="3600" w:hanging="360"/>
      </w:pPr>
    </w:lvl>
    <w:lvl w:ilvl="5" w:tplc="F8C073E8">
      <w:start w:val="1"/>
      <w:numFmt w:val="lowerRoman"/>
      <w:lvlText w:val="%6."/>
      <w:lvlJc w:val="right"/>
      <w:pPr>
        <w:ind w:left="4320" w:hanging="180"/>
      </w:pPr>
    </w:lvl>
    <w:lvl w:ilvl="6" w:tplc="ED380AE4">
      <w:start w:val="1"/>
      <w:numFmt w:val="decimal"/>
      <w:lvlText w:val="%7."/>
      <w:lvlJc w:val="left"/>
      <w:pPr>
        <w:ind w:left="5040" w:hanging="360"/>
      </w:pPr>
    </w:lvl>
    <w:lvl w:ilvl="7" w:tplc="2FE259F4">
      <w:start w:val="1"/>
      <w:numFmt w:val="lowerLetter"/>
      <w:lvlText w:val="%8."/>
      <w:lvlJc w:val="left"/>
      <w:pPr>
        <w:ind w:left="5760" w:hanging="360"/>
      </w:pPr>
    </w:lvl>
    <w:lvl w:ilvl="8" w:tplc="6FACB21A">
      <w:start w:val="1"/>
      <w:numFmt w:val="lowerRoman"/>
      <w:lvlText w:val="%9."/>
      <w:lvlJc w:val="right"/>
      <w:pPr>
        <w:ind w:left="6480" w:hanging="180"/>
      </w:pPr>
    </w:lvl>
  </w:abstractNum>
  <w:abstractNum w:abstractNumId="22" w15:restartNumberingAfterBreak="0">
    <w:nsid w:val="51C99D34"/>
    <w:multiLevelType w:val="hybridMultilevel"/>
    <w:tmpl w:val="FFFFFFFF"/>
    <w:lvl w:ilvl="0" w:tplc="19121C96">
      <w:start w:val="1"/>
      <w:numFmt w:val="decimal"/>
      <w:lvlText w:val="%1."/>
      <w:lvlJc w:val="left"/>
      <w:pPr>
        <w:ind w:left="720" w:hanging="360"/>
      </w:pPr>
    </w:lvl>
    <w:lvl w:ilvl="1" w:tplc="0F2EA564">
      <w:start w:val="1"/>
      <w:numFmt w:val="lowerLetter"/>
      <w:lvlText w:val="%2."/>
      <w:lvlJc w:val="left"/>
      <w:pPr>
        <w:ind w:left="1440" w:hanging="360"/>
      </w:pPr>
    </w:lvl>
    <w:lvl w:ilvl="2" w:tplc="8DE2B9B0">
      <w:start w:val="1"/>
      <w:numFmt w:val="lowerRoman"/>
      <w:lvlText w:val="%3."/>
      <w:lvlJc w:val="right"/>
      <w:pPr>
        <w:ind w:left="2160" w:hanging="180"/>
      </w:pPr>
    </w:lvl>
    <w:lvl w:ilvl="3" w:tplc="487C22B4">
      <w:start w:val="1"/>
      <w:numFmt w:val="decimal"/>
      <w:lvlText w:val="%4."/>
      <w:lvlJc w:val="left"/>
      <w:pPr>
        <w:ind w:left="2880" w:hanging="360"/>
      </w:pPr>
    </w:lvl>
    <w:lvl w:ilvl="4" w:tplc="CB8EC26A">
      <w:start w:val="1"/>
      <w:numFmt w:val="lowerLetter"/>
      <w:lvlText w:val="%5."/>
      <w:lvlJc w:val="left"/>
      <w:pPr>
        <w:ind w:left="3600" w:hanging="360"/>
      </w:pPr>
    </w:lvl>
    <w:lvl w:ilvl="5" w:tplc="DC7E7DC4">
      <w:start w:val="1"/>
      <w:numFmt w:val="lowerRoman"/>
      <w:lvlText w:val="%6."/>
      <w:lvlJc w:val="right"/>
      <w:pPr>
        <w:ind w:left="4320" w:hanging="180"/>
      </w:pPr>
    </w:lvl>
    <w:lvl w:ilvl="6" w:tplc="5ED20B18">
      <w:start w:val="1"/>
      <w:numFmt w:val="decimal"/>
      <w:lvlText w:val="%7."/>
      <w:lvlJc w:val="left"/>
      <w:pPr>
        <w:ind w:left="5040" w:hanging="360"/>
      </w:pPr>
    </w:lvl>
    <w:lvl w:ilvl="7" w:tplc="DC181A86">
      <w:start w:val="1"/>
      <w:numFmt w:val="lowerLetter"/>
      <w:lvlText w:val="%8."/>
      <w:lvlJc w:val="left"/>
      <w:pPr>
        <w:ind w:left="5760" w:hanging="360"/>
      </w:pPr>
    </w:lvl>
    <w:lvl w:ilvl="8" w:tplc="E83CE106">
      <w:start w:val="1"/>
      <w:numFmt w:val="lowerRoman"/>
      <w:lvlText w:val="%9."/>
      <w:lvlJc w:val="right"/>
      <w:pPr>
        <w:ind w:left="6480" w:hanging="180"/>
      </w:pPr>
    </w:lvl>
  </w:abstractNum>
  <w:abstractNum w:abstractNumId="23" w15:restartNumberingAfterBreak="0">
    <w:nsid w:val="54E9235B"/>
    <w:multiLevelType w:val="hybridMultilevel"/>
    <w:tmpl w:val="434287D4"/>
    <w:lvl w:ilvl="0" w:tplc="44281044">
      <w:start w:val="31"/>
      <w:numFmt w:val="bullet"/>
      <w:lvlText w:val="-"/>
      <w:lvlJc w:val="left"/>
      <w:pPr>
        <w:ind w:left="732" w:hanging="360"/>
      </w:pPr>
      <w:rPr>
        <w:rFonts w:ascii="Corbel" w:eastAsia="SimSun" w:hAnsi="Corbel" w:cs="Tahoma" w:hint="default"/>
        <w:color w:val="auto"/>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24" w15:restartNumberingAfterBreak="0">
    <w:nsid w:val="56F06199"/>
    <w:multiLevelType w:val="hybridMultilevel"/>
    <w:tmpl w:val="FFFFFFFF"/>
    <w:lvl w:ilvl="0" w:tplc="5AA03CB4">
      <w:start w:val="1"/>
      <w:numFmt w:val="decimal"/>
      <w:lvlText w:val="%1."/>
      <w:lvlJc w:val="left"/>
      <w:pPr>
        <w:ind w:left="720" w:hanging="360"/>
      </w:pPr>
    </w:lvl>
    <w:lvl w:ilvl="1" w:tplc="57DAC1FA">
      <w:start w:val="1"/>
      <w:numFmt w:val="lowerLetter"/>
      <w:lvlText w:val="%2."/>
      <w:lvlJc w:val="left"/>
      <w:pPr>
        <w:ind w:left="1440" w:hanging="360"/>
      </w:pPr>
    </w:lvl>
    <w:lvl w:ilvl="2" w:tplc="4308EEE4">
      <w:start w:val="1"/>
      <w:numFmt w:val="lowerRoman"/>
      <w:lvlText w:val="%3."/>
      <w:lvlJc w:val="right"/>
      <w:pPr>
        <w:ind w:left="2160" w:hanging="180"/>
      </w:pPr>
    </w:lvl>
    <w:lvl w:ilvl="3" w:tplc="315CF350">
      <w:start w:val="1"/>
      <w:numFmt w:val="decimal"/>
      <w:lvlText w:val="%4."/>
      <w:lvlJc w:val="left"/>
      <w:pPr>
        <w:ind w:left="2880" w:hanging="360"/>
      </w:pPr>
    </w:lvl>
    <w:lvl w:ilvl="4" w:tplc="CE24DD1C">
      <w:start w:val="1"/>
      <w:numFmt w:val="lowerLetter"/>
      <w:lvlText w:val="%5."/>
      <w:lvlJc w:val="left"/>
      <w:pPr>
        <w:ind w:left="3600" w:hanging="360"/>
      </w:pPr>
    </w:lvl>
    <w:lvl w:ilvl="5" w:tplc="17C8BE0A">
      <w:start w:val="1"/>
      <w:numFmt w:val="lowerRoman"/>
      <w:lvlText w:val="%6."/>
      <w:lvlJc w:val="right"/>
      <w:pPr>
        <w:ind w:left="4320" w:hanging="180"/>
      </w:pPr>
    </w:lvl>
    <w:lvl w:ilvl="6" w:tplc="1DC2FB8A">
      <w:start w:val="1"/>
      <w:numFmt w:val="decimal"/>
      <w:lvlText w:val="%7."/>
      <w:lvlJc w:val="left"/>
      <w:pPr>
        <w:ind w:left="5040" w:hanging="360"/>
      </w:pPr>
    </w:lvl>
    <w:lvl w:ilvl="7" w:tplc="97FE98B4">
      <w:start w:val="1"/>
      <w:numFmt w:val="lowerLetter"/>
      <w:lvlText w:val="%8."/>
      <w:lvlJc w:val="left"/>
      <w:pPr>
        <w:ind w:left="5760" w:hanging="360"/>
      </w:pPr>
    </w:lvl>
    <w:lvl w:ilvl="8" w:tplc="B186EBC6">
      <w:start w:val="1"/>
      <w:numFmt w:val="lowerRoman"/>
      <w:lvlText w:val="%9."/>
      <w:lvlJc w:val="right"/>
      <w:pPr>
        <w:ind w:left="6480" w:hanging="180"/>
      </w:pPr>
    </w:lvl>
  </w:abstractNum>
  <w:abstractNum w:abstractNumId="25" w15:restartNumberingAfterBreak="0">
    <w:nsid w:val="56FEEE88"/>
    <w:multiLevelType w:val="hybridMultilevel"/>
    <w:tmpl w:val="FFFFFFFF"/>
    <w:lvl w:ilvl="0" w:tplc="DC52CED8">
      <w:start w:val="1"/>
      <w:numFmt w:val="decimal"/>
      <w:lvlText w:val="%1."/>
      <w:lvlJc w:val="left"/>
      <w:pPr>
        <w:ind w:left="720" w:hanging="360"/>
      </w:pPr>
    </w:lvl>
    <w:lvl w:ilvl="1" w:tplc="B0040052">
      <w:start w:val="1"/>
      <w:numFmt w:val="lowerLetter"/>
      <w:lvlText w:val="%2."/>
      <w:lvlJc w:val="left"/>
      <w:pPr>
        <w:ind w:left="1440" w:hanging="360"/>
      </w:pPr>
    </w:lvl>
    <w:lvl w:ilvl="2" w:tplc="A8D0E1CC">
      <w:start w:val="1"/>
      <w:numFmt w:val="lowerRoman"/>
      <w:lvlText w:val="%3."/>
      <w:lvlJc w:val="right"/>
      <w:pPr>
        <w:ind w:left="2160" w:hanging="180"/>
      </w:pPr>
    </w:lvl>
    <w:lvl w:ilvl="3" w:tplc="038EAD60">
      <w:start w:val="1"/>
      <w:numFmt w:val="decimal"/>
      <w:lvlText w:val="%4."/>
      <w:lvlJc w:val="left"/>
      <w:pPr>
        <w:ind w:left="2880" w:hanging="360"/>
      </w:pPr>
    </w:lvl>
    <w:lvl w:ilvl="4" w:tplc="E5EC404C">
      <w:start w:val="1"/>
      <w:numFmt w:val="lowerLetter"/>
      <w:lvlText w:val="%5."/>
      <w:lvlJc w:val="left"/>
      <w:pPr>
        <w:ind w:left="3600" w:hanging="360"/>
      </w:pPr>
    </w:lvl>
    <w:lvl w:ilvl="5" w:tplc="17626300">
      <w:start w:val="1"/>
      <w:numFmt w:val="lowerRoman"/>
      <w:lvlText w:val="%6."/>
      <w:lvlJc w:val="right"/>
      <w:pPr>
        <w:ind w:left="4320" w:hanging="180"/>
      </w:pPr>
    </w:lvl>
    <w:lvl w:ilvl="6" w:tplc="6D1AE89A">
      <w:start w:val="1"/>
      <w:numFmt w:val="decimal"/>
      <w:lvlText w:val="%7."/>
      <w:lvlJc w:val="left"/>
      <w:pPr>
        <w:ind w:left="5040" w:hanging="360"/>
      </w:pPr>
    </w:lvl>
    <w:lvl w:ilvl="7" w:tplc="1F1005F2">
      <w:start w:val="1"/>
      <w:numFmt w:val="lowerLetter"/>
      <w:lvlText w:val="%8."/>
      <w:lvlJc w:val="left"/>
      <w:pPr>
        <w:ind w:left="5760" w:hanging="360"/>
      </w:pPr>
    </w:lvl>
    <w:lvl w:ilvl="8" w:tplc="993C04CA">
      <w:start w:val="1"/>
      <w:numFmt w:val="lowerRoman"/>
      <w:lvlText w:val="%9."/>
      <w:lvlJc w:val="right"/>
      <w:pPr>
        <w:ind w:left="6480" w:hanging="180"/>
      </w:pPr>
    </w:lvl>
  </w:abstractNum>
  <w:abstractNum w:abstractNumId="26" w15:restartNumberingAfterBreak="0">
    <w:nsid w:val="5E291C55"/>
    <w:multiLevelType w:val="hybridMultilevel"/>
    <w:tmpl w:val="42504B16"/>
    <w:lvl w:ilvl="0" w:tplc="63E81EA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E36C4A"/>
    <w:multiLevelType w:val="hybridMultilevel"/>
    <w:tmpl w:val="381E5AB6"/>
    <w:lvl w:ilvl="0" w:tplc="44281044">
      <w:start w:val="31"/>
      <w:numFmt w:val="bullet"/>
      <w:lvlText w:val="-"/>
      <w:lvlJc w:val="left"/>
      <w:pPr>
        <w:ind w:left="720" w:hanging="360"/>
      </w:pPr>
      <w:rPr>
        <w:rFonts w:ascii="Corbel" w:eastAsia="SimSun" w:hAnsi="Corbel" w:cs="Tahoma"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F3D435B"/>
    <w:multiLevelType w:val="hybridMultilevel"/>
    <w:tmpl w:val="58264626"/>
    <w:lvl w:ilvl="0" w:tplc="89D2A1B0">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14661"/>
    <w:multiLevelType w:val="hybridMultilevel"/>
    <w:tmpl w:val="FFFFFFFF"/>
    <w:lvl w:ilvl="0" w:tplc="8E1E850A">
      <w:start w:val="1"/>
      <w:numFmt w:val="decimal"/>
      <w:lvlText w:val="%1."/>
      <w:lvlJc w:val="left"/>
      <w:pPr>
        <w:ind w:left="720" w:hanging="360"/>
      </w:pPr>
    </w:lvl>
    <w:lvl w:ilvl="1" w:tplc="3A262CB2">
      <w:start w:val="1"/>
      <w:numFmt w:val="lowerLetter"/>
      <w:lvlText w:val="%2."/>
      <w:lvlJc w:val="left"/>
      <w:pPr>
        <w:ind w:left="1440" w:hanging="360"/>
      </w:pPr>
    </w:lvl>
    <w:lvl w:ilvl="2" w:tplc="00EA6F50">
      <w:start w:val="1"/>
      <w:numFmt w:val="lowerRoman"/>
      <w:lvlText w:val="%3."/>
      <w:lvlJc w:val="right"/>
      <w:pPr>
        <w:ind w:left="2160" w:hanging="180"/>
      </w:pPr>
    </w:lvl>
    <w:lvl w:ilvl="3" w:tplc="C9E4C53C">
      <w:start w:val="1"/>
      <w:numFmt w:val="decimal"/>
      <w:lvlText w:val="%4."/>
      <w:lvlJc w:val="left"/>
      <w:pPr>
        <w:ind w:left="2880" w:hanging="360"/>
      </w:pPr>
    </w:lvl>
    <w:lvl w:ilvl="4" w:tplc="1A12A9A6">
      <w:start w:val="1"/>
      <w:numFmt w:val="lowerLetter"/>
      <w:lvlText w:val="%5."/>
      <w:lvlJc w:val="left"/>
      <w:pPr>
        <w:ind w:left="3600" w:hanging="360"/>
      </w:pPr>
    </w:lvl>
    <w:lvl w:ilvl="5" w:tplc="E7880426">
      <w:start w:val="1"/>
      <w:numFmt w:val="lowerRoman"/>
      <w:lvlText w:val="%6."/>
      <w:lvlJc w:val="right"/>
      <w:pPr>
        <w:ind w:left="4320" w:hanging="180"/>
      </w:pPr>
    </w:lvl>
    <w:lvl w:ilvl="6" w:tplc="5F76974A">
      <w:start w:val="1"/>
      <w:numFmt w:val="decimal"/>
      <w:lvlText w:val="%7."/>
      <w:lvlJc w:val="left"/>
      <w:pPr>
        <w:ind w:left="5040" w:hanging="360"/>
      </w:pPr>
    </w:lvl>
    <w:lvl w:ilvl="7" w:tplc="726E6C90">
      <w:start w:val="1"/>
      <w:numFmt w:val="lowerLetter"/>
      <w:lvlText w:val="%8."/>
      <w:lvlJc w:val="left"/>
      <w:pPr>
        <w:ind w:left="5760" w:hanging="360"/>
      </w:pPr>
    </w:lvl>
    <w:lvl w:ilvl="8" w:tplc="4CCEE0C6">
      <w:start w:val="1"/>
      <w:numFmt w:val="lowerRoman"/>
      <w:lvlText w:val="%9."/>
      <w:lvlJc w:val="right"/>
      <w:pPr>
        <w:ind w:left="6480" w:hanging="180"/>
      </w:pPr>
    </w:lvl>
  </w:abstractNum>
  <w:abstractNum w:abstractNumId="30" w15:restartNumberingAfterBreak="0">
    <w:nsid w:val="76851630"/>
    <w:multiLevelType w:val="hybridMultilevel"/>
    <w:tmpl w:val="FFFFFFFF"/>
    <w:lvl w:ilvl="0" w:tplc="A288B61C">
      <w:start w:val="1"/>
      <w:numFmt w:val="decimal"/>
      <w:lvlText w:val="%1."/>
      <w:lvlJc w:val="left"/>
      <w:pPr>
        <w:ind w:left="720" w:hanging="360"/>
      </w:pPr>
    </w:lvl>
    <w:lvl w:ilvl="1" w:tplc="D8BAE748">
      <w:start w:val="1"/>
      <w:numFmt w:val="lowerLetter"/>
      <w:lvlText w:val="%2."/>
      <w:lvlJc w:val="left"/>
      <w:pPr>
        <w:ind w:left="1440" w:hanging="360"/>
      </w:pPr>
    </w:lvl>
    <w:lvl w:ilvl="2" w:tplc="338E4D3E">
      <w:start w:val="1"/>
      <w:numFmt w:val="lowerRoman"/>
      <w:lvlText w:val="%3."/>
      <w:lvlJc w:val="right"/>
      <w:pPr>
        <w:ind w:left="2160" w:hanging="180"/>
      </w:pPr>
    </w:lvl>
    <w:lvl w:ilvl="3" w:tplc="A936EA3E">
      <w:start w:val="1"/>
      <w:numFmt w:val="decimal"/>
      <w:lvlText w:val="%4."/>
      <w:lvlJc w:val="left"/>
      <w:pPr>
        <w:ind w:left="2880" w:hanging="360"/>
      </w:pPr>
    </w:lvl>
    <w:lvl w:ilvl="4" w:tplc="F1F4D6E6">
      <w:start w:val="1"/>
      <w:numFmt w:val="lowerLetter"/>
      <w:lvlText w:val="%5."/>
      <w:lvlJc w:val="left"/>
      <w:pPr>
        <w:ind w:left="3600" w:hanging="360"/>
      </w:pPr>
    </w:lvl>
    <w:lvl w:ilvl="5" w:tplc="C05AF516">
      <w:start w:val="1"/>
      <w:numFmt w:val="lowerRoman"/>
      <w:lvlText w:val="%6."/>
      <w:lvlJc w:val="right"/>
      <w:pPr>
        <w:ind w:left="4320" w:hanging="180"/>
      </w:pPr>
    </w:lvl>
    <w:lvl w:ilvl="6" w:tplc="02FA7EDE">
      <w:start w:val="1"/>
      <w:numFmt w:val="decimal"/>
      <w:lvlText w:val="%7."/>
      <w:lvlJc w:val="left"/>
      <w:pPr>
        <w:ind w:left="5040" w:hanging="360"/>
      </w:pPr>
    </w:lvl>
    <w:lvl w:ilvl="7" w:tplc="84705F4C">
      <w:start w:val="1"/>
      <w:numFmt w:val="lowerLetter"/>
      <w:lvlText w:val="%8."/>
      <w:lvlJc w:val="left"/>
      <w:pPr>
        <w:ind w:left="5760" w:hanging="360"/>
      </w:pPr>
    </w:lvl>
    <w:lvl w:ilvl="8" w:tplc="81D67A4E">
      <w:start w:val="1"/>
      <w:numFmt w:val="lowerRoman"/>
      <w:lvlText w:val="%9."/>
      <w:lvlJc w:val="right"/>
      <w:pPr>
        <w:ind w:left="6480" w:hanging="180"/>
      </w:pPr>
    </w:lvl>
  </w:abstractNum>
  <w:abstractNum w:abstractNumId="31" w15:restartNumberingAfterBreak="0">
    <w:nsid w:val="7BA37C8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6A10AF"/>
    <w:multiLevelType w:val="hybridMultilevel"/>
    <w:tmpl w:val="700A9DEA"/>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03397472">
    <w:abstractNumId w:val="11"/>
  </w:num>
  <w:num w:numId="2" w16cid:durableId="780999665">
    <w:abstractNumId w:val="7"/>
  </w:num>
  <w:num w:numId="3" w16cid:durableId="638459888">
    <w:abstractNumId w:val="9"/>
  </w:num>
  <w:num w:numId="4" w16cid:durableId="168912377">
    <w:abstractNumId w:val="25"/>
  </w:num>
  <w:num w:numId="5" w16cid:durableId="1988825519">
    <w:abstractNumId w:val="21"/>
  </w:num>
  <w:num w:numId="6" w16cid:durableId="1459758229">
    <w:abstractNumId w:val="15"/>
  </w:num>
  <w:num w:numId="7" w16cid:durableId="417024038">
    <w:abstractNumId w:val="30"/>
  </w:num>
  <w:num w:numId="8" w16cid:durableId="293684563">
    <w:abstractNumId w:val="12"/>
  </w:num>
  <w:num w:numId="9" w16cid:durableId="1863475100">
    <w:abstractNumId w:val="24"/>
  </w:num>
  <w:num w:numId="10" w16cid:durableId="1842697123">
    <w:abstractNumId w:val="3"/>
  </w:num>
  <w:num w:numId="11" w16cid:durableId="1519199716">
    <w:abstractNumId w:val="1"/>
  </w:num>
  <w:num w:numId="12" w16cid:durableId="1741243524">
    <w:abstractNumId w:val="16"/>
  </w:num>
  <w:num w:numId="13" w16cid:durableId="1973821921">
    <w:abstractNumId w:val="10"/>
  </w:num>
  <w:num w:numId="14" w16cid:durableId="1489784248">
    <w:abstractNumId w:val="20"/>
  </w:num>
  <w:num w:numId="15" w16cid:durableId="1592465072">
    <w:abstractNumId w:val="29"/>
  </w:num>
  <w:num w:numId="16" w16cid:durableId="167257885">
    <w:abstractNumId w:val="2"/>
  </w:num>
  <w:num w:numId="17" w16cid:durableId="1072045859">
    <w:abstractNumId w:val="22"/>
  </w:num>
  <w:num w:numId="18" w16cid:durableId="778716240">
    <w:abstractNumId w:val="6"/>
  </w:num>
  <w:num w:numId="19" w16cid:durableId="1815365537">
    <w:abstractNumId w:val="31"/>
  </w:num>
  <w:num w:numId="20" w16cid:durableId="441847348">
    <w:abstractNumId w:val="8"/>
  </w:num>
  <w:num w:numId="21" w16cid:durableId="1217476176">
    <w:abstractNumId w:val="26"/>
  </w:num>
  <w:num w:numId="22" w16cid:durableId="834297070">
    <w:abstractNumId w:val="28"/>
  </w:num>
  <w:num w:numId="23" w16cid:durableId="778833924">
    <w:abstractNumId w:val="5"/>
  </w:num>
  <w:num w:numId="24" w16cid:durableId="1737826037">
    <w:abstractNumId w:val="33"/>
  </w:num>
  <w:num w:numId="25" w16cid:durableId="828984198">
    <w:abstractNumId w:val="18"/>
  </w:num>
  <w:num w:numId="26" w16cid:durableId="1365249635">
    <w:abstractNumId w:val="13"/>
  </w:num>
  <w:num w:numId="27" w16cid:durableId="183983373">
    <w:abstractNumId w:val="4"/>
  </w:num>
  <w:num w:numId="28" w16cid:durableId="1498689436">
    <w:abstractNumId w:val="19"/>
  </w:num>
  <w:num w:numId="29" w16cid:durableId="752091182">
    <w:abstractNumId w:val="27"/>
  </w:num>
  <w:num w:numId="30" w16cid:durableId="789208131">
    <w:abstractNumId w:val="17"/>
  </w:num>
  <w:num w:numId="31" w16cid:durableId="219680460">
    <w:abstractNumId w:val="23"/>
  </w:num>
  <w:num w:numId="32" w16cid:durableId="48697567">
    <w:abstractNumId w:val="32"/>
  </w:num>
  <w:num w:numId="33" w16cid:durableId="1660958660">
    <w:abstractNumId w:val="14"/>
  </w:num>
  <w:num w:numId="34" w16cid:durableId="11405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C9"/>
    <w:rsid w:val="000004C2"/>
    <w:rsid w:val="0000078E"/>
    <w:rsid w:val="00004F66"/>
    <w:rsid w:val="000115FA"/>
    <w:rsid w:val="00012EFF"/>
    <w:rsid w:val="00015B90"/>
    <w:rsid w:val="0003756F"/>
    <w:rsid w:val="00041CE1"/>
    <w:rsid w:val="00056B30"/>
    <w:rsid w:val="00081DAE"/>
    <w:rsid w:val="00081EC9"/>
    <w:rsid w:val="00087899"/>
    <w:rsid w:val="000B3C5D"/>
    <w:rsid w:val="000B4FD7"/>
    <w:rsid w:val="000E25D4"/>
    <w:rsid w:val="000E50A6"/>
    <w:rsid w:val="000F74F3"/>
    <w:rsid w:val="00133E1E"/>
    <w:rsid w:val="0013685B"/>
    <w:rsid w:val="001506B6"/>
    <w:rsid w:val="00155B63"/>
    <w:rsid w:val="0019304C"/>
    <w:rsid w:val="001C07BA"/>
    <w:rsid w:val="001C173F"/>
    <w:rsid w:val="001F1EF7"/>
    <w:rsid w:val="001F2DB8"/>
    <w:rsid w:val="002038BE"/>
    <w:rsid w:val="00203B02"/>
    <w:rsid w:val="00207047"/>
    <w:rsid w:val="002122DE"/>
    <w:rsid w:val="00221D29"/>
    <w:rsid w:val="0022342B"/>
    <w:rsid w:val="00241C6E"/>
    <w:rsid w:val="00247955"/>
    <w:rsid w:val="00265394"/>
    <w:rsid w:val="00276466"/>
    <w:rsid w:val="00276A8B"/>
    <w:rsid w:val="00284C95"/>
    <w:rsid w:val="002A08B7"/>
    <w:rsid w:val="002B1D6F"/>
    <w:rsid w:val="002D608A"/>
    <w:rsid w:val="003023B9"/>
    <w:rsid w:val="00306B48"/>
    <w:rsid w:val="00307215"/>
    <w:rsid w:val="00311746"/>
    <w:rsid w:val="00315B45"/>
    <w:rsid w:val="00361DAA"/>
    <w:rsid w:val="0039481E"/>
    <w:rsid w:val="003A4AEE"/>
    <w:rsid w:val="00412BAE"/>
    <w:rsid w:val="00442EE8"/>
    <w:rsid w:val="004440DC"/>
    <w:rsid w:val="0044523A"/>
    <w:rsid w:val="004D1D7A"/>
    <w:rsid w:val="004D4265"/>
    <w:rsid w:val="004F3A6C"/>
    <w:rsid w:val="00517DDD"/>
    <w:rsid w:val="005311AE"/>
    <w:rsid w:val="005454C6"/>
    <w:rsid w:val="00564DC8"/>
    <w:rsid w:val="005A6FB6"/>
    <w:rsid w:val="005C795A"/>
    <w:rsid w:val="00640D6E"/>
    <w:rsid w:val="006533F1"/>
    <w:rsid w:val="006A2C3B"/>
    <w:rsid w:val="006B2552"/>
    <w:rsid w:val="006B4700"/>
    <w:rsid w:val="006C499E"/>
    <w:rsid w:val="006C5CE8"/>
    <w:rsid w:val="00714BF9"/>
    <w:rsid w:val="00743865"/>
    <w:rsid w:val="00750CBF"/>
    <w:rsid w:val="00752F52"/>
    <w:rsid w:val="00764C96"/>
    <w:rsid w:val="00777769"/>
    <w:rsid w:val="007A7C30"/>
    <w:rsid w:val="007D7B4A"/>
    <w:rsid w:val="007E0D12"/>
    <w:rsid w:val="007E2C0A"/>
    <w:rsid w:val="00830B38"/>
    <w:rsid w:val="00830F09"/>
    <w:rsid w:val="00836A6B"/>
    <w:rsid w:val="00837058"/>
    <w:rsid w:val="00844F03"/>
    <w:rsid w:val="00846434"/>
    <w:rsid w:val="00867695"/>
    <w:rsid w:val="0087111D"/>
    <w:rsid w:val="00872A08"/>
    <w:rsid w:val="008877F3"/>
    <w:rsid w:val="00887CE1"/>
    <w:rsid w:val="008A0ECD"/>
    <w:rsid w:val="008A2386"/>
    <w:rsid w:val="008F23C4"/>
    <w:rsid w:val="009721F9"/>
    <w:rsid w:val="0097496B"/>
    <w:rsid w:val="0099349A"/>
    <w:rsid w:val="009A131E"/>
    <w:rsid w:val="009A4748"/>
    <w:rsid w:val="009B3EA4"/>
    <w:rsid w:val="009D7180"/>
    <w:rsid w:val="009F0688"/>
    <w:rsid w:val="00A117FF"/>
    <w:rsid w:val="00A16C01"/>
    <w:rsid w:val="00A30433"/>
    <w:rsid w:val="00A54841"/>
    <w:rsid w:val="00A71905"/>
    <w:rsid w:val="00A754AE"/>
    <w:rsid w:val="00A954FE"/>
    <w:rsid w:val="00AA034D"/>
    <w:rsid w:val="00AA5BDB"/>
    <w:rsid w:val="00AA6D35"/>
    <w:rsid w:val="00AB2486"/>
    <w:rsid w:val="00AB76ED"/>
    <w:rsid w:val="00AC41CD"/>
    <w:rsid w:val="00B37DDA"/>
    <w:rsid w:val="00B401EC"/>
    <w:rsid w:val="00B41E59"/>
    <w:rsid w:val="00B4245D"/>
    <w:rsid w:val="00B630FA"/>
    <w:rsid w:val="00B73DF8"/>
    <w:rsid w:val="00BD01E9"/>
    <w:rsid w:val="00BD3548"/>
    <w:rsid w:val="00BD5B17"/>
    <w:rsid w:val="00C240BE"/>
    <w:rsid w:val="00C369DB"/>
    <w:rsid w:val="00C722F6"/>
    <w:rsid w:val="00CA50F9"/>
    <w:rsid w:val="00CD4A8D"/>
    <w:rsid w:val="00D21DF3"/>
    <w:rsid w:val="00D36C0B"/>
    <w:rsid w:val="00D47DF9"/>
    <w:rsid w:val="00D77A9E"/>
    <w:rsid w:val="00D858C3"/>
    <w:rsid w:val="00D96BFC"/>
    <w:rsid w:val="00D972D7"/>
    <w:rsid w:val="00DA11D1"/>
    <w:rsid w:val="00DA6AB6"/>
    <w:rsid w:val="00DB226F"/>
    <w:rsid w:val="00E0304E"/>
    <w:rsid w:val="00E309BD"/>
    <w:rsid w:val="00E33F0D"/>
    <w:rsid w:val="00E6559E"/>
    <w:rsid w:val="00E71B1D"/>
    <w:rsid w:val="00E77BA4"/>
    <w:rsid w:val="00E96B17"/>
    <w:rsid w:val="00EA35D7"/>
    <w:rsid w:val="00EA5161"/>
    <w:rsid w:val="00ED6C4B"/>
    <w:rsid w:val="00EE1501"/>
    <w:rsid w:val="00EFA198"/>
    <w:rsid w:val="00F06E04"/>
    <w:rsid w:val="00F21CC9"/>
    <w:rsid w:val="00F330F9"/>
    <w:rsid w:val="00F3493F"/>
    <w:rsid w:val="00F4149F"/>
    <w:rsid w:val="00F47A54"/>
    <w:rsid w:val="00F7160F"/>
    <w:rsid w:val="00F81549"/>
    <w:rsid w:val="00FA5EED"/>
    <w:rsid w:val="00FB3C9F"/>
    <w:rsid w:val="00FF0B3D"/>
    <w:rsid w:val="0153596A"/>
    <w:rsid w:val="01E3FBE3"/>
    <w:rsid w:val="01EB0AA4"/>
    <w:rsid w:val="023876BA"/>
    <w:rsid w:val="02A8DAFE"/>
    <w:rsid w:val="03A1E753"/>
    <w:rsid w:val="03CD1F72"/>
    <w:rsid w:val="03CD4222"/>
    <w:rsid w:val="04CD88AF"/>
    <w:rsid w:val="05198454"/>
    <w:rsid w:val="055F1D73"/>
    <w:rsid w:val="0636E8C7"/>
    <w:rsid w:val="0704E2E4"/>
    <w:rsid w:val="070C35C6"/>
    <w:rsid w:val="07A71135"/>
    <w:rsid w:val="09249F3D"/>
    <w:rsid w:val="0AE69E84"/>
    <w:rsid w:val="0B739430"/>
    <w:rsid w:val="0C3A0811"/>
    <w:rsid w:val="0DC4F9B2"/>
    <w:rsid w:val="0E030979"/>
    <w:rsid w:val="0E46BE34"/>
    <w:rsid w:val="0EF3E9AE"/>
    <w:rsid w:val="0FB236D0"/>
    <w:rsid w:val="10604122"/>
    <w:rsid w:val="1352C180"/>
    <w:rsid w:val="135391A3"/>
    <w:rsid w:val="135A60FD"/>
    <w:rsid w:val="135C9544"/>
    <w:rsid w:val="1388E8A0"/>
    <w:rsid w:val="1447F522"/>
    <w:rsid w:val="14647150"/>
    <w:rsid w:val="1475BB27"/>
    <w:rsid w:val="14CC2B3E"/>
    <w:rsid w:val="14FB8155"/>
    <w:rsid w:val="15615E06"/>
    <w:rsid w:val="16CFB370"/>
    <w:rsid w:val="1771EFF6"/>
    <w:rsid w:val="19225B23"/>
    <w:rsid w:val="19233AA3"/>
    <w:rsid w:val="19F32016"/>
    <w:rsid w:val="1A2D358E"/>
    <w:rsid w:val="1B049C70"/>
    <w:rsid w:val="1B72F439"/>
    <w:rsid w:val="1BF8B02A"/>
    <w:rsid w:val="1C344CB2"/>
    <w:rsid w:val="1C4E59DB"/>
    <w:rsid w:val="1CEF4978"/>
    <w:rsid w:val="1D3876DF"/>
    <w:rsid w:val="1E458786"/>
    <w:rsid w:val="209AE6EA"/>
    <w:rsid w:val="20B788FE"/>
    <w:rsid w:val="21150CFB"/>
    <w:rsid w:val="2156D8C9"/>
    <w:rsid w:val="23110CD7"/>
    <w:rsid w:val="24BFC5B1"/>
    <w:rsid w:val="26A71371"/>
    <w:rsid w:val="27393D0B"/>
    <w:rsid w:val="27E4EED2"/>
    <w:rsid w:val="280BC50E"/>
    <w:rsid w:val="28D910E7"/>
    <w:rsid w:val="296E7BA5"/>
    <w:rsid w:val="29D82BF8"/>
    <w:rsid w:val="2ACA9836"/>
    <w:rsid w:val="2ACDC6D3"/>
    <w:rsid w:val="2BDA8345"/>
    <w:rsid w:val="2C36DF9B"/>
    <w:rsid w:val="2C80CC64"/>
    <w:rsid w:val="2D8077BC"/>
    <w:rsid w:val="2EE0FAF8"/>
    <w:rsid w:val="2F35475A"/>
    <w:rsid w:val="30A98E4E"/>
    <w:rsid w:val="31795E64"/>
    <w:rsid w:val="31BD30E7"/>
    <w:rsid w:val="32EF4EBC"/>
    <w:rsid w:val="3302000D"/>
    <w:rsid w:val="33075E48"/>
    <w:rsid w:val="336AEAFC"/>
    <w:rsid w:val="34CFA6A3"/>
    <w:rsid w:val="3518D487"/>
    <w:rsid w:val="358F5F4B"/>
    <w:rsid w:val="35EA9900"/>
    <w:rsid w:val="36D50513"/>
    <w:rsid w:val="38609F5D"/>
    <w:rsid w:val="38D0D0BA"/>
    <w:rsid w:val="39491711"/>
    <w:rsid w:val="3B049CF8"/>
    <w:rsid w:val="3B11CDF6"/>
    <w:rsid w:val="3BCC1C4A"/>
    <w:rsid w:val="3C284CD9"/>
    <w:rsid w:val="3CE43454"/>
    <w:rsid w:val="3D079C03"/>
    <w:rsid w:val="3F0ED496"/>
    <w:rsid w:val="3F571EE4"/>
    <w:rsid w:val="3F9DEFFD"/>
    <w:rsid w:val="4030AA7D"/>
    <w:rsid w:val="4076DA5D"/>
    <w:rsid w:val="40C31705"/>
    <w:rsid w:val="419921E4"/>
    <w:rsid w:val="4325D2C4"/>
    <w:rsid w:val="435360A8"/>
    <w:rsid w:val="43D60415"/>
    <w:rsid w:val="43E245B9"/>
    <w:rsid w:val="462C27DB"/>
    <w:rsid w:val="465320E5"/>
    <w:rsid w:val="471BA8C9"/>
    <w:rsid w:val="47888C80"/>
    <w:rsid w:val="47919D20"/>
    <w:rsid w:val="481DD474"/>
    <w:rsid w:val="486CE558"/>
    <w:rsid w:val="48833114"/>
    <w:rsid w:val="48B6E52D"/>
    <w:rsid w:val="4998385B"/>
    <w:rsid w:val="49CD1621"/>
    <w:rsid w:val="4A114778"/>
    <w:rsid w:val="4CD6C54B"/>
    <w:rsid w:val="4D203019"/>
    <w:rsid w:val="4E1CF324"/>
    <w:rsid w:val="4ED1B205"/>
    <w:rsid w:val="4F4925FE"/>
    <w:rsid w:val="4F531A13"/>
    <w:rsid w:val="4F56F82C"/>
    <w:rsid w:val="4F989B81"/>
    <w:rsid w:val="4FF166FA"/>
    <w:rsid w:val="50217154"/>
    <w:rsid w:val="50C8B647"/>
    <w:rsid w:val="51BDF19F"/>
    <w:rsid w:val="52C7D149"/>
    <w:rsid w:val="52FE9244"/>
    <w:rsid w:val="53C15285"/>
    <w:rsid w:val="53E6DE59"/>
    <w:rsid w:val="550D5789"/>
    <w:rsid w:val="559D8131"/>
    <w:rsid w:val="5637DF1A"/>
    <w:rsid w:val="5719AB2A"/>
    <w:rsid w:val="57FDC452"/>
    <w:rsid w:val="5892733D"/>
    <w:rsid w:val="592067F5"/>
    <w:rsid w:val="5948BBFB"/>
    <w:rsid w:val="5992BBD0"/>
    <w:rsid w:val="5A0AD75F"/>
    <w:rsid w:val="5A1978C5"/>
    <w:rsid w:val="5AA7B80D"/>
    <w:rsid w:val="5BD7254D"/>
    <w:rsid w:val="5C434A91"/>
    <w:rsid w:val="5C864C7A"/>
    <w:rsid w:val="5D5A73CC"/>
    <w:rsid w:val="5D8F6780"/>
    <w:rsid w:val="5DA9AC5F"/>
    <w:rsid w:val="5E11EDDD"/>
    <w:rsid w:val="5F035B93"/>
    <w:rsid w:val="5F4E03F2"/>
    <w:rsid w:val="60DE69FD"/>
    <w:rsid w:val="6147D58C"/>
    <w:rsid w:val="616CDA06"/>
    <w:rsid w:val="61E91265"/>
    <w:rsid w:val="6258EA7C"/>
    <w:rsid w:val="62910193"/>
    <w:rsid w:val="62E52324"/>
    <w:rsid w:val="631ACC1D"/>
    <w:rsid w:val="640C8907"/>
    <w:rsid w:val="6431F1B4"/>
    <w:rsid w:val="64CC9AF5"/>
    <w:rsid w:val="65B9DCA7"/>
    <w:rsid w:val="66E8ECFD"/>
    <w:rsid w:val="68596934"/>
    <w:rsid w:val="6885BBB7"/>
    <w:rsid w:val="6942F9AC"/>
    <w:rsid w:val="6A2F72A0"/>
    <w:rsid w:val="6A9A43B3"/>
    <w:rsid w:val="6E642AD3"/>
    <w:rsid w:val="6EDC1D05"/>
    <w:rsid w:val="6F31F49B"/>
    <w:rsid w:val="6F710652"/>
    <w:rsid w:val="7056BABC"/>
    <w:rsid w:val="71C8F7AE"/>
    <w:rsid w:val="725573E0"/>
    <w:rsid w:val="726A4124"/>
    <w:rsid w:val="728844DE"/>
    <w:rsid w:val="7302FF73"/>
    <w:rsid w:val="7544EACB"/>
    <w:rsid w:val="7589633D"/>
    <w:rsid w:val="7597ADAB"/>
    <w:rsid w:val="75A45B08"/>
    <w:rsid w:val="766766CC"/>
    <w:rsid w:val="76C7228C"/>
    <w:rsid w:val="76D7FE3E"/>
    <w:rsid w:val="77733281"/>
    <w:rsid w:val="7782751A"/>
    <w:rsid w:val="782A4B86"/>
    <w:rsid w:val="78BB9562"/>
    <w:rsid w:val="79D4B43E"/>
    <w:rsid w:val="7A35E910"/>
    <w:rsid w:val="7A3F9D68"/>
    <w:rsid w:val="7A93AA82"/>
    <w:rsid w:val="7BCE920D"/>
    <w:rsid w:val="7CBBC1FF"/>
    <w:rsid w:val="7D461512"/>
    <w:rsid w:val="7DC55282"/>
    <w:rsid w:val="7DDF4D6D"/>
    <w:rsid w:val="7DE78597"/>
    <w:rsid w:val="7E19574B"/>
    <w:rsid w:val="7E5662BA"/>
    <w:rsid w:val="7F130E8B"/>
    <w:rsid w:val="7F7DE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BC89"/>
  <w15:chartTrackingRefBased/>
  <w15:docId w15:val="{18CA1D97-C56F-4F9E-8C0A-9209439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C2"/>
    <w:pPr>
      <w:spacing w:before="240" w:after="180" w:line="300" w:lineRule="exact"/>
    </w:pPr>
    <w:rPr>
      <w:color w:val="002554"/>
      <w:spacing w:val="-5"/>
      <w:kern w:val="0"/>
      <w:lang w:val="en-GB"/>
      <w14:ligatures w14:val="none"/>
    </w:rPr>
  </w:style>
  <w:style w:type="paragraph" w:styleId="Heading1">
    <w:name w:val="heading 1"/>
    <w:basedOn w:val="Normal"/>
    <w:next w:val="Normal"/>
    <w:link w:val="Heading1Char"/>
    <w:uiPriority w:val="9"/>
    <w:qFormat/>
    <w:rsid w:val="004D4265"/>
    <w:pPr>
      <w:keepNext/>
      <w:keepLines/>
      <w:spacing w:after="0"/>
      <w:outlineLvl w:val="0"/>
    </w:pPr>
    <w:rPr>
      <w:rFonts w:eastAsiaTheme="majorEastAsia" w:cstheme="majorBidi"/>
      <w:b/>
      <w:color w:val="022146"/>
      <w:sz w:val="72"/>
      <w:szCs w:val="48"/>
    </w:rPr>
  </w:style>
  <w:style w:type="paragraph" w:styleId="Heading2">
    <w:name w:val="heading 2"/>
    <w:basedOn w:val="Normal"/>
    <w:next w:val="Normal"/>
    <w:link w:val="Heading2Char"/>
    <w:uiPriority w:val="9"/>
    <w:unhideWhenUsed/>
    <w:qFormat/>
    <w:rsid w:val="00C240BE"/>
    <w:pPr>
      <w:keepNext/>
      <w:keepLines/>
      <w:spacing w:before="40" w:after="0" w:line="240" w:lineRule="auto"/>
      <w:outlineLvl w:val="1"/>
    </w:pPr>
    <w:rPr>
      <w:rFonts w:eastAsiaTheme="majorEastAsia" w:cstheme="majorBidi"/>
      <w:color w:val="02214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21CC9"/>
  </w:style>
  <w:style w:type="paragraph" w:customStyle="1" w:styleId="paragraph">
    <w:name w:val="paragraph"/>
    <w:basedOn w:val="Normal"/>
    <w:rsid w:val="00F21CC9"/>
    <w:pPr>
      <w:spacing w:before="100" w:beforeAutospacing="1" w:after="100" w:afterAutospacing="1"/>
    </w:pPr>
    <w:rPr>
      <w:rFonts w:ascii="Times New Roman" w:eastAsia="Times New Roman" w:hAnsi="Times New Roman" w:cs="Times New Roman"/>
      <w:lang w:eastAsia="en-AU"/>
    </w:rPr>
  </w:style>
  <w:style w:type="paragraph" w:customStyle="1" w:styleId="Tablecolumnheadleft">
    <w:name w:val="Table column head left"/>
    <w:basedOn w:val="Normal"/>
    <w:uiPriority w:val="99"/>
    <w:qFormat/>
    <w:rsid w:val="00F21CC9"/>
    <w:pPr>
      <w:keepNext/>
      <w:suppressAutoHyphens/>
      <w:autoSpaceDE w:val="0"/>
      <w:autoSpaceDN w:val="0"/>
      <w:adjustRightInd w:val="0"/>
      <w:spacing w:before="80" w:after="100" w:line="290" w:lineRule="atLeast"/>
      <w:textAlignment w:val="center"/>
    </w:pPr>
    <w:rPr>
      <w:rFonts w:cs="Calibri-Bold"/>
      <w:b/>
      <w:bCs/>
      <w:color w:val="FFFFFF"/>
      <w:lang w:eastAsia="en-AU"/>
    </w:rPr>
  </w:style>
  <w:style w:type="table" w:customStyle="1" w:styleId="Tableumberheaderrow">
    <w:name w:val="Table umber header row"/>
    <w:basedOn w:val="TableNormal"/>
    <w:uiPriority w:val="99"/>
    <w:rsid w:val="00F21CC9"/>
    <w:pPr>
      <w:spacing w:after="0" w:line="240" w:lineRule="auto"/>
    </w:pPr>
    <w:rPr>
      <w:rFonts w:asciiTheme="minorHAnsi" w:eastAsiaTheme="minorEastAsia" w:hAnsiTheme="minorHAnsi"/>
      <w:kern w:val="0"/>
      <w:sz w:val="22"/>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blStylePr w:type="firstRow">
      <w:tblPr/>
      <w:tcPr>
        <w:shd w:val="clear" w:color="auto" w:fill="AA381D"/>
      </w:tcPr>
    </w:tblStylePr>
  </w:style>
  <w:style w:type="paragraph" w:styleId="Header">
    <w:name w:val="header"/>
    <w:basedOn w:val="Normal"/>
    <w:link w:val="HeaderChar"/>
    <w:uiPriority w:val="99"/>
    <w:unhideWhenUsed/>
    <w:rsid w:val="004D4265"/>
    <w:pPr>
      <w:pBdr>
        <w:bottom w:val="single" w:sz="4" w:space="1" w:color="auto"/>
      </w:pBdr>
      <w:tabs>
        <w:tab w:val="center" w:pos="4513"/>
        <w:tab w:val="right" w:pos="9026"/>
      </w:tabs>
      <w:spacing w:after="0"/>
    </w:pPr>
    <w:rPr>
      <w:color w:val="44546A" w:themeColor="text2"/>
    </w:rPr>
  </w:style>
  <w:style w:type="character" w:customStyle="1" w:styleId="HeaderChar">
    <w:name w:val="Header Char"/>
    <w:basedOn w:val="DefaultParagraphFont"/>
    <w:link w:val="Header"/>
    <w:uiPriority w:val="99"/>
    <w:rsid w:val="004D4265"/>
    <w:rPr>
      <w:rFonts w:eastAsiaTheme="minorEastAsia"/>
      <w:color w:val="44546A" w:themeColor="text2"/>
      <w:kern w:val="0"/>
      <w:szCs w:val="24"/>
      <w:lang w:val="en-AU"/>
      <w14:ligatures w14:val="none"/>
    </w:rPr>
  </w:style>
  <w:style w:type="paragraph" w:styleId="Footer">
    <w:name w:val="footer"/>
    <w:basedOn w:val="Normal"/>
    <w:link w:val="FooterChar"/>
    <w:uiPriority w:val="99"/>
    <w:unhideWhenUsed/>
    <w:rsid w:val="00221D29"/>
    <w:pPr>
      <w:tabs>
        <w:tab w:val="center" w:pos="4513"/>
        <w:tab w:val="right" w:pos="9026"/>
      </w:tabs>
      <w:spacing w:after="0"/>
    </w:pPr>
  </w:style>
  <w:style w:type="character" w:customStyle="1" w:styleId="FooterChar">
    <w:name w:val="Footer Char"/>
    <w:basedOn w:val="DefaultParagraphFont"/>
    <w:link w:val="Footer"/>
    <w:uiPriority w:val="99"/>
    <w:rsid w:val="00221D29"/>
    <w:rPr>
      <w:rFonts w:asciiTheme="minorHAnsi" w:eastAsiaTheme="minorEastAsia" w:hAnsiTheme="minorHAnsi"/>
      <w:color w:val="000000" w:themeColor="text1"/>
      <w:kern w:val="0"/>
      <w:szCs w:val="24"/>
      <w:lang w:val="en-AU"/>
      <w14:ligatures w14:val="none"/>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rsid w:val="00B4245D"/>
  </w:style>
  <w:style w:type="paragraph" w:styleId="Title">
    <w:name w:val="Title"/>
    <w:basedOn w:val="Normal"/>
    <w:next w:val="Normal"/>
    <w:link w:val="TitleChar"/>
    <w:uiPriority w:val="10"/>
    <w:qFormat/>
    <w:rsid w:val="004440DC"/>
    <w:pPr>
      <w:spacing w:after="200"/>
    </w:pPr>
    <w:rPr>
      <w:rFonts w:cs="Times New Roman (Body CS)"/>
      <w:b/>
      <w:color w:val="auto"/>
      <w:kern w:val="2"/>
      <w:sz w:val="56"/>
      <w:szCs w:val="42"/>
      <w14:ligatures w14:val="standardContextual"/>
    </w:rPr>
  </w:style>
  <w:style w:type="character" w:customStyle="1" w:styleId="TitleChar">
    <w:name w:val="Title Char"/>
    <w:basedOn w:val="DefaultParagraphFont"/>
    <w:link w:val="Title"/>
    <w:uiPriority w:val="10"/>
    <w:rsid w:val="004440DC"/>
    <w:rPr>
      <w:rFonts w:cs="Times New Roman (Body CS)"/>
      <w:b/>
      <w:sz w:val="56"/>
      <w:szCs w:val="42"/>
      <w:lang w:val="en-AU"/>
    </w:rPr>
  </w:style>
  <w:style w:type="character" w:customStyle="1" w:styleId="Heading1Char">
    <w:name w:val="Heading 1 Char"/>
    <w:basedOn w:val="DefaultParagraphFont"/>
    <w:link w:val="Heading1"/>
    <w:uiPriority w:val="9"/>
    <w:rsid w:val="004D4265"/>
    <w:rPr>
      <w:rFonts w:eastAsiaTheme="majorEastAsia" w:cstheme="majorBidi"/>
      <w:b/>
      <w:color w:val="022146"/>
      <w:kern w:val="0"/>
      <w:sz w:val="72"/>
      <w:szCs w:val="48"/>
      <w:lang w:val="en-AU"/>
      <w14:ligatures w14:val="none"/>
    </w:rPr>
  </w:style>
  <w:style w:type="character" w:customStyle="1" w:styleId="Heading2Char">
    <w:name w:val="Heading 2 Char"/>
    <w:basedOn w:val="DefaultParagraphFont"/>
    <w:link w:val="Heading2"/>
    <w:uiPriority w:val="9"/>
    <w:rsid w:val="00C240BE"/>
    <w:rPr>
      <w:rFonts w:eastAsiaTheme="majorEastAsia" w:cstheme="majorBidi"/>
      <w:color w:val="022146"/>
      <w:spacing w:val="-5"/>
      <w:kern w:val="0"/>
      <w:sz w:val="38"/>
      <w:szCs w:val="38"/>
      <w:lang w:val="en-GB"/>
      <w14:ligatures w14:val="none"/>
    </w:rPr>
  </w:style>
  <w:style w:type="paragraph" w:styleId="Revision">
    <w:name w:val="Revision"/>
    <w:hidden/>
    <w:uiPriority w:val="99"/>
    <w:semiHidden/>
    <w:rsid w:val="00837058"/>
    <w:pPr>
      <w:spacing w:after="0" w:line="240" w:lineRule="auto"/>
    </w:pPr>
    <w:rPr>
      <w:color w:val="002554"/>
      <w:spacing w:val="-5"/>
      <w:kern w:val="0"/>
      <w:lang w:val="en-GB"/>
      <w14:ligatures w14:val="none"/>
    </w:rPr>
  </w:style>
  <w:style w:type="paragraph" w:customStyle="1" w:styleId="Tableheader">
    <w:name w:val="Table header"/>
    <w:basedOn w:val="paragraph"/>
    <w:qFormat/>
    <w:rsid w:val="00837058"/>
    <w:pPr>
      <w:framePr w:hSpace="180" w:wrap="around" w:hAnchor="margin" w:xAlign="center" w:y="465"/>
      <w:spacing w:before="120" w:beforeAutospacing="0" w:after="120" w:afterAutospacing="0" w:line="276" w:lineRule="auto"/>
    </w:pPr>
    <w:rPr>
      <w:rFonts w:ascii="Roboto Medium" w:hAnsi="Roboto Medium"/>
      <w:bCs/>
      <w:color w:val="F9F2EC"/>
      <w:szCs w:val="24"/>
    </w:rPr>
  </w:style>
  <w:style w:type="paragraph" w:customStyle="1" w:styleId="TableCopy">
    <w:name w:val="Table Copy"/>
    <w:basedOn w:val="Tablecolumnheadleft"/>
    <w:qFormat/>
    <w:rsid w:val="0099349A"/>
    <w:pPr>
      <w:framePr w:hSpace="180" w:wrap="around" w:hAnchor="margin" w:xAlign="center" w:y="465"/>
    </w:pPr>
    <w:rPr>
      <w:rFonts w:eastAsiaTheme="minorEastAsia" w:cstheme="minorBidi"/>
      <w:b w:val="0"/>
      <w:bCs w:val="0"/>
      <w:color w:val="022146"/>
      <w:sz w:val="22"/>
    </w:rPr>
  </w:style>
  <w:style w:type="character" w:styleId="Hyperlink">
    <w:name w:val="Hyperlink"/>
    <w:basedOn w:val="DefaultParagraphFont"/>
    <w:uiPriority w:val="99"/>
    <w:unhideWhenUsed/>
    <w:rsid w:val="00BD5B17"/>
    <w:rPr>
      <w:color w:val="0563C1" w:themeColor="hyperlink"/>
      <w:u w:val="single"/>
    </w:rPr>
  </w:style>
  <w:style w:type="character" w:styleId="UnresolvedMention">
    <w:name w:val="Unresolved Mention"/>
    <w:basedOn w:val="DefaultParagraphFont"/>
    <w:uiPriority w:val="99"/>
    <w:semiHidden/>
    <w:unhideWhenUsed/>
    <w:rsid w:val="00BD5B17"/>
    <w:rPr>
      <w:color w:val="605E5C"/>
      <w:shd w:val="clear" w:color="auto" w:fill="E1DFDD"/>
    </w:rPr>
  </w:style>
  <w:style w:type="paragraph" w:customStyle="1" w:styleId="OWBullet1">
    <w:name w:val="OW Bullet 1"/>
    <w:basedOn w:val="BodyText"/>
    <w:uiPriority w:val="99"/>
    <w:rsid w:val="00777769"/>
    <w:pPr>
      <w:numPr>
        <w:numId w:val="24"/>
      </w:numPr>
      <w:tabs>
        <w:tab w:val="num" w:pos="360"/>
      </w:tabs>
      <w:suppressAutoHyphens/>
      <w:autoSpaceDE w:val="0"/>
      <w:autoSpaceDN w:val="0"/>
      <w:adjustRightInd w:val="0"/>
      <w:spacing w:before="0" w:after="60" w:line="290" w:lineRule="atLeast"/>
      <w:ind w:left="720" w:hanging="360"/>
      <w:textAlignment w:val="center"/>
    </w:pPr>
    <w:rPr>
      <w:rFonts w:asciiTheme="minorHAnsi" w:eastAsiaTheme="minorEastAsia" w:hAnsiTheme="minorHAnsi" w:cs="Calibri"/>
      <w:color w:val="44546A" w:themeColor="text2"/>
      <w:spacing w:val="0"/>
      <w:szCs w:val="24"/>
      <w:lang w:val="en-AU" w:eastAsia="en-AU"/>
    </w:rPr>
  </w:style>
  <w:style w:type="numbering" w:customStyle="1" w:styleId="ZZBullets">
    <w:name w:val="ZZ Bullets"/>
    <w:basedOn w:val="NoList"/>
    <w:uiPriority w:val="99"/>
    <w:rsid w:val="00777769"/>
    <w:pPr>
      <w:numPr>
        <w:numId w:val="24"/>
      </w:numPr>
    </w:pPr>
  </w:style>
  <w:style w:type="paragraph" w:customStyle="1" w:styleId="OWBullet2">
    <w:name w:val="OW Bullet 2"/>
    <w:basedOn w:val="BodyText"/>
    <w:uiPriority w:val="99"/>
    <w:rsid w:val="00777769"/>
    <w:pPr>
      <w:numPr>
        <w:ilvl w:val="1"/>
        <w:numId w:val="24"/>
      </w:numPr>
      <w:tabs>
        <w:tab w:val="num" w:pos="360"/>
      </w:tabs>
      <w:suppressAutoHyphens/>
      <w:autoSpaceDE w:val="0"/>
      <w:autoSpaceDN w:val="0"/>
      <w:adjustRightInd w:val="0"/>
      <w:spacing w:before="0" w:after="60" w:line="290" w:lineRule="atLeast"/>
      <w:ind w:left="1440" w:hanging="360"/>
      <w:textAlignment w:val="center"/>
    </w:pPr>
    <w:rPr>
      <w:rFonts w:ascii="Calibri" w:eastAsiaTheme="minorEastAsia" w:hAnsi="Calibri" w:cs="Calibri"/>
      <w:color w:val="000000"/>
      <w:spacing w:val="0"/>
      <w:szCs w:val="24"/>
      <w:lang w:val="en-AU" w:eastAsia="en-AU"/>
    </w:rPr>
  </w:style>
  <w:style w:type="paragraph" w:styleId="BodyText">
    <w:name w:val="Body Text"/>
    <w:basedOn w:val="Normal"/>
    <w:link w:val="BodyTextChar"/>
    <w:uiPriority w:val="99"/>
    <w:semiHidden/>
    <w:unhideWhenUsed/>
    <w:rsid w:val="00777769"/>
    <w:pPr>
      <w:spacing w:after="120"/>
    </w:pPr>
  </w:style>
  <w:style w:type="character" w:customStyle="1" w:styleId="BodyTextChar">
    <w:name w:val="Body Text Char"/>
    <w:basedOn w:val="DefaultParagraphFont"/>
    <w:link w:val="BodyText"/>
    <w:uiPriority w:val="99"/>
    <w:semiHidden/>
    <w:rsid w:val="00777769"/>
    <w:rPr>
      <w:color w:val="002554"/>
      <w:spacing w:val="-5"/>
      <w:kern w:val="0"/>
      <w:lang w:val="en-GB"/>
      <w14:ligatures w14:val="none"/>
    </w:rPr>
  </w:style>
  <w:style w:type="paragraph" w:customStyle="1" w:styleId="Tablebullet">
    <w:name w:val="Table bullet"/>
    <w:basedOn w:val="OWBullet1"/>
    <w:uiPriority w:val="99"/>
    <w:qFormat/>
    <w:rsid w:val="00777769"/>
    <w:pPr>
      <w:numPr>
        <w:numId w:val="0"/>
      </w:numPr>
      <w:ind w:left="283" w:hanging="2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7733">
      <w:bodyDiv w:val="1"/>
      <w:marLeft w:val="0"/>
      <w:marRight w:val="0"/>
      <w:marTop w:val="0"/>
      <w:marBottom w:val="0"/>
      <w:divBdr>
        <w:top w:val="none" w:sz="0" w:space="0" w:color="auto"/>
        <w:left w:val="none" w:sz="0" w:space="0" w:color="auto"/>
        <w:bottom w:val="none" w:sz="0" w:space="0" w:color="auto"/>
        <w:right w:val="none" w:sz="0" w:space="0" w:color="auto"/>
      </w:divBdr>
    </w:div>
    <w:div w:id="861741598">
      <w:bodyDiv w:val="1"/>
      <w:marLeft w:val="0"/>
      <w:marRight w:val="0"/>
      <w:marTop w:val="0"/>
      <w:marBottom w:val="0"/>
      <w:divBdr>
        <w:top w:val="none" w:sz="0" w:space="0" w:color="auto"/>
        <w:left w:val="none" w:sz="0" w:space="0" w:color="auto"/>
        <w:bottom w:val="none" w:sz="0" w:space="0" w:color="auto"/>
        <w:right w:val="none" w:sz="0" w:space="0" w:color="auto"/>
      </w:divBdr>
      <w:divsChild>
        <w:div w:id="148791971">
          <w:marLeft w:val="0"/>
          <w:marRight w:val="0"/>
          <w:marTop w:val="0"/>
          <w:marBottom w:val="0"/>
          <w:divBdr>
            <w:top w:val="none" w:sz="0" w:space="0" w:color="auto"/>
            <w:left w:val="none" w:sz="0" w:space="0" w:color="auto"/>
            <w:bottom w:val="none" w:sz="0" w:space="0" w:color="auto"/>
            <w:right w:val="none" w:sz="0" w:space="0" w:color="auto"/>
          </w:divBdr>
          <w:divsChild>
            <w:div w:id="860976313">
              <w:marLeft w:val="0"/>
              <w:marRight w:val="0"/>
              <w:marTop w:val="0"/>
              <w:marBottom w:val="0"/>
              <w:divBdr>
                <w:top w:val="none" w:sz="0" w:space="0" w:color="auto"/>
                <w:left w:val="none" w:sz="0" w:space="0" w:color="auto"/>
                <w:bottom w:val="none" w:sz="0" w:space="0" w:color="auto"/>
                <w:right w:val="none" w:sz="0" w:space="0" w:color="auto"/>
              </w:divBdr>
            </w:div>
          </w:divsChild>
        </w:div>
        <w:div w:id="477310406">
          <w:marLeft w:val="0"/>
          <w:marRight w:val="0"/>
          <w:marTop w:val="0"/>
          <w:marBottom w:val="0"/>
          <w:divBdr>
            <w:top w:val="none" w:sz="0" w:space="0" w:color="auto"/>
            <w:left w:val="none" w:sz="0" w:space="0" w:color="auto"/>
            <w:bottom w:val="none" w:sz="0" w:space="0" w:color="auto"/>
            <w:right w:val="none" w:sz="0" w:space="0" w:color="auto"/>
          </w:divBdr>
          <w:divsChild>
            <w:div w:id="564073074">
              <w:marLeft w:val="0"/>
              <w:marRight w:val="0"/>
              <w:marTop w:val="0"/>
              <w:marBottom w:val="0"/>
              <w:divBdr>
                <w:top w:val="none" w:sz="0" w:space="0" w:color="auto"/>
                <w:left w:val="none" w:sz="0" w:space="0" w:color="auto"/>
                <w:bottom w:val="none" w:sz="0" w:space="0" w:color="auto"/>
                <w:right w:val="none" w:sz="0" w:space="0" w:color="auto"/>
              </w:divBdr>
            </w:div>
          </w:divsChild>
        </w:div>
        <w:div w:id="1548713141">
          <w:marLeft w:val="0"/>
          <w:marRight w:val="0"/>
          <w:marTop w:val="0"/>
          <w:marBottom w:val="0"/>
          <w:divBdr>
            <w:top w:val="none" w:sz="0" w:space="0" w:color="auto"/>
            <w:left w:val="none" w:sz="0" w:space="0" w:color="auto"/>
            <w:bottom w:val="none" w:sz="0" w:space="0" w:color="auto"/>
            <w:right w:val="none" w:sz="0" w:space="0" w:color="auto"/>
          </w:divBdr>
          <w:divsChild>
            <w:div w:id="3860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yates@ourwatch.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70e923-7cf8-4123-809f-d8c0b318696b">
      <Terms xmlns="http://schemas.microsoft.com/office/infopath/2007/PartnerControls"/>
    </lcf76f155ced4ddcb4097134ff3c332f>
    <TaxCatchAll xmlns="ef89dfe1-2fd6-4ffd-966a-b6a657178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D2F7-9B49-473F-85DD-BBF9C58812A8}">
  <ds:schemaRefs>
    <ds:schemaRef ds:uri="http://schemas.microsoft.com/office/2006/metadata/properties"/>
    <ds:schemaRef ds:uri="http://schemas.microsoft.com/office/infopath/2007/PartnerControls"/>
    <ds:schemaRef ds:uri="2970e923-7cf8-4123-809f-d8c0b318696b"/>
    <ds:schemaRef ds:uri="ef89dfe1-2fd6-4ffd-966a-b6a657178080"/>
  </ds:schemaRefs>
</ds:datastoreItem>
</file>

<file path=customXml/itemProps2.xml><?xml version="1.0" encoding="utf-8"?>
<ds:datastoreItem xmlns:ds="http://schemas.openxmlformats.org/officeDocument/2006/customXml" ds:itemID="{486D41A3-919F-4722-9FA5-4B60BC16A457}">
  <ds:schemaRefs>
    <ds:schemaRef ds:uri="http://schemas.microsoft.com/sharepoint/v3/contenttype/forms"/>
  </ds:schemaRefs>
</ds:datastoreItem>
</file>

<file path=customXml/itemProps3.xml><?xml version="1.0" encoding="utf-8"?>
<ds:datastoreItem xmlns:ds="http://schemas.openxmlformats.org/officeDocument/2006/customXml" ds:itemID="{AADDAB17-B2E9-4A1C-8FBE-D617DC154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84BEA-DFB9-424F-A00E-1B6B67CC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Links>
    <vt:vector size="6" baseType="variant">
      <vt:variant>
        <vt:i4>8257631</vt:i4>
      </vt:variant>
      <vt:variant>
        <vt:i4>0</vt:i4>
      </vt:variant>
      <vt:variant>
        <vt:i4>0</vt:i4>
      </vt:variant>
      <vt:variant>
        <vt:i4>5</vt:i4>
      </vt:variant>
      <vt:variant>
        <vt:lpwstr>mailto:katie.yates@ourwatch.org.au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Shepherd</dc:creator>
  <cp:keywords/>
  <dc:description/>
  <cp:lastModifiedBy>Katie Yates-Burgess</cp:lastModifiedBy>
  <cp:revision>9</cp:revision>
  <dcterms:created xsi:type="dcterms:W3CDTF">2025-05-13T23:16:00Z</dcterms:created>
  <dcterms:modified xsi:type="dcterms:W3CDTF">2025-05-13T23:30:00Z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0x0101001B66A507F5982B4CA544A49A5AE2187C</vt:lpwstr>
  </property>
  <property fmtid="{D5CDD505-2E9C-101B-9397-08002B2CF9AE}" pid="3" name="MediaServiceImageTags">
    <vt:lpwstr/>
  </property>
</Properties>
</file>