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footer4.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33D7B912" w14:textId="7CC78BDE" w:rsidR="000004C2" w:rsidRPr="00A729A4" w:rsidRDefault="00A633E4" w:rsidP="00A729A4">
      <w:pPr>
        <w:spacing w:after="160" w:line="259" w:lineRule="auto"/>
        <w:rPr>
          <w:rFonts w:ascii="Roboto Light" w:hAnsi="Roboto Light"/>
        </w:rPr>
      </w:pPr>
      <w:r>
        <w:rPr>
          <w:b/>
          <w:bCs/>
          <w:noProof/>
          <w:color w:val="002454"/>
          <w14:ligatures w14:val="standardContextual"/>
        </w:rPr>
        <mc:AlternateContent>
          <mc:Choice Requires="wpg">
            <w:drawing>
              <wp:anchor distT="0" distB="0" distL="114300" distR="114300" simplePos="0" relativeHeight="251658241" behindDoc="0" locked="0" layoutInCell="1" allowOverlap="1" wp14:anchorId="25D8984D" wp14:editId="6F8478D9">
                <wp:simplePos x="0" y="0"/>
                <wp:positionH relativeFrom="column">
                  <wp:posOffset>107315</wp:posOffset>
                </wp:positionH>
                <wp:positionV relativeFrom="paragraph">
                  <wp:posOffset>1946910</wp:posOffset>
                </wp:positionV>
                <wp:extent cx="6734175" cy="533400"/>
                <wp:effectExtent l="0" t="0" r="28575" b="19050"/>
                <wp:wrapNone/>
                <wp:docPr id="1531521070" name="Boxed heading" descr="Boxed heading: Self assessment tool."/>
                <wp:cNvGraphicFramePr/>
                <a:graphic xmlns:a="http://schemas.openxmlformats.org/drawingml/2006/main">
                  <a:graphicData uri="http://schemas.microsoft.com/office/word/2010/wordprocessingGroup">
                    <wpg:wgp>
                      <wpg:cNvGrpSpPr/>
                      <wpg:grpSpPr>
                        <a:xfrm>
                          <a:off x="0" y="0"/>
                          <a:ext cx="6734175" cy="533400"/>
                          <a:chOff x="0" y="0"/>
                          <a:chExt cx="3327400" cy="533400"/>
                        </a:xfrm>
                      </wpg:grpSpPr>
                      <wps:wsp>
                        <wps:cNvPr id="410788637" name="Rounded Rectangle 2"/>
                        <wps:cNvSpPr/>
                        <wps:spPr>
                          <a:xfrm>
                            <a:off x="0" y="0"/>
                            <a:ext cx="3327400" cy="533400"/>
                          </a:xfrm>
                          <a:prstGeom prst="roundRect">
                            <a:avLst>
                              <a:gd name="adj" fmla="val 18132"/>
                            </a:avLst>
                          </a:prstGeom>
                          <a:noFill/>
                          <a:ln w="12700" cap="rnd">
                            <a:solidFill>
                              <a:srgbClr val="8FCAB9"/>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34417821" name="Text Box 1"/>
                        <wps:cNvSpPr txBox="1"/>
                        <wps:spPr>
                          <a:xfrm>
                            <a:off x="139700" y="88900"/>
                            <a:ext cx="3035300" cy="336550"/>
                          </a:xfrm>
                          <a:prstGeom prst="rect">
                            <a:avLst/>
                          </a:prstGeom>
                          <a:noFill/>
                          <a:ln w="6350">
                            <a:noFill/>
                          </a:ln>
                        </wps:spPr>
                        <wps:txbx>
                          <w:txbxContent>
                            <w:p w14:paraId="0D2B2670" w14:textId="60DE26E5" w:rsidR="00C01D27" w:rsidRPr="003C191A" w:rsidRDefault="00C01D27" w:rsidP="00C01D27">
                              <w:pPr>
                                <w:spacing w:after="0" w:line="520" w:lineRule="exact"/>
                                <w:jc w:val="center"/>
                                <w:rPr>
                                  <w:color w:val="8FCAB9"/>
                                  <w:spacing w:val="0"/>
                                  <w:sz w:val="40"/>
                                  <w:szCs w:val="40"/>
                                  <w:lang w:val="en-AU"/>
                                </w:rPr>
                              </w:pPr>
                              <w:r w:rsidRPr="003C191A">
                                <w:rPr>
                                  <w:color w:val="8FCAB9"/>
                                  <w:spacing w:val="0"/>
                                  <w:sz w:val="40"/>
                                  <w:szCs w:val="40"/>
                                  <w:lang w:val="en-AU"/>
                                </w:rPr>
                                <w:t xml:space="preserve">SELF ASSESSMENT </w:t>
                              </w:r>
                              <w:r w:rsidR="00A633E4">
                                <w:rPr>
                                  <w:color w:val="8FCAB9"/>
                                  <w:spacing w:val="0"/>
                                  <w:sz w:val="40"/>
                                  <w:szCs w:val="40"/>
                                  <w:lang w:val="en-AU"/>
                                </w:rPr>
                                <w:t>INSTRUCTION PAPER</w:t>
                              </w:r>
                              <w:r w:rsidR="009217F1">
                                <w:rPr>
                                  <w:color w:val="8FCAB9"/>
                                  <w:spacing w:val="0"/>
                                  <w:sz w:val="40"/>
                                  <w:szCs w:val="40"/>
                                  <w:lang w:val="en-AU"/>
                                </w:rPr>
                                <w:t xml:space="preserve"> FOR </w:t>
                              </w:r>
                              <w:r w:rsidR="000A7195">
                                <w:rPr>
                                  <w:color w:val="8FCAB9"/>
                                  <w:spacing w:val="0"/>
                                  <w:sz w:val="40"/>
                                  <w:szCs w:val="40"/>
                                  <w:lang w:val="en-AU"/>
                                </w:rPr>
                                <w:t>TAFES</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wpg:wgp>
                  </a:graphicData>
                </a:graphic>
                <wp14:sizeRelH relativeFrom="margin">
                  <wp14:pctWidth>0</wp14:pctWidth>
                </wp14:sizeRelH>
              </wp:anchor>
            </w:drawing>
          </mc:Choice>
          <mc:Fallback>
            <w:pict>
              <v:group w14:anchorId="25D8984D" id="Boxed heading" o:spid="_x0000_s1026" alt="Boxed heading: Self assessment tool." style="position:absolute;margin-left:8.45pt;margin-top:153.3pt;width:530.25pt;height:42pt;z-index:251658241;mso-width-relative:margin" coordsize="33274,533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">
                <v:roundrect id="Rounded Rectangle 2" o:spid="_x0000_s1027" style="position:absolute;width:33274;height:5334;visibility:visible;mso-wrap-style:square;v-text-anchor:middle" arcsize="11884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" filled="f" strokecolor="#8fcab9" strokeweight="1pt">
                  <v:stroke joinstyle="miter" endcap="round"/>
                </v:roundrect>
                <v:shapetype id="_x0000_t202" coordsize="21600,21600" o:spt="202" path="m,l,21600r21600,l21600,xe">
                  <v:stroke joinstyle="miter"/>
                  <v:path gradientshapeok="t" o:connecttype="rect"/>
                </v:shapetype>
                <v:shape id="Text Box 1" o:spid="_x0000_s1028" type="#_x0000_t202" style="position:absolute;left:1397;top:889;width:30353;height:336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" filled="f" stroked="f" strokeweight=".5pt">
                  <v:textbox inset="0,0,0,0">
                    <w:txbxContent>
                      <w:p w14:paraId="0D2B2670" w14:textId="60DE26E5" w:rsidR="00C01D27" w:rsidRPr="003C191A" w:rsidRDefault="00C01D27" w:rsidP="00C01D27">
                        <w:pPr>
                          <w:spacing w:after="0" w:line="520" w:lineRule="exact"/>
                          <w:jc w:val="center"/>
                          <w:rPr>
                            <w:color w:val="8FCAB9"/>
                            <w:spacing w:val="0"/>
                            <w:sz w:val="40"/>
                            <w:szCs w:val="40"/>
                            <w:lang w:val="en-AU"/>
                          </w:rPr>
                        </w:pPr>
                        <w:r w:rsidRPr="003C191A">
                          <w:rPr>
                            <w:color w:val="8FCAB9"/>
                            <w:spacing w:val="0"/>
                            <w:sz w:val="40"/>
                            <w:szCs w:val="40"/>
                            <w:lang w:val="en-AU"/>
                          </w:rPr>
                          <w:t xml:space="preserve">SELF ASSESSMENT </w:t>
                        </w:r>
                        <w:r w:rsidR="00A633E4">
                          <w:rPr>
                            <w:color w:val="8FCAB9"/>
                            <w:spacing w:val="0"/>
                            <w:sz w:val="40"/>
                            <w:szCs w:val="40"/>
                            <w:lang w:val="en-AU"/>
                          </w:rPr>
                          <w:t>INSTRUCTION PAPER</w:t>
                        </w:r>
                        <w:r w:rsidR="009217F1">
                          <w:rPr>
                            <w:color w:val="8FCAB9"/>
                            <w:spacing w:val="0"/>
                            <w:sz w:val="40"/>
                            <w:szCs w:val="40"/>
                            <w:lang w:val="en-AU"/>
                          </w:rPr>
                          <w:t xml:space="preserve"> FOR </w:t>
                        </w:r>
                        <w:r w:rsidR="000A7195">
                          <w:rPr>
                            <w:color w:val="8FCAB9"/>
                            <w:spacing w:val="0"/>
                            <w:sz w:val="40"/>
                            <w:szCs w:val="40"/>
                            <w:lang w:val="en-AU"/>
                          </w:rPr>
                          <w:t>TAFES</w:t>
                        </w:r>
                      </w:p>
                    </w:txbxContent>
                  </v:textbox>
                </v:shape>
              </v:group>
            </w:pict>
          </mc:Fallback>
        </mc:AlternateContent>
      </w:r>
      <w:r w:rsidRPr="00857F94">
        <w:rPr>
          <w:b/>
          <w:bCs/>
          <w:noProof/>
          <w:color w:val="002454"/>
        </w:rPr>
        <mc:AlternateContent>
          <mc:Choice Requires="wps">
            <w:drawing>
              <wp:anchor distT="0" distB="0" distL="114300" distR="114300" simplePos="0" relativeHeight="251658242" behindDoc="0" locked="0" layoutInCell="1" allowOverlap="1" wp14:anchorId="5F03973E" wp14:editId="27A4BE9D">
                <wp:simplePos x="0" y="0"/>
                <wp:positionH relativeFrom="column">
                  <wp:posOffset>69215</wp:posOffset>
                </wp:positionH>
                <wp:positionV relativeFrom="paragraph">
                  <wp:posOffset>289560</wp:posOffset>
                </wp:positionV>
                <wp:extent cx="9550400" cy="1514475"/>
                <wp:effectExtent l="0" t="0" r="12700" b="9525"/>
                <wp:wrapNone/>
                <wp:docPr id="792038890" name="Heading" descr="Our Watch Respect and Equality."/>
                <wp:cNvGraphicFramePr/>
                <a:graphic xmlns:a="http://schemas.openxmlformats.org/drawingml/2006/main">
                  <a:graphicData uri="http://schemas.microsoft.com/office/word/2010/wordprocessingShape">
                    <wps:wsp>
                      <wps:cNvSpPr txBox="1"/>
                      <wps:spPr>
                        <a:xfrm>
                          <a:off x="0" y="0"/>
                          <a:ext cx="9550400" cy="1514475"/>
                        </a:xfrm>
                        <a:prstGeom prst="rect">
                          <a:avLst/>
                        </a:prstGeom>
                        <a:noFill/>
                        <a:ln w="6350">
                          <a:noFill/>
                        </a:ln>
                      </wps:spPr>
                      <wps:txbx>
                        <w:txbxContent>
                          <w:p w14:paraId="1EC52BB9" w14:textId="77777777" w:rsidR="00C01D27" w:rsidRPr="003C191A" w:rsidRDefault="00C01D27" w:rsidP="00AF49D5">
                            <w:pPr>
                              <w:pStyle w:val="Title"/>
                              <w:rPr>
                                <w:color w:val="FBF3ED"/>
                                <w:spacing w:val="-30"/>
                              </w:rPr>
                            </w:pPr>
                            <w:r w:rsidRPr="003C191A">
                              <w:rPr>
                                <w:color w:val="FBF3ED"/>
                                <w:spacing w:val="-30"/>
                              </w:rPr>
                              <w:t>Our Watch</w:t>
                            </w:r>
                            <w:r w:rsidRPr="003C191A">
                              <w:rPr>
                                <w:color w:val="FBF3ED"/>
                                <w:spacing w:val="-30"/>
                              </w:rPr>
                              <w:br/>
                              <w:t>Respect and Equality</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F03973E" id="Heading" o:spid="_x0000_s1029" type="#_x0000_t202" alt="Our Watch Respect and Equality." style="position:absolute;margin-left:5.45pt;margin-top:22.8pt;width:752pt;height:119.25pt;z-index:25165824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" filled="f" stroked="f" strokeweight=".5pt">
                <v:textbox inset="0,0,0,0">
                  <w:txbxContent>
                    <w:p w14:paraId="1EC52BB9" w14:textId="77777777" w:rsidR="00C01D27" w:rsidRPr="003C191A" w:rsidRDefault="00C01D27" w:rsidP="00AF49D5">
                      <w:pPr>
                        <w:pStyle w:val="Title"/>
                        <w:rPr>
                          <w:color w:val="FBF3ED"/>
                          <w:spacing w:val="-30"/>
                        </w:rPr>
                      </w:pPr>
                      <w:r w:rsidRPr="003C191A">
                        <w:rPr>
                          <w:color w:val="FBF3ED"/>
                          <w:spacing w:val="-30"/>
                        </w:rPr>
                        <w:t>Our Watch</w:t>
                      </w:r>
                      <w:r w:rsidRPr="003C191A">
                        <w:rPr>
                          <w:color w:val="FBF3ED"/>
                          <w:spacing w:val="-30"/>
                        </w:rPr>
                        <w:br/>
                        <w:t>Respect and Equality</w:t>
                      </w:r>
                    </w:p>
                  </w:txbxContent>
                </v:textbox>
              </v:shape>
            </w:pict>
          </mc:Fallback>
        </mc:AlternateContent>
      </w:r>
      <w:r w:rsidR="005258F6" w:rsidRPr="008308B4">
        <w:rPr>
          <w:noProof/>
          <w:color w:val="002454"/>
        </w:rPr>
        <mc:AlternateContent>
          <mc:Choice Requires="wps">
            <w:drawing>
              <wp:anchor distT="0" distB="0" distL="114300" distR="114300" simplePos="0" relativeHeight="251658240" behindDoc="1" locked="0" layoutInCell="1" allowOverlap="1" wp14:anchorId="2E5766B5" wp14:editId="5803FB95">
                <wp:simplePos x="0" y="0"/>
                <wp:positionH relativeFrom="margin">
                  <wp:align>center</wp:align>
                </wp:positionH>
                <wp:positionV relativeFrom="margin">
                  <wp:align>center</wp:align>
                </wp:positionV>
                <wp:extent cx="8759190" cy="12192000"/>
                <wp:effectExtent l="0" t="1905" r="1905" b="1905"/>
                <wp:wrapNone/>
                <wp:docPr id="1370397264" name="Background">
                  <a:extLst xmlns:a="http://schemas.openxmlformats.org/drawingml/2006/main">
                    <a:ext uri="{C183D7F6-B498-43B3-948B-1728B52AA6E4}">
                      <adec:decorative xmlns:adec="http://schemas.microsoft.com/office/drawing/2017/decorative" val="1"/>
                    </a:ext>
                  </a:extLst>
                </wp:docPr>
                <wp:cNvGraphicFramePr/>
                <a:graphic xmlns:a="http://schemas.openxmlformats.org/drawingml/2006/main">
                  <a:graphicData uri="http://schemas.microsoft.com/office/word/2010/wordprocessingShape">
                    <wps:wsp>
                      <wps:cNvSpPr/>
                      <wps:spPr>
                        <a:xfrm rot="5400000">
                          <a:off x="0" y="0"/>
                          <a:ext cx="8759190" cy="12192000"/>
                        </a:xfrm>
                        <a:prstGeom prst="rect">
                          <a:avLst/>
                        </a:prstGeom>
                        <a:solidFill>
                          <a:srgbClr val="002454"/>
                        </a:solidFill>
                        <a:ln>
                          <a:no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http://schemas.openxmlformats.org/drawingml/2006/main" xmlns:adec="http://schemas.microsoft.com/office/drawing/2017/decorative" xmlns:pic="http://schemas.openxmlformats.org/drawingml/2006/picture" xmlns:a14="http://schemas.microsoft.com/office/drawing/2010/main" xmlns:arto="http://schemas.microsoft.com/office/word/2006/arto">
            <w:pict>
              <v:rect id="Background" style="position:absolute;margin-left:0;margin-top:0;width:689.7pt;height:960pt;rotation:90;z-index:-251661312;visibility:visible;mso-wrap-style:square;mso-width-percent:0;mso-height-percent:0;mso-wrap-distance-left:9pt;mso-wrap-distance-top:0;mso-wrap-distance-right:9pt;mso-wrap-distance-bottom:0;mso-position-horizontal:center;mso-position-horizontal-relative:margin;mso-position-vertical:center;mso-position-vertical-relative:margin;mso-width-percent:0;mso-height-percent:0;mso-width-relative:margin;mso-height-relative:margin;v-text-anchor:middle" alt="&quot;&quot;" o:spid="_x0000_s1026" fillcolor="#002454" stroked="f" strokeweight="1pt" w14:anchorId="462D36CC"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">
                <w10:wrap anchorx="margin" anchory="margin"/>
              </v:rect>
            </w:pict>
          </mc:Fallback>
        </mc:AlternateContent>
      </w:r>
      <w:r w:rsidR="00C73DF7">
        <w:rPr>
          <w:noProof/>
          <w:sz w:val="16"/>
          <w:szCs w:val="16"/>
          <w14:ligatures w14:val="standardContextual"/>
        </w:rPr>
        <w:drawing>
          <wp:anchor distT="0" distB="0" distL="114300" distR="114300" simplePos="0" relativeHeight="251658249" behindDoc="1" locked="0" layoutInCell="1" allowOverlap="1" wp14:anchorId="7F78E2C4" wp14:editId="39C38128">
            <wp:simplePos x="0" y="0"/>
            <wp:positionH relativeFrom="margin">
              <wp:align>right</wp:align>
            </wp:positionH>
            <wp:positionV relativeFrom="margin">
              <wp:align>bottom</wp:align>
            </wp:positionV>
            <wp:extent cx="3175000" cy="887095"/>
            <wp:effectExtent l="0" t="0" r="0" b="1905"/>
            <wp:wrapSquare wrapText="bothSides"/>
            <wp:docPr id="1200200567" name="Picture 1" descr="Respect and Equality icon and the Our Watch brand 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00200567" name="Picture 1" descr="Respect and Equality icon and the Our Watch brand logo."/>
                    <pic:cNvPicPr/>
                  </pic:nvPicPr>
                  <pic:blipFill>
                    <a:blip r:embed="rId11">
                      <a:extLst>
                        <a:ext uri="{28A0092B-C50C-407E-A947-70E740481C1C}">
                          <a14:useLocalDpi xmlns:a14="http://schemas.microsoft.com/office/drawing/2010/main" val="0"/>
                        </a:ext>
                      </a:extLst>
                    </a:blip>
                    <a:stretch>
                      <a:fillRect/>
                    </a:stretch>
                  </pic:blipFill>
                  <pic:spPr>
                    <a:xfrm>
                      <a:off x="0" y="0"/>
                      <a:ext cx="3175000" cy="887095"/>
                    </a:xfrm>
                    <a:prstGeom prst="rect">
                      <a:avLst/>
                    </a:prstGeom>
                  </pic:spPr>
                </pic:pic>
              </a:graphicData>
            </a:graphic>
            <wp14:sizeRelH relativeFrom="page">
              <wp14:pctWidth>0</wp14:pctWidth>
            </wp14:sizeRelH>
            <wp14:sizeRelV relativeFrom="page">
              <wp14:pctHeight>0</wp14:pctHeight>
            </wp14:sizeRelV>
          </wp:anchor>
        </w:drawing>
      </w:r>
      <w:bookmarkStart w:id="0" w:name="_Toc174376488"/>
      <w:bookmarkStart w:id="1" w:name="_Toc174015869"/>
      <w:bookmarkEnd w:id="0"/>
      <w:bookmarkEnd w:id="1"/>
      <w:r w:rsidR="00217586">
        <w:rPr>
          <w:rFonts w:ascii="Roboto Light" w:hAnsi="Roboto Light"/>
        </w:rPr>
        <w:br w:type="page"/>
      </w:r>
    </w:p>
    <w:p w14:paraId="2BF363AB" w14:textId="13B41265" w:rsidR="000004C2" w:rsidRDefault="000004C2" w:rsidP="000004C2">
      <w:pPr>
        <w:sectPr w:rsidR="000004C2" w:rsidSect="004014A3">
          <w:headerReference w:type="default" r:id="rId12"/>
          <w:footerReference w:type="even" r:id="rId13"/>
          <w:footerReference w:type="default" r:id="rId14"/>
          <w:footerReference w:type="first" r:id="rId15"/>
          <w:pgSz w:w="16840" w:h="11900" w:orient="landscape"/>
          <w:pgMar w:top="1134" w:right="851" w:bottom="1134" w:left="851" w:header="709" w:footer="709" w:gutter="0"/>
          <w:cols w:space="708"/>
          <w:titlePg/>
          <w:docGrid w:linePitch="360"/>
        </w:sectPr>
      </w:pPr>
    </w:p>
    <w:p w14:paraId="76D07939" w14:textId="2D32294B" w:rsidR="002C181C" w:rsidRDefault="00BE2135" w:rsidP="002C181C">
      <w:pPr>
        <w:ind w:right="424"/>
        <w:rPr>
          <w:rFonts w:eastAsia="Poppins Light" w:cs="Poppins"/>
          <w:b/>
          <w:bCs/>
          <w:spacing w:val="-3"/>
          <w:sz w:val="28"/>
          <w:szCs w:val="21"/>
          <w:lang w:val="en-AU"/>
        </w:rPr>
      </w:pPr>
      <w:r>
        <w:rPr>
          <w:rFonts w:cs="Poppins"/>
          <w:b/>
          <w:noProof/>
          <w:spacing w:val="-3"/>
          <w:sz w:val="28"/>
          <w:szCs w:val="21"/>
          <w14:ligatures w14:val="standardContextual"/>
        </w:rPr>
        <mc:AlternateContent>
          <mc:Choice Requires="wps">
            <w:drawing>
              <wp:anchor distT="0" distB="0" distL="114300" distR="114300" simplePos="0" relativeHeight="251658246" behindDoc="0" locked="0" layoutInCell="1" allowOverlap="1" wp14:anchorId="311B2FC3" wp14:editId="72D3D146">
                <wp:simplePos x="0" y="0"/>
                <wp:positionH relativeFrom="column">
                  <wp:posOffset>3231515</wp:posOffset>
                </wp:positionH>
                <wp:positionV relativeFrom="paragraph">
                  <wp:posOffset>4848860</wp:posOffset>
                </wp:positionV>
                <wp:extent cx="5613400" cy="4140200"/>
                <wp:effectExtent l="0" t="0" r="0" b="6350"/>
                <wp:wrapNone/>
                <wp:docPr id="314753847" name="Text Box 6"/>
                <wp:cNvGraphicFramePr/>
                <a:graphic xmlns:a="http://schemas.openxmlformats.org/drawingml/2006/main">
                  <a:graphicData uri="http://schemas.microsoft.com/office/word/2010/wordprocessingShape">
                    <wps:wsp>
                      <wps:cNvSpPr txBox="1"/>
                      <wps:spPr>
                        <a:xfrm>
                          <a:off x="0" y="0"/>
                          <a:ext cx="5613400" cy="4140200"/>
                        </a:xfrm>
                        <a:prstGeom prst="rect">
                          <a:avLst/>
                        </a:prstGeom>
                        <a:noFill/>
                        <a:ln w="6350">
                          <a:noFill/>
                        </a:ln>
                      </wps:spPr>
                      <wps:txbx>
                        <w:txbxContent>
                          <w:p w14:paraId="191E115E" w14:textId="37623036" w:rsidR="0034478A" w:rsidRPr="00E604A4" w:rsidRDefault="00E604A4" w:rsidP="00E604A4">
                            <w:pPr>
                              <w:pBdr>
                                <w:top w:val="single" w:sz="4" w:space="1" w:color="auto"/>
                              </w:pBdr>
                              <w:snapToGrid w:val="0"/>
                              <w:spacing w:after="60" w:line="240" w:lineRule="auto"/>
                              <w:ind w:right="425"/>
                              <w:rPr>
                                <w:sz w:val="16"/>
                                <w:szCs w:val="15"/>
                              </w:rPr>
                            </w:pPr>
                            <w:r w:rsidRPr="00E604A4">
                              <w:rPr>
                                <w:sz w:val="16"/>
                                <w:szCs w:val="15"/>
                              </w:rPr>
                              <w:br/>
                            </w:r>
                            <w:r w:rsidR="0034478A" w:rsidRPr="00E604A4">
                              <w:rPr>
                                <w:sz w:val="16"/>
                                <w:szCs w:val="15"/>
                              </w:rPr>
                              <w:t>Our Watch acknowledges the support of the Victorian Government in the development of the Respect and Equality Framework.</w:t>
                            </w:r>
                          </w:p>
                          <w:p w14:paraId="318CF953" w14:textId="77777777" w:rsidR="0034478A" w:rsidRPr="00E604A4" w:rsidRDefault="0034478A" w:rsidP="00E604A4">
                            <w:pPr>
                              <w:snapToGrid w:val="0"/>
                              <w:spacing w:after="60" w:line="240" w:lineRule="auto"/>
                              <w:ind w:right="425"/>
                              <w:rPr>
                                <w:sz w:val="16"/>
                                <w:szCs w:val="15"/>
                              </w:rPr>
                            </w:pPr>
                            <w:r w:rsidRPr="00E604A4">
                              <w:rPr>
                                <w:sz w:val="16"/>
                                <w:szCs w:val="15"/>
                              </w:rPr>
                              <w:t xml:space="preserve">Our Watch acknowledges the support of the Department of Social Services. </w:t>
                            </w:r>
                          </w:p>
                          <w:p w14:paraId="72DD348F" w14:textId="267A48E9" w:rsidR="0034478A" w:rsidRPr="00E604A4" w:rsidRDefault="0034478A" w:rsidP="00E604A4">
                            <w:pPr>
                              <w:snapToGrid w:val="0"/>
                              <w:spacing w:after="60" w:line="240" w:lineRule="auto"/>
                              <w:ind w:right="425"/>
                              <w:rPr>
                                <w:sz w:val="16"/>
                                <w:szCs w:val="15"/>
                              </w:rPr>
                            </w:pPr>
                            <w:r w:rsidRPr="00E604A4">
                              <w:rPr>
                                <w:sz w:val="16"/>
                                <w:szCs w:val="15"/>
                              </w:rPr>
                              <w:t>© Our Watch 202</w:t>
                            </w:r>
                            <w:r w:rsidR="00946C91">
                              <w:rPr>
                                <w:sz w:val="16"/>
                                <w:szCs w:val="15"/>
                              </w:rPr>
                              <w:t>5</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14:sizeRelH relativeFrom="margin">
                  <wp14:pctWidth>0</wp14:pctWidth>
                </wp14:sizeRelH>
                <wp14:sizeRelV relativeFrom="margin">
                  <wp14:pctHeight>0</wp14:pctHeight>
                </wp14:sizeRelV>
              </wp:anchor>
            </w:drawing>
          </mc:Choice>
          <mc:Fallback>
            <w:pict>
              <v:shape w14:anchorId="311B2FC3" id="Text Box 6" o:spid="_x0000_s1030" type="#_x0000_t202" style="position:absolute;margin-left:254.45pt;margin-top:381.8pt;width:442pt;height:326pt;z-index:25165824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" filled="f" stroked="f" strokeweight=".5pt">
                <v:textbox style="mso-fit-shape-to-text:t" inset="0,0,0,0">
                  <w:txbxContent>
                    <w:p w14:paraId="191E115E" w14:textId="37623036" w:rsidR="0034478A" w:rsidRPr="00E604A4" w:rsidRDefault="00E604A4" w:rsidP="00E604A4">
                      <w:pPr>
                        <w:pBdr>
                          <w:top w:val="single" w:sz="4" w:space="1" w:color="auto"/>
                        </w:pBdr>
                        <w:snapToGrid w:val="0"/>
                        <w:spacing w:after="60" w:line="240" w:lineRule="auto"/>
                        <w:ind w:right="425"/>
                        <w:rPr>
                          <w:sz w:val="16"/>
                          <w:szCs w:val="15"/>
                        </w:rPr>
                      </w:pPr>
                      <w:r w:rsidRPr="00E604A4">
                        <w:rPr>
                          <w:sz w:val="16"/>
                          <w:szCs w:val="15"/>
                        </w:rPr>
                        <w:br/>
                      </w:r>
                      <w:r w:rsidR="0034478A" w:rsidRPr="00E604A4">
                        <w:rPr>
                          <w:sz w:val="16"/>
                          <w:szCs w:val="15"/>
                        </w:rPr>
                        <w:t>Our Watch acknowledges the support of the Victorian Government in the development of the Respect and Equality Framework.</w:t>
                      </w:r>
                    </w:p>
                    <w:p w14:paraId="318CF953" w14:textId="77777777" w:rsidR="0034478A" w:rsidRPr="00E604A4" w:rsidRDefault="0034478A" w:rsidP="00E604A4">
                      <w:pPr>
                        <w:snapToGrid w:val="0"/>
                        <w:spacing w:after="60" w:line="240" w:lineRule="auto"/>
                        <w:ind w:right="425"/>
                        <w:rPr>
                          <w:sz w:val="16"/>
                          <w:szCs w:val="15"/>
                        </w:rPr>
                      </w:pPr>
                      <w:r w:rsidRPr="00E604A4">
                        <w:rPr>
                          <w:sz w:val="16"/>
                          <w:szCs w:val="15"/>
                        </w:rPr>
                        <w:t xml:space="preserve">Our Watch acknowledges the support of the Department of Social Services. </w:t>
                      </w:r>
                    </w:p>
                    <w:p w14:paraId="72DD348F" w14:textId="267A48E9" w:rsidR="0034478A" w:rsidRPr="00E604A4" w:rsidRDefault="0034478A" w:rsidP="00E604A4">
                      <w:pPr>
                        <w:snapToGrid w:val="0"/>
                        <w:spacing w:after="60" w:line="240" w:lineRule="auto"/>
                        <w:ind w:right="425"/>
                        <w:rPr>
                          <w:sz w:val="16"/>
                          <w:szCs w:val="15"/>
                        </w:rPr>
                      </w:pPr>
                      <w:r w:rsidRPr="00E604A4">
                        <w:rPr>
                          <w:sz w:val="16"/>
                          <w:szCs w:val="15"/>
                        </w:rPr>
                        <w:t>© Our Watch 202</w:t>
                      </w:r>
                      <w:r w:rsidR="00946C91">
                        <w:rPr>
                          <w:sz w:val="16"/>
                          <w:szCs w:val="15"/>
                        </w:rPr>
                        <w:t>5</w:t>
                      </w:r>
                    </w:p>
                  </w:txbxContent>
                </v:textbox>
              </v:shape>
            </w:pict>
          </mc:Fallback>
        </mc:AlternateContent>
      </w:r>
      <w:r w:rsidR="00B436B1">
        <w:rPr>
          <w:rFonts w:cs="Poppins"/>
          <w:b/>
          <w:noProof/>
          <w:spacing w:val="-3"/>
          <w:sz w:val="28"/>
          <w:szCs w:val="21"/>
          <w14:ligatures w14:val="standardContextual"/>
        </w:rPr>
        <mc:AlternateContent>
          <mc:Choice Requires="wps">
            <w:drawing>
              <wp:anchor distT="0" distB="0" distL="114300" distR="114300" simplePos="0" relativeHeight="251658244" behindDoc="0" locked="0" layoutInCell="1" allowOverlap="1" wp14:anchorId="61AB8345" wp14:editId="5697A73B">
                <wp:simplePos x="0" y="0"/>
                <wp:positionH relativeFrom="column">
                  <wp:posOffset>649605</wp:posOffset>
                </wp:positionH>
                <wp:positionV relativeFrom="paragraph">
                  <wp:posOffset>295910</wp:posOffset>
                </wp:positionV>
                <wp:extent cx="2451100" cy="4140200"/>
                <wp:effectExtent l="0" t="0" r="5715" b="0"/>
                <wp:wrapNone/>
                <wp:docPr id="1740238030" name="Text Box 7"/>
                <wp:cNvGraphicFramePr/>
                <a:graphic xmlns:a="http://schemas.openxmlformats.org/drawingml/2006/main">
                  <a:graphicData uri="http://schemas.microsoft.com/office/word/2010/wordprocessingShape">
                    <wps:wsp>
                      <wps:cNvSpPr txBox="1"/>
                      <wps:spPr>
                        <a:xfrm>
                          <a:off x="0" y="0"/>
                          <a:ext cx="2451100" cy="4140200"/>
                        </a:xfrm>
                        <a:prstGeom prst="rect">
                          <a:avLst/>
                        </a:prstGeom>
                        <a:noFill/>
                        <a:ln w="6350">
                          <a:noFill/>
                        </a:ln>
                      </wps:spPr>
                      <wps:txbx>
                        <w:txbxContent>
                          <w:p w14:paraId="7386B9A3" w14:textId="061495FD" w:rsidR="0076050C" w:rsidRDefault="0076050C" w:rsidP="0076050C">
                            <w:pPr>
                              <w:spacing w:line="240" w:lineRule="auto"/>
                            </w:pPr>
                            <w:r w:rsidRPr="0076050C">
                              <w:rPr>
                                <w:noProof/>
                              </w:rPr>
                              <w:drawing>
                                <wp:inline distT="0" distB="0" distL="0" distR="0" wp14:anchorId="5ECAC893" wp14:editId="47C2F93D">
                                  <wp:extent cx="2178583" cy="2692400"/>
                                  <wp:effectExtent l="0" t="0" r="6350" b="0"/>
                                  <wp:docPr id="1812772355" name="Picture 1" descr="A hand drawn map of Australia and the Torres Strait Island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12772355" name="Picture 1" descr="A hand drawn map of Australia and the Torres Strait Islands."/>
                                          <pic:cNvPicPr/>
                                        </pic:nvPicPr>
                                        <pic:blipFill>
                                          <a:blip r:embed="rId16"/>
                                          <a:stretch>
                                            <a:fillRect/>
                                          </a:stretch>
                                        </pic:blipFill>
                                        <pic:spPr>
                                          <a:xfrm>
                                            <a:off x="0" y="0"/>
                                            <a:ext cx="2188968" cy="2705234"/>
                                          </a:xfrm>
                                          <a:prstGeom prst="rect">
                                            <a:avLst/>
                                          </a:prstGeom>
                                        </pic:spPr>
                                      </pic:pic>
                                    </a:graphicData>
                                  </a:graphic>
                                </wp:inline>
                              </w:drawing>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14:sizeRelH relativeFrom="margin">
                  <wp14:pctWidth>0</wp14:pctWidth>
                </wp14:sizeRelH>
                <wp14:sizeRelV relativeFrom="margin">
                  <wp14:pctHeight>0</wp14:pctHeight>
                </wp14:sizeRelV>
              </wp:anchor>
            </w:drawing>
          </mc:Choice>
          <mc:Fallback>
            <w:pict>
              <v:shape w14:anchorId="61AB8345" id="Text Box 7" o:spid="_x0000_s1031" type="#_x0000_t202" style="position:absolute;margin-left:51.15pt;margin-top:23.3pt;width:193pt;height:326pt;z-index:2516582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" filled="f" stroked="f" strokeweight=".5pt">
                <v:textbox style="mso-fit-shape-to-text:t" inset="0,0,0,0">
                  <w:txbxContent>
                    <w:p w14:paraId="7386B9A3" w14:textId="061495FD" w:rsidR="0076050C" w:rsidRDefault="0076050C" w:rsidP="0076050C">
                      <w:pPr>
                        <w:spacing w:line="240" w:lineRule="auto"/>
                      </w:pPr>
                      <w:r w:rsidRPr="0076050C">
                        <w:rPr>
                          <w:noProof/>
                        </w:rPr>
                        <w:drawing>
                          <wp:inline distT="0" distB="0" distL="0" distR="0" wp14:anchorId="5ECAC893" wp14:editId="47C2F93D">
                            <wp:extent cx="2178583" cy="2692400"/>
                            <wp:effectExtent l="0" t="0" r="6350" b="0"/>
                            <wp:docPr id="1812772355" name="Picture 1" descr="A hand drawn map of Australia and the Torres Strait Island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12772355" name="Picture 1" descr="A hand drawn map of Australia and the Torres Strait Islands."/>
                                    <pic:cNvPicPr/>
                                  </pic:nvPicPr>
                                  <pic:blipFill>
                                    <a:blip r:embed="rId16"/>
                                    <a:stretch>
                                      <a:fillRect/>
                                    </a:stretch>
                                  </pic:blipFill>
                                  <pic:spPr>
                                    <a:xfrm>
                                      <a:off x="0" y="0"/>
                                      <a:ext cx="2188968" cy="2705234"/>
                                    </a:xfrm>
                                    <a:prstGeom prst="rect">
                                      <a:avLst/>
                                    </a:prstGeom>
                                  </pic:spPr>
                                </pic:pic>
                              </a:graphicData>
                            </a:graphic>
                          </wp:inline>
                        </w:drawing>
                      </w:r>
                    </w:p>
                  </w:txbxContent>
                </v:textbox>
              </v:shape>
            </w:pict>
          </mc:Fallback>
        </mc:AlternateContent>
      </w:r>
      <w:r w:rsidR="00E604A4">
        <w:rPr>
          <w:rFonts w:cs="Poppins"/>
          <w:b/>
          <w:noProof/>
          <w:spacing w:val="-3"/>
          <w:sz w:val="28"/>
          <w:szCs w:val="21"/>
          <w14:ligatures w14:val="standardContextual"/>
        </w:rPr>
        <mc:AlternateContent>
          <mc:Choice Requires="wps">
            <w:drawing>
              <wp:anchor distT="0" distB="0" distL="114300" distR="114300" simplePos="0" relativeHeight="251658245" behindDoc="0" locked="0" layoutInCell="1" allowOverlap="1" wp14:anchorId="08BADB88" wp14:editId="5A8BC58C">
                <wp:simplePos x="0" y="0"/>
                <wp:positionH relativeFrom="column">
                  <wp:posOffset>3231515</wp:posOffset>
                </wp:positionH>
                <wp:positionV relativeFrom="paragraph">
                  <wp:posOffset>1330960</wp:posOffset>
                </wp:positionV>
                <wp:extent cx="5613400" cy="4140200"/>
                <wp:effectExtent l="0" t="0" r="0" b="6350"/>
                <wp:wrapNone/>
                <wp:docPr id="2106781651" name="Text Box 6"/>
                <wp:cNvGraphicFramePr/>
                <a:graphic xmlns:a="http://schemas.openxmlformats.org/drawingml/2006/main">
                  <a:graphicData uri="http://schemas.microsoft.com/office/word/2010/wordprocessingShape">
                    <wps:wsp>
                      <wps:cNvSpPr txBox="1"/>
                      <wps:spPr>
                        <a:xfrm>
                          <a:off x="0" y="0"/>
                          <a:ext cx="5613400" cy="4140200"/>
                        </a:xfrm>
                        <a:prstGeom prst="rect">
                          <a:avLst/>
                        </a:prstGeom>
                        <a:noFill/>
                        <a:ln w="6350">
                          <a:noFill/>
                        </a:ln>
                      </wps:spPr>
                      <wps:txbx>
                        <w:txbxContent>
                          <w:p w14:paraId="06A8D709" w14:textId="77777777" w:rsidR="004B787E" w:rsidRPr="00055888" w:rsidRDefault="004B787E" w:rsidP="004B787E">
                            <w:pPr>
                              <w:ind w:right="424"/>
                            </w:pPr>
                            <w:r w:rsidRPr="00055888">
                              <w:t xml:space="preserve">Our Watch acknowledges the Traditional Owners of the land across Australia on which we work and live. We pay respects to Elders past and present and recognise the continuing connection Aboriginal and Torres Strait Islander people have to land, culture, knowledge, and language for over 65,000 years. </w:t>
                            </w:r>
                          </w:p>
                          <w:p w14:paraId="164E24C0" w14:textId="77777777" w:rsidR="004B787E" w:rsidRPr="00055888" w:rsidRDefault="004B787E" w:rsidP="004B787E">
                            <w:pPr>
                              <w:ind w:right="424"/>
                            </w:pPr>
                            <w:r w:rsidRPr="00055888">
                              <w:t xml:space="preserve">As a non-Aboriginal organisation, Our Watch understands that violence against Aboriginal and Torres Strait Islander women and children is an issue for the whole community. As highlighted in Our Watch’s national resource Changing the picture, the evidence clearly shows the intersection between racism, sexism, and violence against Aboriginal and Torres Strait Islander women. </w:t>
                            </w:r>
                          </w:p>
                          <w:p w14:paraId="54CD7B9A" w14:textId="17D2F4F3" w:rsidR="004F5CD7" w:rsidRDefault="004B787E" w:rsidP="00974F3F">
                            <w:pPr>
                              <w:ind w:right="424"/>
                            </w:pPr>
                            <w:r w:rsidRPr="00055888">
                              <w:t>Our Watch has an ongoing commitment to the prevention of violence against Aboriginal and Torres Strait Islander women and children, who continue to suffer from violence at a significantly higher rate than non-Aboriginal women. We acknowledge all Aboriginal and Torres Strait Islander people and organisations who continue to lead the work of sharing knowledge with non-Indigenous people and relentlessly advocate for an equitable, violence-free future in Australia.</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14:sizeRelH relativeFrom="margin">
                  <wp14:pctWidth>0</wp14:pctWidth>
                </wp14:sizeRelH>
                <wp14:sizeRelV relativeFrom="margin">
                  <wp14:pctHeight>0</wp14:pctHeight>
                </wp14:sizeRelV>
              </wp:anchor>
            </w:drawing>
          </mc:Choice>
          <mc:Fallback>
            <w:pict>
              <v:shape w14:anchorId="08BADB88" id="_x0000_s1032" type="#_x0000_t202" style="position:absolute;margin-left:254.45pt;margin-top:104.8pt;width:442pt;height:326pt;z-index:25165824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" filled="f" stroked="f" strokeweight=".5pt">
                <v:textbox style="mso-fit-shape-to-text:t" inset="0,0,0,0">
                  <w:txbxContent>
                    <w:p w14:paraId="06A8D709" w14:textId="77777777" w:rsidR="004B787E" w:rsidRPr="00055888" w:rsidRDefault="004B787E" w:rsidP="004B787E">
                      <w:pPr>
                        <w:ind w:right="424"/>
                      </w:pPr>
                      <w:r w:rsidRPr="00055888">
                        <w:t xml:space="preserve">Our Watch acknowledges the Traditional Owners of the land across Australia on which we work and live. We pay respects to Elders past and present and recognise the continuing connection Aboriginal and Torres Strait Islander people have to land, culture, knowledge, and language for over 65,000 years. </w:t>
                      </w:r>
                    </w:p>
                    <w:p w14:paraId="164E24C0" w14:textId="77777777" w:rsidR="004B787E" w:rsidRPr="00055888" w:rsidRDefault="004B787E" w:rsidP="004B787E">
                      <w:pPr>
                        <w:ind w:right="424"/>
                      </w:pPr>
                      <w:r w:rsidRPr="00055888">
                        <w:t xml:space="preserve">As a non-Aboriginal organisation, Our Watch understands that violence against Aboriginal and Torres Strait Islander women and children is an issue for the whole community. As highlighted in Our Watch’s national resource Changing the picture, the evidence clearly shows the intersection between racism, sexism, and violence against Aboriginal and Torres Strait Islander women. </w:t>
                      </w:r>
                    </w:p>
                    <w:p w14:paraId="54CD7B9A" w14:textId="17D2F4F3" w:rsidR="004F5CD7" w:rsidRDefault="004B787E" w:rsidP="00974F3F">
                      <w:pPr>
                        <w:ind w:right="424"/>
                      </w:pPr>
                      <w:r w:rsidRPr="00055888">
                        <w:t>Our Watch has an ongoing commitment to the prevention of violence against Aboriginal and Torres Strait Islander women and children, who continue to suffer from violence at a significantly higher rate than non-Aboriginal women. We acknowledge all Aboriginal and Torres Strait Islander people and organisations who continue to lead the work of sharing knowledge with non-Indigenous people and relentlessly advocate for an equitable, violence-free future in Australia.</w:t>
                      </w:r>
                    </w:p>
                  </w:txbxContent>
                </v:textbox>
              </v:shape>
            </w:pict>
          </mc:Fallback>
        </mc:AlternateContent>
      </w:r>
      <w:r w:rsidR="00E604A4">
        <w:rPr>
          <w:rFonts w:cs="Poppins"/>
          <w:b/>
          <w:noProof/>
          <w:spacing w:val="-3"/>
          <w:sz w:val="28"/>
          <w:szCs w:val="21"/>
          <w14:ligatures w14:val="standardContextual"/>
        </w:rPr>
        <mc:AlternateContent>
          <mc:Choice Requires="wps">
            <w:drawing>
              <wp:anchor distT="0" distB="0" distL="114300" distR="114300" simplePos="0" relativeHeight="251658243" behindDoc="0" locked="0" layoutInCell="1" allowOverlap="1" wp14:anchorId="7FED897F" wp14:editId="282A1366">
                <wp:simplePos x="0" y="0"/>
                <wp:positionH relativeFrom="column">
                  <wp:posOffset>3229610</wp:posOffset>
                </wp:positionH>
                <wp:positionV relativeFrom="paragraph">
                  <wp:posOffset>499110</wp:posOffset>
                </wp:positionV>
                <wp:extent cx="8394700" cy="825500"/>
                <wp:effectExtent l="0" t="0" r="0" b="0"/>
                <wp:wrapNone/>
                <wp:docPr id="1288750143" name="Text Box 6"/>
                <wp:cNvGraphicFramePr/>
                <a:graphic xmlns:a="http://schemas.openxmlformats.org/drawingml/2006/main">
                  <a:graphicData uri="http://schemas.microsoft.com/office/word/2010/wordprocessingShape">
                    <wps:wsp>
                      <wps:cNvSpPr txBox="1"/>
                      <wps:spPr>
                        <a:xfrm>
                          <a:off x="0" y="0"/>
                          <a:ext cx="8394700" cy="825500"/>
                        </a:xfrm>
                        <a:prstGeom prst="rect">
                          <a:avLst/>
                        </a:prstGeom>
                        <a:noFill/>
                        <a:ln w="6350">
                          <a:noFill/>
                        </a:ln>
                      </wps:spPr>
                      <wps:txbx>
                        <w:txbxContent>
                          <w:p w14:paraId="48A76955" w14:textId="59015315" w:rsidR="004B787E" w:rsidRPr="001A71AB" w:rsidRDefault="004B787E" w:rsidP="001A71AB">
                            <w:pPr>
                              <w:pStyle w:val="Heading1"/>
                              <w:rPr>
                                <w:szCs w:val="60"/>
                              </w:rPr>
                            </w:pPr>
                            <w:bookmarkStart w:id="2" w:name="_Toc188262996"/>
                            <w:r w:rsidRPr="001A71AB">
                              <w:rPr>
                                <w:szCs w:val="60"/>
                              </w:rPr>
                              <w:t>Acknowledgement of Country</w:t>
                            </w:r>
                            <w:bookmarkEnd w:id="2"/>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FED897F" id="_x0000_s1033" type="#_x0000_t202" style="position:absolute;margin-left:254.3pt;margin-top:39.3pt;width:661pt;height:65pt;z-index:25165824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" filled="f" stroked="f" strokeweight=".5pt">
                <v:textbox inset="0,0,0,0">
                  <w:txbxContent>
                    <w:p w14:paraId="48A76955" w14:textId="59015315" w:rsidR="004B787E" w:rsidRPr="001A71AB" w:rsidRDefault="004B787E" w:rsidP="001A71AB">
                      <w:pPr>
                        <w:pStyle w:val="Heading1"/>
                        <w:rPr>
                          <w:szCs w:val="60"/>
                        </w:rPr>
                      </w:pPr>
                      <w:bookmarkStart w:id="3" w:name="_Toc188262996"/>
                      <w:r w:rsidRPr="001A71AB">
                        <w:rPr>
                          <w:szCs w:val="60"/>
                        </w:rPr>
                        <w:t>Acknowledgement of Country</w:t>
                      </w:r>
                      <w:bookmarkEnd w:id="3"/>
                    </w:p>
                  </w:txbxContent>
                </v:textbox>
              </v:shape>
            </w:pict>
          </mc:Fallback>
        </mc:AlternateContent>
      </w:r>
      <w:r w:rsidR="002C181C">
        <w:rPr>
          <w:rFonts w:cs="Poppins"/>
          <w:b/>
          <w:spacing w:val="-3"/>
          <w:sz w:val="28"/>
          <w:szCs w:val="21"/>
        </w:rPr>
        <w:br w:type="page"/>
      </w:r>
    </w:p>
    <w:sdt>
      <w:sdtPr>
        <w:rPr>
          <w:rFonts w:eastAsiaTheme="minorEastAsia" w:cs="Arial (Body CS)"/>
          <w:b w:val="0"/>
          <w:color w:val="002554"/>
          <w:sz w:val="22"/>
          <w:szCs w:val="22"/>
          <w:lang w:val="en-AU"/>
        </w:rPr>
        <w:id w:val="-247741466"/>
        <w:docPartObj>
          <w:docPartGallery w:val="Table of Contents"/>
          <w:docPartUnique/>
        </w:docPartObj>
      </w:sdtPr>
      <w:sdtEndPr>
        <w:rPr>
          <w:color w:val="002060"/>
          <w:sz w:val="24"/>
          <w:szCs w:val="24"/>
        </w:rPr>
      </w:sdtEndPr>
      <w:sdtContent>
        <w:p w14:paraId="0CD6AA5D" w14:textId="77777777" w:rsidR="00893CB4" w:rsidRDefault="00893CB4" w:rsidP="100EE3FA">
          <w:pPr>
            <w:pStyle w:val="Heading1"/>
            <w:spacing w:line="600" w:lineRule="exact"/>
            <w:ind w:right="-32"/>
            <w:rPr>
              <w:rFonts w:eastAsiaTheme="minorEastAsia" w:cs="Arial (Body CS)"/>
              <w:b w:val="0"/>
              <w:color w:val="002554"/>
              <w:sz w:val="22"/>
              <w:szCs w:val="22"/>
              <w:lang w:val="en-AU"/>
            </w:rPr>
          </w:pPr>
        </w:p>
        <w:p w14:paraId="02E98222" w14:textId="4A75309C" w:rsidR="003C191A" w:rsidRPr="00333923" w:rsidRDefault="003C191A" w:rsidP="100EE3FA">
          <w:pPr>
            <w:pStyle w:val="Heading1"/>
            <w:spacing w:line="600" w:lineRule="exact"/>
            <w:ind w:right="-32"/>
            <w:rPr>
              <w:rFonts w:eastAsiaTheme="minorEastAsia" w:cs="Arial (Body CS)"/>
              <w:b w:val="0"/>
              <w:color w:val="002554"/>
              <w:sz w:val="22"/>
              <w:szCs w:val="22"/>
              <w:lang w:val="en-AU"/>
            </w:rPr>
            <w:sectPr w:rsidR="003C191A" w:rsidRPr="00333923" w:rsidSect="002E11A1">
              <w:headerReference w:type="default" r:id="rId17"/>
              <w:footerReference w:type="even" r:id="rId18"/>
              <w:headerReference w:type="first" r:id="rId19"/>
              <w:type w:val="continuous"/>
              <w:pgSz w:w="16838" w:h="11906" w:orient="landscape"/>
              <w:pgMar w:top="1134" w:right="851" w:bottom="1134" w:left="851" w:header="567" w:footer="567" w:gutter="0"/>
              <w:cols w:space="708"/>
              <w:docGrid w:linePitch="360"/>
            </w:sectPr>
          </w:pPr>
          <w:bookmarkStart w:id="4" w:name="_Toc188262997"/>
          <w:r w:rsidRPr="001B466B">
            <w:t>Contents</w:t>
          </w:r>
          <w:bookmarkEnd w:id="4"/>
        </w:p>
        <w:p w14:paraId="29BD0F06" w14:textId="77777777" w:rsidR="00134F72" w:rsidRDefault="00134F72" w:rsidP="004F7125">
          <w:pPr>
            <w:spacing w:line="220" w:lineRule="exact"/>
            <w:ind w:right="-32"/>
            <w:sectPr w:rsidR="00134F72" w:rsidSect="004F7125">
              <w:type w:val="continuous"/>
              <w:pgSz w:w="16838" w:h="11906" w:orient="landscape"/>
              <w:pgMar w:top="1134" w:right="851" w:bottom="1134" w:left="851" w:header="567" w:footer="567" w:gutter="0"/>
              <w:cols w:num="2" w:space="708"/>
              <w:docGrid w:linePitch="360"/>
            </w:sectPr>
          </w:pPr>
        </w:p>
        <w:p w14:paraId="65CC1EAA" w14:textId="3FDDFE19" w:rsidR="008F4C5E" w:rsidRPr="00AC39A5" w:rsidRDefault="003C191A">
          <w:pPr>
            <w:pStyle w:val="TOC1"/>
            <w:rPr>
              <w:rFonts w:ascii="Roboto" w:hAnsi="Roboto" w:cstheme="minorBidi"/>
              <w:b w:val="0"/>
              <w:bCs w:val="0"/>
              <w:noProof/>
              <w:color w:val="002060"/>
              <w:kern w:val="2"/>
              <w:sz w:val="24"/>
              <w:szCs w:val="24"/>
              <w:lang w:val="en-AU"/>
              <w14:ligatures w14:val="standardContextual"/>
            </w:rPr>
          </w:pPr>
          <w:r w:rsidRPr="00AC39A5">
            <w:rPr>
              <w:rFonts w:ascii="Roboto" w:hAnsi="Roboto"/>
              <w:color w:val="002060"/>
              <w:sz w:val="24"/>
              <w:szCs w:val="24"/>
            </w:rPr>
            <w:fldChar w:fldCharType="begin"/>
          </w:r>
          <w:r w:rsidRPr="00AC39A5">
            <w:rPr>
              <w:rFonts w:ascii="Roboto" w:hAnsi="Roboto"/>
              <w:color w:val="002060"/>
              <w:sz w:val="24"/>
              <w:szCs w:val="24"/>
            </w:rPr>
            <w:instrText xml:space="preserve"> TOC \o "1-3" \h \z \u </w:instrText>
          </w:r>
          <w:r w:rsidRPr="00AC39A5">
            <w:rPr>
              <w:rFonts w:ascii="Roboto" w:hAnsi="Roboto"/>
              <w:color w:val="002060"/>
              <w:sz w:val="24"/>
              <w:szCs w:val="24"/>
            </w:rPr>
            <w:fldChar w:fldCharType="separate"/>
          </w:r>
          <w:hyperlink w:anchor="_Toc188262996" w:history="1">
            <w:r w:rsidR="008F4C5E" w:rsidRPr="00AC39A5">
              <w:rPr>
                <w:rStyle w:val="Hyperlink"/>
                <w:rFonts w:ascii="Roboto" w:hAnsi="Roboto"/>
                <w:noProof/>
                <w:color w:val="002060"/>
              </w:rPr>
              <w:t>Acknowledgement of Country</w:t>
            </w:r>
            <w:r w:rsidR="008F4C5E" w:rsidRPr="00AC39A5">
              <w:rPr>
                <w:rFonts w:ascii="Roboto" w:hAnsi="Roboto"/>
                <w:noProof/>
                <w:webHidden/>
                <w:color w:val="002060"/>
              </w:rPr>
              <w:tab/>
            </w:r>
            <w:r w:rsidR="008F4C5E" w:rsidRPr="00AC39A5">
              <w:rPr>
                <w:rFonts w:ascii="Roboto" w:hAnsi="Roboto"/>
                <w:noProof/>
                <w:webHidden/>
                <w:color w:val="002060"/>
              </w:rPr>
              <w:fldChar w:fldCharType="begin"/>
            </w:r>
            <w:r w:rsidR="008F4C5E" w:rsidRPr="00AC39A5">
              <w:rPr>
                <w:rFonts w:ascii="Roboto" w:hAnsi="Roboto"/>
                <w:noProof/>
                <w:webHidden/>
                <w:color w:val="002060"/>
              </w:rPr>
              <w:instrText xml:space="preserve"> PAGEREF _Toc188262996 \h </w:instrText>
            </w:r>
            <w:r w:rsidR="008F4C5E" w:rsidRPr="00AC39A5">
              <w:rPr>
                <w:rFonts w:ascii="Roboto" w:hAnsi="Roboto"/>
                <w:noProof/>
                <w:webHidden/>
                <w:color w:val="002060"/>
              </w:rPr>
            </w:r>
            <w:r w:rsidR="008F4C5E" w:rsidRPr="00AC39A5">
              <w:rPr>
                <w:rFonts w:ascii="Roboto" w:hAnsi="Roboto"/>
                <w:noProof/>
                <w:webHidden/>
                <w:color w:val="002060"/>
              </w:rPr>
              <w:fldChar w:fldCharType="separate"/>
            </w:r>
            <w:r w:rsidR="00131391">
              <w:rPr>
                <w:rFonts w:ascii="Roboto" w:hAnsi="Roboto"/>
                <w:noProof/>
                <w:webHidden/>
                <w:color w:val="002060"/>
              </w:rPr>
              <w:t>2</w:t>
            </w:r>
            <w:r w:rsidR="008F4C5E" w:rsidRPr="00AC39A5">
              <w:rPr>
                <w:rFonts w:ascii="Roboto" w:hAnsi="Roboto"/>
                <w:noProof/>
                <w:webHidden/>
                <w:color w:val="002060"/>
              </w:rPr>
              <w:fldChar w:fldCharType="end"/>
            </w:r>
          </w:hyperlink>
        </w:p>
        <w:p w14:paraId="62C15372" w14:textId="6C396AED" w:rsidR="008F4C5E" w:rsidRPr="00AC39A5" w:rsidRDefault="008F4C5E">
          <w:pPr>
            <w:pStyle w:val="TOC1"/>
            <w:rPr>
              <w:rFonts w:ascii="Roboto" w:hAnsi="Roboto" w:cstheme="minorBidi"/>
              <w:b w:val="0"/>
              <w:bCs w:val="0"/>
              <w:noProof/>
              <w:color w:val="002060"/>
              <w:kern w:val="2"/>
              <w:sz w:val="24"/>
              <w:szCs w:val="24"/>
              <w:lang w:val="en-AU"/>
              <w14:ligatures w14:val="standardContextual"/>
            </w:rPr>
          </w:pPr>
          <w:hyperlink w:anchor="_Toc188262997" w:history="1">
            <w:r w:rsidRPr="00AC39A5">
              <w:rPr>
                <w:rStyle w:val="Hyperlink"/>
                <w:rFonts w:ascii="Roboto" w:hAnsi="Roboto"/>
                <w:noProof/>
                <w:color w:val="002060"/>
              </w:rPr>
              <w:t>Contents</w:t>
            </w:r>
            <w:r w:rsidRPr="00AC39A5">
              <w:rPr>
                <w:rFonts w:ascii="Roboto" w:hAnsi="Roboto"/>
                <w:noProof/>
                <w:webHidden/>
                <w:color w:val="002060"/>
              </w:rPr>
              <w:tab/>
            </w:r>
            <w:r w:rsidRPr="00AC39A5">
              <w:rPr>
                <w:rFonts w:ascii="Roboto" w:hAnsi="Roboto"/>
                <w:noProof/>
                <w:webHidden/>
                <w:color w:val="002060"/>
              </w:rPr>
              <w:fldChar w:fldCharType="begin"/>
            </w:r>
            <w:r w:rsidRPr="00AC39A5">
              <w:rPr>
                <w:rFonts w:ascii="Roboto" w:hAnsi="Roboto"/>
                <w:noProof/>
                <w:webHidden/>
                <w:color w:val="002060"/>
              </w:rPr>
              <w:instrText xml:space="preserve"> PAGEREF _Toc188262997 \h </w:instrText>
            </w:r>
            <w:r w:rsidRPr="00AC39A5">
              <w:rPr>
                <w:rFonts w:ascii="Roboto" w:hAnsi="Roboto"/>
                <w:noProof/>
                <w:webHidden/>
                <w:color w:val="002060"/>
              </w:rPr>
            </w:r>
            <w:r w:rsidRPr="00AC39A5">
              <w:rPr>
                <w:rFonts w:ascii="Roboto" w:hAnsi="Roboto"/>
                <w:noProof/>
                <w:webHidden/>
                <w:color w:val="002060"/>
              </w:rPr>
              <w:fldChar w:fldCharType="separate"/>
            </w:r>
            <w:r w:rsidR="00131391">
              <w:rPr>
                <w:rFonts w:ascii="Roboto" w:hAnsi="Roboto"/>
                <w:noProof/>
                <w:webHidden/>
                <w:color w:val="002060"/>
              </w:rPr>
              <w:t>3</w:t>
            </w:r>
            <w:r w:rsidRPr="00AC39A5">
              <w:rPr>
                <w:rFonts w:ascii="Roboto" w:hAnsi="Roboto"/>
                <w:noProof/>
                <w:webHidden/>
                <w:color w:val="002060"/>
              </w:rPr>
              <w:fldChar w:fldCharType="end"/>
            </w:r>
          </w:hyperlink>
        </w:p>
        <w:p w14:paraId="2DAB27A3" w14:textId="4732E868" w:rsidR="008F4C5E" w:rsidRPr="00AC39A5" w:rsidRDefault="008F4C5E">
          <w:pPr>
            <w:pStyle w:val="TOC1"/>
            <w:rPr>
              <w:rFonts w:ascii="Roboto" w:hAnsi="Roboto" w:cstheme="minorBidi"/>
              <w:b w:val="0"/>
              <w:bCs w:val="0"/>
              <w:noProof/>
              <w:color w:val="002060"/>
              <w:kern w:val="2"/>
              <w:sz w:val="24"/>
              <w:szCs w:val="24"/>
              <w:lang w:val="en-AU"/>
              <w14:ligatures w14:val="standardContextual"/>
            </w:rPr>
          </w:pPr>
          <w:hyperlink w:anchor="_Toc188262998" w:history="1">
            <w:r w:rsidRPr="00AC39A5">
              <w:rPr>
                <w:rStyle w:val="Hyperlink"/>
                <w:rFonts w:ascii="Roboto" w:hAnsi="Roboto"/>
                <w:noProof/>
                <w:color w:val="002060"/>
                <w:lang w:val="en-AU"/>
              </w:rPr>
              <w:t>Assessing your institute’s progress across the six key domains of Respect and Equality</w:t>
            </w:r>
            <w:r w:rsidRPr="00AC39A5">
              <w:rPr>
                <w:rFonts w:ascii="Roboto" w:hAnsi="Roboto"/>
                <w:noProof/>
                <w:webHidden/>
                <w:color w:val="002060"/>
              </w:rPr>
              <w:tab/>
            </w:r>
            <w:r w:rsidRPr="00AC39A5">
              <w:rPr>
                <w:rFonts w:ascii="Roboto" w:hAnsi="Roboto"/>
                <w:noProof/>
                <w:webHidden/>
                <w:color w:val="002060"/>
              </w:rPr>
              <w:fldChar w:fldCharType="begin"/>
            </w:r>
            <w:r w:rsidRPr="00AC39A5">
              <w:rPr>
                <w:rFonts w:ascii="Roboto" w:hAnsi="Roboto"/>
                <w:noProof/>
                <w:webHidden/>
                <w:color w:val="002060"/>
              </w:rPr>
              <w:instrText xml:space="preserve"> PAGEREF _Toc188262998 \h </w:instrText>
            </w:r>
            <w:r w:rsidRPr="00AC39A5">
              <w:rPr>
                <w:rFonts w:ascii="Roboto" w:hAnsi="Roboto"/>
                <w:noProof/>
                <w:webHidden/>
                <w:color w:val="002060"/>
              </w:rPr>
            </w:r>
            <w:r w:rsidRPr="00AC39A5">
              <w:rPr>
                <w:rFonts w:ascii="Roboto" w:hAnsi="Roboto"/>
                <w:noProof/>
                <w:webHidden/>
                <w:color w:val="002060"/>
              </w:rPr>
              <w:fldChar w:fldCharType="separate"/>
            </w:r>
            <w:r w:rsidR="00131391">
              <w:rPr>
                <w:rFonts w:ascii="Roboto" w:hAnsi="Roboto"/>
                <w:noProof/>
                <w:webHidden/>
                <w:color w:val="002060"/>
              </w:rPr>
              <w:t>4</w:t>
            </w:r>
            <w:r w:rsidRPr="00AC39A5">
              <w:rPr>
                <w:rFonts w:ascii="Roboto" w:hAnsi="Roboto"/>
                <w:noProof/>
                <w:webHidden/>
                <w:color w:val="002060"/>
              </w:rPr>
              <w:fldChar w:fldCharType="end"/>
            </w:r>
          </w:hyperlink>
        </w:p>
        <w:p w14:paraId="1A1C6F49" w14:textId="34EC9B7A" w:rsidR="008F4C5E" w:rsidRPr="00AC39A5" w:rsidRDefault="008F4C5E">
          <w:pPr>
            <w:pStyle w:val="TOC2"/>
            <w:rPr>
              <w:rFonts w:ascii="Roboto" w:hAnsi="Roboto" w:cstheme="minorBidi"/>
              <w:noProof/>
              <w:color w:val="002060"/>
              <w:kern w:val="2"/>
              <w:szCs w:val="24"/>
              <w14:ligatures w14:val="standardContextual"/>
            </w:rPr>
          </w:pPr>
          <w:hyperlink w:anchor="_Toc188262999" w:history="1">
            <w:r w:rsidRPr="00AC39A5">
              <w:rPr>
                <w:rStyle w:val="Hyperlink"/>
                <w:rFonts w:ascii="Roboto" w:hAnsi="Roboto"/>
                <w:noProof/>
                <w:color w:val="002060"/>
              </w:rPr>
              <w:t>Introduction</w:t>
            </w:r>
            <w:r w:rsidRPr="00AC39A5">
              <w:rPr>
                <w:rFonts w:ascii="Roboto" w:hAnsi="Roboto"/>
                <w:noProof/>
                <w:webHidden/>
                <w:color w:val="002060"/>
              </w:rPr>
              <w:tab/>
            </w:r>
            <w:r w:rsidRPr="00AC39A5">
              <w:rPr>
                <w:rFonts w:ascii="Roboto" w:hAnsi="Roboto"/>
                <w:noProof/>
                <w:webHidden/>
                <w:color w:val="002060"/>
              </w:rPr>
              <w:fldChar w:fldCharType="begin"/>
            </w:r>
            <w:r w:rsidRPr="00AC39A5">
              <w:rPr>
                <w:rFonts w:ascii="Roboto" w:hAnsi="Roboto"/>
                <w:noProof/>
                <w:webHidden/>
                <w:color w:val="002060"/>
              </w:rPr>
              <w:instrText xml:space="preserve"> PAGEREF _Toc188262999 \h </w:instrText>
            </w:r>
            <w:r w:rsidRPr="00AC39A5">
              <w:rPr>
                <w:rFonts w:ascii="Roboto" w:hAnsi="Roboto"/>
                <w:noProof/>
                <w:webHidden/>
                <w:color w:val="002060"/>
              </w:rPr>
            </w:r>
            <w:r w:rsidRPr="00AC39A5">
              <w:rPr>
                <w:rFonts w:ascii="Roboto" w:hAnsi="Roboto"/>
                <w:noProof/>
                <w:webHidden/>
                <w:color w:val="002060"/>
              </w:rPr>
              <w:fldChar w:fldCharType="separate"/>
            </w:r>
            <w:r w:rsidR="00131391">
              <w:rPr>
                <w:rFonts w:ascii="Roboto" w:hAnsi="Roboto"/>
                <w:noProof/>
                <w:webHidden/>
                <w:color w:val="002060"/>
              </w:rPr>
              <w:t>4</w:t>
            </w:r>
            <w:r w:rsidRPr="00AC39A5">
              <w:rPr>
                <w:rFonts w:ascii="Roboto" w:hAnsi="Roboto"/>
                <w:noProof/>
                <w:webHidden/>
                <w:color w:val="002060"/>
              </w:rPr>
              <w:fldChar w:fldCharType="end"/>
            </w:r>
          </w:hyperlink>
        </w:p>
        <w:p w14:paraId="4FE5F98B" w14:textId="29054C0F" w:rsidR="008F4C5E" w:rsidRPr="00AC39A5" w:rsidRDefault="008F4C5E">
          <w:pPr>
            <w:pStyle w:val="TOC2"/>
            <w:rPr>
              <w:rFonts w:ascii="Roboto" w:hAnsi="Roboto" w:cstheme="minorBidi"/>
              <w:noProof/>
              <w:color w:val="002060"/>
              <w:kern w:val="2"/>
              <w:szCs w:val="24"/>
              <w14:ligatures w14:val="standardContextual"/>
            </w:rPr>
          </w:pPr>
          <w:hyperlink w:anchor="_Toc188263000" w:history="1">
            <w:r w:rsidRPr="00AC39A5">
              <w:rPr>
                <w:rStyle w:val="Hyperlink"/>
                <w:rFonts w:ascii="Roboto" w:hAnsi="Roboto"/>
                <w:noProof/>
                <w:color w:val="002060"/>
              </w:rPr>
              <w:t>Undertaking the self-assessment</w:t>
            </w:r>
            <w:r w:rsidRPr="00AC39A5">
              <w:rPr>
                <w:rFonts w:ascii="Roboto" w:hAnsi="Roboto"/>
                <w:noProof/>
                <w:webHidden/>
                <w:color w:val="002060"/>
              </w:rPr>
              <w:tab/>
            </w:r>
            <w:r w:rsidRPr="00AC39A5">
              <w:rPr>
                <w:rFonts w:ascii="Roboto" w:hAnsi="Roboto"/>
                <w:noProof/>
                <w:webHidden/>
                <w:color w:val="002060"/>
              </w:rPr>
              <w:fldChar w:fldCharType="begin"/>
            </w:r>
            <w:r w:rsidRPr="00AC39A5">
              <w:rPr>
                <w:rFonts w:ascii="Roboto" w:hAnsi="Roboto"/>
                <w:noProof/>
                <w:webHidden/>
                <w:color w:val="002060"/>
              </w:rPr>
              <w:instrText xml:space="preserve"> PAGEREF _Toc188263000 \h </w:instrText>
            </w:r>
            <w:r w:rsidRPr="00AC39A5">
              <w:rPr>
                <w:rFonts w:ascii="Roboto" w:hAnsi="Roboto"/>
                <w:noProof/>
                <w:webHidden/>
                <w:color w:val="002060"/>
              </w:rPr>
            </w:r>
            <w:r w:rsidRPr="00AC39A5">
              <w:rPr>
                <w:rFonts w:ascii="Roboto" w:hAnsi="Roboto"/>
                <w:noProof/>
                <w:webHidden/>
                <w:color w:val="002060"/>
              </w:rPr>
              <w:fldChar w:fldCharType="separate"/>
            </w:r>
            <w:r w:rsidR="00131391">
              <w:rPr>
                <w:rFonts w:ascii="Roboto" w:hAnsi="Roboto"/>
                <w:noProof/>
                <w:webHidden/>
                <w:color w:val="002060"/>
              </w:rPr>
              <w:t>5</w:t>
            </w:r>
            <w:r w:rsidRPr="00AC39A5">
              <w:rPr>
                <w:rFonts w:ascii="Roboto" w:hAnsi="Roboto"/>
                <w:noProof/>
                <w:webHidden/>
                <w:color w:val="002060"/>
              </w:rPr>
              <w:fldChar w:fldCharType="end"/>
            </w:r>
          </w:hyperlink>
        </w:p>
        <w:p w14:paraId="44A321E9" w14:textId="7C07A55C" w:rsidR="008F4C5E" w:rsidRPr="00AC39A5" w:rsidRDefault="008F4C5E">
          <w:pPr>
            <w:pStyle w:val="TOC2"/>
            <w:rPr>
              <w:rFonts w:ascii="Roboto" w:hAnsi="Roboto" w:cstheme="minorBidi"/>
              <w:noProof/>
              <w:color w:val="002060"/>
              <w:kern w:val="2"/>
              <w:szCs w:val="24"/>
              <w14:ligatures w14:val="standardContextual"/>
            </w:rPr>
          </w:pPr>
          <w:hyperlink w:anchor="_Toc188263001" w:history="1">
            <w:r w:rsidRPr="00AC39A5">
              <w:rPr>
                <w:rStyle w:val="Hyperlink"/>
                <w:rFonts w:ascii="Roboto" w:hAnsi="Roboto"/>
                <w:noProof/>
                <w:color w:val="002060"/>
              </w:rPr>
              <w:t>Self-assessment tool documents</w:t>
            </w:r>
            <w:r w:rsidRPr="00AC39A5">
              <w:rPr>
                <w:rFonts w:ascii="Roboto" w:hAnsi="Roboto"/>
                <w:noProof/>
                <w:webHidden/>
                <w:color w:val="002060"/>
              </w:rPr>
              <w:tab/>
            </w:r>
            <w:r w:rsidRPr="00AC39A5">
              <w:rPr>
                <w:rFonts w:ascii="Roboto" w:hAnsi="Roboto"/>
                <w:noProof/>
                <w:webHidden/>
                <w:color w:val="002060"/>
              </w:rPr>
              <w:fldChar w:fldCharType="begin"/>
            </w:r>
            <w:r w:rsidRPr="00AC39A5">
              <w:rPr>
                <w:rFonts w:ascii="Roboto" w:hAnsi="Roboto"/>
                <w:noProof/>
                <w:webHidden/>
                <w:color w:val="002060"/>
              </w:rPr>
              <w:instrText xml:space="preserve"> PAGEREF _Toc188263001 \h </w:instrText>
            </w:r>
            <w:r w:rsidRPr="00AC39A5">
              <w:rPr>
                <w:rFonts w:ascii="Roboto" w:hAnsi="Roboto"/>
                <w:noProof/>
                <w:webHidden/>
                <w:color w:val="002060"/>
              </w:rPr>
            </w:r>
            <w:r w:rsidRPr="00AC39A5">
              <w:rPr>
                <w:rFonts w:ascii="Roboto" w:hAnsi="Roboto"/>
                <w:noProof/>
                <w:webHidden/>
                <w:color w:val="002060"/>
              </w:rPr>
              <w:fldChar w:fldCharType="separate"/>
            </w:r>
            <w:r w:rsidR="00131391">
              <w:rPr>
                <w:rFonts w:ascii="Roboto" w:hAnsi="Roboto"/>
                <w:noProof/>
                <w:webHidden/>
                <w:color w:val="002060"/>
              </w:rPr>
              <w:t>9</w:t>
            </w:r>
            <w:r w:rsidRPr="00AC39A5">
              <w:rPr>
                <w:rFonts w:ascii="Roboto" w:hAnsi="Roboto"/>
                <w:noProof/>
                <w:webHidden/>
                <w:color w:val="002060"/>
              </w:rPr>
              <w:fldChar w:fldCharType="end"/>
            </w:r>
          </w:hyperlink>
        </w:p>
        <w:p w14:paraId="7C440A26" w14:textId="4158CE5F" w:rsidR="0086199E" w:rsidRPr="00AC39A5" w:rsidRDefault="003C191A" w:rsidP="008A7FAF">
          <w:pPr>
            <w:spacing w:after="80"/>
            <w:ind w:right="-34"/>
            <w:rPr>
              <w:color w:val="002060"/>
              <w:sz w:val="24"/>
              <w:szCs w:val="24"/>
            </w:rPr>
            <w:sectPr w:rsidR="0086199E" w:rsidRPr="00AC39A5" w:rsidSect="008336A2">
              <w:type w:val="continuous"/>
              <w:pgSz w:w="16838" w:h="11906" w:orient="landscape"/>
              <w:pgMar w:top="1134" w:right="8505" w:bottom="1134" w:left="851" w:header="567" w:footer="567" w:gutter="0"/>
              <w:cols w:space="720"/>
              <w:docGrid w:linePitch="360"/>
            </w:sectPr>
          </w:pPr>
          <w:r w:rsidRPr="00AC39A5">
            <w:rPr>
              <w:color w:val="002060"/>
              <w:sz w:val="24"/>
              <w:szCs w:val="24"/>
            </w:rPr>
            <w:fldChar w:fldCharType="end"/>
          </w:r>
        </w:p>
        <w:p w14:paraId="46C4069C" w14:textId="2AC491E7" w:rsidR="009D35FB" w:rsidRPr="00AC39A5" w:rsidRDefault="009B7F19" w:rsidP="008A7FAF">
          <w:pPr>
            <w:spacing w:after="80"/>
            <w:ind w:right="-34"/>
            <w:rPr>
              <w:color w:val="002060"/>
              <w:sz w:val="24"/>
              <w:szCs w:val="24"/>
              <w:lang w:val="en-AU"/>
            </w:rPr>
          </w:pPr>
        </w:p>
      </w:sdtContent>
    </w:sdt>
    <w:p w14:paraId="11E4044B" w14:textId="77777777" w:rsidR="004F7125" w:rsidRDefault="004F7125" w:rsidP="004F7125">
      <w:pPr>
        <w:spacing w:after="80" w:line="260" w:lineRule="exact"/>
        <w:ind w:left="5103"/>
        <w:rPr>
          <w:lang w:val="en-AU"/>
        </w:rPr>
        <w:sectPr w:rsidR="004F7125" w:rsidSect="008336A2">
          <w:type w:val="continuous"/>
          <w:pgSz w:w="16838" w:h="11906" w:orient="landscape"/>
          <w:pgMar w:top="1134" w:right="851" w:bottom="1134" w:left="851" w:header="567" w:footer="567" w:gutter="0"/>
          <w:cols w:space="720"/>
          <w:docGrid w:linePitch="360"/>
        </w:sectPr>
      </w:pPr>
    </w:p>
    <w:p w14:paraId="76FCAB53" w14:textId="27536E87" w:rsidR="00EB0A98" w:rsidRPr="009D35FB" w:rsidRDefault="00EB0A98" w:rsidP="004F7125">
      <w:pPr>
        <w:spacing w:after="80" w:line="260" w:lineRule="exact"/>
        <w:ind w:left="5103"/>
        <w:rPr>
          <w:lang w:val="en-AU"/>
        </w:rPr>
      </w:pPr>
      <w:r>
        <w:rPr>
          <w:lang w:val="en-AU"/>
        </w:rPr>
        <w:br w:type="page"/>
      </w:r>
    </w:p>
    <w:p w14:paraId="678B519A" w14:textId="65BEB99C" w:rsidR="003C191A" w:rsidRPr="003C191A" w:rsidRDefault="003C191A" w:rsidP="001B466B">
      <w:pPr>
        <w:pStyle w:val="Heading1"/>
        <w:rPr>
          <w:lang w:val="en-AU"/>
        </w:rPr>
      </w:pPr>
      <w:bookmarkStart w:id="5" w:name="_Toc188262998"/>
      <w:r w:rsidRPr="003C191A">
        <w:rPr>
          <w:lang w:val="en-AU"/>
        </w:rPr>
        <w:t xml:space="preserve">Assessing your </w:t>
      </w:r>
      <w:r w:rsidR="00C648C5">
        <w:rPr>
          <w:lang w:val="en-AU"/>
        </w:rPr>
        <w:t>institute</w:t>
      </w:r>
      <w:r w:rsidR="00C648C5" w:rsidRPr="003C191A">
        <w:rPr>
          <w:lang w:val="en-AU"/>
        </w:rPr>
        <w:t xml:space="preserve">’s </w:t>
      </w:r>
      <w:r w:rsidRPr="003C191A">
        <w:rPr>
          <w:lang w:val="en-AU"/>
        </w:rPr>
        <w:t xml:space="preserve">progress across the </w:t>
      </w:r>
      <w:r w:rsidR="000A7195">
        <w:rPr>
          <w:lang w:val="en-AU"/>
        </w:rPr>
        <w:t>five</w:t>
      </w:r>
      <w:r w:rsidR="00504497" w:rsidRPr="003C191A">
        <w:rPr>
          <w:lang w:val="en-AU"/>
        </w:rPr>
        <w:t xml:space="preserve"> </w:t>
      </w:r>
      <w:r w:rsidRPr="003C191A">
        <w:rPr>
          <w:lang w:val="en-AU"/>
        </w:rPr>
        <w:t>key domains of Respect and Equality</w:t>
      </w:r>
      <w:bookmarkEnd w:id="5"/>
    </w:p>
    <w:p w14:paraId="66C67468" w14:textId="77777777" w:rsidR="003C191A" w:rsidRPr="003C191A" w:rsidRDefault="003C191A" w:rsidP="003C191A">
      <w:pPr>
        <w:spacing w:before="240" w:after="180" w:line="300" w:lineRule="exact"/>
        <w:rPr>
          <w:b/>
          <w:lang w:val="en-AU"/>
        </w:rPr>
        <w:sectPr w:rsidR="003C191A" w:rsidRPr="003C191A" w:rsidSect="00134F72">
          <w:type w:val="continuous"/>
          <w:pgSz w:w="16838" w:h="11906" w:orient="landscape"/>
          <w:pgMar w:top="1134" w:right="851" w:bottom="1134" w:left="851" w:header="567" w:footer="567" w:gutter="0"/>
          <w:cols w:space="708"/>
          <w:docGrid w:linePitch="360"/>
        </w:sectPr>
      </w:pPr>
    </w:p>
    <w:p w14:paraId="666CB676" w14:textId="77777777" w:rsidR="003C191A" w:rsidRPr="0090641B" w:rsidRDefault="003C191A" w:rsidP="001E3271">
      <w:pPr>
        <w:pStyle w:val="Heading2"/>
      </w:pPr>
      <w:bookmarkStart w:id="6" w:name="_Toc188262999"/>
      <w:r w:rsidRPr="001B466B">
        <w:t>Introduction</w:t>
      </w:r>
      <w:bookmarkEnd w:id="6"/>
    </w:p>
    <w:p w14:paraId="73A0B04B" w14:textId="77777777" w:rsidR="003C191A" w:rsidRPr="003C191A" w:rsidRDefault="003C191A" w:rsidP="004B599D">
      <w:pPr>
        <w:spacing w:before="240" w:after="0" w:line="300" w:lineRule="exact"/>
        <w:rPr>
          <w:lang w:val="en-AU"/>
        </w:rPr>
        <w:sectPr w:rsidR="003C191A" w:rsidRPr="003C191A" w:rsidSect="004B599D">
          <w:type w:val="continuous"/>
          <w:pgSz w:w="16838" w:h="11906" w:orient="landscape"/>
          <w:pgMar w:top="1134" w:right="851" w:bottom="1134" w:left="851" w:header="454" w:footer="709" w:gutter="0"/>
          <w:cols w:num="2" w:space="708"/>
          <w:titlePg/>
          <w:docGrid w:linePitch="360"/>
        </w:sectPr>
      </w:pPr>
    </w:p>
    <w:p w14:paraId="76982EDE" w14:textId="6A91E8E8" w:rsidR="003C191A" w:rsidRPr="003C191A" w:rsidRDefault="004B599D" w:rsidP="00544FCC">
      <w:pPr>
        <w:rPr>
          <w:lang w:val="en-AU"/>
        </w:rPr>
      </w:pPr>
      <w:r>
        <w:rPr>
          <w:rFonts w:cs="Poppins"/>
          <w:b/>
          <w:noProof/>
          <w:spacing w:val="-3"/>
          <w:sz w:val="28"/>
          <w:szCs w:val="21"/>
          <w14:ligatures w14:val="standardContextual"/>
        </w:rPr>
        <mc:AlternateContent>
          <mc:Choice Requires="wps">
            <w:drawing>
              <wp:anchor distT="0" distB="0" distL="114300" distR="114300" simplePos="0" relativeHeight="251658248" behindDoc="0" locked="0" layoutInCell="1" allowOverlap="1" wp14:anchorId="3D166CF8" wp14:editId="08B05355">
                <wp:simplePos x="0" y="0"/>
                <wp:positionH relativeFrom="column">
                  <wp:posOffset>5047615</wp:posOffset>
                </wp:positionH>
                <wp:positionV relativeFrom="paragraph">
                  <wp:posOffset>376555</wp:posOffset>
                </wp:positionV>
                <wp:extent cx="4596765" cy="4394200"/>
                <wp:effectExtent l="0" t="0" r="635" b="0"/>
                <wp:wrapNone/>
                <wp:docPr id="1149123289" name="Text Box 6"/>
                <wp:cNvGraphicFramePr/>
                <a:graphic xmlns:a="http://schemas.openxmlformats.org/drawingml/2006/main">
                  <a:graphicData uri="http://schemas.microsoft.com/office/word/2010/wordprocessingShape">
                    <wps:wsp>
                      <wps:cNvSpPr txBox="1"/>
                      <wps:spPr>
                        <a:xfrm>
                          <a:off x="0" y="0"/>
                          <a:ext cx="4596765" cy="4394200"/>
                        </a:xfrm>
                        <a:prstGeom prst="rect">
                          <a:avLst/>
                        </a:prstGeom>
                        <a:noFill/>
                        <a:ln w="6350">
                          <a:noFill/>
                        </a:ln>
                      </wps:spPr>
                      <wps:txbx>
                        <w:txbxContent>
                          <w:p w14:paraId="02D4B0EF" w14:textId="095AFD6D" w:rsidR="004B599D" w:rsidRDefault="003C45BD" w:rsidP="004B599D">
                            <w:pPr>
                              <w:spacing w:line="240" w:lineRule="auto"/>
                              <w:ind w:right="424"/>
                            </w:pPr>
                            <w:r>
                              <w:rPr>
                                <w:noProof/>
                                <w14:ligatures w14:val="standardContextual"/>
                              </w:rPr>
                              <w:drawing>
                                <wp:inline distT="0" distB="0" distL="0" distR="0" wp14:anchorId="02B8F5D3" wp14:editId="243E3741">
                                  <wp:extent cx="4038600" cy="4038600"/>
                                  <wp:effectExtent l="0" t="0" r="0" b="0"/>
                                  <wp:docPr id="513392873"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3392873" name="Picture 11"/>
                                          <pic:cNvPicPr/>
                                        </pic:nvPicPr>
                                        <pic:blipFill>
                                          <a:blip r:embed="rId20">
                                            <a:extLst>
                                              <a:ext uri="{28A0092B-C50C-407E-A947-70E740481C1C}">
                                                <a14:useLocalDpi xmlns:a14="http://schemas.microsoft.com/office/drawing/2010/main" val="0"/>
                                              </a:ext>
                                            </a:extLst>
                                          </a:blip>
                                          <a:stretch>
                                            <a:fillRect/>
                                          </a:stretch>
                                        </pic:blipFill>
                                        <pic:spPr>
                                          <a:xfrm>
                                            <a:off x="0" y="0"/>
                                            <a:ext cx="4038600" cy="4038600"/>
                                          </a:xfrm>
                                          <a:prstGeom prst="rect">
                                            <a:avLst/>
                                          </a:prstGeom>
                                        </pic:spPr>
                                      </pic:pic>
                                    </a:graphicData>
                                  </a:graphic>
                                </wp:inline>
                              </w:drawing>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D166CF8" id="_x0000_s1034" type="#_x0000_t202" style="position:absolute;margin-left:397.45pt;margin-top:29.65pt;width:361.95pt;height:346pt;z-index:2516582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" filled="f" stroked="f" strokeweight=".5pt">
                <v:textbox inset="0,0,0,0">
                  <w:txbxContent>
                    <w:p w14:paraId="02D4B0EF" w14:textId="095AFD6D" w:rsidR="004B599D" w:rsidRDefault="003C45BD" w:rsidP="004B599D">
                      <w:pPr>
                        <w:spacing w:line="240" w:lineRule="auto"/>
                        <w:ind w:right="424"/>
                      </w:pPr>
                      <w:r>
                        <w:rPr>
                          <w:noProof/>
                          <w14:ligatures w14:val="standardContextual"/>
                        </w:rPr>
                        <w:drawing>
                          <wp:inline distT="0" distB="0" distL="0" distR="0" wp14:anchorId="02B8F5D3" wp14:editId="243E3741">
                            <wp:extent cx="4038600" cy="4038600"/>
                            <wp:effectExtent l="0" t="0" r="0" b="0"/>
                            <wp:docPr id="513392873"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3392873" name="Picture 11"/>
                                    <pic:cNvPicPr/>
                                  </pic:nvPicPr>
                                  <pic:blipFill>
                                    <a:blip r:embed="rId20">
                                      <a:extLst>
                                        <a:ext uri="{28A0092B-C50C-407E-A947-70E740481C1C}">
                                          <a14:useLocalDpi xmlns:a14="http://schemas.microsoft.com/office/drawing/2010/main" val="0"/>
                                        </a:ext>
                                      </a:extLst>
                                    </a:blip>
                                    <a:stretch>
                                      <a:fillRect/>
                                    </a:stretch>
                                  </pic:blipFill>
                                  <pic:spPr>
                                    <a:xfrm>
                                      <a:off x="0" y="0"/>
                                      <a:ext cx="4038600" cy="4038600"/>
                                    </a:xfrm>
                                    <a:prstGeom prst="rect">
                                      <a:avLst/>
                                    </a:prstGeom>
                                  </pic:spPr>
                                </pic:pic>
                              </a:graphicData>
                            </a:graphic>
                          </wp:inline>
                        </w:drawing>
                      </w:r>
                    </w:p>
                  </w:txbxContent>
                </v:textbox>
              </v:shape>
            </w:pict>
          </mc:Fallback>
        </mc:AlternateContent>
      </w:r>
      <w:r w:rsidR="003C191A" w:rsidRPr="003C191A">
        <w:rPr>
          <w:lang w:val="en-AU"/>
        </w:rPr>
        <w:t xml:space="preserve">No two </w:t>
      </w:r>
      <w:r w:rsidR="007E75C1">
        <w:rPr>
          <w:lang w:val="en-AU"/>
        </w:rPr>
        <w:t>TAFEs</w:t>
      </w:r>
      <w:r w:rsidR="00C648C5" w:rsidRPr="003C191A">
        <w:rPr>
          <w:lang w:val="en-AU"/>
        </w:rPr>
        <w:t xml:space="preserve"> </w:t>
      </w:r>
      <w:r w:rsidR="003C191A" w:rsidRPr="003C191A">
        <w:rPr>
          <w:lang w:val="en-AU"/>
        </w:rPr>
        <w:t xml:space="preserve">are the same. An effective approach to promoting gender equality and preventing violence against women needs to be tailored to suit the individual resources, capacity and cultural needs of your </w:t>
      </w:r>
      <w:r w:rsidR="00C648C5">
        <w:rPr>
          <w:lang w:val="en-AU"/>
        </w:rPr>
        <w:t>organisation</w:t>
      </w:r>
      <w:r w:rsidR="003C191A" w:rsidRPr="003C191A">
        <w:rPr>
          <w:lang w:val="en-AU"/>
        </w:rPr>
        <w:t xml:space="preserve">. It also needs to factor in any progress already made and initiatives currently underway. </w:t>
      </w:r>
    </w:p>
    <w:p w14:paraId="474B03FE" w14:textId="1AC782B7" w:rsidR="003C191A" w:rsidRDefault="003C191A" w:rsidP="00544FCC">
      <w:pPr>
        <w:rPr>
          <w:lang w:val="en-AU"/>
        </w:rPr>
      </w:pPr>
      <w:r w:rsidRPr="3178002E">
        <w:rPr>
          <w:lang w:val="en-AU"/>
        </w:rPr>
        <w:t xml:space="preserve">To ensure the gender equality activities your </w:t>
      </w:r>
      <w:r w:rsidR="00C648C5" w:rsidRPr="3178002E">
        <w:rPr>
          <w:lang w:val="en-AU"/>
        </w:rPr>
        <w:t xml:space="preserve">organisation </w:t>
      </w:r>
      <w:r w:rsidRPr="3178002E">
        <w:rPr>
          <w:lang w:val="en-AU"/>
        </w:rPr>
        <w:t xml:space="preserve">undertakes are evidence-based, aligned to your strategy and achieve the change you want to see, it is important to consider your current progress across the following </w:t>
      </w:r>
      <w:r w:rsidR="00946C91">
        <w:rPr>
          <w:lang w:val="en-AU"/>
        </w:rPr>
        <w:t xml:space="preserve">six </w:t>
      </w:r>
      <w:r w:rsidRPr="3178002E">
        <w:rPr>
          <w:lang w:val="en-AU"/>
        </w:rPr>
        <w:t xml:space="preserve">domains: workplace, students, teaching and learning, communications, </w:t>
      </w:r>
      <w:r w:rsidR="007E75C1">
        <w:rPr>
          <w:lang w:val="en-AU"/>
        </w:rPr>
        <w:t xml:space="preserve">and </w:t>
      </w:r>
      <w:r w:rsidRPr="3178002E">
        <w:rPr>
          <w:lang w:val="en-AU"/>
        </w:rPr>
        <w:t xml:space="preserve">industry and community. </w:t>
      </w:r>
    </w:p>
    <w:p w14:paraId="23E4FF2B" w14:textId="355A202A" w:rsidR="004B599D" w:rsidRDefault="003C191A" w:rsidP="00A01BFD">
      <w:pPr>
        <w:rPr>
          <w:lang w:val="en-AU"/>
        </w:rPr>
      </w:pPr>
      <w:r w:rsidRPr="003C191A">
        <w:rPr>
          <w:lang w:val="en-AU"/>
        </w:rPr>
        <w:t xml:space="preserve">This self-assessment tool will help you to reflect on your experience, practice, culture and processes to date, and identify key areas on which to focus your future efforts. The document outlines how to go about undertaking the self-assessment in your </w:t>
      </w:r>
      <w:r w:rsidR="00C648C5">
        <w:rPr>
          <w:lang w:val="en-AU"/>
        </w:rPr>
        <w:t>dual sector</w:t>
      </w:r>
      <w:r w:rsidRPr="003C191A">
        <w:rPr>
          <w:lang w:val="en-AU"/>
        </w:rPr>
        <w:t>. It provides information about what to look for under each of the domains as well as examples of actions you can take to progress your work. Once you have completed the self-assessment, it will help you to begin the process of developing your Respect and Equality</w:t>
      </w:r>
      <w:r w:rsidRPr="003C191A">
        <w:rPr>
          <w:i/>
          <w:iCs/>
          <w:lang w:val="en-AU"/>
        </w:rPr>
        <w:t xml:space="preserve"> </w:t>
      </w:r>
      <w:r w:rsidRPr="003C191A">
        <w:rPr>
          <w:lang w:val="en-AU"/>
        </w:rPr>
        <w:t>action plan.</w:t>
      </w:r>
    </w:p>
    <w:p w14:paraId="231DCA92" w14:textId="1D70A92F" w:rsidR="003C191A" w:rsidRPr="0031449A" w:rsidRDefault="004B599D" w:rsidP="007B73FD">
      <w:pPr>
        <w:spacing w:after="0"/>
        <w:rPr>
          <w:b/>
          <w:bCs/>
          <w:lang w:val="en-AU"/>
        </w:rPr>
      </w:pPr>
      <w:r>
        <w:rPr>
          <w:lang w:val="en-AU"/>
        </w:rPr>
        <w:br w:type="column"/>
      </w:r>
      <w:r w:rsidR="003C191A" w:rsidRPr="0031449A">
        <w:rPr>
          <w:b/>
          <w:bCs/>
          <w:lang w:val="en-AU"/>
        </w:rPr>
        <w:t xml:space="preserve">Figure 1: The </w:t>
      </w:r>
      <w:r w:rsidR="000A7195" w:rsidRPr="0031449A">
        <w:rPr>
          <w:b/>
          <w:bCs/>
          <w:lang w:val="en-AU"/>
        </w:rPr>
        <w:t>five</w:t>
      </w:r>
      <w:r w:rsidR="00504497" w:rsidRPr="0031449A">
        <w:rPr>
          <w:b/>
          <w:bCs/>
          <w:lang w:val="en-AU"/>
        </w:rPr>
        <w:t xml:space="preserve"> </w:t>
      </w:r>
      <w:r w:rsidR="003C191A" w:rsidRPr="0031449A">
        <w:rPr>
          <w:b/>
          <w:bCs/>
          <w:lang w:val="en-AU"/>
        </w:rPr>
        <w:t>key domains of the Respect and Equality approach</w:t>
      </w:r>
    </w:p>
    <w:p w14:paraId="36578C57" w14:textId="77777777" w:rsidR="002F7043" w:rsidRDefault="002F7043" w:rsidP="004B599D">
      <w:pPr>
        <w:rPr>
          <w:b/>
          <w:lang w:val="en-AU"/>
        </w:rPr>
        <w:sectPr w:rsidR="002F7043" w:rsidSect="004B599D">
          <w:type w:val="continuous"/>
          <w:pgSz w:w="16838" w:h="11906" w:orient="landscape"/>
          <w:pgMar w:top="1134" w:right="851" w:bottom="1134" w:left="851" w:header="454" w:footer="709" w:gutter="0"/>
          <w:cols w:num="2" w:space="708"/>
          <w:titlePg/>
          <w:docGrid w:linePitch="360"/>
        </w:sectPr>
      </w:pPr>
      <w:bookmarkStart w:id="7" w:name="_Toc132886440"/>
    </w:p>
    <w:p w14:paraId="48F1147C" w14:textId="20ABF207" w:rsidR="003C191A" w:rsidRPr="003C191A" w:rsidRDefault="002F7043" w:rsidP="004B599D">
      <w:pPr>
        <w:spacing w:before="240" w:after="180" w:line="300" w:lineRule="exact"/>
        <w:rPr>
          <w:b/>
          <w:lang w:val="en-AU"/>
        </w:rPr>
        <w:sectPr w:rsidR="003C191A" w:rsidRPr="003C191A" w:rsidSect="004B599D">
          <w:type w:val="continuous"/>
          <w:pgSz w:w="16838" w:h="11906" w:orient="landscape"/>
          <w:pgMar w:top="1134" w:right="851" w:bottom="1134" w:left="851" w:header="454" w:footer="709" w:gutter="0"/>
          <w:cols w:num="2" w:space="708"/>
          <w:titlePg/>
          <w:docGrid w:linePitch="360"/>
        </w:sectPr>
      </w:pPr>
      <w:r>
        <w:rPr>
          <w:rFonts w:cs="Poppins"/>
          <w:b/>
          <w:noProof/>
          <w:spacing w:val="-3"/>
          <w:sz w:val="28"/>
          <w:szCs w:val="21"/>
          <w14:ligatures w14:val="standardContextual"/>
        </w:rPr>
        <mc:AlternateContent>
          <mc:Choice Requires="wps">
            <w:drawing>
              <wp:anchor distT="0" distB="0" distL="114300" distR="114300" simplePos="0" relativeHeight="251658247" behindDoc="0" locked="0" layoutInCell="1" allowOverlap="1" wp14:anchorId="18E415A3" wp14:editId="57703C49">
                <wp:simplePos x="0" y="0"/>
                <wp:positionH relativeFrom="column">
                  <wp:posOffset>0</wp:posOffset>
                </wp:positionH>
                <wp:positionV relativeFrom="paragraph">
                  <wp:posOffset>-635</wp:posOffset>
                </wp:positionV>
                <wp:extent cx="2451100" cy="4140200"/>
                <wp:effectExtent l="0" t="0" r="0" b="7620"/>
                <wp:wrapNone/>
                <wp:docPr id="143399354" name="Text Box 7">
                  <a:extLst xmlns:a="http://schemas.openxmlformats.org/drawingml/2006/main">
                    <a:ext uri="{C183D7F6-B498-43B3-948B-1728B52AA6E4}">
                      <adec:decorative xmlns:adec="http://schemas.microsoft.com/office/drawing/2017/decorative" val="1"/>
                    </a:ext>
                  </a:extLst>
                </wp:docPr>
                <wp:cNvGraphicFramePr/>
                <a:graphic xmlns:a="http://schemas.openxmlformats.org/drawingml/2006/main">
                  <a:graphicData uri="http://schemas.microsoft.com/office/word/2010/wordprocessingShape">
                    <wps:wsp>
                      <wps:cNvSpPr txBox="1"/>
                      <wps:spPr>
                        <a:xfrm>
                          <a:off x="0" y="0"/>
                          <a:ext cx="2451100" cy="4140200"/>
                        </a:xfrm>
                        <a:prstGeom prst="rect">
                          <a:avLst/>
                        </a:prstGeom>
                        <a:noFill/>
                        <a:ln w="6350">
                          <a:noFill/>
                        </a:ln>
                      </wps:spPr>
                      <wps:txbx>
                        <w:txbxContent>
                          <w:p w14:paraId="336C7EAC" w14:textId="0C4CF626" w:rsidR="002F7043" w:rsidRDefault="002F7043" w:rsidP="002F7043">
                            <w:pPr>
                              <w:spacing w:line="240" w:lineRule="auto"/>
                            </w:pP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14:sizeRelH relativeFrom="margin">
                  <wp14:pctWidth>0</wp14:pctWidth>
                </wp14:sizeRelH>
                <wp14:sizeRelV relativeFrom="margin">
                  <wp14:pctHeight>0</wp14:pctHeight>
                </wp14:sizeRelV>
              </wp:anchor>
            </w:drawing>
          </mc:Choice>
          <mc:Fallback>
            <w:pict>
              <v:shape w14:anchorId="18E415A3" id="_x0000_s1035" type="#_x0000_t202" alt="&quot;&quot;" style="position:absolute;margin-left:0;margin-top:-.05pt;width:193pt;height:326pt;z-index:25165824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" filled="f" stroked="f" strokeweight=".5pt">
                <v:textbox style="mso-fit-shape-to-text:t" inset="0,0,0,0">
                  <w:txbxContent>
                    <w:p w14:paraId="336C7EAC" w14:textId="0C4CF626" w:rsidR="002F7043" w:rsidRDefault="002F7043" w:rsidP="002F7043">
                      <w:pPr>
                        <w:spacing w:line="240" w:lineRule="auto"/>
                      </w:pPr>
                    </w:p>
                  </w:txbxContent>
                </v:textbox>
              </v:shape>
            </w:pict>
          </mc:Fallback>
        </mc:AlternateContent>
      </w:r>
      <w:bookmarkEnd w:id="7"/>
    </w:p>
    <w:p w14:paraId="63ABC3E5" w14:textId="2A51800A" w:rsidR="003C191A" w:rsidRPr="003C191A" w:rsidRDefault="003C191A" w:rsidP="004B599D">
      <w:pPr>
        <w:spacing w:before="240" w:after="180" w:line="300" w:lineRule="exact"/>
        <w:rPr>
          <w:lang w:val="en-AU"/>
        </w:rPr>
      </w:pPr>
    </w:p>
    <w:p w14:paraId="4F8702C7" w14:textId="77777777" w:rsidR="003C191A" w:rsidRPr="003C191A" w:rsidRDefault="003C191A" w:rsidP="004B599D">
      <w:pPr>
        <w:spacing w:before="240" w:after="180" w:line="300" w:lineRule="exact"/>
        <w:rPr>
          <w:lang w:val="en-AU"/>
        </w:rPr>
      </w:pPr>
      <w:r w:rsidRPr="003C191A">
        <w:rPr>
          <w:lang w:val="en-AU"/>
        </w:rPr>
        <w:br w:type="page"/>
      </w:r>
    </w:p>
    <w:p w14:paraId="3D66C661" w14:textId="77777777" w:rsidR="004B599D" w:rsidRDefault="004B599D" w:rsidP="003C191A">
      <w:pPr>
        <w:rPr>
          <w:b/>
          <w:lang w:val="en-AU"/>
        </w:rPr>
        <w:sectPr w:rsidR="004B599D" w:rsidSect="004B599D">
          <w:type w:val="continuous"/>
          <w:pgSz w:w="16838" w:h="11906" w:orient="landscape"/>
          <w:pgMar w:top="1134" w:right="851" w:bottom="1134" w:left="851" w:header="454" w:footer="709" w:gutter="0"/>
          <w:cols w:num="2" w:space="708"/>
          <w:titlePg/>
          <w:docGrid w:linePitch="360"/>
        </w:sectPr>
      </w:pPr>
    </w:p>
    <w:p w14:paraId="121ECF9A" w14:textId="77777777" w:rsidR="003A1E2A" w:rsidRDefault="003C191A" w:rsidP="001E3271">
      <w:pPr>
        <w:pStyle w:val="Heading2"/>
        <w:sectPr w:rsidR="003A1E2A" w:rsidSect="00131391">
          <w:type w:val="continuous"/>
          <w:pgSz w:w="16838" w:h="11906" w:orient="landscape"/>
          <w:pgMar w:top="851" w:right="851" w:bottom="1418" w:left="851" w:header="454" w:footer="567" w:gutter="0"/>
          <w:cols w:num="2" w:space="709"/>
          <w:docGrid w:linePitch="360"/>
        </w:sectPr>
      </w:pPr>
      <w:bookmarkStart w:id="8" w:name="_Toc188263000"/>
      <w:r w:rsidRPr="004E450B">
        <w:t>Undertaking the self-assessment</w:t>
      </w:r>
      <w:bookmarkEnd w:id="8"/>
    </w:p>
    <w:p w14:paraId="199305AB" w14:textId="77777777" w:rsidR="0098700E" w:rsidRDefault="003C191A" w:rsidP="0098700E">
      <w:pPr>
        <w:pStyle w:val="Heading4"/>
      </w:pPr>
      <w:r w:rsidRPr="003C191A">
        <w:t xml:space="preserve">When to undertake the self-assessment: </w:t>
      </w:r>
    </w:p>
    <w:p w14:paraId="6E0D300F" w14:textId="65E19CEC" w:rsidR="003C191A" w:rsidRPr="003C191A" w:rsidRDefault="003C191A" w:rsidP="004E450B">
      <w:pPr>
        <w:rPr>
          <w:lang w:val="en-AU"/>
        </w:rPr>
      </w:pPr>
      <w:r w:rsidRPr="3178002E">
        <w:rPr>
          <w:lang w:val="en-AU"/>
        </w:rPr>
        <w:t>The self-assessment is a key part of implementing the Respect and Equality approach. It should take place after you have secured leadership commitment for this work and identified who will lead the work. You should also have completed data collection (referred to as a</w:t>
      </w:r>
      <w:r w:rsidR="00236866">
        <w:rPr>
          <w:lang w:val="en-AU"/>
        </w:rPr>
        <w:t>n audit or</w:t>
      </w:r>
      <w:r w:rsidRPr="3178002E">
        <w:rPr>
          <w:lang w:val="en-AU"/>
        </w:rPr>
        <w:t xml:space="preserve"> ‘stocktake’ in Respect and Equality: Working </w:t>
      </w:r>
      <w:r w:rsidR="00236866">
        <w:rPr>
          <w:lang w:val="en-AU"/>
        </w:rPr>
        <w:t>together</w:t>
      </w:r>
      <w:r w:rsidRPr="3178002E">
        <w:rPr>
          <w:lang w:val="en-AU"/>
        </w:rPr>
        <w:t xml:space="preserve"> to prevent violence against women</w:t>
      </w:r>
      <w:r w:rsidR="00236866">
        <w:rPr>
          <w:lang w:val="en-AU"/>
        </w:rPr>
        <w:t xml:space="preserve"> National Guide for TAFE, VET and dual sector institutions</w:t>
      </w:r>
      <w:r w:rsidRPr="3178002E">
        <w:rPr>
          <w:lang w:val="en-AU"/>
        </w:rPr>
        <w:t>) to create a baseline of gender equality across your organisation. This self-assessment tool can assist in this data collection.</w:t>
      </w:r>
    </w:p>
    <w:p w14:paraId="0AF9A7CA" w14:textId="1523A9EB" w:rsidR="003C191A" w:rsidRPr="003C191A" w:rsidRDefault="003C191A" w:rsidP="004E450B">
      <w:pPr>
        <w:rPr>
          <w:lang w:val="en-AU"/>
        </w:rPr>
      </w:pPr>
      <w:r w:rsidRPr="3178002E">
        <w:rPr>
          <w:lang w:val="en-AU"/>
        </w:rPr>
        <w:t xml:space="preserve">You will need to make sure that systems are in place to respond appropriately to disclosures of violence from staff and students, including those who may participate in this process. This includes training for staff in how to respond in a safe and supportive manner when someone discloses their experience of violence; having documented referral pathways to specialist family violence and sexual assault support services for both staff and students experiencing violence, and for perpetrators of violence; and having appropriate workplace policies to support staff. Refer to the ‘Ensuring the safety of staff and students’ section of the Respect and Equality: Working </w:t>
      </w:r>
      <w:r w:rsidR="00236866">
        <w:rPr>
          <w:lang w:val="en-AU"/>
        </w:rPr>
        <w:t>together</w:t>
      </w:r>
      <w:r w:rsidRPr="3178002E">
        <w:rPr>
          <w:lang w:val="en-AU"/>
        </w:rPr>
        <w:t xml:space="preserve"> to prevent violence against women National Guide</w:t>
      </w:r>
      <w:r w:rsidR="00236866">
        <w:rPr>
          <w:lang w:val="en-AU"/>
        </w:rPr>
        <w:t xml:space="preserve"> for TAFE, VET and dual sector institutions</w:t>
      </w:r>
      <w:r w:rsidRPr="3178002E">
        <w:rPr>
          <w:lang w:val="en-AU"/>
        </w:rPr>
        <w:t xml:space="preserve"> (page 2</w:t>
      </w:r>
      <w:r w:rsidR="00E35135">
        <w:rPr>
          <w:lang w:val="en-AU"/>
        </w:rPr>
        <w:t>7</w:t>
      </w:r>
      <w:r w:rsidRPr="3178002E">
        <w:rPr>
          <w:lang w:val="en-AU"/>
        </w:rPr>
        <w:t>) for more information on safely engaging in prevention work.</w:t>
      </w:r>
    </w:p>
    <w:p w14:paraId="3492BFF4" w14:textId="77777777" w:rsidR="0098700E" w:rsidRDefault="003C191A" w:rsidP="0098700E">
      <w:pPr>
        <w:pStyle w:val="Heading4"/>
      </w:pPr>
      <w:r w:rsidRPr="003C191A">
        <w:t xml:space="preserve">What is involved: </w:t>
      </w:r>
    </w:p>
    <w:p w14:paraId="26A698EC" w14:textId="3927907A" w:rsidR="003C191A" w:rsidRPr="003C191A" w:rsidRDefault="003C191A" w:rsidP="00544FCC">
      <w:pPr>
        <w:rPr>
          <w:lang w:val="en-AU"/>
        </w:rPr>
      </w:pPr>
      <w:r w:rsidRPr="586AB951">
        <w:rPr>
          <w:lang w:val="en-AU"/>
        </w:rPr>
        <w:t xml:space="preserve">Completing a self-assessment across the </w:t>
      </w:r>
      <w:r w:rsidR="004B46C5">
        <w:rPr>
          <w:lang w:val="en-AU"/>
        </w:rPr>
        <w:t>five</w:t>
      </w:r>
      <w:r w:rsidR="00C648C5" w:rsidRPr="586AB951">
        <w:rPr>
          <w:lang w:val="en-AU"/>
        </w:rPr>
        <w:t xml:space="preserve"> </w:t>
      </w:r>
      <w:r w:rsidRPr="586AB951">
        <w:rPr>
          <w:lang w:val="en-AU"/>
        </w:rPr>
        <w:t xml:space="preserve">Respect and Equality domains will help you understand where good practice is currently happening in your </w:t>
      </w:r>
      <w:r w:rsidR="00C648C5" w:rsidRPr="586AB951">
        <w:rPr>
          <w:lang w:val="en-AU"/>
        </w:rPr>
        <w:t>institute</w:t>
      </w:r>
      <w:r w:rsidRPr="586AB951">
        <w:rPr>
          <w:lang w:val="en-AU"/>
        </w:rPr>
        <w:t xml:space="preserve">, as well as where further action is needed. You will need to pull together a team from across departments, job levels, backgrounds and perspectives, who can realistically assess your progress across all </w:t>
      </w:r>
      <w:r w:rsidR="004B46C5">
        <w:rPr>
          <w:lang w:val="en-AU"/>
        </w:rPr>
        <w:t xml:space="preserve">five </w:t>
      </w:r>
      <w:r w:rsidRPr="586AB951">
        <w:rPr>
          <w:lang w:val="en-AU"/>
        </w:rPr>
        <w:t xml:space="preserve">domains. This means they have knowledge of the drivers of violence against women and primary prevention work as well as of what is happening in one or more domain that intersects with this </w:t>
      </w:r>
      <w:r w:rsidR="002D62F3">
        <w:rPr>
          <w:lang w:val="en-AU"/>
        </w:rPr>
        <w:t>approach</w:t>
      </w:r>
      <w:r w:rsidRPr="586AB951">
        <w:rPr>
          <w:lang w:val="en-AU"/>
        </w:rPr>
        <w:t xml:space="preserve">. The group that undertakes the self-assessment might be the Respect and Equality Working Group members, or it may involve other staff members and student representatives. </w:t>
      </w:r>
    </w:p>
    <w:p w14:paraId="5EA03C92" w14:textId="7390F00E" w:rsidR="003C191A" w:rsidRPr="00790953" w:rsidRDefault="003C191A" w:rsidP="00A01BFD">
      <w:pPr>
        <w:rPr>
          <w:lang w:val="en-AU"/>
        </w:rPr>
      </w:pPr>
      <w:r w:rsidRPr="00790953">
        <w:rPr>
          <w:lang w:val="en-AU"/>
        </w:rPr>
        <w:t>Alternatively, you can discuss one domain at a time with the specific staff who represent the area being discussed, e.g., student services, enrolments and counselling to assess the students domain. It is good to try to get a range of perspectives across gender, cultural background, age and job level to participate under each domain. If they are not familiar with drivers of violence against women and primary prevention concepts, then this information should be presented prior to discussing what’s happening under each domain.</w:t>
      </w:r>
      <w:r w:rsidR="008F228F" w:rsidRPr="00790953">
        <w:rPr>
          <w:lang w:val="en-AU"/>
        </w:rPr>
        <w:t xml:space="preserve"> </w:t>
      </w:r>
      <w:r w:rsidRPr="00790953">
        <w:rPr>
          <w:lang w:val="en-AU"/>
        </w:rPr>
        <w:t xml:space="preserve">The self-assessment workshops can be conducted online or in person. You can conduct the workshop over one long session or multiple shorter sessions. We recommend if possible that the self-assessment workshops take place in person and that they are conducted </w:t>
      </w:r>
      <w:r w:rsidR="00DD05BB">
        <w:rPr>
          <w:lang w:val="en-AU"/>
        </w:rPr>
        <w:t>in one session</w:t>
      </w:r>
      <w:r w:rsidRPr="00790953">
        <w:rPr>
          <w:lang w:val="en-AU"/>
        </w:rPr>
        <w:t>.</w:t>
      </w:r>
    </w:p>
    <w:p w14:paraId="65CD2005" w14:textId="77777777" w:rsidR="0098700E" w:rsidRDefault="003C191A" w:rsidP="0098700E">
      <w:pPr>
        <w:pStyle w:val="Heading4"/>
      </w:pPr>
      <w:r w:rsidRPr="003C191A">
        <w:t xml:space="preserve">How long will it take? </w:t>
      </w:r>
    </w:p>
    <w:p w14:paraId="4440914B" w14:textId="7CC32771" w:rsidR="003C191A" w:rsidRPr="003C191A" w:rsidRDefault="003C191A" w:rsidP="004E450B">
      <w:pPr>
        <w:rPr>
          <w:lang w:val="en-AU"/>
        </w:rPr>
      </w:pPr>
      <w:r w:rsidRPr="003C191A">
        <w:rPr>
          <w:lang w:val="en-AU"/>
        </w:rPr>
        <w:t>It is recommended you allow approximately four hours for the facilitated group discussion/s. Depending on participant availability, and whether you are conducting sessions online, you might choose to break up the four hours over a number of shorter</w:t>
      </w:r>
      <w:r w:rsidR="00D26DAB">
        <w:rPr>
          <w:lang w:val="en-AU"/>
        </w:rPr>
        <w:t xml:space="preserve"> </w:t>
      </w:r>
      <w:r w:rsidRPr="003C191A">
        <w:rPr>
          <w:lang w:val="en-AU"/>
        </w:rPr>
        <w:t>one- or two-hour sessions (allowing reflection time between the sessions). Depending on how many participants you involve, you may decide to run the self-assessment sessions with more than one group to ensure a wide range of experiences and perspectives are included.</w:t>
      </w:r>
    </w:p>
    <w:p w14:paraId="38B53787" w14:textId="702FF87A" w:rsidR="0098700E" w:rsidRDefault="00131391" w:rsidP="0098700E">
      <w:pPr>
        <w:pStyle w:val="Heading4"/>
      </w:pPr>
      <w:r>
        <w:br w:type="column"/>
      </w:r>
      <w:r w:rsidR="003C191A" w:rsidRPr="003C191A">
        <w:t xml:space="preserve">Who should facilitate the self-assessment process? </w:t>
      </w:r>
    </w:p>
    <w:p w14:paraId="7B866C2C" w14:textId="77777777" w:rsidR="008F228F" w:rsidRDefault="003C191A" w:rsidP="006D4B01">
      <w:pPr>
        <w:rPr>
          <w:lang w:val="en-AU"/>
        </w:rPr>
      </w:pPr>
      <w:r w:rsidRPr="586AB951">
        <w:rPr>
          <w:lang w:val="en-AU"/>
        </w:rPr>
        <w:t xml:space="preserve">The self-assessment can be facilitated by yourself or someone outside your </w:t>
      </w:r>
      <w:r w:rsidR="00C648C5" w:rsidRPr="586AB951">
        <w:rPr>
          <w:lang w:val="en-AU"/>
        </w:rPr>
        <w:t>institute</w:t>
      </w:r>
      <w:r w:rsidRPr="586AB951">
        <w:rPr>
          <w:lang w:val="en-AU"/>
        </w:rPr>
        <w:t>. The facilitator will help your group stick to time, provide additional information and steer you through tricky discussions. Having an external facilitator can sometimes be important to challenge usual ways of thinking, to overcome power imbalances and to bring expertise and examples to enrich discussions. For example, you may like to engage someone with expertise in the field of prevention of violence against women or the promotion of gender</w:t>
      </w:r>
      <w:r w:rsidR="008F228F" w:rsidRPr="586AB951">
        <w:rPr>
          <w:lang w:val="en-AU"/>
        </w:rPr>
        <w:t xml:space="preserve"> </w:t>
      </w:r>
      <w:r w:rsidRPr="586AB951">
        <w:rPr>
          <w:lang w:val="en-AU"/>
        </w:rPr>
        <w:t>equality. Whoever is chosen as a facilitator, they should be familiar with the gender data that you have collated.</w:t>
      </w:r>
    </w:p>
    <w:p w14:paraId="42D9D9BB" w14:textId="11B4154C" w:rsidR="0098700E" w:rsidRPr="006D4B01" w:rsidRDefault="003C191A" w:rsidP="006D4B01">
      <w:pPr>
        <w:pStyle w:val="Heading4"/>
      </w:pPr>
      <w:r w:rsidRPr="003C191A">
        <w:t xml:space="preserve">How to </w:t>
      </w:r>
      <w:r w:rsidRPr="0098700E">
        <w:t>prepare</w:t>
      </w:r>
      <w:r w:rsidRPr="003C191A">
        <w:t xml:space="preserve">: </w:t>
      </w:r>
    </w:p>
    <w:p w14:paraId="37B312FA" w14:textId="77777777" w:rsidR="006F490D" w:rsidRDefault="003C191A" w:rsidP="00D462EB">
      <w:r w:rsidRPr="3178002E">
        <w:rPr>
          <w:lang w:val="en-AU"/>
        </w:rPr>
        <w:t>Prior to the session/s, collate and prepare your gender equality data</w:t>
      </w:r>
      <w:r w:rsidR="00456E30">
        <w:rPr>
          <w:lang w:val="en-AU"/>
        </w:rPr>
        <w:t xml:space="preserve"> using the Information Collection </w:t>
      </w:r>
      <w:r w:rsidR="00BF5398">
        <w:rPr>
          <w:lang w:val="en-AU"/>
        </w:rPr>
        <w:t>Tool</w:t>
      </w:r>
      <w:r w:rsidRPr="3178002E">
        <w:rPr>
          <w:lang w:val="en-AU"/>
        </w:rPr>
        <w:t xml:space="preserve"> so that it can be used as part of your discussion. You may also have other data that is useful to bring to the discussion, including staff and student survey data, organisational plans and policies related to gender equality and respect, or </w:t>
      </w:r>
      <w:hyperlink r:id="rId21">
        <w:r w:rsidRPr="3178002E">
          <w:rPr>
            <w:rStyle w:val="Hyperlink"/>
            <w:i/>
            <w:iCs/>
            <w:lang w:val="en-AU"/>
          </w:rPr>
          <w:t>Workplace Gender Equality Act</w:t>
        </w:r>
      </w:hyperlink>
      <w:r w:rsidRPr="3178002E">
        <w:rPr>
          <w:lang w:val="en-AU"/>
        </w:rPr>
        <w:t xml:space="preserve"> data. </w:t>
      </w:r>
    </w:p>
    <w:p w14:paraId="16B2322F" w14:textId="10696E24" w:rsidR="003C191A" w:rsidRPr="00D462EB" w:rsidRDefault="003C191A" w:rsidP="00D462EB">
      <w:pPr>
        <w:rPr>
          <w:lang w:val="en-AU"/>
        </w:rPr>
      </w:pPr>
      <w:r w:rsidRPr="00354B71">
        <w:t xml:space="preserve">On the day, </w:t>
      </w:r>
      <w:r w:rsidRPr="0098700E">
        <w:t>you</w:t>
      </w:r>
      <w:r w:rsidRPr="00354B71">
        <w:t xml:space="preserve"> will need:</w:t>
      </w:r>
    </w:p>
    <w:p w14:paraId="4D3BE3C1" w14:textId="4FC2F996" w:rsidR="003C191A" w:rsidRPr="00776ECA" w:rsidRDefault="003C191A" w:rsidP="00776ECA">
      <w:pPr>
        <w:pStyle w:val="ListParagraph"/>
      </w:pPr>
      <w:r w:rsidRPr="00776ECA">
        <w:t xml:space="preserve">Copies of </w:t>
      </w:r>
      <w:r w:rsidRPr="006D2F5C">
        <w:rPr>
          <w:i/>
          <w:iCs/>
        </w:rPr>
        <w:t xml:space="preserve">Assessing progress across the </w:t>
      </w:r>
      <w:r w:rsidR="006F2BED">
        <w:rPr>
          <w:i/>
          <w:iCs/>
        </w:rPr>
        <w:t>five</w:t>
      </w:r>
      <w:r w:rsidRPr="006D2F5C">
        <w:rPr>
          <w:i/>
          <w:iCs/>
        </w:rPr>
        <w:t xml:space="preserve"> domains</w:t>
      </w:r>
      <w:r w:rsidRPr="00776ECA">
        <w:t xml:space="preserve"> </w:t>
      </w:r>
      <w:r w:rsidR="006D2F5C">
        <w:t xml:space="preserve">and </w:t>
      </w:r>
      <w:r w:rsidR="006D2F5C">
        <w:rPr>
          <w:i/>
          <w:iCs/>
        </w:rPr>
        <w:t xml:space="preserve">Individual scorecard </w:t>
      </w:r>
      <w:r w:rsidRPr="00776ECA">
        <w:t>for each person in the group (handout 1</w:t>
      </w:r>
      <w:r w:rsidR="006D2F5C">
        <w:t xml:space="preserve"> </w:t>
      </w:r>
      <w:r w:rsidRPr="00776ECA">
        <w:t xml:space="preserve">participants). It is useful to share this worksheet with participants in advance and have them read it before the session. </w:t>
      </w:r>
    </w:p>
    <w:p w14:paraId="7C010A75" w14:textId="11D82AF2" w:rsidR="00737292" w:rsidRPr="003C191A" w:rsidRDefault="003C191A" w:rsidP="0031449A">
      <w:pPr>
        <w:pStyle w:val="ListParagraph"/>
      </w:pPr>
      <w:r w:rsidRPr="00776ECA">
        <w:t xml:space="preserve">Someone to take notes during group discussions using the </w:t>
      </w:r>
      <w:r w:rsidRPr="006D2F5C">
        <w:rPr>
          <w:i/>
          <w:iCs/>
        </w:rPr>
        <w:t>Group discussion sheet</w:t>
      </w:r>
      <w:r w:rsidRPr="00E87232">
        <w:rPr>
          <w:i/>
          <w:iCs/>
        </w:rPr>
        <w:t xml:space="preserve"> </w:t>
      </w:r>
      <w:r w:rsidRPr="00776ECA">
        <w:t xml:space="preserve">(handout </w:t>
      </w:r>
      <w:r w:rsidR="006F2BED">
        <w:t>2</w:t>
      </w:r>
      <w:r w:rsidRPr="00776ECA">
        <w:t>). If possible, display the sheet using a projector (or screen sharing if the session is online) so participants can keep track of the notes being taken. You might also wish to note down any other important details that arise during the discussion, such as what additional information you still need to develop your strategy and whose voice is missing from discussions.</w:t>
      </w:r>
    </w:p>
    <w:p w14:paraId="28408DE1" w14:textId="77777777" w:rsidR="008C46B4" w:rsidRDefault="008C46B4" w:rsidP="003C191A">
      <w:pPr>
        <w:spacing w:before="240" w:after="180" w:line="300" w:lineRule="exact"/>
        <w:rPr>
          <w:b/>
          <w:lang w:val="en-AU"/>
        </w:rPr>
        <w:sectPr w:rsidR="008C46B4" w:rsidSect="00131391">
          <w:type w:val="continuous"/>
          <w:pgSz w:w="16838" w:h="11906" w:orient="landscape"/>
          <w:pgMar w:top="1134" w:right="851" w:bottom="1134" w:left="851" w:header="567" w:footer="567" w:gutter="0"/>
          <w:cols w:num="2" w:space="709"/>
          <w:docGrid w:linePitch="360"/>
        </w:sectPr>
      </w:pPr>
    </w:p>
    <w:p w14:paraId="1B29E161" w14:textId="77777777" w:rsidR="003C191A" w:rsidRPr="003C191A" w:rsidRDefault="003C191A" w:rsidP="0031449A">
      <w:pPr>
        <w:pStyle w:val="OWTableHeading"/>
      </w:pPr>
      <w:r w:rsidRPr="003C191A">
        <w:t>Table 1: Suggested timing for a four-hour session</w:t>
      </w:r>
    </w:p>
    <w:tbl>
      <w:tblPr>
        <w:tblStyle w:val="Tableumberheaderrow"/>
        <w:tblW w:w="15130" w:type="dxa"/>
        <w:tblLook w:val="04A0" w:firstRow="1" w:lastRow="0" w:firstColumn="1" w:lastColumn="0" w:noHBand="0" w:noVBand="1"/>
      </w:tblPr>
      <w:tblGrid>
        <w:gridCol w:w="1850"/>
        <w:gridCol w:w="1485"/>
        <w:gridCol w:w="1486"/>
        <w:gridCol w:w="1486"/>
        <w:gridCol w:w="1486"/>
        <w:gridCol w:w="1486"/>
        <w:gridCol w:w="1486"/>
        <w:gridCol w:w="1486"/>
        <w:gridCol w:w="1692"/>
        <w:gridCol w:w="1187"/>
      </w:tblGrid>
      <w:tr w:rsidR="001012A8" w:rsidRPr="003C191A" w14:paraId="25B528B6" w14:textId="77777777" w:rsidTr="002D16DA">
        <w:trPr>
          <w:cnfStyle w:val="100000000000" w:firstRow="1" w:lastRow="0" w:firstColumn="0" w:lastColumn="0" w:oddVBand="0" w:evenVBand="0" w:oddHBand="0" w:evenHBand="0" w:firstRowFirstColumn="0" w:firstRowLastColumn="0" w:lastRowFirstColumn="0" w:lastRowLastColumn="0"/>
          <w:trHeight w:val="358"/>
        </w:trPr>
        <w:tc>
          <w:tcPr>
            <w:tcW w:w="0" w:type="dxa"/>
            <w:tcBorders>
              <w:bottom w:val="single" w:sz="2" w:space="0" w:color="ABD7CA"/>
            </w:tcBorders>
            <w:shd w:val="clear" w:color="auto" w:fill="002454"/>
          </w:tcPr>
          <w:p w14:paraId="3112F4E0" w14:textId="77777777" w:rsidR="001012A8" w:rsidRPr="002D16DA" w:rsidRDefault="001012A8" w:rsidP="002D16DA">
            <w:pPr>
              <w:pStyle w:val="TableHeading1"/>
              <w:jc w:val="center"/>
              <w:rPr>
                <w:color w:val="8FCAB9"/>
                <w:lang w:eastAsia="en-US"/>
              </w:rPr>
            </w:pPr>
            <w:r w:rsidRPr="002D16DA">
              <w:rPr>
                <w:color w:val="8FCAB9"/>
              </w:rPr>
              <w:t>Introduction</w:t>
            </w:r>
          </w:p>
        </w:tc>
        <w:tc>
          <w:tcPr>
            <w:tcW w:w="1247" w:type="dxa"/>
            <w:tcBorders>
              <w:bottom w:val="single" w:sz="2" w:space="0" w:color="ABD7CA"/>
            </w:tcBorders>
          </w:tcPr>
          <w:p w14:paraId="3F48FD88" w14:textId="77777777" w:rsidR="001012A8" w:rsidRPr="00A043EA" w:rsidRDefault="001012A8" w:rsidP="002D16DA">
            <w:pPr>
              <w:pStyle w:val="TableHeading1"/>
              <w:jc w:val="center"/>
              <w:rPr>
                <w:lang w:eastAsia="en-US"/>
              </w:rPr>
            </w:pPr>
            <w:r w:rsidRPr="00A043EA">
              <w:rPr>
                <w:lang w:eastAsia="en-US"/>
              </w:rPr>
              <w:t>Domain 1</w:t>
            </w:r>
          </w:p>
        </w:tc>
        <w:tc>
          <w:tcPr>
            <w:tcW w:w="1247" w:type="dxa"/>
            <w:tcBorders>
              <w:bottom w:val="single" w:sz="2" w:space="0" w:color="ABD7CA"/>
            </w:tcBorders>
          </w:tcPr>
          <w:p w14:paraId="6E33212C" w14:textId="77777777" w:rsidR="001012A8" w:rsidRPr="00A043EA" w:rsidRDefault="001012A8" w:rsidP="002D16DA">
            <w:pPr>
              <w:pStyle w:val="TableHeading1"/>
              <w:jc w:val="center"/>
              <w:rPr>
                <w:lang w:eastAsia="en-US"/>
              </w:rPr>
            </w:pPr>
            <w:r w:rsidRPr="00A043EA">
              <w:rPr>
                <w:lang w:eastAsia="en-US"/>
              </w:rPr>
              <w:t>Domain 2</w:t>
            </w:r>
          </w:p>
        </w:tc>
        <w:tc>
          <w:tcPr>
            <w:tcW w:w="1247" w:type="dxa"/>
            <w:tcBorders>
              <w:bottom w:val="single" w:sz="2" w:space="0" w:color="ABD7CA"/>
            </w:tcBorders>
          </w:tcPr>
          <w:p w14:paraId="3A8C7BDD" w14:textId="77777777" w:rsidR="001012A8" w:rsidRPr="00A043EA" w:rsidRDefault="001012A8" w:rsidP="002D16DA">
            <w:pPr>
              <w:pStyle w:val="TableHeading1"/>
              <w:jc w:val="center"/>
              <w:rPr>
                <w:lang w:eastAsia="en-US"/>
              </w:rPr>
            </w:pPr>
            <w:r w:rsidRPr="00A043EA">
              <w:rPr>
                <w:lang w:eastAsia="en-US"/>
              </w:rPr>
              <w:t>Domain 3</w:t>
            </w:r>
          </w:p>
        </w:tc>
        <w:tc>
          <w:tcPr>
            <w:tcW w:w="1247" w:type="dxa"/>
            <w:tcBorders>
              <w:bottom w:val="single" w:sz="2" w:space="0" w:color="ABD7CA"/>
            </w:tcBorders>
            <w:shd w:val="clear" w:color="auto" w:fill="002454"/>
          </w:tcPr>
          <w:p w14:paraId="3A788FE6" w14:textId="77777777" w:rsidR="001012A8" w:rsidRPr="002D16DA" w:rsidRDefault="001012A8" w:rsidP="002D16DA">
            <w:pPr>
              <w:pStyle w:val="TableHeading1"/>
              <w:jc w:val="center"/>
              <w:rPr>
                <w:color w:val="8FCAB9"/>
                <w:lang w:eastAsia="en-US"/>
              </w:rPr>
            </w:pPr>
            <w:r w:rsidRPr="002D16DA">
              <w:rPr>
                <w:color w:val="8FCAB9"/>
              </w:rPr>
              <w:t>Break</w:t>
            </w:r>
          </w:p>
        </w:tc>
        <w:tc>
          <w:tcPr>
            <w:tcW w:w="1247" w:type="dxa"/>
            <w:tcBorders>
              <w:bottom w:val="single" w:sz="2" w:space="0" w:color="ABD7CA"/>
            </w:tcBorders>
          </w:tcPr>
          <w:p w14:paraId="3E353063" w14:textId="77777777" w:rsidR="001012A8" w:rsidRPr="00A043EA" w:rsidRDefault="001012A8" w:rsidP="002D16DA">
            <w:pPr>
              <w:pStyle w:val="TableHeading1"/>
              <w:jc w:val="center"/>
              <w:rPr>
                <w:lang w:eastAsia="en-US"/>
              </w:rPr>
            </w:pPr>
            <w:r w:rsidRPr="00A043EA">
              <w:rPr>
                <w:lang w:eastAsia="en-US"/>
              </w:rPr>
              <w:t>Domain 4</w:t>
            </w:r>
          </w:p>
        </w:tc>
        <w:tc>
          <w:tcPr>
            <w:tcW w:w="1247" w:type="dxa"/>
            <w:tcBorders>
              <w:bottom w:val="single" w:sz="2" w:space="0" w:color="ABD7CA"/>
            </w:tcBorders>
          </w:tcPr>
          <w:p w14:paraId="198E2AE5" w14:textId="77777777" w:rsidR="001012A8" w:rsidRPr="00A043EA" w:rsidRDefault="001012A8" w:rsidP="002D16DA">
            <w:pPr>
              <w:pStyle w:val="TableHeading1"/>
              <w:jc w:val="center"/>
              <w:rPr>
                <w:lang w:eastAsia="en-US"/>
              </w:rPr>
            </w:pPr>
            <w:r w:rsidRPr="00A043EA">
              <w:rPr>
                <w:lang w:eastAsia="en-US"/>
              </w:rPr>
              <w:t>Domain 5</w:t>
            </w:r>
          </w:p>
        </w:tc>
        <w:tc>
          <w:tcPr>
            <w:tcW w:w="1247" w:type="dxa"/>
            <w:tcBorders>
              <w:bottom w:val="single" w:sz="2" w:space="0" w:color="ABD7CA"/>
            </w:tcBorders>
          </w:tcPr>
          <w:p w14:paraId="09EFE298" w14:textId="4DCA5FF1" w:rsidR="001012A8" w:rsidRPr="00A043EA" w:rsidRDefault="001012A8" w:rsidP="002D16DA">
            <w:pPr>
              <w:pStyle w:val="TableHeading1"/>
              <w:jc w:val="center"/>
            </w:pPr>
            <w:r w:rsidRPr="00A043EA">
              <w:rPr>
                <w:lang w:eastAsia="en-US"/>
              </w:rPr>
              <w:t>Domain 6</w:t>
            </w:r>
          </w:p>
        </w:tc>
        <w:tc>
          <w:tcPr>
            <w:tcW w:w="0" w:type="dxa"/>
            <w:tcBorders>
              <w:bottom w:val="single" w:sz="2" w:space="0" w:color="ABD7CA"/>
            </w:tcBorders>
            <w:shd w:val="clear" w:color="auto" w:fill="002454"/>
          </w:tcPr>
          <w:p w14:paraId="7E10605D" w14:textId="01ED5C05" w:rsidR="001012A8" w:rsidRPr="00A043EA" w:rsidRDefault="001012A8" w:rsidP="002D16DA">
            <w:pPr>
              <w:pStyle w:val="TableHeading1"/>
              <w:jc w:val="center"/>
              <w:rPr>
                <w:lang w:eastAsia="en-US"/>
              </w:rPr>
            </w:pPr>
            <w:r w:rsidRPr="002D16DA">
              <w:rPr>
                <w:color w:val="8FCAB9"/>
              </w:rPr>
              <w:t>Final discussion &amp; next steps</w:t>
            </w:r>
          </w:p>
        </w:tc>
        <w:tc>
          <w:tcPr>
            <w:tcW w:w="0" w:type="dxa"/>
            <w:tcBorders>
              <w:bottom w:val="single" w:sz="2" w:space="0" w:color="ABD7CA"/>
            </w:tcBorders>
          </w:tcPr>
          <w:p w14:paraId="554DD36F" w14:textId="77777777" w:rsidR="001012A8" w:rsidRPr="00A043EA" w:rsidRDefault="001012A8" w:rsidP="002D16DA">
            <w:pPr>
              <w:pStyle w:val="TableHeading1"/>
              <w:jc w:val="center"/>
              <w:rPr>
                <w:lang w:eastAsia="en-US"/>
              </w:rPr>
            </w:pPr>
            <w:r w:rsidRPr="00A043EA">
              <w:rPr>
                <w:lang w:eastAsia="en-US"/>
              </w:rPr>
              <w:t>TOTAL</w:t>
            </w:r>
          </w:p>
        </w:tc>
      </w:tr>
      <w:tr w:rsidR="001012A8" w:rsidRPr="003C191A" w14:paraId="487D926D" w14:textId="77777777" w:rsidTr="002D16DA">
        <w:trPr>
          <w:trHeight w:val="22"/>
        </w:trPr>
        <w:tc>
          <w:tcPr>
            <w:tcW w:w="0" w:type="dxa"/>
            <w:tcBorders>
              <w:left w:val="nil"/>
            </w:tcBorders>
          </w:tcPr>
          <w:p w14:paraId="31E78A5C" w14:textId="77777777" w:rsidR="001012A8" w:rsidRPr="00A043EA" w:rsidRDefault="001012A8" w:rsidP="002D16DA">
            <w:pPr>
              <w:spacing w:before="240" w:after="180" w:line="300" w:lineRule="exact"/>
              <w:jc w:val="center"/>
              <w:rPr>
                <w:rFonts w:eastAsiaTheme="minorHAnsi"/>
                <w:sz w:val="24"/>
                <w:lang w:val="en-AU" w:eastAsia="en-US"/>
              </w:rPr>
            </w:pPr>
            <w:r w:rsidRPr="00A043EA">
              <w:rPr>
                <w:rFonts w:eastAsiaTheme="minorHAnsi"/>
                <w:sz w:val="24"/>
                <w:lang w:val="en-AU" w:eastAsia="en-US"/>
              </w:rPr>
              <w:t>30 mins</w:t>
            </w:r>
          </w:p>
        </w:tc>
        <w:tc>
          <w:tcPr>
            <w:tcW w:w="1247" w:type="dxa"/>
          </w:tcPr>
          <w:p w14:paraId="1AB3C6C3" w14:textId="77777777" w:rsidR="001012A8" w:rsidRPr="00A043EA" w:rsidRDefault="001012A8" w:rsidP="002D16DA">
            <w:pPr>
              <w:spacing w:before="240" w:after="180" w:line="300" w:lineRule="exact"/>
              <w:jc w:val="center"/>
              <w:rPr>
                <w:rFonts w:eastAsiaTheme="minorHAnsi"/>
                <w:sz w:val="24"/>
                <w:lang w:val="en-AU" w:eastAsia="en-US"/>
              </w:rPr>
            </w:pPr>
            <w:r w:rsidRPr="00A043EA">
              <w:rPr>
                <w:rFonts w:eastAsiaTheme="minorHAnsi"/>
                <w:sz w:val="24"/>
                <w:lang w:val="en-AU" w:eastAsia="en-US"/>
              </w:rPr>
              <w:t>45 mins</w:t>
            </w:r>
          </w:p>
        </w:tc>
        <w:tc>
          <w:tcPr>
            <w:tcW w:w="1247" w:type="dxa"/>
          </w:tcPr>
          <w:p w14:paraId="7DDCEA6C" w14:textId="77777777" w:rsidR="001012A8" w:rsidRPr="00A043EA" w:rsidRDefault="001012A8" w:rsidP="002D16DA">
            <w:pPr>
              <w:spacing w:before="240" w:after="180" w:line="300" w:lineRule="exact"/>
              <w:jc w:val="center"/>
              <w:rPr>
                <w:rFonts w:eastAsiaTheme="minorHAnsi"/>
                <w:sz w:val="24"/>
                <w:lang w:val="en-AU" w:eastAsia="en-US"/>
              </w:rPr>
            </w:pPr>
            <w:r w:rsidRPr="00A043EA">
              <w:rPr>
                <w:rFonts w:eastAsiaTheme="minorHAnsi"/>
                <w:sz w:val="24"/>
                <w:lang w:val="en-AU" w:eastAsia="en-US"/>
              </w:rPr>
              <w:t>30 mins</w:t>
            </w:r>
          </w:p>
        </w:tc>
        <w:tc>
          <w:tcPr>
            <w:tcW w:w="1247" w:type="dxa"/>
          </w:tcPr>
          <w:p w14:paraId="1F1A2B4B" w14:textId="77777777" w:rsidR="001012A8" w:rsidRPr="00A043EA" w:rsidRDefault="001012A8" w:rsidP="002D16DA">
            <w:pPr>
              <w:spacing w:before="240" w:after="180" w:line="300" w:lineRule="exact"/>
              <w:jc w:val="center"/>
              <w:rPr>
                <w:rFonts w:eastAsiaTheme="minorHAnsi"/>
                <w:sz w:val="24"/>
                <w:lang w:val="en-AU" w:eastAsia="en-US"/>
              </w:rPr>
            </w:pPr>
            <w:r w:rsidRPr="00A043EA">
              <w:rPr>
                <w:rFonts w:eastAsiaTheme="minorHAnsi"/>
                <w:sz w:val="24"/>
                <w:lang w:val="en-AU" w:eastAsia="en-US"/>
              </w:rPr>
              <w:t>30 mins</w:t>
            </w:r>
          </w:p>
        </w:tc>
        <w:tc>
          <w:tcPr>
            <w:tcW w:w="1247" w:type="dxa"/>
          </w:tcPr>
          <w:p w14:paraId="49FBB20A" w14:textId="77777777" w:rsidR="001012A8" w:rsidRPr="00A043EA" w:rsidRDefault="001012A8" w:rsidP="002D16DA">
            <w:pPr>
              <w:spacing w:before="240" w:after="180" w:line="300" w:lineRule="exact"/>
              <w:jc w:val="center"/>
              <w:rPr>
                <w:rFonts w:eastAsiaTheme="minorHAnsi"/>
                <w:sz w:val="24"/>
                <w:lang w:val="en-AU" w:eastAsia="en-US"/>
              </w:rPr>
            </w:pPr>
            <w:r w:rsidRPr="00A043EA">
              <w:rPr>
                <w:rFonts w:eastAsiaTheme="minorHAnsi"/>
                <w:sz w:val="24"/>
                <w:lang w:val="en-AU" w:eastAsia="en-US"/>
              </w:rPr>
              <w:t>30 mins</w:t>
            </w:r>
          </w:p>
        </w:tc>
        <w:tc>
          <w:tcPr>
            <w:tcW w:w="1247" w:type="dxa"/>
          </w:tcPr>
          <w:p w14:paraId="57EA02A6" w14:textId="77777777" w:rsidR="001012A8" w:rsidRPr="00A043EA" w:rsidRDefault="001012A8" w:rsidP="002D16DA">
            <w:pPr>
              <w:spacing w:before="240" w:after="180" w:line="300" w:lineRule="exact"/>
              <w:jc w:val="center"/>
              <w:rPr>
                <w:rFonts w:eastAsiaTheme="minorHAnsi"/>
                <w:sz w:val="24"/>
                <w:lang w:val="en-AU" w:eastAsia="en-US"/>
              </w:rPr>
            </w:pPr>
            <w:r w:rsidRPr="00A043EA">
              <w:rPr>
                <w:rFonts w:eastAsiaTheme="minorHAnsi"/>
                <w:sz w:val="24"/>
                <w:lang w:val="en-AU" w:eastAsia="en-US"/>
              </w:rPr>
              <w:t>30 mins</w:t>
            </w:r>
          </w:p>
        </w:tc>
        <w:tc>
          <w:tcPr>
            <w:tcW w:w="1247" w:type="dxa"/>
          </w:tcPr>
          <w:p w14:paraId="47746C0D" w14:textId="77777777" w:rsidR="001012A8" w:rsidRPr="00A043EA" w:rsidRDefault="001012A8" w:rsidP="002D16DA">
            <w:pPr>
              <w:spacing w:before="240" w:after="180" w:line="300" w:lineRule="exact"/>
              <w:jc w:val="center"/>
              <w:rPr>
                <w:rFonts w:eastAsiaTheme="minorHAnsi"/>
                <w:sz w:val="24"/>
                <w:lang w:val="en-AU" w:eastAsia="en-US"/>
              </w:rPr>
            </w:pPr>
            <w:r w:rsidRPr="00A043EA">
              <w:rPr>
                <w:rFonts w:eastAsiaTheme="minorHAnsi"/>
                <w:sz w:val="24"/>
                <w:lang w:val="en-AU" w:eastAsia="en-US"/>
              </w:rPr>
              <w:t>30 mins</w:t>
            </w:r>
          </w:p>
        </w:tc>
        <w:tc>
          <w:tcPr>
            <w:tcW w:w="1247" w:type="dxa"/>
          </w:tcPr>
          <w:p w14:paraId="6CBDE511" w14:textId="035A8C68" w:rsidR="001012A8" w:rsidRPr="00A043EA" w:rsidRDefault="001012A8" w:rsidP="002D16DA">
            <w:pPr>
              <w:spacing w:before="240" w:after="180" w:line="300" w:lineRule="exact"/>
              <w:jc w:val="center"/>
              <w:rPr>
                <w:sz w:val="24"/>
                <w:lang w:val="en-AU"/>
              </w:rPr>
            </w:pPr>
            <w:r w:rsidRPr="00A043EA">
              <w:rPr>
                <w:rFonts w:eastAsiaTheme="minorHAnsi"/>
                <w:sz w:val="24"/>
                <w:lang w:val="en-AU" w:eastAsia="en-US"/>
              </w:rPr>
              <w:t>30 mins</w:t>
            </w:r>
          </w:p>
        </w:tc>
        <w:tc>
          <w:tcPr>
            <w:tcW w:w="0" w:type="dxa"/>
          </w:tcPr>
          <w:p w14:paraId="58620F14" w14:textId="6A522763" w:rsidR="001012A8" w:rsidRPr="00A043EA" w:rsidRDefault="001012A8" w:rsidP="002D16DA">
            <w:pPr>
              <w:spacing w:before="240" w:after="180" w:line="300" w:lineRule="exact"/>
              <w:jc w:val="center"/>
              <w:rPr>
                <w:rFonts w:eastAsiaTheme="minorHAnsi"/>
                <w:sz w:val="24"/>
                <w:lang w:val="en-AU" w:eastAsia="en-US"/>
              </w:rPr>
            </w:pPr>
            <w:r w:rsidRPr="00A043EA">
              <w:rPr>
                <w:rFonts w:eastAsiaTheme="minorHAnsi"/>
                <w:sz w:val="24"/>
                <w:lang w:val="en-AU" w:eastAsia="en-US"/>
              </w:rPr>
              <w:t>15 mins</w:t>
            </w:r>
          </w:p>
        </w:tc>
        <w:tc>
          <w:tcPr>
            <w:tcW w:w="0" w:type="dxa"/>
            <w:tcBorders>
              <w:right w:val="nil"/>
            </w:tcBorders>
          </w:tcPr>
          <w:p w14:paraId="44E962BC" w14:textId="77777777" w:rsidR="001012A8" w:rsidRPr="00A043EA" w:rsidRDefault="001012A8" w:rsidP="002D16DA">
            <w:pPr>
              <w:spacing w:before="240" w:after="180" w:line="300" w:lineRule="exact"/>
              <w:jc w:val="center"/>
              <w:rPr>
                <w:rFonts w:eastAsiaTheme="minorHAnsi"/>
                <w:b/>
                <w:bCs/>
                <w:sz w:val="24"/>
                <w:lang w:val="en-AU" w:eastAsia="en-US"/>
              </w:rPr>
            </w:pPr>
            <w:r w:rsidRPr="00A043EA">
              <w:rPr>
                <w:rFonts w:eastAsiaTheme="minorHAnsi"/>
                <w:b/>
                <w:bCs/>
                <w:sz w:val="24"/>
                <w:lang w:val="en-AU" w:eastAsia="en-US"/>
              </w:rPr>
              <w:t>240 mins</w:t>
            </w:r>
          </w:p>
        </w:tc>
      </w:tr>
    </w:tbl>
    <w:p w14:paraId="0364420E" w14:textId="77777777" w:rsidR="00E87232" w:rsidRDefault="00E87232" w:rsidP="00D631EF">
      <w:pPr>
        <w:spacing w:after="180" w:line="300" w:lineRule="exact"/>
        <w:rPr>
          <w:b/>
          <w:iCs/>
          <w:lang w:val="en-AU"/>
        </w:rPr>
        <w:sectPr w:rsidR="00E87232" w:rsidSect="006F490D">
          <w:type w:val="continuous"/>
          <w:pgSz w:w="16838" w:h="11906" w:orient="landscape"/>
          <w:pgMar w:top="1134" w:right="851" w:bottom="1134" w:left="851" w:header="454" w:footer="709" w:gutter="0"/>
          <w:cols w:space="708"/>
          <w:titlePg/>
          <w:docGrid w:linePitch="360"/>
        </w:sectPr>
      </w:pPr>
    </w:p>
    <w:p w14:paraId="4F5637EA" w14:textId="77777777" w:rsidR="006F490D" w:rsidRDefault="006F490D">
      <w:pPr>
        <w:spacing w:after="160" w:line="259" w:lineRule="auto"/>
        <w:rPr>
          <w:rFonts w:eastAsiaTheme="majorEastAsia" w:cstheme="majorBidi"/>
          <w:b/>
          <w:bCs/>
          <w:color w:val="022146"/>
          <w:spacing w:val="-5"/>
          <w:sz w:val="24"/>
          <w:szCs w:val="28"/>
          <w:lang w:val="en-AU"/>
        </w:rPr>
      </w:pPr>
      <w:r>
        <w:br w:type="page"/>
      </w:r>
    </w:p>
    <w:p w14:paraId="2123E0F8" w14:textId="6BEBC7A0" w:rsidR="0098700E" w:rsidRPr="00131391" w:rsidRDefault="003C191A" w:rsidP="00131391">
      <w:pPr>
        <w:pStyle w:val="Heading4"/>
      </w:pPr>
      <w:r w:rsidRPr="00131391">
        <w:t xml:space="preserve">How to introduce the session: </w:t>
      </w:r>
    </w:p>
    <w:p w14:paraId="7BD9B30A" w14:textId="74274235" w:rsidR="003C191A" w:rsidRPr="003C191A" w:rsidRDefault="003C191A" w:rsidP="00767A5D">
      <w:pPr>
        <w:rPr>
          <w:lang w:val="en-AU"/>
        </w:rPr>
      </w:pPr>
      <w:r w:rsidRPr="003C191A">
        <w:rPr>
          <w:lang w:val="en-AU"/>
        </w:rPr>
        <w:t xml:space="preserve">It is useful to schedule time to introduce the process and talk through some of the key ideas behind Respect and Equality. </w:t>
      </w:r>
    </w:p>
    <w:p w14:paraId="69B67034" w14:textId="77777777" w:rsidR="003C191A" w:rsidRPr="003C191A" w:rsidRDefault="003C191A" w:rsidP="0098700E">
      <w:pPr>
        <w:pStyle w:val="Heading4"/>
      </w:pPr>
      <w:r>
        <w:t xml:space="preserve">Points to cover in the introduction of the workshops include: </w:t>
      </w:r>
    </w:p>
    <w:p w14:paraId="16FB788C" w14:textId="77777777" w:rsidR="003C191A" w:rsidRPr="00034260" w:rsidRDefault="003C191A" w:rsidP="00034260">
      <w:pPr>
        <w:pStyle w:val="ListParagraph"/>
      </w:pPr>
      <w:r w:rsidRPr="00034260">
        <w:t xml:space="preserve">Information on who to talk to if the discussion brings up issues for participants related to violence that they or someone they know may have experienced. It is always advisable to provide the 1800RESPECT (national sexual assault, domestic and family violence counselling service) telephone number whenever presenting on or discussing violence against women. </w:t>
      </w:r>
    </w:p>
    <w:p w14:paraId="484C5DCA" w14:textId="77777777" w:rsidR="003C191A" w:rsidRPr="00034260" w:rsidRDefault="003C191A" w:rsidP="00034260">
      <w:pPr>
        <w:pStyle w:val="ListParagraph"/>
      </w:pPr>
      <w:r w:rsidRPr="00034260">
        <w:t xml:space="preserve">Encouragement to the group for the conversation to be open and frank but noting that it is not appropriate to disclose stories about other people that are identifying, or stories about violence that may cause distress. </w:t>
      </w:r>
    </w:p>
    <w:p w14:paraId="34B6DA70" w14:textId="29CE6C44" w:rsidR="003C191A" w:rsidRPr="00034260" w:rsidRDefault="003C191A" w:rsidP="00034260">
      <w:pPr>
        <w:pStyle w:val="ListParagraph"/>
      </w:pPr>
      <w:r w:rsidRPr="00034260">
        <w:t>An explanation of the link between gender equality and the prevention of violence against women</w:t>
      </w:r>
      <w:r w:rsidR="001A1737" w:rsidRPr="00034260">
        <w:t xml:space="preserve">, and </w:t>
      </w:r>
      <w:r w:rsidR="006203B6" w:rsidRPr="00034260">
        <w:t>how to consider intersectionality when scoring</w:t>
      </w:r>
      <w:r w:rsidR="001A1737" w:rsidRPr="00034260">
        <w:t>.</w:t>
      </w:r>
    </w:p>
    <w:p w14:paraId="65E6BC2C" w14:textId="4518FD4B" w:rsidR="003C191A" w:rsidRPr="00034260" w:rsidRDefault="003C191A" w:rsidP="00034260">
      <w:pPr>
        <w:pStyle w:val="ListParagraph"/>
      </w:pPr>
      <w:r w:rsidRPr="00034260">
        <w:t xml:space="preserve">An overview of the Respect and Equality approach, including the </w:t>
      </w:r>
      <w:r w:rsidR="00C75135" w:rsidRPr="00034260">
        <w:t xml:space="preserve">six </w:t>
      </w:r>
      <w:r w:rsidRPr="00034260">
        <w:t xml:space="preserve">domains, and why your </w:t>
      </w:r>
      <w:r w:rsidR="00065994" w:rsidRPr="00034260">
        <w:t xml:space="preserve">institute </w:t>
      </w:r>
      <w:r w:rsidRPr="00034260">
        <w:t xml:space="preserve">is engaged in this process. </w:t>
      </w:r>
    </w:p>
    <w:p w14:paraId="5FCDDABE" w14:textId="7DA29C17" w:rsidR="00767A5D" w:rsidRPr="00034260" w:rsidRDefault="003C191A" w:rsidP="00034260">
      <w:pPr>
        <w:pStyle w:val="ListParagraph"/>
      </w:pPr>
      <w:r w:rsidRPr="00034260">
        <w:t xml:space="preserve">A description of the process for undertaking the self-assessment activity (see below) and what the group will have at the end of the process: a qualitative assessment of how the </w:t>
      </w:r>
      <w:r w:rsidR="00065994" w:rsidRPr="00034260">
        <w:t xml:space="preserve">organisation </w:t>
      </w:r>
      <w:r w:rsidRPr="00034260">
        <w:t>is doing across each domain, including examples of current good practice and ideas for future actions.</w:t>
      </w:r>
    </w:p>
    <w:p w14:paraId="4462C11B" w14:textId="77777777" w:rsidR="00BA316E" w:rsidRPr="00034260" w:rsidRDefault="00BA316E" w:rsidP="00034260">
      <w:pPr>
        <w:pStyle w:val="ListParagraph"/>
      </w:pPr>
      <w:r w:rsidRPr="00034260">
        <w:t>Note that the conversation may feel negative because you are assessing the extent to which your institute is delivering a whole-of-institution approach. It is normal for your self-assessment to yield low scores as these highlight areas to build on.</w:t>
      </w:r>
    </w:p>
    <w:p w14:paraId="774DA767" w14:textId="2203E573" w:rsidR="003C191A" w:rsidRPr="008336A2" w:rsidRDefault="00131391" w:rsidP="008336A2">
      <w:pPr>
        <w:pStyle w:val="Heading4"/>
      </w:pPr>
      <w:r>
        <w:br w:type="column"/>
      </w:r>
      <w:r w:rsidR="003C191A" w:rsidRPr="008336A2">
        <w:t xml:space="preserve">Instructions for using the self-assessment tool: </w:t>
      </w:r>
    </w:p>
    <w:p w14:paraId="791C0856" w14:textId="624B2214" w:rsidR="003C191A" w:rsidRPr="003C191A" w:rsidRDefault="003C191A" w:rsidP="00065CAD">
      <w:pPr>
        <w:pStyle w:val="ListParagraph"/>
      </w:pPr>
      <w:r w:rsidRPr="003C191A">
        <w:t>Provide participants with copies of</w:t>
      </w:r>
      <w:r w:rsidRPr="00F96693">
        <w:rPr>
          <w:i/>
          <w:iCs/>
        </w:rPr>
        <w:t xml:space="preserve"> Assessing progress across the </w:t>
      </w:r>
      <w:r w:rsidR="00065994">
        <w:rPr>
          <w:i/>
          <w:iCs/>
        </w:rPr>
        <w:t>six</w:t>
      </w:r>
      <w:r w:rsidR="00065994" w:rsidRPr="00F96693">
        <w:rPr>
          <w:i/>
          <w:iCs/>
        </w:rPr>
        <w:t xml:space="preserve"> </w:t>
      </w:r>
      <w:r w:rsidRPr="00F96693">
        <w:rPr>
          <w:i/>
          <w:iCs/>
        </w:rPr>
        <w:t xml:space="preserve">domains </w:t>
      </w:r>
      <w:r w:rsidRPr="003C191A">
        <w:t>(including the Individual score cards).</w:t>
      </w:r>
    </w:p>
    <w:p w14:paraId="4378B710" w14:textId="77777777" w:rsidR="003C191A" w:rsidRPr="003C191A" w:rsidRDefault="003C191A" w:rsidP="00065CAD">
      <w:pPr>
        <w:pStyle w:val="ListParagraph"/>
      </w:pPr>
      <w:r w:rsidRPr="003C191A">
        <w:t xml:space="preserve">If possible, display the </w:t>
      </w:r>
      <w:r w:rsidRPr="009336BB">
        <w:rPr>
          <w:i/>
          <w:iCs/>
        </w:rPr>
        <w:t>Group discussion sheet</w:t>
      </w:r>
      <w:r w:rsidRPr="003C191A">
        <w:t xml:space="preserve"> using a projector or shared screen so that participants can track the note-taker’s notes.</w:t>
      </w:r>
    </w:p>
    <w:p w14:paraId="0913C957" w14:textId="77777777" w:rsidR="003C191A" w:rsidRPr="003C191A" w:rsidRDefault="003C191A" w:rsidP="00065CAD">
      <w:pPr>
        <w:pStyle w:val="ListParagraph"/>
      </w:pPr>
      <w:r w:rsidRPr="003C191A">
        <w:t xml:space="preserve">Starting with the Workplace domain, read through the goals and example actions. </w:t>
      </w:r>
    </w:p>
    <w:p w14:paraId="571FD0FE" w14:textId="77777777" w:rsidR="003C191A" w:rsidRPr="003C191A" w:rsidRDefault="003C191A" w:rsidP="00065CAD">
      <w:pPr>
        <w:pStyle w:val="ListParagraph"/>
      </w:pPr>
      <w:r w:rsidRPr="003C191A">
        <w:t xml:space="preserve">Give participants a few minutes to complete the domain’s </w:t>
      </w:r>
      <w:r w:rsidRPr="00F96693">
        <w:rPr>
          <w:i/>
          <w:iCs/>
        </w:rPr>
        <w:t>Individual score card</w:t>
      </w:r>
      <w:r w:rsidRPr="003C191A">
        <w:t xml:space="preserve">, considering each of the goals, providing an overall score and making note of either current good practice or possible future actions. </w:t>
      </w:r>
    </w:p>
    <w:p w14:paraId="7AA17790" w14:textId="77777777" w:rsidR="003C191A" w:rsidRPr="003C191A" w:rsidRDefault="003C191A" w:rsidP="00065CAD">
      <w:pPr>
        <w:pStyle w:val="ListParagraph"/>
      </w:pPr>
      <w:r>
        <w:t>Once they have scored each goal, facilitate a group discussion. Ensure your note-taker is taking notes using the Group discussion sheet. Prompt questions include:</w:t>
      </w:r>
    </w:p>
    <w:p w14:paraId="1F74C09B" w14:textId="77777777" w:rsidR="003C191A" w:rsidRPr="003C191A" w:rsidRDefault="003C191A" w:rsidP="008336A2">
      <w:pPr>
        <w:pStyle w:val="ListLevel2"/>
      </w:pPr>
      <w:r w:rsidRPr="003C191A">
        <w:t xml:space="preserve">How did you decide on your score? </w:t>
      </w:r>
    </w:p>
    <w:p w14:paraId="5D0DC65C" w14:textId="77777777" w:rsidR="003C191A" w:rsidRPr="003C191A" w:rsidRDefault="003C191A" w:rsidP="008336A2">
      <w:pPr>
        <w:pStyle w:val="ListLevel2"/>
      </w:pPr>
      <w:r w:rsidRPr="003C191A">
        <w:t>What’s an example of good work in this area? Is there evidence of progress?</w:t>
      </w:r>
    </w:p>
    <w:p w14:paraId="747F9F45" w14:textId="77777777" w:rsidR="003C191A" w:rsidRPr="003C191A" w:rsidRDefault="003C191A" w:rsidP="008336A2">
      <w:pPr>
        <w:pStyle w:val="ListLevel2"/>
      </w:pPr>
      <w:r w:rsidRPr="003C191A">
        <w:t xml:space="preserve">What are some of the ways actions towards this goal could improve? </w:t>
      </w:r>
    </w:p>
    <w:p w14:paraId="687CBB2B" w14:textId="596F873B" w:rsidR="00391548" w:rsidRDefault="003C191A" w:rsidP="008336A2">
      <w:pPr>
        <w:pStyle w:val="ListLevel2"/>
      </w:pPr>
      <w:r w:rsidRPr="003C191A">
        <w:t>Do you think other staff would agree with this score?</w:t>
      </w:r>
    </w:p>
    <w:p w14:paraId="00F89F2F" w14:textId="549A0113" w:rsidR="000F40CA" w:rsidRPr="003C191A" w:rsidRDefault="000F40CA" w:rsidP="008336A2">
      <w:pPr>
        <w:pStyle w:val="ListLevel2"/>
      </w:pPr>
      <w:r>
        <w:t>Does your score change or stay the same when you consider intersectionality?</w:t>
      </w:r>
    </w:p>
    <w:p w14:paraId="39A86B1C" w14:textId="3F3307DA" w:rsidR="003C191A" w:rsidRPr="003C191A" w:rsidRDefault="003C191A" w:rsidP="003E5527">
      <w:pPr>
        <w:pStyle w:val="ListParagraph"/>
      </w:pPr>
      <w:r>
        <w:t>Reflecting on the discussion, come to a group agreement about what score you will allocate to the domain. If there is not uniform agreement, you can find the average score by adding together each individual score then dividing by the number of participants.</w:t>
      </w:r>
      <w:r w:rsidR="00D233D9">
        <w:t xml:space="preserve"> Try and land on a whole number</w:t>
      </w:r>
      <w:r w:rsidR="00EA54BB">
        <w:t>.</w:t>
      </w:r>
      <w:r>
        <w:t xml:space="preserve"> </w:t>
      </w:r>
    </w:p>
    <w:p w14:paraId="0D21DFB3" w14:textId="77777777" w:rsidR="003C191A" w:rsidRPr="003C191A" w:rsidRDefault="003C191A" w:rsidP="003E5527">
      <w:pPr>
        <w:pStyle w:val="ListParagraph"/>
      </w:pPr>
      <w:r w:rsidRPr="003C191A">
        <w:t>Repeat the process for the remaining domains. You should aim to spend approximately 30–45 minutes on each domain. See suggested timing above (which is based on the number of goals within each domain).</w:t>
      </w:r>
    </w:p>
    <w:p w14:paraId="678F974A" w14:textId="77777777" w:rsidR="003C191A" w:rsidRPr="003C191A" w:rsidRDefault="003C191A" w:rsidP="00131391">
      <w:pPr>
        <w:pStyle w:val="ListParagraph"/>
        <w:keepLines/>
      </w:pPr>
      <w:r w:rsidRPr="003C191A">
        <w:t xml:space="preserve">Once you have completed all the domains, discuss the outcomes with the group, noting any concerns as well as what the group thinks might be priority areas to focus on. These priority areas will need to be approved and endorsed later by the leadership group (CEO, board, executive, etc.), who will also need to allocate necessary resources. </w:t>
      </w:r>
    </w:p>
    <w:p w14:paraId="0AABD3BE" w14:textId="5F3BAE61" w:rsidR="003C191A" w:rsidRPr="003C191A" w:rsidRDefault="003C191A" w:rsidP="003E5527">
      <w:pPr>
        <w:pStyle w:val="ListParagraph"/>
      </w:pPr>
      <w:r w:rsidRPr="003C191A">
        <w:t xml:space="preserve">Collect </w:t>
      </w:r>
      <w:r w:rsidRPr="003C191A">
        <w:rPr>
          <w:i/>
        </w:rPr>
        <w:t>the Individual scorecards</w:t>
      </w:r>
      <w:r w:rsidRPr="003C191A">
        <w:t>. You will be able to review these later for any examples of current good practice or areas for improvement that may not have been included in the discussion.</w:t>
      </w:r>
    </w:p>
    <w:p w14:paraId="7CE6DC0A" w14:textId="77777777" w:rsidR="003C191A" w:rsidRPr="003C191A" w:rsidRDefault="003C191A" w:rsidP="003E5527">
      <w:pPr>
        <w:pStyle w:val="ListParagraph"/>
      </w:pPr>
      <w:r w:rsidRPr="003C191A">
        <w:t xml:space="preserve">Depending on the level of authority of the group, you may like to spend time discussing next steps. These might include deciding how the findings will be communicated to the leadership group for their sign-off, setting a meeting to begin action planning, or undertaking further investigation to better understand key issues or areas for improvement. </w:t>
      </w:r>
    </w:p>
    <w:p w14:paraId="3F94586E" w14:textId="5973060C" w:rsidR="003C191A" w:rsidRPr="008336A2" w:rsidRDefault="00131391" w:rsidP="008336A2">
      <w:pPr>
        <w:pStyle w:val="Heading4"/>
      </w:pPr>
      <w:r>
        <w:br w:type="column"/>
      </w:r>
      <w:r w:rsidR="003C191A" w:rsidRPr="008336A2">
        <w:t>Next steps:</w:t>
      </w:r>
    </w:p>
    <w:p w14:paraId="391143E9" w14:textId="77777777" w:rsidR="003C191A" w:rsidRPr="003C191A" w:rsidRDefault="003C191A" w:rsidP="00767A5D">
      <w:pPr>
        <w:rPr>
          <w:lang w:val="en-AU"/>
        </w:rPr>
      </w:pPr>
      <w:r w:rsidRPr="003C191A">
        <w:rPr>
          <w:lang w:val="en-AU"/>
        </w:rPr>
        <w:t>Once you have completed your self-assessment group sessions, you will be able to collate all the information you have gathered for review. This includes actioning any next steps discussed, such as following up any areas that need additional investigation and communicating your findings to others.</w:t>
      </w:r>
    </w:p>
    <w:p w14:paraId="66671437" w14:textId="77777777" w:rsidR="003C191A" w:rsidRPr="003C191A" w:rsidRDefault="003C191A" w:rsidP="00767A5D">
      <w:pPr>
        <w:rPr>
          <w:lang w:val="en-AU"/>
        </w:rPr>
      </w:pPr>
      <w:r w:rsidRPr="003C191A">
        <w:rPr>
          <w:lang w:val="en-AU"/>
        </w:rPr>
        <w:t>Depending on the level of authority of the team leading the self-assessment process, you many need to prepare a summary and presentation for your leadership group so they understand the key findings from the process and endorse the identified actions to be taken. In the case that the self-assessment has been conducted across multiple groups, an additional workshop may need to be held with the leadership group in order to prioritise key actions.</w:t>
      </w:r>
    </w:p>
    <w:p w14:paraId="1B7F6244" w14:textId="5D55DE2B" w:rsidR="003C191A" w:rsidRPr="003C191A" w:rsidRDefault="003C191A" w:rsidP="00767A5D">
      <w:pPr>
        <w:rPr>
          <w:lang w:val="en-AU"/>
        </w:rPr>
      </w:pPr>
      <w:r w:rsidRPr="003C191A">
        <w:rPr>
          <w:lang w:val="en-AU"/>
        </w:rPr>
        <w:t>Now that you have completed both the gender equality data collection and self-assessment, you will be able to use the combined results to inform the development of your Respect and Equality action plan. You may also have identified some immediate or short-term gender equality actions that you can get working on straight away.</w:t>
      </w:r>
    </w:p>
    <w:p w14:paraId="1321BB5F" w14:textId="05A62CA0" w:rsidR="003C191A" w:rsidRDefault="003C191A" w:rsidP="00767A5D">
      <w:pPr>
        <w:rPr>
          <w:lang w:val="en-AU"/>
        </w:rPr>
      </w:pPr>
      <w:r w:rsidRPr="3178002E">
        <w:rPr>
          <w:lang w:val="en-AU"/>
        </w:rPr>
        <w:t xml:space="preserve">For more information on developing your Respect and Equality action plan, refer to Step 4: Develop an action plan for your </w:t>
      </w:r>
      <w:r w:rsidR="00065994" w:rsidRPr="3178002E">
        <w:rPr>
          <w:lang w:val="en-AU"/>
        </w:rPr>
        <w:t xml:space="preserve">institute </w:t>
      </w:r>
      <w:r w:rsidRPr="3178002E">
        <w:rPr>
          <w:lang w:val="en-AU"/>
        </w:rPr>
        <w:t xml:space="preserve">in Respect and Equality: Working </w:t>
      </w:r>
      <w:r w:rsidR="00EA54BB">
        <w:rPr>
          <w:lang w:val="en-AU"/>
        </w:rPr>
        <w:t>together</w:t>
      </w:r>
      <w:r w:rsidRPr="3178002E">
        <w:rPr>
          <w:lang w:val="en-AU"/>
        </w:rPr>
        <w:t xml:space="preserve"> to prevent violence against women and Respect and Equality Action Plan</w:t>
      </w:r>
      <w:r w:rsidRPr="3178002E">
        <w:rPr>
          <w:b/>
          <w:bCs/>
          <w:lang w:val="en-AU"/>
        </w:rPr>
        <w:t> </w:t>
      </w:r>
      <w:r w:rsidRPr="3178002E">
        <w:rPr>
          <w:lang w:val="en-AU"/>
        </w:rPr>
        <w:t xml:space="preserve">on the </w:t>
      </w:r>
      <w:hyperlink r:id="rId22">
        <w:r w:rsidRPr="3178002E">
          <w:rPr>
            <w:rStyle w:val="Hyperlink"/>
            <w:lang w:val="en-AU"/>
          </w:rPr>
          <w:t>Respect and Equality website</w:t>
        </w:r>
      </w:hyperlink>
      <w:r w:rsidRPr="3178002E">
        <w:rPr>
          <w:lang w:val="en-AU"/>
        </w:rPr>
        <w:t>.</w:t>
      </w:r>
    </w:p>
    <w:p w14:paraId="00E98DD8" w14:textId="2CC2F091" w:rsidR="00BA316E" w:rsidRPr="003C191A" w:rsidRDefault="00BA316E" w:rsidP="00767A5D">
      <w:pPr>
        <w:rPr>
          <w:lang w:val="en-AU"/>
        </w:rPr>
        <w:sectPr w:rsidR="00BA316E" w:rsidRPr="003C191A" w:rsidSect="00131391">
          <w:type w:val="continuous"/>
          <w:pgSz w:w="16838" w:h="11906" w:orient="landscape"/>
          <w:pgMar w:top="1134" w:right="851" w:bottom="1134" w:left="851" w:header="567" w:footer="567" w:gutter="0"/>
          <w:cols w:num="2" w:space="709"/>
          <w:docGrid w:linePitch="360"/>
        </w:sectPr>
      </w:pPr>
    </w:p>
    <w:p w14:paraId="011F0825" w14:textId="6655779D" w:rsidR="003C191A" w:rsidRPr="003C191A" w:rsidRDefault="003C191A" w:rsidP="001B466B">
      <w:pPr>
        <w:pStyle w:val="Heading2"/>
        <w:rPr>
          <w:lang w:val="en-AU"/>
        </w:rPr>
      </w:pPr>
      <w:bookmarkStart w:id="9" w:name="_Toc188263001"/>
      <w:r w:rsidRPr="003C191A">
        <w:rPr>
          <w:lang w:val="en-AU"/>
        </w:rPr>
        <w:t>Self-assessment tool documents</w:t>
      </w:r>
      <w:bookmarkEnd w:id="9"/>
    </w:p>
    <w:p w14:paraId="1E882861" w14:textId="1B8FAEB7" w:rsidR="003C191A" w:rsidRPr="003C191A" w:rsidRDefault="003C191A" w:rsidP="003C191A">
      <w:pPr>
        <w:spacing w:before="240" w:after="180" w:line="300" w:lineRule="exact"/>
        <w:rPr>
          <w:lang w:val="en-AU"/>
        </w:rPr>
      </w:pPr>
      <w:r w:rsidRPr="003C191A">
        <w:rPr>
          <w:lang w:val="en-AU"/>
        </w:rPr>
        <w:t>In this section you will find the documents that make up the self-assessment tool.</w:t>
      </w:r>
    </w:p>
    <w:p w14:paraId="6881E485" w14:textId="77777777" w:rsidR="003C191A" w:rsidRPr="003C191A" w:rsidRDefault="003C191A" w:rsidP="008336A2">
      <w:pPr>
        <w:pStyle w:val="OWTableHeading"/>
      </w:pPr>
      <w:r w:rsidRPr="003C191A">
        <w:t>Table 2: The documents that make up the self-assessment tool</w:t>
      </w:r>
    </w:p>
    <w:tbl>
      <w:tblPr>
        <w:tblStyle w:val="Tableumberheaderrow"/>
        <w:tblW w:w="15165" w:type="dxa"/>
        <w:tblLook w:val="04A0" w:firstRow="1" w:lastRow="0" w:firstColumn="1" w:lastColumn="0" w:noHBand="0" w:noVBand="1"/>
      </w:tblPr>
      <w:tblGrid>
        <w:gridCol w:w="3542"/>
        <w:gridCol w:w="5764"/>
        <w:gridCol w:w="5859"/>
      </w:tblGrid>
      <w:tr w:rsidR="00930F66" w:rsidRPr="003C191A" w14:paraId="7AC2C05C" w14:textId="77777777" w:rsidTr="00007CF8">
        <w:trPr>
          <w:cnfStyle w:val="100000000000" w:firstRow="1" w:lastRow="0" w:firstColumn="0" w:lastColumn="0" w:oddVBand="0" w:evenVBand="0" w:oddHBand="0" w:evenHBand="0" w:firstRowFirstColumn="0" w:firstRowLastColumn="0" w:lastRowFirstColumn="0" w:lastRowLastColumn="0"/>
          <w:trHeight w:val="22"/>
        </w:trPr>
        <w:tc>
          <w:tcPr>
            <w:tcW w:w="3542" w:type="dxa"/>
            <w:tcBorders>
              <w:bottom w:val="single" w:sz="2" w:space="0" w:color="ABD7CA"/>
            </w:tcBorders>
          </w:tcPr>
          <w:p w14:paraId="5A28B6C1" w14:textId="77777777" w:rsidR="003C191A" w:rsidRPr="003C191A" w:rsidRDefault="003C191A" w:rsidP="00321BFA">
            <w:pPr>
              <w:pStyle w:val="TableHeading1"/>
              <w:rPr>
                <w:lang w:eastAsia="en-US"/>
              </w:rPr>
            </w:pPr>
            <w:r w:rsidRPr="003C191A">
              <w:rPr>
                <w:lang w:eastAsia="en-US"/>
              </w:rPr>
              <w:t>Document</w:t>
            </w:r>
          </w:p>
        </w:tc>
        <w:tc>
          <w:tcPr>
            <w:tcW w:w="5764" w:type="dxa"/>
            <w:tcBorders>
              <w:bottom w:val="single" w:sz="2" w:space="0" w:color="ABD7CA"/>
            </w:tcBorders>
          </w:tcPr>
          <w:p w14:paraId="66F7EE4A" w14:textId="77777777" w:rsidR="003C191A" w:rsidRPr="003C191A" w:rsidRDefault="003C191A" w:rsidP="00321BFA">
            <w:pPr>
              <w:pStyle w:val="TableHeading1"/>
              <w:rPr>
                <w:lang w:eastAsia="en-US"/>
              </w:rPr>
            </w:pPr>
            <w:r w:rsidRPr="003C191A">
              <w:rPr>
                <w:lang w:eastAsia="en-US"/>
              </w:rPr>
              <w:t>How to use</w:t>
            </w:r>
          </w:p>
        </w:tc>
        <w:tc>
          <w:tcPr>
            <w:tcW w:w="5859" w:type="dxa"/>
            <w:tcBorders>
              <w:bottom w:val="single" w:sz="2" w:space="0" w:color="ABD7CA"/>
            </w:tcBorders>
          </w:tcPr>
          <w:p w14:paraId="507D8777" w14:textId="77777777" w:rsidR="003C191A" w:rsidRPr="003C191A" w:rsidRDefault="003C191A" w:rsidP="00321BFA">
            <w:pPr>
              <w:pStyle w:val="TableHeading1"/>
              <w:rPr>
                <w:lang w:eastAsia="en-US"/>
              </w:rPr>
            </w:pPr>
            <w:r w:rsidRPr="003C191A">
              <w:rPr>
                <w:lang w:eastAsia="en-US"/>
              </w:rPr>
              <w:t>Who needs a copy?</w:t>
            </w:r>
          </w:p>
        </w:tc>
      </w:tr>
      <w:tr w:rsidR="008F4C5E" w:rsidRPr="003C191A" w14:paraId="739D0E97" w14:textId="77777777" w:rsidTr="00007CF8">
        <w:tc>
          <w:tcPr>
            <w:tcW w:w="3542" w:type="dxa"/>
            <w:tcBorders>
              <w:left w:val="nil"/>
            </w:tcBorders>
          </w:tcPr>
          <w:p w14:paraId="0FCDEF3E" w14:textId="1C09945D" w:rsidR="008F4C5E" w:rsidRPr="00A01BFD" w:rsidRDefault="008F4C5E" w:rsidP="00A01BFD">
            <w:pPr>
              <w:rPr>
                <w:i/>
                <w:iCs/>
                <w:lang w:val="en-AU"/>
              </w:rPr>
            </w:pPr>
            <w:r>
              <w:rPr>
                <w:i/>
                <w:iCs/>
                <w:lang w:val="en-AU"/>
              </w:rPr>
              <w:t>Instruction Paper</w:t>
            </w:r>
          </w:p>
        </w:tc>
        <w:tc>
          <w:tcPr>
            <w:tcW w:w="5764" w:type="dxa"/>
          </w:tcPr>
          <w:p w14:paraId="6A5FD33F" w14:textId="28B0D086" w:rsidR="008F4C5E" w:rsidRPr="003C191A" w:rsidRDefault="008F4C5E" w:rsidP="00A01BFD">
            <w:pPr>
              <w:rPr>
                <w:lang w:val="en-AU"/>
              </w:rPr>
            </w:pPr>
            <w:r>
              <w:rPr>
                <w:lang w:val="en-AU"/>
              </w:rPr>
              <w:t>This document outlines how to use the suite of Self-Assessment tool documents.</w:t>
            </w:r>
          </w:p>
        </w:tc>
        <w:tc>
          <w:tcPr>
            <w:tcW w:w="5859" w:type="dxa"/>
            <w:tcBorders>
              <w:right w:val="nil"/>
            </w:tcBorders>
          </w:tcPr>
          <w:p w14:paraId="767F4F03" w14:textId="77777777" w:rsidR="008F4C5E" w:rsidRDefault="008F4C5E" w:rsidP="00A01BFD">
            <w:pPr>
              <w:rPr>
                <w:lang w:val="en-AU"/>
              </w:rPr>
            </w:pPr>
            <w:r>
              <w:rPr>
                <w:lang w:val="en-AU"/>
              </w:rPr>
              <w:t>Provide a copy to your Project Lead and Project Sponsor so that they are aware of the process.</w:t>
            </w:r>
          </w:p>
          <w:p w14:paraId="3C3A3DA9" w14:textId="77777777" w:rsidR="008F4C5E" w:rsidRDefault="008F4C5E" w:rsidP="00A01BFD">
            <w:pPr>
              <w:rPr>
                <w:lang w:val="en-AU"/>
              </w:rPr>
            </w:pPr>
            <w:r>
              <w:rPr>
                <w:lang w:val="en-AU"/>
              </w:rPr>
              <w:t>Provide a copy to the facilitator.</w:t>
            </w:r>
          </w:p>
          <w:p w14:paraId="7937FACA" w14:textId="6C2BE713" w:rsidR="008F4C5E" w:rsidRPr="003C191A" w:rsidRDefault="008F4C5E" w:rsidP="00A01BFD">
            <w:pPr>
              <w:rPr>
                <w:lang w:val="en-AU"/>
              </w:rPr>
            </w:pPr>
            <w:r w:rsidRPr="003C191A">
              <w:rPr>
                <w:lang w:val="en-AU" w:eastAsia="en-US"/>
              </w:rPr>
              <w:t>You may choose to provide this to participants beforehand to assist their preparation.</w:t>
            </w:r>
          </w:p>
        </w:tc>
      </w:tr>
      <w:tr w:rsidR="003C191A" w:rsidRPr="003C191A" w14:paraId="4C3E60C3" w14:textId="77777777" w:rsidTr="00007CF8">
        <w:tc>
          <w:tcPr>
            <w:tcW w:w="3542" w:type="dxa"/>
            <w:tcBorders>
              <w:left w:val="nil"/>
            </w:tcBorders>
          </w:tcPr>
          <w:p w14:paraId="1C5A8B5A" w14:textId="1BE8B355" w:rsidR="003C191A" w:rsidRPr="00A01BFD" w:rsidRDefault="003C191A" w:rsidP="00A01BFD">
            <w:pPr>
              <w:rPr>
                <w:i/>
                <w:iCs/>
                <w:lang w:val="en-AU" w:eastAsia="en-US"/>
              </w:rPr>
            </w:pPr>
            <w:r w:rsidRPr="00A01BFD">
              <w:rPr>
                <w:i/>
                <w:iCs/>
                <w:lang w:val="en-AU" w:eastAsia="en-US"/>
              </w:rPr>
              <w:t xml:space="preserve">Assessing progress across the </w:t>
            </w:r>
            <w:r w:rsidR="00C56EC1">
              <w:rPr>
                <w:i/>
                <w:iCs/>
                <w:lang w:val="en-AU" w:eastAsia="en-US"/>
              </w:rPr>
              <w:t>five</w:t>
            </w:r>
            <w:r w:rsidR="00F567E8" w:rsidRPr="00A01BFD">
              <w:rPr>
                <w:i/>
                <w:iCs/>
                <w:lang w:val="en-AU" w:eastAsia="en-US"/>
              </w:rPr>
              <w:t xml:space="preserve"> </w:t>
            </w:r>
            <w:r w:rsidRPr="00A01BFD">
              <w:rPr>
                <w:i/>
                <w:iCs/>
                <w:lang w:val="en-AU" w:eastAsia="en-US"/>
              </w:rPr>
              <w:t>domains</w:t>
            </w:r>
            <w:r w:rsidR="00B33FE6">
              <w:rPr>
                <w:i/>
                <w:iCs/>
                <w:lang w:val="en-AU" w:eastAsia="en-US"/>
              </w:rPr>
              <w:t xml:space="preserve"> and </w:t>
            </w:r>
          </w:p>
        </w:tc>
        <w:tc>
          <w:tcPr>
            <w:tcW w:w="5764" w:type="dxa"/>
          </w:tcPr>
          <w:p w14:paraId="767FC41E" w14:textId="77777777" w:rsidR="003C191A" w:rsidRDefault="003C191A" w:rsidP="00A01BFD">
            <w:pPr>
              <w:rPr>
                <w:lang w:val="en-AU" w:eastAsia="en-US"/>
              </w:rPr>
            </w:pPr>
            <w:r w:rsidRPr="003C191A">
              <w:rPr>
                <w:lang w:val="en-AU" w:eastAsia="en-US"/>
              </w:rPr>
              <w:t xml:space="preserve">Provides examples of the goals and actions across each domain to help the group assess your current standing and opportunities for future action. </w:t>
            </w:r>
          </w:p>
          <w:p w14:paraId="5A322063" w14:textId="6A846BF1" w:rsidR="00496BC6" w:rsidRPr="003C191A" w:rsidRDefault="00496BC6" w:rsidP="00A01BFD">
            <w:pPr>
              <w:rPr>
                <w:lang w:val="en-AU" w:eastAsia="en-US"/>
              </w:rPr>
            </w:pPr>
            <w:r>
              <w:rPr>
                <w:lang w:val="en-AU" w:eastAsia="en-US"/>
              </w:rPr>
              <w:t>This document includes the</w:t>
            </w:r>
            <w:r w:rsidRPr="003C191A">
              <w:rPr>
                <w:lang w:val="en-AU" w:eastAsia="en-US"/>
              </w:rPr>
              <w:t xml:space="preserve"> </w:t>
            </w:r>
            <w:r w:rsidRPr="003C191A">
              <w:rPr>
                <w:i/>
                <w:iCs/>
                <w:lang w:val="en-AU" w:eastAsia="en-US"/>
              </w:rPr>
              <w:t>Individual scorecard</w:t>
            </w:r>
            <w:r w:rsidRPr="003C191A">
              <w:rPr>
                <w:lang w:val="en-AU" w:eastAsia="en-US"/>
              </w:rPr>
              <w:t xml:space="preserve"> for participants to fill out at the start of each domain discussion.</w:t>
            </w:r>
          </w:p>
        </w:tc>
        <w:tc>
          <w:tcPr>
            <w:tcW w:w="5859" w:type="dxa"/>
            <w:tcBorders>
              <w:right w:val="nil"/>
            </w:tcBorders>
          </w:tcPr>
          <w:p w14:paraId="501163CF" w14:textId="77777777" w:rsidR="003C191A" w:rsidRPr="003C191A" w:rsidRDefault="003C191A" w:rsidP="00A01BFD">
            <w:pPr>
              <w:rPr>
                <w:lang w:val="en-AU" w:eastAsia="en-US"/>
              </w:rPr>
            </w:pPr>
            <w:r w:rsidRPr="003C191A">
              <w:rPr>
                <w:lang w:val="en-AU" w:eastAsia="en-US"/>
              </w:rPr>
              <w:t>Provide a copy to each participant and to the facilitator.</w:t>
            </w:r>
          </w:p>
          <w:p w14:paraId="0F79BC6D" w14:textId="77777777" w:rsidR="003C191A" w:rsidRPr="003C191A" w:rsidRDefault="003C191A" w:rsidP="00A01BFD">
            <w:pPr>
              <w:rPr>
                <w:lang w:val="en-AU" w:eastAsia="en-US"/>
              </w:rPr>
            </w:pPr>
            <w:r w:rsidRPr="003C191A">
              <w:rPr>
                <w:lang w:val="en-AU" w:eastAsia="en-US"/>
              </w:rPr>
              <w:t>You may choose to provide this to participants beforehand to assist their preparation.</w:t>
            </w:r>
          </w:p>
        </w:tc>
      </w:tr>
      <w:tr w:rsidR="003C191A" w:rsidRPr="003C191A" w14:paraId="1A8CDF33" w14:textId="77777777" w:rsidTr="00007CF8">
        <w:tc>
          <w:tcPr>
            <w:tcW w:w="3542" w:type="dxa"/>
            <w:tcBorders>
              <w:left w:val="nil"/>
            </w:tcBorders>
          </w:tcPr>
          <w:p w14:paraId="1012F767" w14:textId="77777777" w:rsidR="003C191A" w:rsidRPr="00A01BFD" w:rsidRDefault="003C191A" w:rsidP="00A01BFD">
            <w:pPr>
              <w:rPr>
                <w:i/>
                <w:iCs/>
                <w:lang w:val="en-AU" w:eastAsia="en-US"/>
              </w:rPr>
            </w:pPr>
            <w:r w:rsidRPr="00A01BFD">
              <w:rPr>
                <w:i/>
                <w:iCs/>
                <w:lang w:val="en-AU" w:eastAsia="en-US"/>
              </w:rPr>
              <w:t>Group discussion sheet</w:t>
            </w:r>
          </w:p>
        </w:tc>
        <w:tc>
          <w:tcPr>
            <w:tcW w:w="5764" w:type="dxa"/>
          </w:tcPr>
          <w:p w14:paraId="42A9E6BC" w14:textId="77777777" w:rsidR="003C191A" w:rsidRPr="003C191A" w:rsidRDefault="003C191A" w:rsidP="00A01BFD">
            <w:pPr>
              <w:rPr>
                <w:lang w:val="en-AU" w:eastAsia="en-US"/>
              </w:rPr>
            </w:pPr>
            <w:r w:rsidRPr="003C191A">
              <w:rPr>
                <w:lang w:val="en-AU" w:eastAsia="en-US"/>
              </w:rPr>
              <w:t>For the note-taker to fill out during the group discussion.</w:t>
            </w:r>
          </w:p>
        </w:tc>
        <w:tc>
          <w:tcPr>
            <w:tcW w:w="5859" w:type="dxa"/>
            <w:tcBorders>
              <w:right w:val="nil"/>
            </w:tcBorders>
          </w:tcPr>
          <w:p w14:paraId="0B059C9B" w14:textId="77777777" w:rsidR="003C191A" w:rsidRPr="003C191A" w:rsidRDefault="003C191A" w:rsidP="00A01BFD">
            <w:pPr>
              <w:rPr>
                <w:lang w:val="en-AU" w:eastAsia="en-US"/>
              </w:rPr>
            </w:pPr>
            <w:r w:rsidRPr="003C191A">
              <w:rPr>
                <w:lang w:val="en-AU" w:eastAsia="en-US"/>
              </w:rPr>
              <w:t xml:space="preserve">Enlarge and display during the group discussion. </w:t>
            </w:r>
          </w:p>
          <w:p w14:paraId="7DC570FF" w14:textId="77777777" w:rsidR="003C191A" w:rsidRPr="003C191A" w:rsidRDefault="003C191A" w:rsidP="00A01BFD">
            <w:pPr>
              <w:rPr>
                <w:lang w:val="en-AU" w:eastAsia="en-US"/>
              </w:rPr>
            </w:pPr>
            <w:r w:rsidRPr="003C191A">
              <w:rPr>
                <w:lang w:val="en-AU" w:eastAsia="en-US"/>
              </w:rPr>
              <w:t>If possible, have the note-taker take notes on the projected sheet.</w:t>
            </w:r>
          </w:p>
        </w:tc>
      </w:tr>
    </w:tbl>
    <w:p w14:paraId="4A2626BD" w14:textId="77777777" w:rsidR="00AA3AD2" w:rsidRDefault="00AA3AD2" w:rsidP="008F4C5E">
      <w:pPr>
        <w:pStyle w:val="Heading1"/>
      </w:pPr>
      <w:bookmarkStart w:id="10" w:name="_Assessing_progress_across"/>
      <w:bookmarkStart w:id="11" w:name="_Group_discussion_sheet"/>
      <w:bookmarkEnd w:id="10"/>
      <w:bookmarkEnd w:id="11"/>
    </w:p>
    <w:sectPr w:rsidR="00AA3AD2" w:rsidSect="00F31AEA">
      <w:headerReference w:type="first" r:id="rId23"/>
      <w:pgSz w:w="16840" w:h="11900" w:orient="landscape"/>
      <w:pgMar w:top="1134" w:right="851" w:bottom="1134" w:left="851" w:header="0" w:footer="567"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289601F4" w14:textId="77777777" w:rsidR="00EF5356" w:rsidRDefault="00EF5356" w:rsidP="000004C2">
      <w:r>
        <w:separator/>
      </w:r>
    </w:p>
    <w:p w14:paraId="1DD5BB45" w14:textId="77777777" w:rsidR="00EF5356" w:rsidRDefault="00EF5356" w:rsidP="000004C2"/>
    <w:p w14:paraId="2B7E0070" w14:textId="77777777" w:rsidR="00EF5356" w:rsidRDefault="00EF5356"/>
  </w:endnote>
  <w:endnote w:type="continuationSeparator" w:id="0">
    <w:p w14:paraId="03FC27F5" w14:textId="77777777" w:rsidR="00EF5356" w:rsidRDefault="00EF5356" w:rsidP="000004C2">
      <w:r>
        <w:continuationSeparator/>
      </w:r>
    </w:p>
    <w:p w14:paraId="7B9585F7" w14:textId="77777777" w:rsidR="00EF5356" w:rsidRDefault="00EF5356" w:rsidP="000004C2"/>
    <w:p w14:paraId="32415C21" w14:textId="77777777" w:rsidR="00EF5356" w:rsidRDefault="00EF5356"/>
  </w:endnote>
  <w:endnote w:type="continuationNotice" w:id="1">
    <w:p w14:paraId="6A9044E6" w14:textId="77777777" w:rsidR="00EF5356" w:rsidRDefault="00EF5356" w:rsidP="000004C2"/>
    <w:p w14:paraId="3BB019A0" w14:textId="77777777" w:rsidR="00EF5356" w:rsidRDefault="00EF5356" w:rsidP="000004C2"/>
    <w:p w14:paraId="6DD3E271" w14:textId="77777777" w:rsidR="00EF5356" w:rsidRDefault="00EF5356"/>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Roboto">
    <w:altName w:val="Arial"/>
    <w:charset w:val="00"/>
    <w:family w:val="auto"/>
    <w:pitch w:val="variable"/>
    <w:sig w:usb0="E00002FF" w:usb1="5000205B" w:usb2="00000020" w:usb3="00000000" w:csb0="0000019F" w:csb1="00000000"/>
  </w:font>
  <w:font w:name="Arial">
    <w:panose1 w:val="020B0604020202020204"/>
    <w:charset w:val="00"/>
    <w:family w:val="swiss"/>
    <w:pitch w:val="variable"/>
    <w:sig w:usb0="E0002EFF" w:usb1="C000785B" w:usb2="00000009" w:usb3="00000000" w:csb0="000001FF" w:csb1="00000000"/>
  </w:font>
  <w:font w:name="Arial (Body CS)">
    <w:altName w:val="Arial"/>
    <w:charset w:val="00"/>
    <w:family w:val="roman"/>
    <w:pitch w:val="default"/>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000247B" w:usb2="00000009" w:usb3="00000000" w:csb0="000001FF" w:csb1="00000000"/>
  </w:font>
  <w:font w:name="Calibri-Bold">
    <w:altName w:val="Calibri"/>
    <w:charset w:val="00"/>
    <w:family w:val="auto"/>
    <w:pitch w:val="variable"/>
    <w:sig w:usb0="E00002FF" w:usb1="4000ACFF" w:usb2="00000001" w:usb3="00000000" w:csb0="0000019F" w:csb1="00000000"/>
  </w:font>
  <w:font w:name="Yu Mincho">
    <w:altName w:val="游明朝"/>
    <w:panose1 w:val="00000000000000000000"/>
    <w:charset w:val="80"/>
    <w:family w:val="roman"/>
    <w:notTrueType/>
    <w:pitch w:val="default"/>
  </w:font>
  <w:font w:name="Roboto Medium">
    <w:charset w:val="00"/>
    <w:family w:val="auto"/>
    <w:pitch w:val="variable"/>
    <w:sig w:usb0="E00002FF" w:usb1="5000205B" w:usb2="00000020" w:usb3="00000000" w:csb0="0000019F" w:csb1="00000000"/>
  </w:font>
  <w:font w:name="Segoe UI">
    <w:panose1 w:val="020B0502040204020203"/>
    <w:charset w:val="00"/>
    <w:family w:val="swiss"/>
    <w:pitch w:val="variable"/>
    <w:sig w:usb0="E4002EFF" w:usb1="C000E47F" w:usb2="00000009" w:usb3="00000000" w:csb0="000001FF" w:csb1="00000000"/>
  </w:font>
  <w:font w:name="Roboto Black">
    <w:altName w:val="Arial"/>
    <w:charset w:val="00"/>
    <w:family w:val="auto"/>
    <w:pitch w:val="variable"/>
    <w:sig w:usb0="E0000AFF" w:usb1="5000217F" w:usb2="00000021" w:usb3="00000000" w:csb0="0000019F" w:csb1="00000000"/>
  </w:font>
  <w:font w:name="Poppins Light">
    <w:charset w:val="00"/>
    <w:family w:val="auto"/>
    <w:pitch w:val="variable"/>
    <w:sig w:usb0="00008007" w:usb1="00000000" w:usb2="00000000" w:usb3="00000000" w:csb0="00000093" w:csb1="00000000"/>
  </w:font>
  <w:font w:name="Times New Roman (Body CS)">
    <w:altName w:val="Times New Roman"/>
    <w:charset w:val="00"/>
    <w:family w:val="roman"/>
    <w:pitch w:val="default"/>
  </w:font>
  <w:font w:name="Roboto Light">
    <w:charset w:val="00"/>
    <w:family w:val="auto"/>
    <w:pitch w:val="variable"/>
    <w:sig w:usb0="E00002FF" w:usb1="5000205B" w:usb2="00000020" w:usb3="00000000" w:csb0="0000019F" w:csb1="00000000"/>
  </w:font>
  <w:font w:name="Poppins">
    <w:charset w:val="00"/>
    <w:family w:val="auto"/>
    <w:pitch w:val="variable"/>
    <w:sig w:usb0="00008007" w:usb1="00000000" w:usb2="00000000" w:usb3="00000000" w:csb0="00000093"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PageNumber"/>
      </w:rPr>
      <w:id w:val="-1713114692"/>
      <w:docPartObj>
        <w:docPartGallery w:val="Page Numbers (Bottom of Page)"/>
        <w:docPartUnique/>
      </w:docPartObj>
    </w:sdtPr>
    <w:sdtContent>
      <w:p w14:paraId="5BDE0F50" w14:textId="5B019C69" w:rsidR="00B4245D" w:rsidRDefault="00B4245D" w:rsidP="000004C2">
        <w:pPr>
          <w:pStyle w:val="Footer"/>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52FB6139" w14:textId="77777777" w:rsidR="004D1D7A" w:rsidRDefault="004D1D7A" w:rsidP="000004C2">
    <w:pPr>
      <w:pStyle w:val="Footer"/>
    </w:pPr>
  </w:p>
  <w:p w14:paraId="777EFB10" w14:textId="77777777" w:rsidR="005454C6" w:rsidRDefault="005454C6" w:rsidP="000004C2"/>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54C4407" w14:textId="5F975912" w:rsidR="00B4245D" w:rsidRPr="0024060D" w:rsidRDefault="00AD5FE3" w:rsidP="00441A5E">
    <w:pPr>
      <w:pStyle w:val="Header"/>
      <w:pBdr>
        <w:bottom w:val="none" w:sz="0" w:space="0" w:color="auto"/>
      </w:pBdr>
      <w:ind w:right="360"/>
      <w:rPr>
        <w:rStyle w:val="PageNumber"/>
        <w:sz w:val="16"/>
        <w:szCs w:val="16"/>
        <w:lang w:val="en-AU"/>
      </w:rPr>
    </w:pPr>
    <w:r>
      <w:rPr>
        <w:noProof/>
        <w:sz w:val="16"/>
        <w:szCs w:val="16"/>
        <w14:ligatures w14:val="standardContextual"/>
      </w:rPr>
      <w:drawing>
        <wp:anchor distT="0" distB="0" distL="114300" distR="114300" simplePos="0" relativeHeight="251658240" behindDoc="1" locked="0" layoutInCell="1" allowOverlap="1" wp14:anchorId="080B3B36" wp14:editId="1EFA9F92">
          <wp:simplePos x="0" y="0"/>
          <wp:positionH relativeFrom="column">
            <wp:posOffset>8019415</wp:posOffset>
          </wp:positionH>
          <wp:positionV relativeFrom="paragraph">
            <wp:posOffset>-240332</wp:posOffset>
          </wp:positionV>
          <wp:extent cx="1624965" cy="461233"/>
          <wp:effectExtent l="0" t="0" r="635" b="0"/>
          <wp:wrapNone/>
          <wp:docPr id="60022849" name="Picture 1" descr="Respect and Equality icon and the Our Watch brand 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85296325" name="Picture 1" descr="Respect and Equality icon and the Our Watch brand logo."/>
                  <pic:cNvPicPr/>
                </pic:nvPicPr>
                <pic:blipFill>
                  <a:blip r:embed="rId1">
                    <a:extLst>
                      <a:ext uri="{28A0092B-C50C-407E-A947-70E740481C1C}">
                        <a14:useLocalDpi xmlns:a14="http://schemas.microsoft.com/office/drawing/2010/main" val="0"/>
                      </a:ext>
                    </a:extLst>
                  </a:blip>
                  <a:stretch>
                    <a:fillRect/>
                  </a:stretch>
                </pic:blipFill>
                <pic:spPr>
                  <a:xfrm>
                    <a:off x="0" y="0"/>
                    <a:ext cx="1669578" cy="473896"/>
                  </a:xfrm>
                  <a:prstGeom prst="rect">
                    <a:avLst/>
                  </a:prstGeom>
                </pic:spPr>
              </pic:pic>
            </a:graphicData>
          </a:graphic>
          <wp14:sizeRelH relativeFrom="page">
            <wp14:pctWidth>0</wp14:pctWidth>
          </wp14:sizeRelH>
          <wp14:sizeRelV relativeFrom="page">
            <wp14:pctHeight>0</wp14:pctHeight>
          </wp14:sizeRelV>
        </wp:anchor>
      </w:drawing>
    </w:r>
    <w:r w:rsidR="00B4245D" w:rsidRPr="00B4245D">
      <w:rPr>
        <w:rStyle w:val="PageNumber"/>
        <w:sz w:val="16"/>
        <w:szCs w:val="16"/>
      </w:rPr>
      <w:t>Page</w:t>
    </w:r>
    <w:r w:rsidR="00441A5E">
      <w:rPr>
        <w:rStyle w:val="PageNumber"/>
        <w:sz w:val="16"/>
        <w:szCs w:val="16"/>
      </w:rPr>
      <w:t xml:space="preserve"> </w:t>
    </w:r>
    <w:r w:rsidR="00EB0A98">
      <w:rPr>
        <w:rStyle w:val="PageNumber"/>
        <w:sz w:val="16"/>
        <w:szCs w:val="16"/>
      </w:rPr>
      <w:fldChar w:fldCharType="begin"/>
    </w:r>
    <w:r w:rsidR="00EB0A98">
      <w:rPr>
        <w:rStyle w:val="PageNumber"/>
        <w:sz w:val="16"/>
        <w:szCs w:val="16"/>
      </w:rPr>
      <w:instrText xml:space="preserve"> PAGE  \* MERGEFORMAT </w:instrText>
    </w:r>
    <w:r w:rsidR="00EB0A98">
      <w:rPr>
        <w:rStyle w:val="PageNumber"/>
        <w:sz w:val="16"/>
        <w:szCs w:val="16"/>
      </w:rPr>
      <w:fldChar w:fldCharType="separate"/>
    </w:r>
    <w:r w:rsidR="00EB0A98">
      <w:rPr>
        <w:rStyle w:val="PageNumber"/>
        <w:noProof/>
        <w:sz w:val="16"/>
        <w:szCs w:val="16"/>
      </w:rPr>
      <w:t>9</w:t>
    </w:r>
    <w:r w:rsidR="00EB0A98">
      <w:rPr>
        <w:rStyle w:val="PageNumber"/>
        <w:sz w:val="16"/>
        <w:szCs w:val="16"/>
      </w:rPr>
      <w:fldChar w:fldCharType="end"/>
    </w:r>
    <w:r w:rsidR="00B4245D" w:rsidRPr="00B4245D">
      <w:rPr>
        <w:rStyle w:val="PageNumber"/>
        <w:sz w:val="16"/>
        <w:szCs w:val="16"/>
      </w:rPr>
      <w:t xml:space="preserve"> </w:t>
    </w:r>
    <w:r w:rsidR="000004C2">
      <w:rPr>
        <w:rStyle w:val="PageNumber"/>
        <w:sz w:val="16"/>
        <w:szCs w:val="16"/>
      </w:rPr>
      <w:t xml:space="preserve"> </w:t>
    </w:r>
    <w:r w:rsidR="00B46740">
      <w:rPr>
        <w:rStyle w:val="PageNumber"/>
        <w:sz w:val="16"/>
        <w:szCs w:val="16"/>
      </w:rPr>
      <w:t xml:space="preserve">  |   </w:t>
    </w:r>
    <w:r w:rsidR="0024060D" w:rsidRPr="00B46740">
      <w:rPr>
        <w:b/>
        <w:bCs/>
        <w:sz w:val="16"/>
        <w:szCs w:val="16"/>
        <w:lang w:val="en-AU"/>
      </w:rPr>
      <w:t>Our Watch Respect and Equality</w:t>
    </w:r>
    <w:r w:rsidR="0024060D">
      <w:rPr>
        <w:sz w:val="16"/>
        <w:szCs w:val="16"/>
        <w:lang w:val="en-AU"/>
      </w:rPr>
      <w:t xml:space="preserve"> </w:t>
    </w:r>
    <w:r w:rsidR="00934B0A">
      <w:rPr>
        <w:sz w:val="16"/>
        <w:szCs w:val="16"/>
        <w:lang w:val="en-AU"/>
      </w:rPr>
      <w:t xml:space="preserve"> |  </w:t>
    </w:r>
    <w:r w:rsidR="0024060D">
      <w:rPr>
        <w:sz w:val="16"/>
        <w:szCs w:val="16"/>
        <w:lang w:val="en-AU"/>
      </w:rPr>
      <w:t>Self Assessment Tool</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C03537D" w14:textId="3EC1929C" w:rsidR="00441A5E" w:rsidRPr="00441A5E" w:rsidRDefault="00441A5E" w:rsidP="00441A5E">
    <w:pPr>
      <w:pStyle w:val="Header"/>
      <w:pBdr>
        <w:bottom w:val="none" w:sz="0" w:space="0" w:color="auto"/>
      </w:pBdr>
      <w:ind w:right="360"/>
      <w:rPr>
        <w:sz w:val="16"/>
        <w:szCs w:val="16"/>
        <w:lang w:val="en-AU"/>
      </w:rPr>
    </w:pPr>
    <w:r w:rsidRPr="00B4245D">
      <w:rPr>
        <w:rStyle w:val="PageNumber"/>
        <w:sz w:val="16"/>
        <w:szCs w:val="16"/>
      </w:rPr>
      <w:t>Page</w:t>
    </w:r>
    <w:r>
      <w:rPr>
        <w:rStyle w:val="PageNumber"/>
        <w:sz w:val="16"/>
        <w:szCs w:val="16"/>
      </w:rPr>
      <w:t xml:space="preserve"> </w:t>
    </w:r>
    <w:r>
      <w:rPr>
        <w:rStyle w:val="PageNumber"/>
        <w:sz w:val="16"/>
        <w:szCs w:val="16"/>
      </w:rPr>
      <w:fldChar w:fldCharType="begin"/>
    </w:r>
    <w:r>
      <w:rPr>
        <w:rStyle w:val="PageNumber"/>
        <w:sz w:val="16"/>
        <w:szCs w:val="16"/>
      </w:rPr>
      <w:instrText xml:space="preserve"> PAGE  \* MERGEFORMAT </w:instrText>
    </w:r>
    <w:r>
      <w:rPr>
        <w:rStyle w:val="PageNumber"/>
        <w:sz w:val="16"/>
        <w:szCs w:val="16"/>
      </w:rPr>
      <w:fldChar w:fldCharType="separate"/>
    </w:r>
    <w:r>
      <w:rPr>
        <w:rStyle w:val="PageNumber"/>
        <w:sz w:val="16"/>
        <w:szCs w:val="16"/>
      </w:rPr>
      <w:t>3</w:t>
    </w:r>
    <w:r>
      <w:rPr>
        <w:rStyle w:val="PageNumber"/>
        <w:sz w:val="16"/>
        <w:szCs w:val="16"/>
      </w:rPr>
      <w:fldChar w:fldCharType="end"/>
    </w:r>
    <w:r w:rsidRPr="00B4245D">
      <w:rPr>
        <w:rStyle w:val="PageNumber"/>
        <w:sz w:val="16"/>
        <w:szCs w:val="16"/>
      </w:rPr>
      <w:t xml:space="preserve"> </w:t>
    </w:r>
    <w:r>
      <w:rPr>
        <w:rStyle w:val="PageNumber"/>
        <w:sz w:val="16"/>
        <w:szCs w:val="16"/>
      </w:rPr>
      <w:t xml:space="preserve">   |   </w:t>
    </w:r>
    <w:r w:rsidRPr="00B46740">
      <w:rPr>
        <w:b/>
        <w:bCs/>
        <w:sz w:val="16"/>
        <w:szCs w:val="16"/>
        <w:lang w:val="en-AU"/>
      </w:rPr>
      <w:t>Our Watch Respect and Equality</w:t>
    </w:r>
    <w:r>
      <w:rPr>
        <w:sz w:val="16"/>
        <w:szCs w:val="16"/>
        <w:lang w:val="en-AU"/>
      </w:rPr>
      <w:t xml:space="preserve">  |  Self Assessment Tool</w:t>
    </w: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PageNumber"/>
      </w:rPr>
      <w:id w:val="579335264"/>
      <w:docPartObj>
        <w:docPartGallery w:val="Page Numbers (Bottom of Page)"/>
        <w:docPartUnique/>
      </w:docPartObj>
    </w:sdtPr>
    <w:sdtContent>
      <w:p w14:paraId="122E59E7" w14:textId="688A89EB" w:rsidR="00441A5E" w:rsidRDefault="00441A5E" w:rsidP="004E45DF">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6D6B9C4F" w14:textId="479DF78B" w:rsidR="003C191A" w:rsidRDefault="003C191A" w:rsidP="00441A5E">
    <w:pPr>
      <w:pStyle w:val="Footer"/>
      <w:ind w:right="360"/>
      <w:rPr>
        <w:rStyle w:val="PageNumber"/>
      </w:rPr>
    </w:pPr>
  </w:p>
  <w:p w14:paraId="54588513" w14:textId="77777777" w:rsidR="003C191A" w:rsidRDefault="003C191A" w:rsidP="004E45DF">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46185790" w14:textId="77777777" w:rsidR="00EF5356" w:rsidRDefault="00EF5356" w:rsidP="000004C2">
      <w:r>
        <w:separator/>
      </w:r>
    </w:p>
    <w:p w14:paraId="2EE3F705" w14:textId="77777777" w:rsidR="00EF5356" w:rsidRDefault="00EF5356" w:rsidP="000004C2"/>
    <w:p w14:paraId="7A884E22" w14:textId="77777777" w:rsidR="00EF5356" w:rsidRDefault="00EF5356"/>
  </w:footnote>
  <w:footnote w:type="continuationSeparator" w:id="0">
    <w:p w14:paraId="28C9105E" w14:textId="77777777" w:rsidR="00EF5356" w:rsidRDefault="00EF5356" w:rsidP="000004C2">
      <w:r>
        <w:continuationSeparator/>
      </w:r>
    </w:p>
    <w:p w14:paraId="4485C11D" w14:textId="77777777" w:rsidR="00EF5356" w:rsidRDefault="00EF5356" w:rsidP="000004C2"/>
    <w:p w14:paraId="5A4E3CA4" w14:textId="77777777" w:rsidR="00EF5356" w:rsidRDefault="00EF5356"/>
  </w:footnote>
  <w:footnote w:type="continuationNotice" w:id="1">
    <w:p w14:paraId="75C75695" w14:textId="77777777" w:rsidR="00EF5356" w:rsidRDefault="00EF5356" w:rsidP="000004C2"/>
    <w:p w14:paraId="7B5175C8" w14:textId="77777777" w:rsidR="00EF5356" w:rsidRDefault="00EF5356" w:rsidP="000004C2"/>
    <w:p w14:paraId="7F2069D2" w14:textId="77777777" w:rsidR="00EF5356" w:rsidRDefault="00EF5356"/>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7ACCEC7" w14:textId="4F4D1528" w:rsidR="004D4265" w:rsidRPr="00934B0A" w:rsidRDefault="004D4265" w:rsidP="00934B0A">
    <w:pPr>
      <w:pStyle w:val="Header"/>
      <w:pBdr>
        <w:bottom w:val="none" w:sz="0" w:space="0" w:color="auto"/>
      </w:pBd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18F38EC" w14:textId="511F605A" w:rsidR="003C191A" w:rsidRPr="0060396D" w:rsidRDefault="003C191A" w:rsidP="0060396D">
    <w:pPr>
      <w:pStyle w:val="Header"/>
      <w:pBdr>
        <w:bottom w:val="none" w:sz="0" w:space="0" w:color="auto"/>
      </w:pBd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34ADE14" w14:textId="086AFFEF" w:rsidR="003C191A" w:rsidRPr="00E87232" w:rsidRDefault="003C191A" w:rsidP="001C0163">
    <w:pPr>
      <w:pStyle w:val="Header"/>
      <w:pBdr>
        <w:bottom w:val="none" w:sz="0" w:space="0" w:color="auto"/>
      </w:pBd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54D81EB" w14:textId="77777777" w:rsidR="002959BA" w:rsidRPr="00513119" w:rsidRDefault="00A91867" w:rsidP="009A4748">
    <w:pPr>
      <w:pStyle w:val="Header"/>
      <w:rPr>
        <w:color w:val="002454"/>
        <w:sz w:val="16"/>
        <w:szCs w:val="16"/>
      </w:rPr>
    </w:pPr>
    <w:r w:rsidRPr="00513119">
      <w:rPr>
        <w:color w:val="002454"/>
        <w:sz w:val="16"/>
        <w:szCs w:val="16"/>
        <w:lang w:val="en-AU" w:eastAsia="en-GB"/>
      </w:rPr>
      <w:t xml:space="preserve">Respect and Equality in TAFE </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FFFFFF7D"/>
    <w:multiLevelType w:val="singleLevel"/>
    <w:tmpl w:val="09848F9A"/>
    <w:lvl w:ilvl="0">
      <w:start w:val="1"/>
      <w:numFmt w:val="decimal"/>
      <w:pStyle w:val="ListNumber4"/>
      <w:lvlText w:val="%1."/>
      <w:lvlJc w:val="left"/>
      <w:pPr>
        <w:tabs>
          <w:tab w:val="num" w:pos="1209"/>
        </w:tabs>
        <w:ind w:left="1209" w:hanging="360"/>
      </w:pPr>
    </w:lvl>
  </w:abstractNum>
  <w:abstractNum w:abstractNumId="1" w15:restartNumberingAfterBreak="0">
    <w:nsid w:val="FFFFFF7E"/>
    <w:multiLevelType w:val="singleLevel"/>
    <w:tmpl w:val="256AC09A"/>
    <w:lvl w:ilvl="0">
      <w:start w:val="1"/>
      <w:numFmt w:val="decimal"/>
      <w:pStyle w:val="ListNumber3"/>
      <w:lvlText w:val="%1."/>
      <w:lvlJc w:val="left"/>
      <w:pPr>
        <w:tabs>
          <w:tab w:val="num" w:pos="926"/>
        </w:tabs>
        <w:ind w:left="926" w:hanging="360"/>
      </w:pPr>
    </w:lvl>
  </w:abstractNum>
  <w:abstractNum w:abstractNumId="2" w15:restartNumberingAfterBreak="0">
    <w:nsid w:val="08E746F3"/>
    <w:multiLevelType w:val="multilevel"/>
    <w:tmpl w:val="E6D2BB52"/>
    <w:styleLink w:val="CurrentList3"/>
    <w:lvl w:ilvl="0">
      <w:start w:val="1"/>
      <w:numFmt w:val="decimal"/>
      <w:lvlText w:val="%1"/>
      <w:lvlJc w:val="left"/>
      <w:pPr>
        <w:tabs>
          <w:tab w:val="num" w:pos="284"/>
        </w:tabs>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3" w15:restartNumberingAfterBreak="0">
    <w:nsid w:val="0E6E447F"/>
    <w:multiLevelType w:val="multilevel"/>
    <w:tmpl w:val="E6D2BB52"/>
    <w:styleLink w:val="CurrentList2"/>
    <w:lvl w:ilvl="0">
      <w:start w:val="1"/>
      <w:numFmt w:val="decimal"/>
      <w:lvlText w:val="%1"/>
      <w:lvlJc w:val="left"/>
      <w:pPr>
        <w:tabs>
          <w:tab w:val="num" w:pos="284"/>
        </w:tabs>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4" w15:restartNumberingAfterBreak="0">
    <w:nsid w:val="11552C53"/>
    <w:multiLevelType w:val="hybridMultilevel"/>
    <w:tmpl w:val="0088D70A"/>
    <w:lvl w:ilvl="0" w:tplc="3CACF9BE">
      <w:start w:val="1"/>
      <w:numFmt w:val="decimal"/>
      <w:pStyle w:val="OWNumberedlist"/>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 w15:restartNumberingAfterBreak="0">
    <w:nsid w:val="11947FC9"/>
    <w:multiLevelType w:val="multilevel"/>
    <w:tmpl w:val="79CAC8CC"/>
    <w:lvl w:ilvl="0">
      <w:start w:val="5"/>
      <w:numFmt w:val="decimal"/>
      <w:lvlText w:val="%1"/>
      <w:lvlJc w:val="left"/>
      <w:pPr>
        <w:ind w:left="360" w:hanging="360"/>
      </w:pPr>
      <w:rPr>
        <w:rFonts w:hint="default"/>
      </w:rPr>
    </w:lvl>
    <w:lvl w:ilvl="1">
      <w:start w:val="1"/>
      <w:numFmt w:val="decimal"/>
      <w:pStyle w:val="List51"/>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6" w15:restartNumberingAfterBreak="0">
    <w:nsid w:val="173F0CF5"/>
    <w:multiLevelType w:val="multilevel"/>
    <w:tmpl w:val="D5026344"/>
    <w:lvl w:ilvl="0">
      <w:start w:val="1"/>
      <w:numFmt w:val="decimal"/>
      <w:lvlText w:val="%1"/>
      <w:lvlJc w:val="left"/>
      <w:pPr>
        <w:tabs>
          <w:tab w:val="num" w:pos="284"/>
        </w:tabs>
        <w:ind w:left="360" w:hanging="360"/>
      </w:pPr>
      <w:rPr>
        <w:rFonts w:hint="default"/>
      </w:rPr>
    </w:lvl>
    <w:lvl w:ilvl="1">
      <w:start w:val="1"/>
      <w:numFmt w:val="decimal"/>
      <w:pStyle w:val="ListNumber"/>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7" w15:restartNumberingAfterBreak="0">
    <w:nsid w:val="197271AC"/>
    <w:multiLevelType w:val="hybridMultilevel"/>
    <w:tmpl w:val="A2DA0A10"/>
    <w:lvl w:ilvl="0" w:tplc="FFFFFFFF">
      <w:start w:val="1"/>
      <w:numFmt w:val="bullet"/>
      <w:lvlText w:val=""/>
      <w:lvlJc w:val="left"/>
      <w:pPr>
        <w:ind w:left="360" w:hanging="360"/>
      </w:pPr>
      <w:rPr>
        <w:rFonts w:ascii="Wingdings" w:hAnsi="Wingdings" w:hint="default"/>
      </w:rPr>
    </w:lvl>
    <w:lvl w:ilvl="1" w:tplc="A2E60462">
      <w:start w:val="1"/>
      <w:numFmt w:val="bullet"/>
      <w:lvlText w:val="o"/>
      <w:lvlJc w:val="left"/>
      <w:pPr>
        <w:ind w:left="680" w:hanging="340"/>
      </w:pPr>
      <w:rPr>
        <w:rFonts w:ascii="Courier New" w:hAnsi="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8" w15:restartNumberingAfterBreak="0">
    <w:nsid w:val="19AB6E71"/>
    <w:multiLevelType w:val="multilevel"/>
    <w:tmpl w:val="E690BB4E"/>
    <w:lvl w:ilvl="0">
      <w:start w:val="3"/>
      <w:numFmt w:val="decimal"/>
      <w:lvlText w:val="%1"/>
      <w:lvlJc w:val="left"/>
      <w:pPr>
        <w:ind w:left="360" w:hanging="360"/>
      </w:pPr>
      <w:rPr>
        <w:rFonts w:hint="default"/>
      </w:rPr>
    </w:lvl>
    <w:lvl w:ilvl="1">
      <w:start w:val="1"/>
      <w:numFmt w:val="decimal"/>
      <w:pStyle w:val="List31"/>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9" w15:restartNumberingAfterBreak="0">
    <w:nsid w:val="19F925DA"/>
    <w:multiLevelType w:val="hybridMultilevel"/>
    <w:tmpl w:val="31E8DF8A"/>
    <w:lvl w:ilvl="0" w:tplc="19B0BC7E">
      <w:start w:val="1"/>
      <w:numFmt w:val="bullet"/>
      <w:pStyle w:val="ListParagraph"/>
      <w:lvlText w:val=""/>
      <w:lvlJc w:val="left"/>
      <w:pPr>
        <w:ind w:left="9433" w:hanging="360"/>
      </w:pPr>
      <w:rPr>
        <w:rFonts w:ascii="Wingdings" w:hAnsi="Wingdings" w:hint="default"/>
      </w:rPr>
    </w:lvl>
    <w:lvl w:ilvl="1" w:tplc="2966B61E">
      <w:start w:val="1"/>
      <w:numFmt w:val="bullet"/>
      <w:lvlText w:val=""/>
      <w:lvlJc w:val="left"/>
      <w:pPr>
        <w:ind w:left="1080" w:hanging="360"/>
      </w:pPr>
      <w:rPr>
        <w:rFonts w:ascii="Symbol" w:hAnsi="Symbol"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0" w15:restartNumberingAfterBreak="0">
    <w:nsid w:val="25E03F66"/>
    <w:multiLevelType w:val="multilevel"/>
    <w:tmpl w:val="62E2E22A"/>
    <w:styleLink w:val="ZZTablenumbers"/>
    <w:lvl w:ilvl="0">
      <w:start w:val="1"/>
      <w:numFmt w:val="decimal"/>
      <w:pStyle w:val="Tablenumberedlist"/>
      <w:lvlText w:val="%1."/>
      <w:lvlJc w:val="left"/>
      <w:pPr>
        <w:tabs>
          <w:tab w:val="num" w:pos="397"/>
        </w:tabs>
        <w:ind w:left="397" w:hanging="397"/>
      </w:pPr>
      <w:rPr>
        <w:rFonts w:hint="default"/>
      </w:rPr>
    </w:lvl>
    <w:lvl w:ilvl="1">
      <w:start w:val="1"/>
      <w:numFmt w:val="none"/>
      <w:lvlRestart w:val="0"/>
      <w:lvlText w:val=""/>
      <w:lvlJc w:val="left"/>
      <w:pPr>
        <w:ind w:left="0" w:firstLine="0"/>
      </w:pPr>
      <w:rPr>
        <w:rFonts w:hint="default"/>
      </w:rPr>
    </w:lvl>
    <w:lvl w:ilvl="2">
      <w:start w:val="1"/>
      <w:numFmt w:val="none"/>
      <w:lvlRestart w:val="0"/>
      <w:lvlText w:val=""/>
      <w:lvlJc w:val="left"/>
      <w:pPr>
        <w:ind w:left="0" w:firstLine="0"/>
      </w:pPr>
      <w:rPr>
        <w:rFonts w:hint="default"/>
      </w:rPr>
    </w:lvl>
    <w:lvl w:ilvl="3">
      <w:start w:val="1"/>
      <w:numFmt w:val="none"/>
      <w:lvlRestart w:val="0"/>
      <w:lvlText w:val=""/>
      <w:lvlJc w:val="left"/>
      <w:pPr>
        <w:ind w:left="0" w:firstLine="0"/>
      </w:pPr>
      <w:rPr>
        <w:rFonts w:hint="default"/>
      </w:rPr>
    </w:lvl>
    <w:lvl w:ilvl="4">
      <w:start w:val="1"/>
      <w:numFmt w:val="none"/>
      <w:lvlRestart w:val="0"/>
      <w:lvlText w:val=""/>
      <w:lvlJc w:val="left"/>
      <w:pPr>
        <w:ind w:left="0" w:firstLine="0"/>
      </w:pPr>
      <w:rPr>
        <w:rFonts w:hint="default"/>
      </w:rPr>
    </w:lvl>
    <w:lvl w:ilvl="5">
      <w:start w:val="1"/>
      <w:numFmt w:val="none"/>
      <w:lvlRestart w:val="0"/>
      <w:lvlText w:val=""/>
      <w:lvlJc w:val="left"/>
      <w:pPr>
        <w:ind w:left="0" w:firstLine="0"/>
      </w:pPr>
      <w:rPr>
        <w:rFonts w:hint="default"/>
      </w:rPr>
    </w:lvl>
    <w:lvl w:ilvl="6">
      <w:start w:val="1"/>
      <w:numFmt w:val="none"/>
      <w:lvlRestart w:val="0"/>
      <w:lvlText w:val=""/>
      <w:lvlJc w:val="left"/>
      <w:pPr>
        <w:ind w:left="0" w:firstLine="0"/>
      </w:pPr>
      <w:rPr>
        <w:rFonts w:hint="default"/>
      </w:rPr>
    </w:lvl>
    <w:lvl w:ilvl="7">
      <w:start w:val="1"/>
      <w:numFmt w:val="none"/>
      <w:lvlRestart w:val="0"/>
      <w:lvlText w:val=""/>
      <w:lvlJc w:val="left"/>
      <w:pPr>
        <w:ind w:left="0" w:firstLine="0"/>
      </w:pPr>
      <w:rPr>
        <w:rFonts w:hint="default"/>
      </w:rPr>
    </w:lvl>
    <w:lvl w:ilvl="8">
      <w:start w:val="1"/>
      <w:numFmt w:val="none"/>
      <w:lvlRestart w:val="0"/>
      <w:lvlText w:val=""/>
      <w:lvlJc w:val="left"/>
      <w:pPr>
        <w:ind w:left="0" w:firstLine="0"/>
      </w:pPr>
      <w:rPr>
        <w:rFonts w:hint="default"/>
      </w:rPr>
    </w:lvl>
  </w:abstractNum>
  <w:abstractNum w:abstractNumId="11" w15:restartNumberingAfterBreak="0">
    <w:nsid w:val="2A605E01"/>
    <w:multiLevelType w:val="hybridMultilevel"/>
    <w:tmpl w:val="2B9C4A2A"/>
    <w:lvl w:ilvl="0" w:tplc="1022567C">
      <w:start w:val="1"/>
      <w:numFmt w:val="decimal"/>
      <w:pStyle w:val="Numberedlist"/>
      <w:lvlText w:val="%1."/>
      <w:lvlJc w:val="left"/>
      <w:pPr>
        <w:ind w:left="360" w:hanging="360"/>
      </w:pPr>
      <w:rPr>
        <w:rFonts w:hint="default"/>
      </w:rPr>
    </w:lvl>
    <w:lvl w:ilvl="1" w:tplc="0C090003" w:tentative="1">
      <w:start w:val="1"/>
      <w:numFmt w:val="bullet"/>
      <w:lvlText w:val="o"/>
      <w:lvlJc w:val="left"/>
      <w:pPr>
        <w:ind w:left="1080" w:hanging="360"/>
      </w:pPr>
      <w:rPr>
        <w:rFonts w:ascii="Courier New" w:hAnsi="Courier New" w:cs="Courier New" w:hint="default"/>
      </w:rPr>
    </w:lvl>
    <w:lvl w:ilvl="2" w:tplc="0C090005" w:tentative="1">
      <w:start w:val="1"/>
      <w:numFmt w:val="bullet"/>
      <w:lvlText w:val=""/>
      <w:lvlJc w:val="left"/>
      <w:pPr>
        <w:ind w:left="1800" w:hanging="360"/>
      </w:pPr>
      <w:rPr>
        <w:rFonts w:ascii="Wingdings" w:hAnsi="Wingdings" w:hint="default"/>
      </w:rPr>
    </w:lvl>
    <w:lvl w:ilvl="3" w:tplc="0C090001" w:tentative="1">
      <w:start w:val="1"/>
      <w:numFmt w:val="bullet"/>
      <w:lvlText w:val=""/>
      <w:lvlJc w:val="left"/>
      <w:pPr>
        <w:ind w:left="2520" w:hanging="360"/>
      </w:pPr>
      <w:rPr>
        <w:rFonts w:ascii="Symbol" w:hAnsi="Symbol" w:hint="default"/>
      </w:rPr>
    </w:lvl>
    <w:lvl w:ilvl="4" w:tplc="0C090003" w:tentative="1">
      <w:start w:val="1"/>
      <w:numFmt w:val="bullet"/>
      <w:lvlText w:val="o"/>
      <w:lvlJc w:val="left"/>
      <w:pPr>
        <w:ind w:left="3240" w:hanging="360"/>
      </w:pPr>
      <w:rPr>
        <w:rFonts w:ascii="Courier New" w:hAnsi="Courier New" w:cs="Courier New" w:hint="default"/>
      </w:rPr>
    </w:lvl>
    <w:lvl w:ilvl="5" w:tplc="0C090005" w:tentative="1">
      <w:start w:val="1"/>
      <w:numFmt w:val="bullet"/>
      <w:lvlText w:val=""/>
      <w:lvlJc w:val="left"/>
      <w:pPr>
        <w:ind w:left="3960" w:hanging="360"/>
      </w:pPr>
      <w:rPr>
        <w:rFonts w:ascii="Wingdings" w:hAnsi="Wingdings" w:hint="default"/>
      </w:rPr>
    </w:lvl>
    <w:lvl w:ilvl="6" w:tplc="0C090001" w:tentative="1">
      <w:start w:val="1"/>
      <w:numFmt w:val="bullet"/>
      <w:lvlText w:val=""/>
      <w:lvlJc w:val="left"/>
      <w:pPr>
        <w:ind w:left="4680" w:hanging="360"/>
      </w:pPr>
      <w:rPr>
        <w:rFonts w:ascii="Symbol" w:hAnsi="Symbol" w:hint="default"/>
      </w:rPr>
    </w:lvl>
    <w:lvl w:ilvl="7" w:tplc="0C090003" w:tentative="1">
      <w:start w:val="1"/>
      <w:numFmt w:val="bullet"/>
      <w:lvlText w:val="o"/>
      <w:lvlJc w:val="left"/>
      <w:pPr>
        <w:ind w:left="5400" w:hanging="360"/>
      </w:pPr>
      <w:rPr>
        <w:rFonts w:ascii="Courier New" w:hAnsi="Courier New" w:cs="Courier New" w:hint="default"/>
      </w:rPr>
    </w:lvl>
    <w:lvl w:ilvl="8" w:tplc="0C090005" w:tentative="1">
      <w:start w:val="1"/>
      <w:numFmt w:val="bullet"/>
      <w:lvlText w:val=""/>
      <w:lvlJc w:val="left"/>
      <w:pPr>
        <w:ind w:left="6120" w:hanging="360"/>
      </w:pPr>
      <w:rPr>
        <w:rFonts w:ascii="Wingdings" w:hAnsi="Wingdings" w:hint="default"/>
      </w:rPr>
    </w:lvl>
  </w:abstractNum>
  <w:abstractNum w:abstractNumId="12" w15:restartNumberingAfterBreak="0">
    <w:nsid w:val="2C5B6C44"/>
    <w:multiLevelType w:val="hybridMultilevel"/>
    <w:tmpl w:val="57FCF3B6"/>
    <w:lvl w:ilvl="0" w:tplc="4746C036">
      <w:start w:val="1"/>
      <w:numFmt w:val="decimal"/>
      <w:pStyle w:val="Endnotetextnumbered"/>
      <w:lvlText w:val="%1."/>
      <w:lvlJc w:val="left"/>
      <w:pPr>
        <w:ind w:left="720" w:hanging="360"/>
      </w:p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13" w15:restartNumberingAfterBreak="0">
    <w:nsid w:val="32BC0286"/>
    <w:multiLevelType w:val="multilevel"/>
    <w:tmpl w:val="5AD04446"/>
    <w:styleLink w:val="CurrentList7"/>
    <w:lvl w:ilvl="0">
      <w:start w:val="2"/>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14" w15:restartNumberingAfterBreak="0">
    <w:nsid w:val="33C36EF1"/>
    <w:multiLevelType w:val="hybridMultilevel"/>
    <w:tmpl w:val="3A74FB70"/>
    <w:lvl w:ilvl="0" w:tplc="9D4E5F6E">
      <w:start w:val="1"/>
      <w:numFmt w:val="bullet"/>
      <w:pStyle w:val="OW-Bullettedlis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5" w15:restartNumberingAfterBreak="0">
    <w:nsid w:val="38A975B5"/>
    <w:multiLevelType w:val="multilevel"/>
    <w:tmpl w:val="A7D41AA0"/>
    <w:styleLink w:val="CurrentList1"/>
    <w:lvl w:ilvl="0">
      <w:start w:val="1"/>
      <w:numFmt w:val="decimal"/>
      <w:lvlText w:val="%1"/>
      <w:lvlJc w:val="left"/>
      <w:pPr>
        <w:tabs>
          <w:tab w:val="num" w:pos="284"/>
        </w:tabs>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16" w15:restartNumberingAfterBreak="0">
    <w:nsid w:val="38FB2486"/>
    <w:multiLevelType w:val="multilevel"/>
    <w:tmpl w:val="A2DA0A10"/>
    <w:styleLink w:val="CurrentList8"/>
    <w:lvl w:ilvl="0">
      <w:start w:val="1"/>
      <w:numFmt w:val="bullet"/>
      <w:lvlText w:val=""/>
      <w:lvlJc w:val="left"/>
      <w:pPr>
        <w:ind w:left="360" w:hanging="360"/>
      </w:pPr>
      <w:rPr>
        <w:rFonts w:ascii="Wingdings" w:hAnsi="Wingdings" w:hint="default"/>
      </w:rPr>
    </w:lvl>
    <w:lvl w:ilvl="1">
      <w:start w:val="1"/>
      <w:numFmt w:val="bullet"/>
      <w:lvlText w:val="o"/>
      <w:lvlJc w:val="left"/>
      <w:pPr>
        <w:ind w:left="680" w:hanging="340"/>
      </w:pPr>
      <w:rPr>
        <w:rFonts w:ascii="Courier New" w:hAnsi="Courier New" w:hint="default"/>
      </w:rPr>
    </w:lvl>
    <w:lvl w:ilvl="2">
      <w:start w:val="1"/>
      <w:numFmt w:val="bullet"/>
      <w:lvlText w:val=""/>
      <w:lvlJc w:val="left"/>
      <w:pPr>
        <w:ind w:left="1800" w:hanging="360"/>
      </w:pPr>
      <w:rPr>
        <w:rFonts w:ascii="Wingdings" w:hAnsi="Wingdings" w:hint="default"/>
      </w:rPr>
    </w:lvl>
    <w:lvl w:ilvl="3">
      <w:start w:val="1"/>
      <w:numFmt w:val="bullet"/>
      <w:lvlText w:val=""/>
      <w:lvlJc w:val="left"/>
      <w:pPr>
        <w:ind w:left="2520" w:hanging="360"/>
      </w:pPr>
      <w:rPr>
        <w:rFonts w:ascii="Symbol" w:hAnsi="Symbol" w:hint="default"/>
      </w:rPr>
    </w:lvl>
    <w:lvl w:ilvl="4">
      <w:start w:val="1"/>
      <w:numFmt w:val="bullet"/>
      <w:lvlText w:val="o"/>
      <w:lvlJc w:val="left"/>
      <w:pPr>
        <w:ind w:left="3240" w:hanging="360"/>
      </w:pPr>
      <w:rPr>
        <w:rFonts w:ascii="Courier New" w:hAnsi="Courier New" w:cs="Courier New" w:hint="default"/>
      </w:rPr>
    </w:lvl>
    <w:lvl w:ilvl="5">
      <w:start w:val="1"/>
      <w:numFmt w:val="bullet"/>
      <w:lvlText w:val=""/>
      <w:lvlJc w:val="left"/>
      <w:pPr>
        <w:ind w:left="3960" w:hanging="360"/>
      </w:pPr>
      <w:rPr>
        <w:rFonts w:ascii="Wingdings" w:hAnsi="Wingdings" w:hint="default"/>
      </w:rPr>
    </w:lvl>
    <w:lvl w:ilvl="6">
      <w:start w:val="1"/>
      <w:numFmt w:val="bullet"/>
      <w:lvlText w:val=""/>
      <w:lvlJc w:val="left"/>
      <w:pPr>
        <w:ind w:left="4680" w:hanging="360"/>
      </w:pPr>
      <w:rPr>
        <w:rFonts w:ascii="Symbol" w:hAnsi="Symbol" w:hint="default"/>
      </w:rPr>
    </w:lvl>
    <w:lvl w:ilvl="7">
      <w:start w:val="1"/>
      <w:numFmt w:val="bullet"/>
      <w:lvlText w:val="o"/>
      <w:lvlJc w:val="left"/>
      <w:pPr>
        <w:ind w:left="5400" w:hanging="360"/>
      </w:pPr>
      <w:rPr>
        <w:rFonts w:ascii="Courier New" w:hAnsi="Courier New" w:cs="Courier New" w:hint="default"/>
      </w:rPr>
    </w:lvl>
    <w:lvl w:ilvl="8">
      <w:start w:val="1"/>
      <w:numFmt w:val="bullet"/>
      <w:lvlText w:val=""/>
      <w:lvlJc w:val="left"/>
      <w:pPr>
        <w:ind w:left="6120" w:hanging="360"/>
      </w:pPr>
      <w:rPr>
        <w:rFonts w:ascii="Wingdings" w:hAnsi="Wingdings" w:hint="default"/>
      </w:rPr>
    </w:lvl>
  </w:abstractNum>
  <w:abstractNum w:abstractNumId="17" w15:restartNumberingAfterBreak="0">
    <w:nsid w:val="3F61F7AD"/>
    <w:multiLevelType w:val="hybridMultilevel"/>
    <w:tmpl w:val="D7265542"/>
    <w:lvl w:ilvl="0" w:tplc="5FF4A01C">
      <w:start w:val="23"/>
      <w:numFmt w:val="bullet"/>
      <w:pStyle w:val="Tablebullet"/>
      <w:lvlText w:val="-"/>
      <w:lvlJc w:val="left"/>
      <w:pPr>
        <w:ind w:left="720" w:hanging="360"/>
      </w:pPr>
      <w:rPr>
        <w:rFonts w:ascii="Calibri" w:eastAsiaTheme="minorHAnsi" w:hAnsi="Calibri" w:cs="Calibri" w:hint="default"/>
      </w:rPr>
    </w:lvl>
    <w:lvl w:ilvl="1" w:tplc="5B16EBEC">
      <w:start w:val="1"/>
      <w:numFmt w:val="lowerLetter"/>
      <w:lvlText w:val="%2."/>
      <w:lvlJc w:val="left"/>
      <w:pPr>
        <w:ind w:left="1440" w:hanging="360"/>
      </w:pPr>
    </w:lvl>
    <w:lvl w:ilvl="2" w:tplc="476E932E">
      <w:start w:val="1"/>
      <w:numFmt w:val="lowerRoman"/>
      <w:lvlText w:val="%3."/>
      <w:lvlJc w:val="right"/>
      <w:pPr>
        <w:ind w:left="2160" w:hanging="180"/>
      </w:pPr>
    </w:lvl>
    <w:lvl w:ilvl="3" w:tplc="B4B660B8">
      <w:start w:val="1"/>
      <w:numFmt w:val="decimal"/>
      <w:lvlText w:val="%4."/>
      <w:lvlJc w:val="left"/>
      <w:pPr>
        <w:ind w:left="2880" w:hanging="360"/>
      </w:pPr>
    </w:lvl>
    <w:lvl w:ilvl="4" w:tplc="F4B66BF8">
      <w:start w:val="1"/>
      <w:numFmt w:val="lowerLetter"/>
      <w:lvlText w:val="%5."/>
      <w:lvlJc w:val="left"/>
      <w:pPr>
        <w:ind w:left="3600" w:hanging="360"/>
      </w:pPr>
    </w:lvl>
    <w:lvl w:ilvl="5" w:tplc="9222CB46">
      <w:start w:val="1"/>
      <w:numFmt w:val="lowerRoman"/>
      <w:lvlText w:val="%6."/>
      <w:lvlJc w:val="right"/>
      <w:pPr>
        <w:ind w:left="4320" w:hanging="180"/>
      </w:pPr>
    </w:lvl>
    <w:lvl w:ilvl="6" w:tplc="DB224B46">
      <w:start w:val="1"/>
      <w:numFmt w:val="decimal"/>
      <w:lvlText w:val="%7."/>
      <w:lvlJc w:val="left"/>
      <w:pPr>
        <w:ind w:left="5040" w:hanging="360"/>
      </w:pPr>
    </w:lvl>
    <w:lvl w:ilvl="7" w:tplc="426695EC">
      <w:start w:val="1"/>
      <w:numFmt w:val="lowerLetter"/>
      <w:lvlText w:val="%8."/>
      <w:lvlJc w:val="left"/>
      <w:pPr>
        <w:ind w:left="5760" w:hanging="360"/>
      </w:pPr>
    </w:lvl>
    <w:lvl w:ilvl="8" w:tplc="0A6C1682">
      <w:start w:val="1"/>
      <w:numFmt w:val="lowerRoman"/>
      <w:lvlText w:val="%9."/>
      <w:lvlJc w:val="right"/>
      <w:pPr>
        <w:ind w:left="6480" w:hanging="180"/>
      </w:pPr>
    </w:lvl>
  </w:abstractNum>
  <w:abstractNum w:abstractNumId="18" w15:restartNumberingAfterBreak="0">
    <w:nsid w:val="43170BBA"/>
    <w:multiLevelType w:val="hybridMultilevel"/>
    <w:tmpl w:val="CCBAA36A"/>
    <w:lvl w:ilvl="0" w:tplc="FFFFFFFF">
      <w:start w:val="1"/>
      <w:numFmt w:val="bullet"/>
      <w:lvlText w:val=""/>
      <w:lvlJc w:val="left"/>
      <w:pPr>
        <w:ind w:left="720" w:hanging="360"/>
      </w:pPr>
      <w:rPr>
        <w:rFonts w:ascii="Wingdings" w:hAnsi="Wingdings"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9" w15:restartNumberingAfterBreak="0">
    <w:nsid w:val="43D339D8"/>
    <w:multiLevelType w:val="hybridMultilevel"/>
    <w:tmpl w:val="8BC20F9A"/>
    <w:lvl w:ilvl="0" w:tplc="0C090005">
      <w:start w:val="1"/>
      <w:numFmt w:val="bullet"/>
      <w:lvlText w:val=""/>
      <w:lvlJc w:val="left"/>
      <w:pPr>
        <w:ind w:left="717" w:hanging="360"/>
      </w:pPr>
      <w:rPr>
        <w:rFonts w:ascii="Wingdings" w:hAnsi="Wingdings" w:hint="default"/>
      </w:rPr>
    </w:lvl>
    <w:lvl w:ilvl="1" w:tplc="0C090003" w:tentative="1">
      <w:start w:val="1"/>
      <w:numFmt w:val="bullet"/>
      <w:lvlText w:val="o"/>
      <w:lvlJc w:val="left"/>
      <w:pPr>
        <w:ind w:left="1437" w:hanging="360"/>
      </w:pPr>
      <w:rPr>
        <w:rFonts w:ascii="Courier New" w:hAnsi="Courier New" w:cs="Courier New" w:hint="default"/>
      </w:rPr>
    </w:lvl>
    <w:lvl w:ilvl="2" w:tplc="0C090005" w:tentative="1">
      <w:start w:val="1"/>
      <w:numFmt w:val="bullet"/>
      <w:lvlText w:val=""/>
      <w:lvlJc w:val="left"/>
      <w:pPr>
        <w:ind w:left="2157" w:hanging="360"/>
      </w:pPr>
      <w:rPr>
        <w:rFonts w:ascii="Wingdings" w:hAnsi="Wingdings" w:hint="default"/>
      </w:rPr>
    </w:lvl>
    <w:lvl w:ilvl="3" w:tplc="0C090001" w:tentative="1">
      <w:start w:val="1"/>
      <w:numFmt w:val="bullet"/>
      <w:lvlText w:val=""/>
      <w:lvlJc w:val="left"/>
      <w:pPr>
        <w:ind w:left="2877" w:hanging="360"/>
      </w:pPr>
      <w:rPr>
        <w:rFonts w:ascii="Symbol" w:hAnsi="Symbol" w:hint="default"/>
      </w:rPr>
    </w:lvl>
    <w:lvl w:ilvl="4" w:tplc="0C090003" w:tentative="1">
      <w:start w:val="1"/>
      <w:numFmt w:val="bullet"/>
      <w:lvlText w:val="o"/>
      <w:lvlJc w:val="left"/>
      <w:pPr>
        <w:ind w:left="3597" w:hanging="360"/>
      </w:pPr>
      <w:rPr>
        <w:rFonts w:ascii="Courier New" w:hAnsi="Courier New" w:cs="Courier New" w:hint="default"/>
      </w:rPr>
    </w:lvl>
    <w:lvl w:ilvl="5" w:tplc="0C090005" w:tentative="1">
      <w:start w:val="1"/>
      <w:numFmt w:val="bullet"/>
      <w:lvlText w:val=""/>
      <w:lvlJc w:val="left"/>
      <w:pPr>
        <w:ind w:left="4317" w:hanging="360"/>
      </w:pPr>
      <w:rPr>
        <w:rFonts w:ascii="Wingdings" w:hAnsi="Wingdings" w:hint="default"/>
      </w:rPr>
    </w:lvl>
    <w:lvl w:ilvl="6" w:tplc="0C090001" w:tentative="1">
      <w:start w:val="1"/>
      <w:numFmt w:val="bullet"/>
      <w:lvlText w:val=""/>
      <w:lvlJc w:val="left"/>
      <w:pPr>
        <w:ind w:left="5037" w:hanging="360"/>
      </w:pPr>
      <w:rPr>
        <w:rFonts w:ascii="Symbol" w:hAnsi="Symbol" w:hint="default"/>
      </w:rPr>
    </w:lvl>
    <w:lvl w:ilvl="7" w:tplc="0C090003" w:tentative="1">
      <w:start w:val="1"/>
      <w:numFmt w:val="bullet"/>
      <w:lvlText w:val="o"/>
      <w:lvlJc w:val="left"/>
      <w:pPr>
        <w:ind w:left="5757" w:hanging="360"/>
      </w:pPr>
      <w:rPr>
        <w:rFonts w:ascii="Courier New" w:hAnsi="Courier New" w:cs="Courier New" w:hint="default"/>
      </w:rPr>
    </w:lvl>
    <w:lvl w:ilvl="8" w:tplc="0C090005" w:tentative="1">
      <w:start w:val="1"/>
      <w:numFmt w:val="bullet"/>
      <w:lvlText w:val=""/>
      <w:lvlJc w:val="left"/>
      <w:pPr>
        <w:ind w:left="6477" w:hanging="360"/>
      </w:pPr>
      <w:rPr>
        <w:rFonts w:ascii="Wingdings" w:hAnsi="Wingdings" w:hint="default"/>
      </w:rPr>
    </w:lvl>
  </w:abstractNum>
  <w:abstractNum w:abstractNumId="20" w15:restartNumberingAfterBreak="0">
    <w:nsid w:val="4B6F2510"/>
    <w:multiLevelType w:val="multilevel"/>
    <w:tmpl w:val="1834E69C"/>
    <w:lvl w:ilvl="0">
      <w:start w:val="4"/>
      <w:numFmt w:val="decimal"/>
      <w:lvlText w:val="%1"/>
      <w:lvlJc w:val="left"/>
      <w:pPr>
        <w:ind w:left="360" w:hanging="360"/>
      </w:pPr>
      <w:rPr>
        <w:rFonts w:hint="default"/>
      </w:rPr>
    </w:lvl>
    <w:lvl w:ilvl="1">
      <w:start w:val="1"/>
      <w:numFmt w:val="decimal"/>
      <w:pStyle w:val="List41"/>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21" w15:restartNumberingAfterBreak="0">
    <w:nsid w:val="539D6A24"/>
    <w:multiLevelType w:val="multilevel"/>
    <w:tmpl w:val="B4DCE76A"/>
    <w:styleLink w:val="CurrentList6"/>
    <w:lvl w:ilvl="0">
      <w:start w:val="1"/>
      <w:numFmt w:val="decimal"/>
      <w:lvlText w:val="%1"/>
      <w:lvlJc w:val="left"/>
      <w:pPr>
        <w:tabs>
          <w:tab w:val="num" w:pos="284"/>
        </w:tabs>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22" w15:restartNumberingAfterBreak="0">
    <w:nsid w:val="5A6B73BA"/>
    <w:multiLevelType w:val="multilevel"/>
    <w:tmpl w:val="AF74A4FA"/>
    <w:lvl w:ilvl="0">
      <w:start w:val="2"/>
      <w:numFmt w:val="decimal"/>
      <w:lvlText w:val="%1"/>
      <w:lvlJc w:val="left"/>
      <w:pPr>
        <w:ind w:left="360" w:hanging="360"/>
      </w:pPr>
      <w:rPr>
        <w:rFonts w:hint="default"/>
      </w:rPr>
    </w:lvl>
    <w:lvl w:ilvl="1">
      <w:start w:val="1"/>
      <w:numFmt w:val="decimal"/>
      <w:pStyle w:val="List21"/>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23" w15:restartNumberingAfterBreak="0">
    <w:nsid w:val="5AAD560C"/>
    <w:multiLevelType w:val="multilevel"/>
    <w:tmpl w:val="0CDA6008"/>
    <w:styleLink w:val="CurrentList5"/>
    <w:lvl w:ilvl="0">
      <w:start w:val="1"/>
      <w:numFmt w:val="decimal"/>
      <w:lvlText w:val="%1"/>
      <w:lvlJc w:val="left"/>
      <w:pPr>
        <w:tabs>
          <w:tab w:val="num" w:pos="284"/>
        </w:tabs>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24" w15:restartNumberingAfterBreak="0">
    <w:nsid w:val="65E37C50"/>
    <w:multiLevelType w:val="multilevel"/>
    <w:tmpl w:val="0CDA6008"/>
    <w:styleLink w:val="CurrentList4"/>
    <w:lvl w:ilvl="0">
      <w:start w:val="1"/>
      <w:numFmt w:val="decimal"/>
      <w:lvlText w:val="%1"/>
      <w:lvlJc w:val="left"/>
      <w:pPr>
        <w:tabs>
          <w:tab w:val="num" w:pos="284"/>
        </w:tabs>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25" w15:restartNumberingAfterBreak="0">
    <w:nsid w:val="6E3713BA"/>
    <w:multiLevelType w:val="hybridMultilevel"/>
    <w:tmpl w:val="762E3AE4"/>
    <w:lvl w:ilvl="0" w:tplc="FFFFFFFF">
      <w:start w:val="1"/>
      <w:numFmt w:val="bullet"/>
      <w:lvlText w:val=""/>
      <w:lvlJc w:val="left"/>
      <w:pPr>
        <w:ind w:left="360" w:hanging="360"/>
      </w:pPr>
      <w:rPr>
        <w:rFonts w:ascii="Wingdings" w:hAnsi="Wingdings" w:hint="default"/>
      </w:rPr>
    </w:lvl>
    <w:lvl w:ilvl="1" w:tplc="D0AC1592">
      <w:start w:val="1"/>
      <w:numFmt w:val="bullet"/>
      <w:pStyle w:val="ListLevel2"/>
      <w:lvlText w:val="–"/>
      <w:lvlJc w:val="left"/>
      <w:pPr>
        <w:ind w:left="680" w:hanging="340"/>
      </w:pPr>
      <w:rPr>
        <w:rFonts w:ascii="Wingdings" w:hAnsi="Wingdings"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26" w15:restartNumberingAfterBreak="0">
    <w:nsid w:val="7E9626E9"/>
    <w:multiLevelType w:val="multilevel"/>
    <w:tmpl w:val="5A84063E"/>
    <w:styleLink w:val="ZZBullets"/>
    <w:lvl w:ilvl="0">
      <w:start w:val="1"/>
      <w:numFmt w:val="bullet"/>
      <w:pStyle w:val="OWBullet1"/>
      <w:lvlText w:val="•"/>
      <w:lvlJc w:val="left"/>
      <w:pPr>
        <w:ind w:left="397" w:hanging="397"/>
      </w:pPr>
      <w:rPr>
        <w:rFonts w:ascii="Calibri" w:hAnsi="Calibri" w:hint="default"/>
      </w:rPr>
    </w:lvl>
    <w:lvl w:ilvl="1">
      <w:start w:val="1"/>
      <w:numFmt w:val="bullet"/>
      <w:lvlRestart w:val="0"/>
      <w:pStyle w:val="OWBullet2"/>
      <w:lvlText w:val="–"/>
      <w:lvlJc w:val="left"/>
      <w:pPr>
        <w:ind w:left="794" w:hanging="397"/>
      </w:pPr>
      <w:rPr>
        <w:rFonts w:ascii="Calibri" w:hAnsi="Calibri" w:hint="default"/>
      </w:rPr>
    </w:lvl>
    <w:lvl w:ilvl="2">
      <w:start w:val="1"/>
      <w:numFmt w:val="none"/>
      <w:lvlRestart w:val="0"/>
      <w:lvlText w:val=""/>
      <w:lvlJc w:val="left"/>
      <w:pPr>
        <w:ind w:left="0" w:firstLine="0"/>
      </w:pPr>
      <w:rPr>
        <w:rFonts w:hint="default"/>
      </w:rPr>
    </w:lvl>
    <w:lvl w:ilvl="3">
      <w:start w:val="1"/>
      <w:numFmt w:val="none"/>
      <w:lvlRestart w:val="0"/>
      <w:lvlText w:val=""/>
      <w:lvlJc w:val="left"/>
      <w:pPr>
        <w:ind w:left="0" w:firstLine="0"/>
      </w:pPr>
      <w:rPr>
        <w:rFonts w:hint="default"/>
      </w:rPr>
    </w:lvl>
    <w:lvl w:ilvl="4">
      <w:start w:val="1"/>
      <w:numFmt w:val="none"/>
      <w:lvlRestart w:val="0"/>
      <w:lvlText w:val=""/>
      <w:lvlJc w:val="left"/>
      <w:pPr>
        <w:ind w:left="0" w:firstLine="0"/>
      </w:pPr>
      <w:rPr>
        <w:rFonts w:hint="default"/>
      </w:rPr>
    </w:lvl>
    <w:lvl w:ilvl="5">
      <w:start w:val="1"/>
      <w:numFmt w:val="none"/>
      <w:lvlRestart w:val="0"/>
      <w:lvlText w:val=""/>
      <w:lvlJc w:val="left"/>
      <w:pPr>
        <w:ind w:left="0" w:firstLine="0"/>
      </w:pPr>
      <w:rPr>
        <w:rFonts w:hint="default"/>
      </w:rPr>
    </w:lvl>
    <w:lvl w:ilvl="6">
      <w:start w:val="1"/>
      <w:numFmt w:val="none"/>
      <w:lvlRestart w:val="0"/>
      <w:lvlText w:val=""/>
      <w:lvlJc w:val="left"/>
      <w:pPr>
        <w:ind w:left="0" w:firstLine="0"/>
      </w:pPr>
      <w:rPr>
        <w:rFonts w:hint="default"/>
      </w:rPr>
    </w:lvl>
    <w:lvl w:ilvl="7">
      <w:start w:val="1"/>
      <w:numFmt w:val="none"/>
      <w:lvlRestart w:val="0"/>
      <w:lvlText w:val=""/>
      <w:lvlJc w:val="left"/>
      <w:pPr>
        <w:ind w:left="0" w:firstLine="0"/>
      </w:pPr>
      <w:rPr>
        <w:rFonts w:hint="default"/>
      </w:rPr>
    </w:lvl>
    <w:lvl w:ilvl="8">
      <w:start w:val="1"/>
      <w:numFmt w:val="none"/>
      <w:lvlRestart w:val="0"/>
      <w:lvlText w:val=""/>
      <w:lvlJc w:val="left"/>
      <w:pPr>
        <w:ind w:left="0" w:firstLine="0"/>
      </w:pPr>
      <w:rPr>
        <w:rFonts w:hint="default"/>
      </w:rPr>
    </w:lvl>
  </w:abstractNum>
  <w:num w:numId="1" w16cid:durableId="1737826037">
    <w:abstractNumId w:val="26"/>
  </w:num>
  <w:num w:numId="2" w16cid:durableId="1317606368">
    <w:abstractNumId w:val="22"/>
  </w:num>
  <w:num w:numId="3" w16cid:durableId="2081823236">
    <w:abstractNumId w:val="20"/>
  </w:num>
  <w:num w:numId="4" w16cid:durableId="2112239101">
    <w:abstractNumId w:val="5"/>
  </w:num>
  <w:num w:numId="5" w16cid:durableId="1386489683">
    <w:abstractNumId w:val="8"/>
  </w:num>
  <w:num w:numId="6" w16cid:durableId="17121067">
    <w:abstractNumId w:val="14"/>
  </w:num>
  <w:num w:numId="7" w16cid:durableId="1941840116">
    <w:abstractNumId w:val="4"/>
  </w:num>
  <w:num w:numId="8" w16cid:durableId="25568884">
    <w:abstractNumId w:val="10"/>
  </w:num>
  <w:num w:numId="9" w16cid:durableId="810101594">
    <w:abstractNumId w:val="11"/>
  </w:num>
  <w:num w:numId="10" w16cid:durableId="579215178">
    <w:abstractNumId w:val="12"/>
  </w:num>
  <w:num w:numId="11" w16cid:durableId="2019506330">
    <w:abstractNumId w:val="9"/>
  </w:num>
  <w:num w:numId="12" w16cid:durableId="710573690">
    <w:abstractNumId w:val="7"/>
  </w:num>
  <w:num w:numId="13" w16cid:durableId="2116247664">
    <w:abstractNumId w:val="15"/>
  </w:num>
  <w:num w:numId="14" w16cid:durableId="265507656">
    <w:abstractNumId w:val="3"/>
  </w:num>
  <w:num w:numId="15" w16cid:durableId="294027090">
    <w:abstractNumId w:val="2"/>
  </w:num>
  <w:num w:numId="16" w16cid:durableId="804472800">
    <w:abstractNumId w:val="6"/>
  </w:num>
  <w:num w:numId="17" w16cid:durableId="1924870991">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 w16cid:durableId="1316302149">
    <w:abstractNumId w:val="24"/>
  </w:num>
  <w:num w:numId="19" w16cid:durableId="1289823748">
    <w:abstractNumId w:val="23"/>
  </w:num>
  <w:num w:numId="20" w16cid:durableId="838690940">
    <w:abstractNumId w:val="21"/>
  </w:num>
  <w:num w:numId="21" w16cid:durableId="386876637">
    <w:abstractNumId w:val="1"/>
  </w:num>
  <w:num w:numId="22" w16cid:durableId="1975719570">
    <w:abstractNumId w:val="0"/>
  </w:num>
  <w:num w:numId="23" w16cid:durableId="1697728167">
    <w:abstractNumId w:val="22"/>
    <w:lvlOverride w:ilvl="0">
      <w:startOverride w:val="2"/>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 w16cid:durableId="1922182793">
    <w:abstractNumId w:val="13"/>
  </w:num>
  <w:num w:numId="25" w16cid:durableId="296029622">
    <w:abstractNumId w:val="8"/>
    <w:lvlOverride w:ilvl="0">
      <w:startOverride w:val="3"/>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 w16cid:durableId="2039964690">
    <w:abstractNumId w:val="20"/>
    <w:lvlOverride w:ilvl="0">
      <w:startOverride w:val="4"/>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7" w16cid:durableId="1489784248">
    <w:abstractNumId w:val="17"/>
  </w:num>
  <w:num w:numId="28" w16cid:durableId="323439759">
    <w:abstractNumId w:val="5"/>
    <w:lvlOverride w:ilvl="0">
      <w:startOverride w:val="5"/>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 w16cid:durableId="1360887761">
    <w:abstractNumId w:val="19"/>
  </w:num>
  <w:num w:numId="30" w16cid:durableId="195897935">
    <w:abstractNumId w:val="18"/>
  </w:num>
  <w:num w:numId="31" w16cid:durableId="1782651723">
    <w:abstractNumId w:val="16"/>
  </w:num>
  <w:num w:numId="32" w16cid:durableId="1842888938">
    <w:abstractNumId w:val="25"/>
  </w:num>
  <w:numIdMacAtCleanup w:val="3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2"/>
  <w:stylePaneFormatFilter w:val="1004" w:allStyles="0" w:customStyles="0" w:latentStyles="1" w:stylesInUse="0" w:headingStyles="0" w:numberingStyles="0" w:tableStyles="0" w:directFormattingOnRuns="0" w:directFormattingOnParagraphs="0" w:directFormattingOnNumbering="0" w:directFormattingOnTables="0" w:clearFormatting="1" w:top3HeadingStyles="0" w:visibleStyles="0" w:alternateStyleNames="0"/>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F21CC9"/>
    <w:rsid w:val="000004C2"/>
    <w:rsid w:val="0000078E"/>
    <w:rsid w:val="00007CF8"/>
    <w:rsid w:val="000115FA"/>
    <w:rsid w:val="00012EFF"/>
    <w:rsid w:val="00015B90"/>
    <w:rsid w:val="00017B7F"/>
    <w:rsid w:val="000324B6"/>
    <w:rsid w:val="00033A65"/>
    <w:rsid w:val="00034260"/>
    <w:rsid w:val="00036D5C"/>
    <w:rsid w:val="0003756F"/>
    <w:rsid w:val="00040EE4"/>
    <w:rsid w:val="00041CE1"/>
    <w:rsid w:val="00056601"/>
    <w:rsid w:val="00056B30"/>
    <w:rsid w:val="00057EE7"/>
    <w:rsid w:val="000634B0"/>
    <w:rsid w:val="0006366F"/>
    <w:rsid w:val="00065994"/>
    <w:rsid w:val="00065CAD"/>
    <w:rsid w:val="0006626E"/>
    <w:rsid w:val="0006709F"/>
    <w:rsid w:val="00067657"/>
    <w:rsid w:val="00072F41"/>
    <w:rsid w:val="000743DB"/>
    <w:rsid w:val="0007784B"/>
    <w:rsid w:val="00081DAE"/>
    <w:rsid w:val="00081EC9"/>
    <w:rsid w:val="00087899"/>
    <w:rsid w:val="00092447"/>
    <w:rsid w:val="00093614"/>
    <w:rsid w:val="000A091D"/>
    <w:rsid w:val="000A7195"/>
    <w:rsid w:val="000B3C5D"/>
    <w:rsid w:val="000B4FD7"/>
    <w:rsid w:val="000B639C"/>
    <w:rsid w:val="000C02F8"/>
    <w:rsid w:val="000C175F"/>
    <w:rsid w:val="000C2B6E"/>
    <w:rsid w:val="000C4CC6"/>
    <w:rsid w:val="000D752B"/>
    <w:rsid w:val="000E25D4"/>
    <w:rsid w:val="000E50A6"/>
    <w:rsid w:val="000E6F6F"/>
    <w:rsid w:val="000F40CA"/>
    <w:rsid w:val="000F74F3"/>
    <w:rsid w:val="001012A8"/>
    <w:rsid w:val="00102411"/>
    <w:rsid w:val="001119A5"/>
    <w:rsid w:val="00112172"/>
    <w:rsid w:val="00117C37"/>
    <w:rsid w:val="00125A07"/>
    <w:rsid w:val="00131391"/>
    <w:rsid w:val="00131884"/>
    <w:rsid w:val="00134F72"/>
    <w:rsid w:val="0013685B"/>
    <w:rsid w:val="00137C39"/>
    <w:rsid w:val="001425F6"/>
    <w:rsid w:val="001506B6"/>
    <w:rsid w:val="00150A9B"/>
    <w:rsid w:val="001532A5"/>
    <w:rsid w:val="00155B63"/>
    <w:rsid w:val="00163B37"/>
    <w:rsid w:val="00180EB5"/>
    <w:rsid w:val="00183990"/>
    <w:rsid w:val="001847E6"/>
    <w:rsid w:val="00184B76"/>
    <w:rsid w:val="0019284F"/>
    <w:rsid w:val="0019304C"/>
    <w:rsid w:val="0019575E"/>
    <w:rsid w:val="001A1737"/>
    <w:rsid w:val="001A71AB"/>
    <w:rsid w:val="001B466B"/>
    <w:rsid w:val="001C0163"/>
    <w:rsid w:val="001C07BA"/>
    <w:rsid w:val="001C173F"/>
    <w:rsid w:val="001C34AA"/>
    <w:rsid w:val="001C6112"/>
    <w:rsid w:val="001D50B8"/>
    <w:rsid w:val="001E3271"/>
    <w:rsid w:val="001E4702"/>
    <w:rsid w:val="001F1216"/>
    <w:rsid w:val="001F1EF7"/>
    <w:rsid w:val="001F2DB8"/>
    <w:rsid w:val="002038BE"/>
    <w:rsid w:val="00203B02"/>
    <w:rsid w:val="00206B38"/>
    <w:rsid w:val="00207C1E"/>
    <w:rsid w:val="002122DE"/>
    <w:rsid w:val="00216EB9"/>
    <w:rsid w:val="00217586"/>
    <w:rsid w:val="00217AE4"/>
    <w:rsid w:val="00221D29"/>
    <w:rsid w:val="00226941"/>
    <w:rsid w:val="00230E10"/>
    <w:rsid w:val="00234B01"/>
    <w:rsid w:val="002363F9"/>
    <w:rsid w:val="00236866"/>
    <w:rsid w:val="00237EBA"/>
    <w:rsid w:val="0024060D"/>
    <w:rsid w:val="002415D5"/>
    <w:rsid w:val="00241C6E"/>
    <w:rsid w:val="00247955"/>
    <w:rsid w:val="00256E86"/>
    <w:rsid w:val="00265394"/>
    <w:rsid w:val="00276466"/>
    <w:rsid w:val="00276A8B"/>
    <w:rsid w:val="00277A9B"/>
    <w:rsid w:val="00284C95"/>
    <w:rsid w:val="00287FB8"/>
    <w:rsid w:val="002959BA"/>
    <w:rsid w:val="002A08B7"/>
    <w:rsid w:val="002A5568"/>
    <w:rsid w:val="002A5A13"/>
    <w:rsid w:val="002B1132"/>
    <w:rsid w:val="002B1D6F"/>
    <w:rsid w:val="002B62E7"/>
    <w:rsid w:val="002C181C"/>
    <w:rsid w:val="002C1E57"/>
    <w:rsid w:val="002C2A47"/>
    <w:rsid w:val="002C4DF0"/>
    <w:rsid w:val="002D16DA"/>
    <w:rsid w:val="002D348C"/>
    <w:rsid w:val="002D4BA9"/>
    <w:rsid w:val="002D608A"/>
    <w:rsid w:val="002D62F3"/>
    <w:rsid w:val="002E11A1"/>
    <w:rsid w:val="002E2EC1"/>
    <w:rsid w:val="002E4D8F"/>
    <w:rsid w:val="002E5909"/>
    <w:rsid w:val="002F0154"/>
    <w:rsid w:val="002F258A"/>
    <w:rsid w:val="002F7043"/>
    <w:rsid w:val="00301280"/>
    <w:rsid w:val="00302048"/>
    <w:rsid w:val="0030221E"/>
    <w:rsid w:val="003023B9"/>
    <w:rsid w:val="00304746"/>
    <w:rsid w:val="00306B48"/>
    <w:rsid w:val="00307215"/>
    <w:rsid w:val="00307692"/>
    <w:rsid w:val="00311069"/>
    <w:rsid w:val="00311746"/>
    <w:rsid w:val="00312F4C"/>
    <w:rsid w:val="0031449A"/>
    <w:rsid w:val="00315B45"/>
    <w:rsid w:val="00320E4D"/>
    <w:rsid w:val="00321BFA"/>
    <w:rsid w:val="00333923"/>
    <w:rsid w:val="0033584F"/>
    <w:rsid w:val="0034478A"/>
    <w:rsid w:val="0035299A"/>
    <w:rsid w:val="00354B71"/>
    <w:rsid w:val="0035558F"/>
    <w:rsid w:val="00361DAA"/>
    <w:rsid w:val="00363205"/>
    <w:rsid w:val="003644C8"/>
    <w:rsid w:val="00366380"/>
    <w:rsid w:val="00371E3E"/>
    <w:rsid w:val="00372AC2"/>
    <w:rsid w:val="003742B3"/>
    <w:rsid w:val="00380584"/>
    <w:rsid w:val="003857A6"/>
    <w:rsid w:val="003902E3"/>
    <w:rsid w:val="00391548"/>
    <w:rsid w:val="00392A3A"/>
    <w:rsid w:val="00392C7D"/>
    <w:rsid w:val="00392D20"/>
    <w:rsid w:val="0039481E"/>
    <w:rsid w:val="003952E1"/>
    <w:rsid w:val="0039564A"/>
    <w:rsid w:val="00395D34"/>
    <w:rsid w:val="00396DEE"/>
    <w:rsid w:val="003A1D41"/>
    <w:rsid w:val="003A1E2A"/>
    <w:rsid w:val="003A4AEE"/>
    <w:rsid w:val="003A4D80"/>
    <w:rsid w:val="003A59CB"/>
    <w:rsid w:val="003B7B41"/>
    <w:rsid w:val="003C191A"/>
    <w:rsid w:val="003C2FA9"/>
    <w:rsid w:val="003C45BD"/>
    <w:rsid w:val="003C6D77"/>
    <w:rsid w:val="003D0109"/>
    <w:rsid w:val="003E5527"/>
    <w:rsid w:val="004001BA"/>
    <w:rsid w:val="00400720"/>
    <w:rsid w:val="004014A3"/>
    <w:rsid w:val="00401BDD"/>
    <w:rsid w:val="00402961"/>
    <w:rsid w:val="00403481"/>
    <w:rsid w:val="004064D7"/>
    <w:rsid w:val="00410F52"/>
    <w:rsid w:val="00412BAE"/>
    <w:rsid w:val="004146F6"/>
    <w:rsid w:val="00414ED3"/>
    <w:rsid w:val="00420937"/>
    <w:rsid w:val="004263AC"/>
    <w:rsid w:val="00430544"/>
    <w:rsid w:val="00441A5E"/>
    <w:rsid w:val="00442EE8"/>
    <w:rsid w:val="00443526"/>
    <w:rsid w:val="004440DC"/>
    <w:rsid w:val="0044523A"/>
    <w:rsid w:val="0045117A"/>
    <w:rsid w:val="00456E30"/>
    <w:rsid w:val="004614D3"/>
    <w:rsid w:val="00477F3A"/>
    <w:rsid w:val="00490472"/>
    <w:rsid w:val="004932E1"/>
    <w:rsid w:val="00493EC0"/>
    <w:rsid w:val="00496BC6"/>
    <w:rsid w:val="004A516C"/>
    <w:rsid w:val="004B0CAE"/>
    <w:rsid w:val="004B46C5"/>
    <w:rsid w:val="004B599D"/>
    <w:rsid w:val="004B5F6B"/>
    <w:rsid w:val="004B787E"/>
    <w:rsid w:val="004B7BC6"/>
    <w:rsid w:val="004C19FF"/>
    <w:rsid w:val="004D16B3"/>
    <w:rsid w:val="004D1D7A"/>
    <w:rsid w:val="004D2749"/>
    <w:rsid w:val="004D314B"/>
    <w:rsid w:val="004D351A"/>
    <w:rsid w:val="004D4265"/>
    <w:rsid w:val="004D6C82"/>
    <w:rsid w:val="004E38C9"/>
    <w:rsid w:val="004E3F79"/>
    <w:rsid w:val="004E450B"/>
    <w:rsid w:val="004E45DF"/>
    <w:rsid w:val="004F2C6C"/>
    <w:rsid w:val="004F3A6C"/>
    <w:rsid w:val="004F48A4"/>
    <w:rsid w:val="004F5CD7"/>
    <w:rsid w:val="004F7125"/>
    <w:rsid w:val="00504497"/>
    <w:rsid w:val="00513119"/>
    <w:rsid w:val="0051730B"/>
    <w:rsid w:val="00517DDD"/>
    <w:rsid w:val="00522F8E"/>
    <w:rsid w:val="00524A03"/>
    <w:rsid w:val="005258F6"/>
    <w:rsid w:val="00526C0D"/>
    <w:rsid w:val="005311AE"/>
    <w:rsid w:val="00540D99"/>
    <w:rsid w:val="00544608"/>
    <w:rsid w:val="00544FCC"/>
    <w:rsid w:val="005454C6"/>
    <w:rsid w:val="00552BB3"/>
    <w:rsid w:val="005556E1"/>
    <w:rsid w:val="005649B0"/>
    <w:rsid w:val="00564DC8"/>
    <w:rsid w:val="005749FC"/>
    <w:rsid w:val="005829DD"/>
    <w:rsid w:val="0059533E"/>
    <w:rsid w:val="005A6FB6"/>
    <w:rsid w:val="005B6825"/>
    <w:rsid w:val="005C7852"/>
    <w:rsid w:val="005C795A"/>
    <w:rsid w:val="005D7C11"/>
    <w:rsid w:val="005E194F"/>
    <w:rsid w:val="005E3942"/>
    <w:rsid w:val="005E53F4"/>
    <w:rsid w:val="0060077B"/>
    <w:rsid w:val="00602C6A"/>
    <w:rsid w:val="0060396D"/>
    <w:rsid w:val="00607D7D"/>
    <w:rsid w:val="00616D40"/>
    <w:rsid w:val="006203B6"/>
    <w:rsid w:val="0062337C"/>
    <w:rsid w:val="006234EA"/>
    <w:rsid w:val="00624370"/>
    <w:rsid w:val="00640D6E"/>
    <w:rsid w:val="00647ADB"/>
    <w:rsid w:val="00654173"/>
    <w:rsid w:val="00656989"/>
    <w:rsid w:val="00660986"/>
    <w:rsid w:val="00665E36"/>
    <w:rsid w:val="00671D22"/>
    <w:rsid w:val="0067401A"/>
    <w:rsid w:val="00674BE5"/>
    <w:rsid w:val="0068260B"/>
    <w:rsid w:val="00682E54"/>
    <w:rsid w:val="00690D1C"/>
    <w:rsid w:val="00690D2E"/>
    <w:rsid w:val="00693263"/>
    <w:rsid w:val="006932BC"/>
    <w:rsid w:val="006A2C3B"/>
    <w:rsid w:val="006B2552"/>
    <w:rsid w:val="006B4700"/>
    <w:rsid w:val="006B59F4"/>
    <w:rsid w:val="006B75F1"/>
    <w:rsid w:val="006C2E49"/>
    <w:rsid w:val="006C499E"/>
    <w:rsid w:val="006C5CE8"/>
    <w:rsid w:val="006C798E"/>
    <w:rsid w:val="006D2F5C"/>
    <w:rsid w:val="006D348A"/>
    <w:rsid w:val="006D4B01"/>
    <w:rsid w:val="006D533C"/>
    <w:rsid w:val="006F2BED"/>
    <w:rsid w:val="006F3FC7"/>
    <w:rsid w:val="006F490D"/>
    <w:rsid w:val="007013C1"/>
    <w:rsid w:val="00701EAD"/>
    <w:rsid w:val="00703EBC"/>
    <w:rsid w:val="00705206"/>
    <w:rsid w:val="00707978"/>
    <w:rsid w:val="00714BF9"/>
    <w:rsid w:val="007218FB"/>
    <w:rsid w:val="00722E53"/>
    <w:rsid w:val="00732533"/>
    <w:rsid w:val="00735BC8"/>
    <w:rsid w:val="00737292"/>
    <w:rsid w:val="00743865"/>
    <w:rsid w:val="00750CBF"/>
    <w:rsid w:val="00753716"/>
    <w:rsid w:val="0076050C"/>
    <w:rsid w:val="0076087D"/>
    <w:rsid w:val="00761A11"/>
    <w:rsid w:val="00761F71"/>
    <w:rsid w:val="00764384"/>
    <w:rsid w:val="00764C96"/>
    <w:rsid w:val="007661FD"/>
    <w:rsid w:val="007676EA"/>
    <w:rsid w:val="00767A5D"/>
    <w:rsid w:val="00775A4F"/>
    <w:rsid w:val="00776ECA"/>
    <w:rsid w:val="00777F32"/>
    <w:rsid w:val="007823CA"/>
    <w:rsid w:val="00783E39"/>
    <w:rsid w:val="00790953"/>
    <w:rsid w:val="00794AC3"/>
    <w:rsid w:val="007A2B01"/>
    <w:rsid w:val="007A7C30"/>
    <w:rsid w:val="007B5CF6"/>
    <w:rsid w:val="007B73FD"/>
    <w:rsid w:val="007B79ED"/>
    <w:rsid w:val="007C5E32"/>
    <w:rsid w:val="007D2D0D"/>
    <w:rsid w:val="007D52AB"/>
    <w:rsid w:val="007D7B4A"/>
    <w:rsid w:val="007E0218"/>
    <w:rsid w:val="007E0D12"/>
    <w:rsid w:val="007E2C0A"/>
    <w:rsid w:val="007E75C1"/>
    <w:rsid w:val="007F1B02"/>
    <w:rsid w:val="00811A03"/>
    <w:rsid w:val="008129FB"/>
    <w:rsid w:val="00816A26"/>
    <w:rsid w:val="00821865"/>
    <w:rsid w:val="0082685B"/>
    <w:rsid w:val="008308B4"/>
    <w:rsid w:val="00830B38"/>
    <w:rsid w:val="00830F09"/>
    <w:rsid w:val="008336A2"/>
    <w:rsid w:val="00833EE6"/>
    <w:rsid w:val="00834279"/>
    <w:rsid w:val="00835FBE"/>
    <w:rsid w:val="00836389"/>
    <w:rsid w:val="00837058"/>
    <w:rsid w:val="00842306"/>
    <w:rsid w:val="00844175"/>
    <w:rsid w:val="00844F03"/>
    <w:rsid w:val="00846434"/>
    <w:rsid w:val="008522A3"/>
    <w:rsid w:val="00853B27"/>
    <w:rsid w:val="00860C1D"/>
    <w:rsid w:val="00861663"/>
    <w:rsid w:val="0086199E"/>
    <w:rsid w:val="00864B56"/>
    <w:rsid w:val="00867695"/>
    <w:rsid w:val="00872210"/>
    <w:rsid w:val="00872A08"/>
    <w:rsid w:val="0087393F"/>
    <w:rsid w:val="008807DC"/>
    <w:rsid w:val="00885618"/>
    <w:rsid w:val="008871FE"/>
    <w:rsid w:val="008877F3"/>
    <w:rsid w:val="00887CE1"/>
    <w:rsid w:val="00893CB4"/>
    <w:rsid w:val="008A0ECD"/>
    <w:rsid w:val="008A2386"/>
    <w:rsid w:val="008A66D4"/>
    <w:rsid w:val="008A6D9A"/>
    <w:rsid w:val="008A7FAF"/>
    <w:rsid w:val="008B1E6B"/>
    <w:rsid w:val="008C00BD"/>
    <w:rsid w:val="008C46B4"/>
    <w:rsid w:val="008C4AAB"/>
    <w:rsid w:val="008D6E96"/>
    <w:rsid w:val="008E4336"/>
    <w:rsid w:val="008E622E"/>
    <w:rsid w:val="008E6929"/>
    <w:rsid w:val="008E709E"/>
    <w:rsid w:val="008F09F1"/>
    <w:rsid w:val="008F13AD"/>
    <w:rsid w:val="008F15FE"/>
    <w:rsid w:val="008F228F"/>
    <w:rsid w:val="008F23C4"/>
    <w:rsid w:val="008F3EBC"/>
    <w:rsid w:val="008F47B0"/>
    <w:rsid w:val="008F4C5E"/>
    <w:rsid w:val="008F6215"/>
    <w:rsid w:val="008F74A8"/>
    <w:rsid w:val="00903787"/>
    <w:rsid w:val="0090641B"/>
    <w:rsid w:val="00910938"/>
    <w:rsid w:val="00917EF6"/>
    <w:rsid w:val="009213C3"/>
    <w:rsid w:val="009217F1"/>
    <w:rsid w:val="00921ACF"/>
    <w:rsid w:val="00930F66"/>
    <w:rsid w:val="009336BB"/>
    <w:rsid w:val="009345AC"/>
    <w:rsid w:val="00934B0A"/>
    <w:rsid w:val="0094312F"/>
    <w:rsid w:val="00943CD5"/>
    <w:rsid w:val="00944271"/>
    <w:rsid w:val="00946C91"/>
    <w:rsid w:val="00956BCB"/>
    <w:rsid w:val="009721F9"/>
    <w:rsid w:val="0097423C"/>
    <w:rsid w:val="00974498"/>
    <w:rsid w:val="0097496B"/>
    <w:rsid w:val="00974F3F"/>
    <w:rsid w:val="009754B0"/>
    <w:rsid w:val="009861E1"/>
    <w:rsid w:val="0098700E"/>
    <w:rsid w:val="009917A2"/>
    <w:rsid w:val="0099349A"/>
    <w:rsid w:val="009A131E"/>
    <w:rsid w:val="009A36DD"/>
    <w:rsid w:val="009A4748"/>
    <w:rsid w:val="009B33C9"/>
    <w:rsid w:val="009B3EA4"/>
    <w:rsid w:val="009B7F19"/>
    <w:rsid w:val="009C221D"/>
    <w:rsid w:val="009C62C3"/>
    <w:rsid w:val="009D149B"/>
    <w:rsid w:val="009D35FB"/>
    <w:rsid w:val="009D4311"/>
    <w:rsid w:val="009D7180"/>
    <w:rsid w:val="009E2496"/>
    <w:rsid w:val="009F0688"/>
    <w:rsid w:val="009F275B"/>
    <w:rsid w:val="009F2C61"/>
    <w:rsid w:val="009F4391"/>
    <w:rsid w:val="00A01BFD"/>
    <w:rsid w:val="00A0438A"/>
    <w:rsid w:val="00A043EA"/>
    <w:rsid w:val="00A06BA7"/>
    <w:rsid w:val="00A1286C"/>
    <w:rsid w:val="00A13CD4"/>
    <w:rsid w:val="00A16C01"/>
    <w:rsid w:val="00A16FD1"/>
    <w:rsid w:val="00A20CB9"/>
    <w:rsid w:val="00A22EF7"/>
    <w:rsid w:val="00A30433"/>
    <w:rsid w:val="00A31CCF"/>
    <w:rsid w:val="00A32F46"/>
    <w:rsid w:val="00A34932"/>
    <w:rsid w:val="00A41190"/>
    <w:rsid w:val="00A42AB0"/>
    <w:rsid w:val="00A53210"/>
    <w:rsid w:val="00A54841"/>
    <w:rsid w:val="00A569F3"/>
    <w:rsid w:val="00A5725A"/>
    <w:rsid w:val="00A633E4"/>
    <w:rsid w:val="00A6340B"/>
    <w:rsid w:val="00A64407"/>
    <w:rsid w:val="00A64DA4"/>
    <w:rsid w:val="00A701EF"/>
    <w:rsid w:val="00A704E1"/>
    <w:rsid w:val="00A71905"/>
    <w:rsid w:val="00A729A4"/>
    <w:rsid w:val="00A7338F"/>
    <w:rsid w:val="00A73C91"/>
    <w:rsid w:val="00A754B5"/>
    <w:rsid w:val="00A83C96"/>
    <w:rsid w:val="00A91867"/>
    <w:rsid w:val="00A91E79"/>
    <w:rsid w:val="00A954FE"/>
    <w:rsid w:val="00AA034D"/>
    <w:rsid w:val="00AA06D6"/>
    <w:rsid w:val="00AA10EB"/>
    <w:rsid w:val="00AA2DBC"/>
    <w:rsid w:val="00AA399B"/>
    <w:rsid w:val="00AA3AD2"/>
    <w:rsid w:val="00AA4AC1"/>
    <w:rsid w:val="00AA5BDB"/>
    <w:rsid w:val="00AB2486"/>
    <w:rsid w:val="00AB76ED"/>
    <w:rsid w:val="00AC39A5"/>
    <w:rsid w:val="00AC41CD"/>
    <w:rsid w:val="00AC5A55"/>
    <w:rsid w:val="00AC7121"/>
    <w:rsid w:val="00AD5FE3"/>
    <w:rsid w:val="00AE09A5"/>
    <w:rsid w:val="00AE4145"/>
    <w:rsid w:val="00AE57F6"/>
    <w:rsid w:val="00AE6819"/>
    <w:rsid w:val="00AF10E9"/>
    <w:rsid w:val="00AF49D5"/>
    <w:rsid w:val="00B03623"/>
    <w:rsid w:val="00B21424"/>
    <w:rsid w:val="00B275DC"/>
    <w:rsid w:val="00B324A1"/>
    <w:rsid w:val="00B33FE6"/>
    <w:rsid w:val="00B36DF9"/>
    <w:rsid w:val="00B379E2"/>
    <w:rsid w:val="00B401EC"/>
    <w:rsid w:val="00B4245D"/>
    <w:rsid w:val="00B436B1"/>
    <w:rsid w:val="00B46740"/>
    <w:rsid w:val="00B54CEF"/>
    <w:rsid w:val="00B5519D"/>
    <w:rsid w:val="00B5524E"/>
    <w:rsid w:val="00B555EF"/>
    <w:rsid w:val="00B60E69"/>
    <w:rsid w:val="00B630FA"/>
    <w:rsid w:val="00B65AE4"/>
    <w:rsid w:val="00B73DF8"/>
    <w:rsid w:val="00B74467"/>
    <w:rsid w:val="00B7458F"/>
    <w:rsid w:val="00B758EF"/>
    <w:rsid w:val="00B75F5B"/>
    <w:rsid w:val="00B81A27"/>
    <w:rsid w:val="00B8506A"/>
    <w:rsid w:val="00B85CA7"/>
    <w:rsid w:val="00B87381"/>
    <w:rsid w:val="00B93390"/>
    <w:rsid w:val="00B9438C"/>
    <w:rsid w:val="00BA2FDF"/>
    <w:rsid w:val="00BA316E"/>
    <w:rsid w:val="00BA3591"/>
    <w:rsid w:val="00BA3733"/>
    <w:rsid w:val="00BA6632"/>
    <w:rsid w:val="00BA6E39"/>
    <w:rsid w:val="00BB2F96"/>
    <w:rsid w:val="00BB3739"/>
    <w:rsid w:val="00BD01E9"/>
    <w:rsid w:val="00BD2A39"/>
    <w:rsid w:val="00BD3548"/>
    <w:rsid w:val="00BD5B17"/>
    <w:rsid w:val="00BE2135"/>
    <w:rsid w:val="00BF2A47"/>
    <w:rsid w:val="00BF5398"/>
    <w:rsid w:val="00C01D27"/>
    <w:rsid w:val="00C03418"/>
    <w:rsid w:val="00C240BE"/>
    <w:rsid w:val="00C31148"/>
    <w:rsid w:val="00C369DB"/>
    <w:rsid w:val="00C43195"/>
    <w:rsid w:val="00C47B87"/>
    <w:rsid w:val="00C53771"/>
    <w:rsid w:val="00C56EC1"/>
    <w:rsid w:val="00C60933"/>
    <w:rsid w:val="00C648C5"/>
    <w:rsid w:val="00C652AD"/>
    <w:rsid w:val="00C6763C"/>
    <w:rsid w:val="00C71123"/>
    <w:rsid w:val="00C722F6"/>
    <w:rsid w:val="00C73DF7"/>
    <w:rsid w:val="00C75135"/>
    <w:rsid w:val="00C7769B"/>
    <w:rsid w:val="00C925B2"/>
    <w:rsid w:val="00C931C1"/>
    <w:rsid w:val="00C9455A"/>
    <w:rsid w:val="00C94B6F"/>
    <w:rsid w:val="00C96078"/>
    <w:rsid w:val="00CA38DB"/>
    <w:rsid w:val="00CA50F9"/>
    <w:rsid w:val="00CB348C"/>
    <w:rsid w:val="00CC2557"/>
    <w:rsid w:val="00CC6878"/>
    <w:rsid w:val="00CD2E5C"/>
    <w:rsid w:val="00CD4A8D"/>
    <w:rsid w:val="00CE0B75"/>
    <w:rsid w:val="00CF5862"/>
    <w:rsid w:val="00CF64A5"/>
    <w:rsid w:val="00CF7357"/>
    <w:rsid w:val="00CF7F3F"/>
    <w:rsid w:val="00D001FD"/>
    <w:rsid w:val="00D0222C"/>
    <w:rsid w:val="00D078C7"/>
    <w:rsid w:val="00D10685"/>
    <w:rsid w:val="00D21DF3"/>
    <w:rsid w:val="00D233D9"/>
    <w:rsid w:val="00D26DAB"/>
    <w:rsid w:val="00D36C0B"/>
    <w:rsid w:val="00D45B9D"/>
    <w:rsid w:val="00D462EB"/>
    <w:rsid w:val="00D475D6"/>
    <w:rsid w:val="00D4774C"/>
    <w:rsid w:val="00D47DF9"/>
    <w:rsid w:val="00D57695"/>
    <w:rsid w:val="00D60A10"/>
    <w:rsid w:val="00D62300"/>
    <w:rsid w:val="00D631EF"/>
    <w:rsid w:val="00D65822"/>
    <w:rsid w:val="00D67785"/>
    <w:rsid w:val="00D77A9E"/>
    <w:rsid w:val="00D8028B"/>
    <w:rsid w:val="00D83A94"/>
    <w:rsid w:val="00D858C3"/>
    <w:rsid w:val="00D91EA0"/>
    <w:rsid w:val="00D92F80"/>
    <w:rsid w:val="00D93D0A"/>
    <w:rsid w:val="00D95654"/>
    <w:rsid w:val="00DA11D1"/>
    <w:rsid w:val="00DA6AB6"/>
    <w:rsid w:val="00DB226F"/>
    <w:rsid w:val="00DB2447"/>
    <w:rsid w:val="00DB4448"/>
    <w:rsid w:val="00DB5433"/>
    <w:rsid w:val="00DC4ED2"/>
    <w:rsid w:val="00DC57F9"/>
    <w:rsid w:val="00DD05BB"/>
    <w:rsid w:val="00DE3613"/>
    <w:rsid w:val="00DE58BC"/>
    <w:rsid w:val="00DF036D"/>
    <w:rsid w:val="00DF14E9"/>
    <w:rsid w:val="00DF215A"/>
    <w:rsid w:val="00DF30C1"/>
    <w:rsid w:val="00DF47FB"/>
    <w:rsid w:val="00E0304E"/>
    <w:rsid w:val="00E055E0"/>
    <w:rsid w:val="00E069FA"/>
    <w:rsid w:val="00E11BF1"/>
    <w:rsid w:val="00E17A04"/>
    <w:rsid w:val="00E20F6B"/>
    <w:rsid w:val="00E309BD"/>
    <w:rsid w:val="00E33F0D"/>
    <w:rsid w:val="00E35135"/>
    <w:rsid w:val="00E35888"/>
    <w:rsid w:val="00E457C0"/>
    <w:rsid w:val="00E477FB"/>
    <w:rsid w:val="00E5283F"/>
    <w:rsid w:val="00E52E41"/>
    <w:rsid w:val="00E53433"/>
    <w:rsid w:val="00E5660E"/>
    <w:rsid w:val="00E604A4"/>
    <w:rsid w:val="00E6215A"/>
    <w:rsid w:val="00E630B8"/>
    <w:rsid w:val="00E6559E"/>
    <w:rsid w:val="00E71B1D"/>
    <w:rsid w:val="00E73B51"/>
    <w:rsid w:val="00E77BA4"/>
    <w:rsid w:val="00E83C60"/>
    <w:rsid w:val="00E87232"/>
    <w:rsid w:val="00E87D77"/>
    <w:rsid w:val="00E93788"/>
    <w:rsid w:val="00E960A7"/>
    <w:rsid w:val="00E96B17"/>
    <w:rsid w:val="00EA35D7"/>
    <w:rsid w:val="00EA4239"/>
    <w:rsid w:val="00EA5161"/>
    <w:rsid w:val="00EA54BB"/>
    <w:rsid w:val="00EB0A98"/>
    <w:rsid w:val="00EB16ED"/>
    <w:rsid w:val="00EB1911"/>
    <w:rsid w:val="00EB3AAC"/>
    <w:rsid w:val="00EB5862"/>
    <w:rsid w:val="00EB6D21"/>
    <w:rsid w:val="00EC0155"/>
    <w:rsid w:val="00EC10F4"/>
    <w:rsid w:val="00EC7026"/>
    <w:rsid w:val="00ED0EFF"/>
    <w:rsid w:val="00ED140B"/>
    <w:rsid w:val="00ED6C4B"/>
    <w:rsid w:val="00EE0172"/>
    <w:rsid w:val="00EE1501"/>
    <w:rsid w:val="00EF5356"/>
    <w:rsid w:val="00EFA198"/>
    <w:rsid w:val="00F03D1E"/>
    <w:rsid w:val="00F05CD9"/>
    <w:rsid w:val="00F06E04"/>
    <w:rsid w:val="00F1014C"/>
    <w:rsid w:val="00F142D4"/>
    <w:rsid w:val="00F154C4"/>
    <w:rsid w:val="00F17BFC"/>
    <w:rsid w:val="00F2153E"/>
    <w:rsid w:val="00F21CC9"/>
    <w:rsid w:val="00F31AEA"/>
    <w:rsid w:val="00F330F9"/>
    <w:rsid w:val="00F3493F"/>
    <w:rsid w:val="00F349AE"/>
    <w:rsid w:val="00F405A5"/>
    <w:rsid w:val="00F40838"/>
    <w:rsid w:val="00F4149F"/>
    <w:rsid w:val="00F476AE"/>
    <w:rsid w:val="00F47A54"/>
    <w:rsid w:val="00F5364C"/>
    <w:rsid w:val="00F567E8"/>
    <w:rsid w:val="00F60324"/>
    <w:rsid w:val="00F64A92"/>
    <w:rsid w:val="00F7160F"/>
    <w:rsid w:val="00F727A0"/>
    <w:rsid w:val="00F77218"/>
    <w:rsid w:val="00F81549"/>
    <w:rsid w:val="00F9060B"/>
    <w:rsid w:val="00F91BD7"/>
    <w:rsid w:val="00F96693"/>
    <w:rsid w:val="00F979E6"/>
    <w:rsid w:val="00FA5EED"/>
    <w:rsid w:val="00FB1700"/>
    <w:rsid w:val="00FB3753"/>
    <w:rsid w:val="00FB3C9F"/>
    <w:rsid w:val="00FB494D"/>
    <w:rsid w:val="00FC1A7D"/>
    <w:rsid w:val="00FC4159"/>
    <w:rsid w:val="00FD30F9"/>
    <w:rsid w:val="00FD45BF"/>
    <w:rsid w:val="00FE16E4"/>
    <w:rsid w:val="00FF045C"/>
    <w:rsid w:val="00FF0B3D"/>
    <w:rsid w:val="0153596A"/>
    <w:rsid w:val="01E3FBE3"/>
    <w:rsid w:val="01EB0AA4"/>
    <w:rsid w:val="023876BA"/>
    <w:rsid w:val="02A8DAFE"/>
    <w:rsid w:val="03A1E753"/>
    <w:rsid w:val="03CD1F72"/>
    <w:rsid w:val="03CD4222"/>
    <w:rsid w:val="04CD88AF"/>
    <w:rsid w:val="05198454"/>
    <w:rsid w:val="0554AA6F"/>
    <w:rsid w:val="055F1D73"/>
    <w:rsid w:val="0704E2E4"/>
    <w:rsid w:val="070C35C6"/>
    <w:rsid w:val="07A71135"/>
    <w:rsid w:val="09249F3D"/>
    <w:rsid w:val="0AE69E84"/>
    <w:rsid w:val="0B739430"/>
    <w:rsid w:val="0C11F026"/>
    <w:rsid w:val="0C3A0811"/>
    <w:rsid w:val="0DC10D96"/>
    <w:rsid w:val="0DC4F9B2"/>
    <w:rsid w:val="0E030979"/>
    <w:rsid w:val="0E46BE34"/>
    <w:rsid w:val="0E4E3C61"/>
    <w:rsid w:val="0EF3E9AE"/>
    <w:rsid w:val="0F5A7155"/>
    <w:rsid w:val="0FB236D0"/>
    <w:rsid w:val="100EE3FA"/>
    <w:rsid w:val="10604122"/>
    <w:rsid w:val="11DE33CF"/>
    <w:rsid w:val="1352C180"/>
    <w:rsid w:val="135391A3"/>
    <w:rsid w:val="135A60FD"/>
    <w:rsid w:val="135C9544"/>
    <w:rsid w:val="1388E8A0"/>
    <w:rsid w:val="13B0EDB5"/>
    <w:rsid w:val="1447F522"/>
    <w:rsid w:val="14647150"/>
    <w:rsid w:val="1475BB27"/>
    <w:rsid w:val="14CC2B3E"/>
    <w:rsid w:val="14FB8155"/>
    <w:rsid w:val="15615E06"/>
    <w:rsid w:val="16CFB370"/>
    <w:rsid w:val="1771EFF6"/>
    <w:rsid w:val="19225B23"/>
    <w:rsid w:val="19233AA3"/>
    <w:rsid w:val="19F32016"/>
    <w:rsid w:val="1A2D358E"/>
    <w:rsid w:val="1B049C70"/>
    <w:rsid w:val="1B72F439"/>
    <w:rsid w:val="1BF8B02A"/>
    <w:rsid w:val="1C344CB2"/>
    <w:rsid w:val="1C4E59DB"/>
    <w:rsid w:val="1CEF4978"/>
    <w:rsid w:val="1D3876DF"/>
    <w:rsid w:val="1E458786"/>
    <w:rsid w:val="209AE6EA"/>
    <w:rsid w:val="20B788FE"/>
    <w:rsid w:val="21150CFB"/>
    <w:rsid w:val="2156D8C9"/>
    <w:rsid w:val="22DDD207"/>
    <w:rsid w:val="23110CD7"/>
    <w:rsid w:val="24BF00D7"/>
    <w:rsid w:val="24BFC5B1"/>
    <w:rsid w:val="25877FE1"/>
    <w:rsid w:val="26A71371"/>
    <w:rsid w:val="27393D0B"/>
    <w:rsid w:val="27E4EED2"/>
    <w:rsid w:val="280BC50E"/>
    <w:rsid w:val="28D910E7"/>
    <w:rsid w:val="296E7BA5"/>
    <w:rsid w:val="29D82BF8"/>
    <w:rsid w:val="29D82F35"/>
    <w:rsid w:val="2ACA9836"/>
    <w:rsid w:val="2ACDC6D3"/>
    <w:rsid w:val="2AE02115"/>
    <w:rsid w:val="2BDA8345"/>
    <w:rsid w:val="2C36DF9B"/>
    <w:rsid w:val="2C80CC64"/>
    <w:rsid w:val="2D8077BC"/>
    <w:rsid w:val="2EE0FAF8"/>
    <w:rsid w:val="2F35475A"/>
    <w:rsid w:val="30A98E4E"/>
    <w:rsid w:val="3178002E"/>
    <w:rsid w:val="31795E64"/>
    <w:rsid w:val="31BD30E7"/>
    <w:rsid w:val="32C314CE"/>
    <w:rsid w:val="32EF4EBC"/>
    <w:rsid w:val="3302000D"/>
    <w:rsid w:val="33075E48"/>
    <w:rsid w:val="336AEAFC"/>
    <w:rsid w:val="341DF521"/>
    <w:rsid w:val="34CFA6A3"/>
    <w:rsid w:val="3518D487"/>
    <w:rsid w:val="358F5F4B"/>
    <w:rsid w:val="35EA9900"/>
    <w:rsid w:val="36D50513"/>
    <w:rsid w:val="3752C760"/>
    <w:rsid w:val="38609F5D"/>
    <w:rsid w:val="38AFD274"/>
    <w:rsid w:val="38D0D0BA"/>
    <w:rsid w:val="392E17D4"/>
    <w:rsid w:val="39491711"/>
    <w:rsid w:val="3B049CF8"/>
    <w:rsid w:val="3B11CDF6"/>
    <w:rsid w:val="3BA640E7"/>
    <w:rsid w:val="3BCC1C4A"/>
    <w:rsid w:val="3C284CD9"/>
    <w:rsid w:val="3CE43454"/>
    <w:rsid w:val="3D079C03"/>
    <w:rsid w:val="3EA376E7"/>
    <w:rsid w:val="3F0ED496"/>
    <w:rsid w:val="3F571EE4"/>
    <w:rsid w:val="3F634A6E"/>
    <w:rsid w:val="3F9DEFFD"/>
    <w:rsid w:val="4030AA7D"/>
    <w:rsid w:val="4076DA5D"/>
    <w:rsid w:val="40BBA70E"/>
    <w:rsid w:val="40C31705"/>
    <w:rsid w:val="419921E4"/>
    <w:rsid w:val="4304170E"/>
    <w:rsid w:val="43049259"/>
    <w:rsid w:val="4325D2C4"/>
    <w:rsid w:val="435360A8"/>
    <w:rsid w:val="43D60415"/>
    <w:rsid w:val="43E245B9"/>
    <w:rsid w:val="44024ABB"/>
    <w:rsid w:val="44E9C378"/>
    <w:rsid w:val="462C27DB"/>
    <w:rsid w:val="465320E5"/>
    <w:rsid w:val="471BA8C9"/>
    <w:rsid w:val="47888C80"/>
    <w:rsid w:val="47919D20"/>
    <w:rsid w:val="481DD474"/>
    <w:rsid w:val="486CE558"/>
    <w:rsid w:val="48833114"/>
    <w:rsid w:val="48B6E52D"/>
    <w:rsid w:val="490F1CC1"/>
    <w:rsid w:val="4998385B"/>
    <w:rsid w:val="49CD1621"/>
    <w:rsid w:val="49D1472F"/>
    <w:rsid w:val="4A114778"/>
    <w:rsid w:val="4B897A22"/>
    <w:rsid w:val="4CD6C54B"/>
    <w:rsid w:val="4D203019"/>
    <w:rsid w:val="4DAF22CF"/>
    <w:rsid w:val="4E1CF324"/>
    <w:rsid w:val="4ED1B205"/>
    <w:rsid w:val="4F4925FE"/>
    <w:rsid w:val="4F531A13"/>
    <w:rsid w:val="4F56F82C"/>
    <w:rsid w:val="4F989B81"/>
    <w:rsid w:val="4FCBEF62"/>
    <w:rsid w:val="50217154"/>
    <w:rsid w:val="50C8B647"/>
    <w:rsid w:val="51BDF19F"/>
    <w:rsid w:val="52C7D149"/>
    <w:rsid w:val="52FE9244"/>
    <w:rsid w:val="53C15285"/>
    <w:rsid w:val="53E6DE59"/>
    <w:rsid w:val="550D5789"/>
    <w:rsid w:val="55102893"/>
    <w:rsid w:val="559D8131"/>
    <w:rsid w:val="5637DF1A"/>
    <w:rsid w:val="5719AB2A"/>
    <w:rsid w:val="57C6C12C"/>
    <w:rsid w:val="57FDC452"/>
    <w:rsid w:val="586AB951"/>
    <w:rsid w:val="5892733D"/>
    <w:rsid w:val="592067F5"/>
    <w:rsid w:val="5948BBFB"/>
    <w:rsid w:val="5992BBD0"/>
    <w:rsid w:val="5A0AD75F"/>
    <w:rsid w:val="5A1978C5"/>
    <w:rsid w:val="5AA7B80D"/>
    <w:rsid w:val="5B4214ED"/>
    <w:rsid w:val="5BD7254D"/>
    <w:rsid w:val="5C434A91"/>
    <w:rsid w:val="5C864C7A"/>
    <w:rsid w:val="5D5A73CC"/>
    <w:rsid w:val="5D8F6780"/>
    <w:rsid w:val="5DA9AC5F"/>
    <w:rsid w:val="5E11EDDD"/>
    <w:rsid w:val="5F035B93"/>
    <w:rsid w:val="5F4E03F2"/>
    <w:rsid w:val="6034CF1F"/>
    <w:rsid w:val="60725C1A"/>
    <w:rsid w:val="60DE69FD"/>
    <w:rsid w:val="6147D58C"/>
    <w:rsid w:val="616CDA06"/>
    <w:rsid w:val="61E91265"/>
    <w:rsid w:val="6258EA7C"/>
    <w:rsid w:val="62910193"/>
    <w:rsid w:val="62BA05AD"/>
    <w:rsid w:val="62E52324"/>
    <w:rsid w:val="631ACC1D"/>
    <w:rsid w:val="640C8907"/>
    <w:rsid w:val="6413D6F5"/>
    <w:rsid w:val="6431F1B4"/>
    <w:rsid w:val="64CC9AF5"/>
    <w:rsid w:val="65B9DCA7"/>
    <w:rsid w:val="66E8ECFD"/>
    <w:rsid w:val="67FDF729"/>
    <w:rsid w:val="68596934"/>
    <w:rsid w:val="6885BBB7"/>
    <w:rsid w:val="690048E1"/>
    <w:rsid w:val="6942F9AC"/>
    <w:rsid w:val="6979214C"/>
    <w:rsid w:val="6A2F72A0"/>
    <w:rsid w:val="6A6A63AD"/>
    <w:rsid w:val="6A9A43B3"/>
    <w:rsid w:val="6B4E0D9F"/>
    <w:rsid w:val="6B974F50"/>
    <w:rsid w:val="6BD4990B"/>
    <w:rsid w:val="6E642AD3"/>
    <w:rsid w:val="6EDC1D05"/>
    <w:rsid w:val="6F31F49B"/>
    <w:rsid w:val="6F710652"/>
    <w:rsid w:val="6F822610"/>
    <w:rsid w:val="6F9242B2"/>
    <w:rsid w:val="7056BABC"/>
    <w:rsid w:val="71C8F7AE"/>
    <w:rsid w:val="725573E0"/>
    <w:rsid w:val="726A4124"/>
    <w:rsid w:val="728844DE"/>
    <w:rsid w:val="72AF7F84"/>
    <w:rsid w:val="7302FF73"/>
    <w:rsid w:val="736A9A93"/>
    <w:rsid w:val="7544EACB"/>
    <w:rsid w:val="7589633D"/>
    <w:rsid w:val="7597ADAB"/>
    <w:rsid w:val="75A45B08"/>
    <w:rsid w:val="766766CC"/>
    <w:rsid w:val="76C7228C"/>
    <w:rsid w:val="76D7FE3E"/>
    <w:rsid w:val="772F4F8E"/>
    <w:rsid w:val="77733281"/>
    <w:rsid w:val="77773DFB"/>
    <w:rsid w:val="7782751A"/>
    <w:rsid w:val="782A4B86"/>
    <w:rsid w:val="78BB9562"/>
    <w:rsid w:val="7A35E910"/>
    <w:rsid w:val="7A3F9D68"/>
    <w:rsid w:val="7A93AA82"/>
    <w:rsid w:val="7BCE920D"/>
    <w:rsid w:val="7CA01F1A"/>
    <w:rsid w:val="7CBBC1FF"/>
    <w:rsid w:val="7D27A27E"/>
    <w:rsid w:val="7D461512"/>
    <w:rsid w:val="7DC55282"/>
    <w:rsid w:val="7DDF4D6D"/>
    <w:rsid w:val="7DE78597"/>
    <w:rsid w:val="7E19574B"/>
    <w:rsid w:val="7E5662BA"/>
    <w:rsid w:val="7F130E8B"/>
    <w:rsid w:val="7F7DECE8"/>
  </w:rsids>
  <m:mathPr>
    <m:mathFont m:val="Cambria Math"/>
    <m:brkBin m:val="before"/>
    <m:brkBinSub m:val="--"/>
    <m:smallFrac m:val="0"/>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023ABC89"/>
  <w15:chartTrackingRefBased/>
  <w15:docId w15:val="{88B5F226-99E6-4B3B-96D0-5F7ABAF73BA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Roboto" w:eastAsiaTheme="minorHAnsi" w:hAnsi="Roboto" w:cstheme="minorBidi"/>
        <w:kern w:val="2"/>
        <w:sz w:val="24"/>
        <w:szCs w:val="22"/>
        <w:lang w:val="en-US"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qFormat="1"/>
    <w:lsdException w:name="footer" w:semiHidden="1" w:unhideWhenUsed="1" w:qFormat="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A01BFD"/>
    <w:pPr>
      <w:spacing w:after="120" w:line="280" w:lineRule="exact"/>
    </w:pPr>
    <w:rPr>
      <w:rFonts w:cs="Arial (Body CS)"/>
      <w:color w:val="002554"/>
      <w:spacing w:val="-6"/>
      <w:kern w:val="0"/>
      <w:sz w:val="22"/>
      <w:lang w:val="en-GB"/>
      <w14:ligatures w14:val="none"/>
    </w:rPr>
  </w:style>
  <w:style w:type="paragraph" w:styleId="Heading1">
    <w:name w:val="heading 1"/>
    <w:basedOn w:val="Normal"/>
    <w:next w:val="Normal"/>
    <w:link w:val="Heading1Char"/>
    <w:uiPriority w:val="9"/>
    <w:qFormat/>
    <w:rsid w:val="001B466B"/>
    <w:pPr>
      <w:keepNext/>
      <w:keepLines/>
      <w:spacing w:after="480" w:line="640" w:lineRule="exact"/>
      <w:outlineLvl w:val="0"/>
    </w:pPr>
    <w:rPr>
      <w:rFonts w:eastAsiaTheme="majorEastAsia" w:cstheme="majorBidi"/>
      <w:b/>
      <w:color w:val="022146"/>
      <w:sz w:val="60"/>
      <w:szCs w:val="48"/>
    </w:rPr>
  </w:style>
  <w:style w:type="paragraph" w:styleId="Heading2">
    <w:name w:val="heading 2"/>
    <w:basedOn w:val="Normal"/>
    <w:next w:val="Normal"/>
    <w:link w:val="Heading2Char"/>
    <w:uiPriority w:val="9"/>
    <w:unhideWhenUsed/>
    <w:qFormat/>
    <w:rsid w:val="001B466B"/>
    <w:pPr>
      <w:keepNext/>
      <w:keepLines/>
      <w:spacing w:before="40" w:after="240" w:line="240" w:lineRule="auto"/>
      <w:outlineLvl w:val="1"/>
    </w:pPr>
    <w:rPr>
      <w:rFonts w:eastAsiaTheme="majorEastAsia" w:cstheme="majorBidi"/>
      <w:b/>
      <w:bCs/>
      <w:color w:val="022146"/>
      <w:sz w:val="40"/>
      <w:szCs w:val="38"/>
    </w:rPr>
  </w:style>
  <w:style w:type="paragraph" w:styleId="Heading3">
    <w:name w:val="heading 3"/>
    <w:next w:val="Normal"/>
    <w:link w:val="Heading3Char"/>
    <w:uiPriority w:val="9"/>
    <w:unhideWhenUsed/>
    <w:qFormat/>
    <w:rsid w:val="004E450B"/>
    <w:pPr>
      <w:spacing w:before="240" w:after="240"/>
      <w:outlineLvl w:val="2"/>
    </w:pPr>
    <w:rPr>
      <w:rFonts w:eastAsiaTheme="majorEastAsia" w:cstheme="majorBidi"/>
      <w:b/>
      <w:bCs/>
      <w:color w:val="022146"/>
      <w:spacing w:val="-5"/>
      <w:kern w:val="0"/>
      <w:sz w:val="32"/>
      <w:szCs w:val="32"/>
      <w:lang w:val="en-GB"/>
      <w14:ligatures w14:val="none"/>
    </w:rPr>
  </w:style>
  <w:style w:type="paragraph" w:styleId="Heading4">
    <w:name w:val="heading 4"/>
    <w:next w:val="Normal"/>
    <w:link w:val="Heading4Char"/>
    <w:uiPriority w:val="9"/>
    <w:unhideWhenUsed/>
    <w:qFormat/>
    <w:rsid w:val="00753716"/>
    <w:pPr>
      <w:spacing w:before="200" w:after="40"/>
      <w:outlineLvl w:val="3"/>
    </w:pPr>
    <w:rPr>
      <w:rFonts w:eastAsiaTheme="majorEastAsia" w:cstheme="majorBidi"/>
      <w:b/>
      <w:bCs/>
      <w:color w:val="022146"/>
      <w:spacing w:val="-5"/>
      <w:kern w:val="0"/>
      <w:szCs w:val="28"/>
      <w:lang w:val="en-AU"/>
      <w14:ligatures w14:val="none"/>
    </w:rPr>
  </w:style>
  <w:style w:type="paragraph" w:styleId="Heading5">
    <w:name w:val="heading 5"/>
    <w:basedOn w:val="Normal"/>
    <w:next w:val="Normal"/>
    <w:link w:val="Heading5Char"/>
    <w:uiPriority w:val="9"/>
    <w:semiHidden/>
    <w:unhideWhenUsed/>
    <w:rsid w:val="00216EB9"/>
    <w:pPr>
      <w:keepNext/>
      <w:keepLines/>
      <w:spacing w:before="40" w:line="240" w:lineRule="auto"/>
      <w:outlineLvl w:val="4"/>
    </w:pPr>
    <w:rPr>
      <w:rFonts w:asciiTheme="majorHAnsi" w:eastAsiaTheme="majorEastAsia" w:hAnsiTheme="majorHAnsi" w:cstheme="majorBidi"/>
      <w:color w:val="000000" w:themeColor="text1"/>
      <w:spacing w:val="0"/>
      <w:szCs w:val="24"/>
      <w:lang w:val="en-AU"/>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normaltextrun">
    <w:name w:val="normaltextrun"/>
    <w:basedOn w:val="DefaultParagraphFont"/>
    <w:rsid w:val="00F21CC9"/>
  </w:style>
  <w:style w:type="paragraph" w:customStyle="1" w:styleId="paragraph">
    <w:name w:val="paragraph"/>
    <w:basedOn w:val="Normal"/>
    <w:rsid w:val="00F21CC9"/>
    <w:pPr>
      <w:spacing w:before="100" w:beforeAutospacing="1" w:after="100" w:afterAutospacing="1"/>
    </w:pPr>
    <w:rPr>
      <w:rFonts w:ascii="Times New Roman" w:eastAsia="Times New Roman" w:hAnsi="Times New Roman" w:cs="Times New Roman"/>
      <w:lang w:eastAsia="en-AU"/>
    </w:rPr>
  </w:style>
  <w:style w:type="paragraph" w:customStyle="1" w:styleId="Tablecolumnheadleft">
    <w:name w:val="Table column head left"/>
    <w:basedOn w:val="Normal"/>
    <w:uiPriority w:val="99"/>
    <w:qFormat/>
    <w:rsid w:val="00F21CC9"/>
    <w:pPr>
      <w:keepNext/>
      <w:suppressAutoHyphens/>
      <w:autoSpaceDE w:val="0"/>
      <w:autoSpaceDN w:val="0"/>
      <w:adjustRightInd w:val="0"/>
      <w:spacing w:before="80" w:after="100" w:line="290" w:lineRule="atLeast"/>
      <w:textAlignment w:val="center"/>
    </w:pPr>
    <w:rPr>
      <w:rFonts w:cs="Calibri-Bold"/>
      <w:b/>
      <w:bCs/>
      <w:color w:val="FFFFFF"/>
      <w:lang w:eastAsia="en-AU"/>
    </w:rPr>
  </w:style>
  <w:style w:type="table" w:customStyle="1" w:styleId="Tableumberheaderrow">
    <w:name w:val="Table umber header row"/>
    <w:basedOn w:val="TableNormal"/>
    <w:uiPriority w:val="99"/>
    <w:rsid w:val="00A31CCF"/>
    <w:pPr>
      <w:spacing w:after="0" w:line="240" w:lineRule="auto"/>
    </w:pPr>
    <w:rPr>
      <w:rFonts w:eastAsiaTheme="minorEastAsia"/>
      <w:color w:val="002454"/>
      <w:kern w:val="0"/>
      <w:sz w:val="22"/>
      <w:lang w:val="en-AU" w:eastAsia="en-AU"/>
      <w14:ligatures w14:val="none"/>
    </w:rPr>
    <w:tblPr>
      <w:tblBorders>
        <w:top w:val="single" w:sz="2" w:space="0" w:color="ABD7CA"/>
        <w:left w:val="single" w:sz="2" w:space="0" w:color="ABD7CA"/>
        <w:bottom w:val="single" w:sz="2" w:space="0" w:color="ABD7CA"/>
        <w:right w:val="single" w:sz="2" w:space="0" w:color="ABD7CA"/>
        <w:insideH w:val="single" w:sz="2" w:space="0" w:color="ABD7CA"/>
        <w:insideV w:val="single" w:sz="2" w:space="0" w:color="ABD7CA"/>
      </w:tblBorders>
      <w:tblCellMar>
        <w:top w:w="57" w:type="dxa"/>
        <w:left w:w="113" w:type="dxa"/>
        <w:bottom w:w="57" w:type="dxa"/>
        <w:right w:w="113" w:type="dxa"/>
      </w:tblCellMar>
    </w:tblPr>
    <w:tcPr>
      <w:shd w:val="clear" w:color="auto" w:fill="auto"/>
    </w:tcPr>
    <w:tblStylePr w:type="firstRow">
      <w:rPr>
        <w:color w:val="FFFFFF" w:themeColor="background1"/>
      </w:rPr>
      <w:tblPr/>
      <w:tcPr>
        <w:shd w:val="clear" w:color="auto" w:fill="ABD7CA"/>
      </w:tcPr>
    </w:tblStylePr>
  </w:style>
  <w:style w:type="paragraph" w:styleId="Header">
    <w:name w:val="header"/>
    <w:basedOn w:val="Normal"/>
    <w:link w:val="HeaderChar"/>
    <w:uiPriority w:val="99"/>
    <w:unhideWhenUsed/>
    <w:qFormat/>
    <w:rsid w:val="004D4265"/>
    <w:pPr>
      <w:pBdr>
        <w:bottom w:val="single" w:sz="4" w:space="1" w:color="auto"/>
      </w:pBdr>
      <w:tabs>
        <w:tab w:val="center" w:pos="4513"/>
        <w:tab w:val="right" w:pos="9026"/>
      </w:tabs>
      <w:spacing w:after="0"/>
    </w:pPr>
    <w:rPr>
      <w:color w:val="44546A" w:themeColor="text2"/>
    </w:rPr>
  </w:style>
  <w:style w:type="character" w:customStyle="1" w:styleId="HeaderChar">
    <w:name w:val="Header Char"/>
    <w:basedOn w:val="DefaultParagraphFont"/>
    <w:link w:val="Header"/>
    <w:uiPriority w:val="99"/>
    <w:rsid w:val="004D4265"/>
    <w:rPr>
      <w:rFonts w:eastAsiaTheme="minorEastAsia"/>
      <w:color w:val="44546A" w:themeColor="text2"/>
      <w:kern w:val="0"/>
      <w:szCs w:val="24"/>
      <w:lang w:val="en-AU"/>
      <w14:ligatures w14:val="none"/>
    </w:rPr>
  </w:style>
  <w:style w:type="paragraph" w:styleId="Footer">
    <w:name w:val="footer"/>
    <w:basedOn w:val="Normal"/>
    <w:link w:val="FooterChar"/>
    <w:uiPriority w:val="99"/>
    <w:unhideWhenUsed/>
    <w:qFormat/>
    <w:rsid w:val="00221D29"/>
    <w:pPr>
      <w:tabs>
        <w:tab w:val="center" w:pos="4513"/>
        <w:tab w:val="right" w:pos="9026"/>
      </w:tabs>
      <w:spacing w:after="0"/>
    </w:pPr>
  </w:style>
  <w:style w:type="character" w:customStyle="1" w:styleId="FooterChar">
    <w:name w:val="Footer Char"/>
    <w:basedOn w:val="DefaultParagraphFont"/>
    <w:link w:val="Footer"/>
    <w:uiPriority w:val="99"/>
    <w:rsid w:val="00221D29"/>
    <w:rPr>
      <w:rFonts w:asciiTheme="minorHAnsi" w:eastAsiaTheme="minorEastAsia" w:hAnsiTheme="minorHAnsi"/>
      <w:color w:val="000000" w:themeColor="text1"/>
      <w:kern w:val="0"/>
      <w:szCs w:val="24"/>
      <w:lang w:val="en-AU"/>
      <w14:ligatures w14:val="none"/>
    </w:rPr>
  </w:style>
  <w:style w:type="paragraph" w:styleId="ListParagraph">
    <w:name w:val="List Paragraph"/>
    <w:aliases w:val="Level 1 list,Recommendation,List Paragraph1,List Paragraph11,Bullet point,NAST Quote,L,CV text,F5 List Paragraph,Dot pt,List Paragraph111,Medium Grid 1 - Accent 21,Numbered Paragraph,List Paragraph2,NFP GP Bulleted List,FooterText"/>
    <w:basedOn w:val="Normal"/>
    <w:link w:val="ListParagraphChar"/>
    <w:uiPriority w:val="34"/>
    <w:qFormat/>
    <w:rsid w:val="003E5527"/>
    <w:pPr>
      <w:numPr>
        <w:numId w:val="11"/>
      </w:numPr>
      <w:spacing w:after="80"/>
      <w:ind w:left="357" w:hanging="357"/>
    </w:pPr>
    <w:rPr>
      <w:lang w:val="en-AU"/>
    </w:rPr>
  </w:style>
  <w:style w:type="character" w:styleId="PageNumber">
    <w:name w:val="page number"/>
    <w:basedOn w:val="DefaultParagraphFont"/>
    <w:uiPriority w:val="99"/>
    <w:semiHidden/>
    <w:unhideWhenUsed/>
    <w:rsid w:val="00B4245D"/>
  </w:style>
  <w:style w:type="paragraph" w:styleId="Title">
    <w:name w:val="Title"/>
    <w:aliases w:val="OW Quote"/>
    <w:basedOn w:val="Normal"/>
    <w:next w:val="Normal"/>
    <w:link w:val="TitleChar"/>
    <w:uiPriority w:val="10"/>
    <w:qFormat/>
    <w:rsid w:val="00AF49D5"/>
    <w:pPr>
      <w:adjustRightInd w:val="0"/>
      <w:snapToGrid w:val="0"/>
      <w:spacing w:after="0" w:line="1100" w:lineRule="exact"/>
    </w:pPr>
    <w:rPr>
      <w:b/>
      <w:bCs/>
      <w:color w:val="002454"/>
      <w:spacing w:val="-20"/>
      <w:sz w:val="120"/>
      <w:szCs w:val="120"/>
      <w:lang w:val="en-AU"/>
    </w:rPr>
  </w:style>
  <w:style w:type="character" w:customStyle="1" w:styleId="TitleChar">
    <w:name w:val="Title Char"/>
    <w:aliases w:val="OW Quote Char"/>
    <w:basedOn w:val="DefaultParagraphFont"/>
    <w:link w:val="Title"/>
    <w:uiPriority w:val="10"/>
    <w:rsid w:val="00AF49D5"/>
    <w:rPr>
      <w:rFonts w:cs="Arial (Body CS)"/>
      <w:b/>
      <w:bCs/>
      <w:color w:val="002454"/>
      <w:spacing w:val="-20"/>
      <w:kern w:val="0"/>
      <w:sz w:val="120"/>
      <w:szCs w:val="120"/>
      <w:lang w:val="en-AU"/>
      <w14:ligatures w14:val="none"/>
    </w:rPr>
  </w:style>
  <w:style w:type="character" w:customStyle="1" w:styleId="Heading1Char">
    <w:name w:val="Heading 1 Char"/>
    <w:basedOn w:val="DefaultParagraphFont"/>
    <w:link w:val="Heading1"/>
    <w:uiPriority w:val="9"/>
    <w:rsid w:val="001B466B"/>
    <w:rPr>
      <w:rFonts w:eastAsiaTheme="majorEastAsia" w:cstheme="majorBidi"/>
      <w:b/>
      <w:color w:val="022146"/>
      <w:spacing w:val="-6"/>
      <w:kern w:val="0"/>
      <w:sz w:val="60"/>
      <w:szCs w:val="48"/>
      <w:lang w:val="en-GB"/>
      <w14:ligatures w14:val="none"/>
    </w:rPr>
  </w:style>
  <w:style w:type="character" w:customStyle="1" w:styleId="Heading2Char">
    <w:name w:val="Heading 2 Char"/>
    <w:basedOn w:val="DefaultParagraphFont"/>
    <w:link w:val="Heading2"/>
    <w:uiPriority w:val="9"/>
    <w:rsid w:val="001B466B"/>
    <w:rPr>
      <w:rFonts w:eastAsiaTheme="majorEastAsia" w:cstheme="majorBidi"/>
      <w:b/>
      <w:bCs/>
      <w:color w:val="022146"/>
      <w:spacing w:val="-6"/>
      <w:kern w:val="0"/>
      <w:sz w:val="40"/>
      <w:szCs w:val="38"/>
      <w:lang w:val="en-GB"/>
      <w14:ligatures w14:val="none"/>
    </w:rPr>
  </w:style>
  <w:style w:type="paragraph" w:styleId="Revision">
    <w:name w:val="Revision"/>
    <w:hidden/>
    <w:uiPriority w:val="99"/>
    <w:semiHidden/>
    <w:rsid w:val="00837058"/>
    <w:pPr>
      <w:spacing w:after="0" w:line="240" w:lineRule="auto"/>
    </w:pPr>
    <w:rPr>
      <w:color w:val="002554"/>
      <w:spacing w:val="-5"/>
      <w:kern w:val="0"/>
      <w:lang w:val="en-GB"/>
      <w14:ligatures w14:val="none"/>
    </w:rPr>
  </w:style>
  <w:style w:type="paragraph" w:customStyle="1" w:styleId="Tableheader">
    <w:name w:val="Table header"/>
    <w:basedOn w:val="paragraph"/>
    <w:qFormat/>
    <w:rsid w:val="00837058"/>
    <w:pPr>
      <w:framePr w:hSpace="180" w:wrap="around" w:hAnchor="margin" w:xAlign="center" w:y="465"/>
      <w:spacing w:before="120" w:beforeAutospacing="0" w:after="120" w:afterAutospacing="0" w:line="276" w:lineRule="auto"/>
    </w:pPr>
    <w:rPr>
      <w:rFonts w:ascii="Roboto Medium" w:hAnsi="Roboto Medium"/>
      <w:bCs/>
      <w:color w:val="F9F2EC"/>
      <w:szCs w:val="24"/>
    </w:rPr>
  </w:style>
  <w:style w:type="paragraph" w:customStyle="1" w:styleId="TableCopy">
    <w:name w:val="Table Copy"/>
    <w:basedOn w:val="Tablecolumnheadleft"/>
    <w:qFormat/>
    <w:rsid w:val="0099349A"/>
    <w:pPr>
      <w:framePr w:hSpace="180" w:wrap="around" w:hAnchor="margin" w:xAlign="center" w:y="465"/>
    </w:pPr>
    <w:rPr>
      <w:rFonts w:eastAsiaTheme="minorEastAsia" w:cstheme="minorBidi"/>
      <w:b w:val="0"/>
      <w:bCs w:val="0"/>
      <w:color w:val="022146"/>
    </w:rPr>
  </w:style>
  <w:style w:type="character" w:styleId="Hyperlink">
    <w:name w:val="Hyperlink"/>
    <w:basedOn w:val="DefaultParagraphFont"/>
    <w:uiPriority w:val="99"/>
    <w:unhideWhenUsed/>
    <w:rsid w:val="00BD5B17"/>
    <w:rPr>
      <w:color w:val="0563C1" w:themeColor="hyperlink"/>
      <w:u w:val="single"/>
    </w:rPr>
  </w:style>
  <w:style w:type="character" w:styleId="UnresolvedMention">
    <w:name w:val="Unresolved Mention"/>
    <w:basedOn w:val="DefaultParagraphFont"/>
    <w:uiPriority w:val="99"/>
    <w:semiHidden/>
    <w:unhideWhenUsed/>
    <w:rsid w:val="00BD5B17"/>
    <w:rPr>
      <w:color w:val="605E5C"/>
      <w:shd w:val="clear" w:color="auto" w:fill="E1DFDD"/>
    </w:rPr>
  </w:style>
  <w:style w:type="character" w:styleId="CommentReference">
    <w:name w:val="annotation reference"/>
    <w:basedOn w:val="DefaultParagraphFont"/>
    <w:uiPriority w:val="99"/>
    <w:semiHidden/>
    <w:unhideWhenUsed/>
    <w:rsid w:val="00F64A92"/>
    <w:rPr>
      <w:sz w:val="16"/>
      <w:szCs w:val="16"/>
    </w:rPr>
  </w:style>
  <w:style w:type="paragraph" w:styleId="CommentText">
    <w:name w:val="annotation text"/>
    <w:basedOn w:val="Normal"/>
    <w:link w:val="CommentTextChar"/>
    <w:uiPriority w:val="99"/>
    <w:unhideWhenUsed/>
    <w:rsid w:val="00F64A92"/>
    <w:pPr>
      <w:spacing w:line="240" w:lineRule="auto"/>
    </w:pPr>
    <w:rPr>
      <w:sz w:val="20"/>
      <w:szCs w:val="20"/>
    </w:rPr>
  </w:style>
  <w:style w:type="character" w:customStyle="1" w:styleId="CommentTextChar">
    <w:name w:val="Comment Text Char"/>
    <w:basedOn w:val="DefaultParagraphFont"/>
    <w:link w:val="CommentText"/>
    <w:uiPriority w:val="99"/>
    <w:rsid w:val="00F64A92"/>
    <w:rPr>
      <w:color w:val="002554"/>
      <w:spacing w:val="-5"/>
      <w:kern w:val="0"/>
      <w:sz w:val="20"/>
      <w:szCs w:val="20"/>
      <w:lang w:val="en-GB"/>
      <w14:ligatures w14:val="none"/>
    </w:rPr>
  </w:style>
  <w:style w:type="paragraph" w:styleId="CommentSubject">
    <w:name w:val="annotation subject"/>
    <w:basedOn w:val="CommentText"/>
    <w:next w:val="CommentText"/>
    <w:link w:val="CommentSubjectChar"/>
    <w:uiPriority w:val="99"/>
    <w:semiHidden/>
    <w:unhideWhenUsed/>
    <w:rsid w:val="00F64A92"/>
    <w:rPr>
      <w:b/>
      <w:bCs/>
    </w:rPr>
  </w:style>
  <w:style w:type="character" w:customStyle="1" w:styleId="CommentSubjectChar">
    <w:name w:val="Comment Subject Char"/>
    <w:basedOn w:val="CommentTextChar"/>
    <w:link w:val="CommentSubject"/>
    <w:uiPriority w:val="99"/>
    <w:semiHidden/>
    <w:rsid w:val="00F64A92"/>
    <w:rPr>
      <w:b/>
      <w:bCs/>
      <w:color w:val="002554"/>
      <w:spacing w:val="-5"/>
      <w:kern w:val="0"/>
      <w:sz w:val="20"/>
      <w:szCs w:val="20"/>
      <w:lang w:val="en-GB"/>
      <w14:ligatures w14:val="none"/>
    </w:rPr>
  </w:style>
  <w:style w:type="paragraph" w:customStyle="1" w:styleId="OWBullet1">
    <w:name w:val="OW Bullet 1"/>
    <w:basedOn w:val="BodyText"/>
    <w:uiPriority w:val="99"/>
    <w:rsid w:val="00A64DA4"/>
    <w:pPr>
      <w:numPr>
        <w:numId w:val="1"/>
      </w:numPr>
      <w:suppressAutoHyphens/>
      <w:autoSpaceDE w:val="0"/>
      <w:autoSpaceDN w:val="0"/>
      <w:adjustRightInd w:val="0"/>
      <w:spacing w:after="60" w:line="290" w:lineRule="atLeast"/>
      <w:textAlignment w:val="center"/>
    </w:pPr>
    <w:rPr>
      <w:rFonts w:asciiTheme="minorHAnsi" w:eastAsiaTheme="minorEastAsia" w:hAnsiTheme="minorHAnsi" w:cs="Calibri"/>
      <w:color w:val="44546A" w:themeColor="text2"/>
      <w:spacing w:val="0"/>
      <w:szCs w:val="24"/>
      <w:lang w:val="en-AU" w:eastAsia="en-AU"/>
    </w:rPr>
  </w:style>
  <w:style w:type="numbering" w:customStyle="1" w:styleId="ZZBullets">
    <w:name w:val="ZZ Bullets"/>
    <w:basedOn w:val="NoList"/>
    <w:uiPriority w:val="99"/>
    <w:rsid w:val="00A64DA4"/>
    <w:pPr>
      <w:numPr>
        <w:numId w:val="1"/>
      </w:numPr>
    </w:pPr>
  </w:style>
  <w:style w:type="paragraph" w:customStyle="1" w:styleId="OWBullet2">
    <w:name w:val="OW Bullet 2"/>
    <w:basedOn w:val="BodyText"/>
    <w:uiPriority w:val="99"/>
    <w:rsid w:val="00A64DA4"/>
    <w:pPr>
      <w:numPr>
        <w:ilvl w:val="1"/>
        <w:numId w:val="1"/>
      </w:numPr>
      <w:suppressAutoHyphens/>
      <w:autoSpaceDE w:val="0"/>
      <w:autoSpaceDN w:val="0"/>
      <w:adjustRightInd w:val="0"/>
      <w:spacing w:after="60" w:line="290" w:lineRule="atLeast"/>
      <w:ind w:left="1440" w:hanging="360"/>
      <w:textAlignment w:val="center"/>
    </w:pPr>
    <w:rPr>
      <w:rFonts w:ascii="Calibri" w:eastAsiaTheme="minorEastAsia" w:hAnsi="Calibri" w:cs="Calibri"/>
      <w:color w:val="000000"/>
      <w:spacing w:val="0"/>
      <w:szCs w:val="24"/>
      <w:lang w:val="en-AU" w:eastAsia="en-AU"/>
    </w:rPr>
  </w:style>
  <w:style w:type="paragraph" w:styleId="BodyText">
    <w:name w:val="Body Text"/>
    <w:aliases w:val="OW Body text"/>
    <w:basedOn w:val="Normal"/>
    <w:link w:val="BodyTextChar"/>
    <w:uiPriority w:val="99"/>
    <w:unhideWhenUsed/>
    <w:rsid w:val="00A64DA4"/>
  </w:style>
  <w:style w:type="character" w:customStyle="1" w:styleId="BodyTextChar">
    <w:name w:val="Body Text Char"/>
    <w:aliases w:val="OW Body text Char"/>
    <w:basedOn w:val="DefaultParagraphFont"/>
    <w:link w:val="BodyText"/>
    <w:uiPriority w:val="99"/>
    <w:rsid w:val="00A64DA4"/>
    <w:rPr>
      <w:color w:val="002554"/>
      <w:spacing w:val="-5"/>
      <w:kern w:val="0"/>
      <w:lang w:val="en-GB"/>
      <w14:ligatures w14:val="none"/>
    </w:rPr>
  </w:style>
  <w:style w:type="paragraph" w:customStyle="1" w:styleId="TableHeading1">
    <w:name w:val="Table Heading 1"/>
    <w:basedOn w:val="Normal"/>
    <w:qFormat/>
    <w:rsid w:val="00A704E1"/>
    <w:pPr>
      <w:spacing w:before="60" w:after="60" w:line="300" w:lineRule="exact"/>
    </w:pPr>
    <w:rPr>
      <w:b/>
      <w:bCs/>
      <w:sz w:val="24"/>
      <w:lang w:val="en-AU"/>
    </w:rPr>
  </w:style>
  <w:style w:type="paragraph" w:styleId="ListNumber">
    <w:name w:val="List Number"/>
    <w:basedOn w:val="Normal"/>
    <w:uiPriority w:val="99"/>
    <w:unhideWhenUsed/>
    <w:rsid w:val="00836389"/>
    <w:pPr>
      <w:numPr>
        <w:ilvl w:val="1"/>
        <w:numId w:val="16"/>
      </w:numPr>
      <w:spacing w:line="260" w:lineRule="exact"/>
      <w:ind w:left="357" w:hanging="357"/>
    </w:pPr>
    <w:rPr>
      <w:szCs w:val="20"/>
      <w:lang w:val="en-AU"/>
    </w:rPr>
  </w:style>
  <w:style w:type="character" w:customStyle="1" w:styleId="Heading3Char">
    <w:name w:val="Heading 3 Char"/>
    <w:basedOn w:val="DefaultParagraphFont"/>
    <w:link w:val="Heading3"/>
    <w:uiPriority w:val="9"/>
    <w:rsid w:val="004E450B"/>
    <w:rPr>
      <w:rFonts w:eastAsiaTheme="majorEastAsia" w:cstheme="majorBidi"/>
      <w:b/>
      <w:bCs/>
      <w:color w:val="022146"/>
      <w:spacing w:val="-5"/>
      <w:kern w:val="0"/>
      <w:sz w:val="32"/>
      <w:szCs w:val="32"/>
      <w:lang w:val="en-GB"/>
      <w14:ligatures w14:val="none"/>
    </w:rPr>
  </w:style>
  <w:style w:type="character" w:customStyle="1" w:styleId="Heading4Char">
    <w:name w:val="Heading 4 Char"/>
    <w:basedOn w:val="DefaultParagraphFont"/>
    <w:link w:val="Heading4"/>
    <w:uiPriority w:val="9"/>
    <w:rsid w:val="00753716"/>
    <w:rPr>
      <w:rFonts w:eastAsiaTheme="majorEastAsia" w:cstheme="majorBidi"/>
      <w:b/>
      <w:bCs/>
      <w:color w:val="022146"/>
      <w:spacing w:val="-5"/>
      <w:kern w:val="0"/>
      <w:szCs w:val="28"/>
      <w:lang w:val="en-AU"/>
      <w14:ligatures w14:val="none"/>
    </w:rPr>
  </w:style>
  <w:style w:type="character" w:customStyle="1" w:styleId="Heading5Char">
    <w:name w:val="Heading 5 Char"/>
    <w:basedOn w:val="DefaultParagraphFont"/>
    <w:link w:val="Heading5"/>
    <w:uiPriority w:val="9"/>
    <w:semiHidden/>
    <w:rsid w:val="00216EB9"/>
    <w:rPr>
      <w:rFonts w:asciiTheme="majorHAnsi" w:eastAsiaTheme="majorEastAsia" w:hAnsiTheme="majorHAnsi" w:cstheme="majorBidi"/>
      <w:color w:val="000000" w:themeColor="text1"/>
      <w:kern w:val="0"/>
      <w:szCs w:val="24"/>
      <w:lang w:val="en-AU"/>
      <w14:ligatures w14:val="none"/>
    </w:rPr>
  </w:style>
  <w:style w:type="table" w:styleId="TableGrid">
    <w:name w:val="Table Grid"/>
    <w:basedOn w:val="TableNormal"/>
    <w:uiPriority w:val="39"/>
    <w:rsid w:val="00216EB9"/>
    <w:pPr>
      <w:spacing w:after="0" w:line="240" w:lineRule="auto"/>
    </w:pPr>
    <w:rPr>
      <w:rFonts w:asciiTheme="minorHAnsi" w:hAnsiTheme="minorHAnsi"/>
      <w:kern w:val="0"/>
      <w:szCs w:val="24"/>
      <w:lang w:val="en-AU"/>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eop">
    <w:name w:val="eop"/>
    <w:basedOn w:val="DefaultParagraphFont"/>
    <w:rsid w:val="00216EB9"/>
  </w:style>
  <w:style w:type="paragraph" w:styleId="BalloonText">
    <w:name w:val="Balloon Text"/>
    <w:basedOn w:val="Normal"/>
    <w:link w:val="BalloonTextChar"/>
    <w:uiPriority w:val="99"/>
    <w:semiHidden/>
    <w:unhideWhenUsed/>
    <w:rsid w:val="00216EB9"/>
    <w:pPr>
      <w:spacing w:after="0" w:line="240" w:lineRule="auto"/>
    </w:pPr>
    <w:rPr>
      <w:rFonts w:asciiTheme="minorHAnsi" w:eastAsiaTheme="minorEastAsia" w:hAnsiTheme="minorHAnsi" w:cs="Segoe UI"/>
      <w:color w:val="000000" w:themeColor="text1"/>
      <w:spacing w:val="0"/>
      <w:szCs w:val="18"/>
      <w:lang w:val="en-AU"/>
    </w:rPr>
  </w:style>
  <w:style w:type="character" w:customStyle="1" w:styleId="BalloonTextChar">
    <w:name w:val="Balloon Text Char"/>
    <w:basedOn w:val="DefaultParagraphFont"/>
    <w:link w:val="BalloonText"/>
    <w:uiPriority w:val="99"/>
    <w:semiHidden/>
    <w:rsid w:val="00216EB9"/>
    <w:rPr>
      <w:rFonts w:asciiTheme="minorHAnsi" w:eastAsiaTheme="minorEastAsia" w:hAnsiTheme="minorHAnsi" w:cs="Segoe UI"/>
      <w:color w:val="000000" w:themeColor="text1"/>
      <w:kern w:val="0"/>
      <w:szCs w:val="18"/>
      <w:lang w:val="en-AU"/>
      <w14:ligatures w14:val="none"/>
    </w:rPr>
  </w:style>
  <w:style w:type="paragraph" w:customStyle="1" w:styleId="m3986777986693454308msolistparagraph">
    <w:name w:val="m_3986777986693454308msolistparagraph"/>
    <w:basedOn w:val="Normal"/>
    <w:rsid w:val="00216EB9"/>
    <w:pPr>
      <w:spacing w:before="100" w:beforeAutospacing="1" w:after="100" w:afterAutospacing="1" w:line="240" w:lineRule="auto"/>
    </w:pPr>
    <w:rPr>
      <w:rFonts w:ascii="Times New Roman" w:eastAsia="Times New Roman" w:hAnsi="Times New Roman" w:cs="Times New Roman"/>
      <w:color w:val="000000" w:themeColor="text1"/>
      <w:spacing w:val="0"/>
      <w:szCs w:val="24"/>
      <w:lang w:val="en-AU" w:eastAsia="en-GB"/>
    </w:rPr>
  </w:style>
  <w:style w:type="paragraph" w:customStyle="1" w:styleId="Default">
    <w:name w:val="Default"/>
    <w:rsid w:val="00216EB9"/>
    <w:pPr>
      <w:autoSpaceDE w:val="0"/>
      <w:autoSpaceDN w:val="0"/>
      <w:adjustRightInd w:val="0"/>
      <w:spacing w:after="0" w:line="240" w:lineRule="auto"/>
    </w:pPr>
    <w:rPr>
      <w:rFonts w:ascii="Calibri" w:hAnsi="Calibri" w:cs="Calibri"/>
      <w:color w:val="000000"/>
      <w:kern w:val="0"/>
      <w:szCs w:val="24"/>
      <w:lang w:val="en-AU"/>
      <w14:ligatures w14:val="none"/>
    </w:rPr>
  </w:style>
  <w:style w:type="paragraph" w:styleId="FootnoteText">
    <w:name w:val="footnote text"/>
    <w:basedOn w:val="Normal"/>
    <w:link w:val="FootnoteTextChar"/>
    <w:uiPriority w:val="99"/>
    <w:semiHidden/>
    <w:unhideWhenUsed/>
    <w:rsid w:val="00216EB9"/>
    <w:pPr>
      <w:spacing w:after="0" w:line="240" w:lineRule="auto"/>
    </w:pPr>
    <w:rPr>
      <w:rFonts w:asciiTheme="minorHAnsi" w:eastAsiaTheme="minorEastAsia" w:hAnsiTheme="minorHAnsi"/>
      <w:color w:val="000000" w:themeColor="text1"/>
      <w:spacing w:val="0"/>
      <w:sz w:val="20"/>
      <w:szCs w:val="20"/>
      <w:lang w:val="en-AU"/>
    </w:rPr>
  </w:style>
  <w:style w:type="character" w:customStyle="1" w:styleId="FootnoteTextChar">
    <w:name w:val="Footnote Text Char"/>
    <w:basedOn w:val="DefaultParagraphFont"/>
    <w:link w:val="FootnoteText"/>
    <w:uiPriority w:val="99"/>
    <w:semiHidden/>
    <w:rsid w:val="00216EB9"/>
    <w:rPr>
      <w:rFonts w:asciiTheme="minorHAnsi" w:eastAsiaTheme="minorEastAsia" w:hAnsiTheme="minorHAnsi"/>
      <w:color w:val="000000" w:themeColor="text1"/>
      <w:kern w:val="0"/>
      <w:sz w:val="20"/>
      <w:szCs w:val="20"/>
      <w:lang w:val="en-AU"/>
      <w14:ligatures w14:val="none"/>
    </w:rPr>
  </w:style>
  <w:style w:type="character" w:styleId="FootnoteReference">
    <w:name w:val="footnote reference"/>
    <w:basedOn w:val="DefaultParagraphFont"/>
    <w:uiPriority w:val="99"/>
    <w:semiHidden/>
    <w:unhideWhenUsed/>
    <w:rsid w:val="00216EB9"/>
    <w:rPr>
      <w:vertAlign w:val="superscript"/>
    </w:rPr>
  </w:style>
  <w:style w:type="paragraph" w:customStyle="1" w:styleId="Heading2TOCheading">
    <w:name w:val="Heading 2 TOC heading"/>
    <w:basedOn w:val="Heading1"/>
    <w:uiPriority w:val="99"/>
    <w:rsid w:val="00216EB9"/>
    <w:pPr>
      <w:pageBreakBefore/>
      <w:suppressAutoHyphens/>
      <w:spacing w:after="400"/>
      <w:outlineLvl w:val="1"/>
    </w:pPr>
    <w:rPr>
      <w:rFonts w:asciiTheme="majorHAnsi" w:eastAsiaTheme="minorEastAsia" w:hAnsiTheme="majorHAnsi" w:cs="Calibri-Bold"/>
      <w:color w:val="AA381D"/>
      <w:spacing w:val="0"/>
      <w:sz w:val="48"/>
      <w:szCs w:val="44"/>
      <w:lang w:val="en-AU" w:eastAsia="en-AU"/>
    </w:rPr>
  </w:style>
  <w:style w:type="character" w:customStyle="1" w:styleId="OWPagenumber">
    <w:name w:val="OW Page number"/>
    <w:basedOn w:val="DefaultParagraphFont"/>
    <w:uiPriority w:val="1"/>
    <w:rsid w:val="00216EB9"/>
    <w:rPr>
      <w:rFonts w:asciiTheme="minorHAnsi" w:hAnsiTheme="minorHAnsi"/>
      <w:b/>
      <w:color w:val="4D4D4F"/>
      <w:sz w:val="21"/>
    </w:rPr>
  </w:style>
  <w:style w:type="paragraph" w:customStyle="1" w:styleId="OW-Bullettedlist">
    <w:name w:val="OW - Bulletted list"/>
    <w:basedOn w:val="ListParagraph"/>
    <w:rsid w:val="00216EB9"/>
    <w:pPr>
      <w:numPr>
        <w:numId w:val="6"/>
      </w:numPr>
      <w:spacing w:after="120" w:line="240" w:lineRule="auto"/>
    </w:pPr>
    <w:rPr>
      <w:rFonts w:asciiTheme="minorHAnsi" w:eastAsiaTheme="minorEastAsia" w:hAnsiTheme="minorHAnsi"/>
      <w:color w:val="000000" w:themeColor="text1"/>
      <w:spacing w:val="0"/>
      <w:szCs w:val="24"/>
    </w:rPr>
  </w:style>
  <w:style w:type="paragraph" w:customStyle="1" w:styleId="OWNumberedlist">
    <w:name w:val="OW Numbered list"/>
    <w:basedOn w:val="ListParagraph"/>
    <w:rsid w:val="00216EB9"/>
    <w:pPr>
      <w:numPr>
        <w:numId w:val="7"/>
      </w:numPr>
      <w:spacing w:after="120" w:line="240" w:lineRule="auto"/>
    </w:pPr>
    <w:rPr>
      <w:rFonts w:asciiTheme="minorHAnsi" w:eastAsiaTheme="minorEastAsia" w:hAnsiTheme="minorHAnsi"/>
      <w:color w:val="000000" w:themeColor="text1"/>
      <w:spacing w:val="0"/>
      <w:szCs w:val="24"/>
    </w:rPr>
  </w:style>
  <w:style w:type="paragraph" w:customStyle="1" w:styleId="Tablebodyleft">
    <w:name w:val="Table body left"/>
    <w:basedOn w:val="BodyText"/>
    <w:uiPriority w:val="99"/>
    <w:qFormat/>
    <w:rsid w:val="00216EB9"/>
    <w:pPr>
      <w:suppressAutoHyphens/>
      <w:autoSpaceDE w:val="0"/>
      <w:autoSpaceDN w:val="0"/>
      <w:adjustRightInd w:val="0"/>
      <w:spacing w:before="80" w:after="100" w:line="290" w:lineRule="atLeast"/>
      <w:textAlignment w:val="center"/>
    </w:pPr>
    <w:rPr>
      <w:rFonts w:asciiTheme="minorHAnsi" w:eastAsiaTheme="minorEastAsia" w:hAnsiTheme="minorHAnsi" w:cs="Calibri"/>
      <w:color w:val="auto"/>
      <w:spacing w:val="0"/>
      <w:szCs w:val="24"/>
      <w:lang w:val="en-AU" w:eastAsia="en-AU"/>
    </w:rPr>
  </w:style>
  <w:style w:type="paragraph" w:customStyle="1" w:styleId="OWTablebodyleft">
    <w:name w:val="OW Table body left"/>
    <w:basedOn w:val="BodyText"/>
    <w:uiPriority w:val="99"/>
    <w:rsid w:val="00216EB9"/>
    <w:pPr>
      <w:suppressAutoHyphens/>
      <w:autoSpaceDE w:val="0"/>
      <w:autoSpaceDN w:val="0"/>
      <w:adjustRightInd w:val="0"/>
      <w:spacing w:before="80" w:after="100" w:line="290" w:lineRule="atLeast"/>
      <w:textAlignment w:val="center"/>
    </w:pPr>
    <w:rPr>
      <w:rFonts w:asciiTheme="minorHAnsi" w:eastAsiaTheme="minorEastAsia" w:hAnsiTheme="minorHAnsi" w:cs="Calibri"/>
      <w:color w:val="44546A" w:themeColor="text2"/>
      <w:spacing w:val="0"/>
      <w:szCs w:val="24"/>
      <w:lang w:val="en-AU" w:eastAsia="en-AU"/>
    </w:rPr>
  </w:style>
  <w:style w:type="paragraph" w:styleId="TOC1">
    <w:name w:val="toc 1"/>
    <w:next w:val="Normal"/>
    <w:uiPriority w:val="39"/>
    <w:unhideWhenUsed/>
    <w:rsid w:val="00216EB9"/>
    <w:pPr>
      <w:tabs>
        <w:tab w:val="right" w:leader="dot" w:pos="9072"/>
      </w:tabs>
      <w:suppressAutoHyphens/>
      <w:spacing w:before="180" w:after="60" w:line="310" w:lineRule="atLeast"/>
    </w:pPr>
    <w:rPr>
      <w:rFonts w:asciiTheme="majorHAnsi" w:eastAsiaTheme="minorEastAsia" w:hAnsiTheme="majorHAnsi" w:cstheme="majorHAnsi"/>
      <w:b/>
      <w:bCs/>
      <w:color w:val="44546A" w:themeColor="text2"/>
      <w:kern w:val="0"/>
      <w:sz w:val="26"/>
      <w:szCs w:val="26"/>
      <w:lang w:val="en-GB" w:eastAsia="en-AU"/>
      <w14:ligatures w14:val="none"/>
    </w:rPr>
  </w:style>
  <w:style w:type="paragraph" w:styleId="TOC2">
    <w:name w:val="toc 2"/>
    <w:next w:val="Normal"/>
    <w:uiPriority w:val="39"/>
    <w:unhideWhenUsed/>
    <w:rsid w:val="00216EB9"/>
    <w:pPr>
      <w:tabs>
        <w:tab w:val="right" w:leader="dot" w:pos="9072"/>
      </w:tabs>
      <w:suppressAutoHyphens/>
      <w:spacing w:after="60" w:line="290" w:lineRule="atLeast"/>
    </w:pPr>
    <w:rPr>
      <w:rFonts w:asciiTheme="minorHAnsi" w:eastAsiaTheme="minorEastAsia" w:hAnsiTheme="minorHAnsi" w:cstheme="minorHAnsi"/>
      <w:color w:val="44546A" w:themeColor="text2"/>
      <w:kern w:val="0"/>
      <w:szCs w:val="26"/>
      <w:lang w:val="en-AU" w:eastAsia="en-AU"/>
      <w14:ligatures w14:val="none"/>
    </w:rPr>
  </w:style>
  <w:style w:type="paragraph" w:customStyle="1" w:styleId="OWTextbox-text">
    <w:name w:val="OW Text box - text"/>
    <w:basedOn w:val="Normal"/>
    <w:rsid w:val="00216EB9"/>
    <w:pPr>
      <w:spacing w:after="100" w:afterAutospacing="1" w:line="240" w:lineRule="auto"/>
      <w:ind w:left="284" w:right="284"/>
    </w:pPr>
    <w:rPr>
      <w:rFonts w:asciiTheme="minorHAnsi" w:eastAsiaTheme="minorEastAsia" w:hAnsiTheme="minorHAnsi"/>
      <w:color w:val="702652"/>
      <w:spacing w:val="0"/>
      <w:sz w:val="28"/>
      <w:szCs w:val="24"/>
      <w:lang w:val="en-AU"/>
    </w:rPr>
  </w:style>
  <w:style w:type="paragraph" w:customStyle="1" w:styleId="OWitalic">
    <w:name w:val="OW italic"/>
    <w:basedOn w:val="Normal"/>
    <w:rsid w:val="00216EB9"/>
    <w:pPr>
      <w:spacing w:line="240" w:lineRule="auto"/>
    </w:pPr>
    <w:rPr>
      <w:rFonts w:ascii="Calibri" w:eastAsiaTheme="minorEastAsia" w:hAnsi="Calibri"/>
      <w:i/>
      <w:color w:val="000000" w:themeColor="text1"/>
      <w:spacing w:val="0"/>
      <w:szCs w:val="24"/>
      <w:lang w:val="en-AU"/>
    </w:rPr>
  </w:style>
  <w:style w:type="paragraph" w:customStyle="1" w:styleId="OWTableBody">
    <w:name w:val="OW Table Body"/>
    <w:basedOn w:val="Normal"/>
    <w:rsid w:val="00216EB9"/>
    <w:pPr>
      <w:spacing w:before="120" w:line="240" w:lineRule="auto"/>
      <w:ind w:left="284" w:right="284"/>
    </w:pPr>
    <w:rPr>
      <w:rFonts w:asciiTheme="minorHAnsi" w:eastAsia="Calibri" w:hAnsiTheme="minorHAnsi"/>
      <w:color w:val="000000" w:themeColor="text1"/>
      <w:spacing w:val="0"/>
      <w:lang w:val="en-AU" w:eastAsia="en-AU"/>
    </w:rPr>
  </w:style>
  <w:style w:type="paragraph" w:customStyle="1" w:styleId="OWTableHeader">
    <w:name w:val="OW Table Header"/>
    <w:basedOn w:val="Tablecolumnheadleft"/>
    <w:rsid w:val="00216EB9"/>
    <w:rPr>
      <w:rFonts w:asciiTheme="minorHAnsi" w:eastAsiaTheme="minorEastAsia" w:hAnsiTheme="minorHAnsi"/>
      <w:color w:val="4D4D4F"/>
      <w:spacing w:val="0"/>
      <w:lang w:val="en-AU"/>
    </w:rPr>
  </w:style>
  <w:style w:type="paragraph" w:customStyle="1" w:styleId="OWReference">
    <w:name w:val="OW Reference"/>
    <w:basedOn w:val="Normal"/>
    <w:rsid w:val="00216EB9"/>
    <w:pPr>
      <w:spacing w:line="240" w:lineRule="auto"/>
    </w:pPr>
    <w:rPr>
      <w:rFonts w:asciiTheme="majorHAnsi" w:eastAsiaTheme="minorEastAsia" w:hAnsiTheme="majorHAnsi"/>
      <w:color w:val="000000" w:themeColor="text1"/>
      <w:spacing w:val="0"/>
      <w:szCs w:val="24"/>
      <w:lang w:val="en-AU"/>
    </w:rPr>
  </w:style>
  <w:style w:type="character" w:customStyle="1" w:styleId="UnresolvedMention1">
    <w:name w:val="Unresolved Mention1"/>
    <w:basedOn w:val="DefaultParagraphFont"/>
    <w:uiPriority w:val="99"/>
    <w:unhideWhenUsed/>
    <w:rsid w:val="00216EB9"/>
    <w:rPr>
      <w:color w:val="605E5C"/>
      <w:shd w:val="clear" w:color="auto" w:fill="E1DFDD"/>
    </w:rPr>
  </w:style>
  <w:style w:type="paragraph" w:customStyle="1" w:styleId="OWHyperlink">
    <w:name w:val="OW Hyperlink"/>
    <w:basedOn w:val="Normal"/>
    <w:rsid w:val="00216EB9"/>
    <w:pPr>
      <w:spacing w:line="240" w:lineRule="auto"/>
    </w:pPr>
    <w:rPr>
      <w:rFonts w:asciiTheme="minorHAnsi" w:eastAsiaTheme="minorEastAsia" w:hAnsiTheme="minorHAnsi"/>
      <w:color w:val="702652"/>
      <w:spacing w:val="0"/>
      <w:szCs w:val="24"/>
      <w:lang w:val="en-AU"/>
    </w:rPr>
  </w:style>
  <w:style w:type="paragraph" w:styleId="NoSpacing">
    <w:name w:val="No Spacing"/>
    <w:uiPriority w:val="1"/>
    <w:rsid w:val="00216EB9"/>
    <w:pPr>
      <w:spacing w:after="0" w:line="240" w:lineRule="auto"/>
    </w:pPr>
    <w:rPr>
      <w:rFonts w:asciiTheme="minorHAnsi" w:hAnsiTheme="minorHAnsi"/>
      <w:color w:val="4D4D4F"/>
      <w:kern w:val="0"/>
      <w:szCs w:val="24"/>
      <w:lang w:val="en-AU"/>
      <w14:ligatures w14:val="none"/>
    </w:rPr>
  </w:style>
  <w:style w:type="character" w:styleId="Strong">
    <w:name w:val="Strong"/>
    <w:basedOn w:val="DefaultParagraphFont"/>
    <w:uiPriority w:val="22"/>
    <w:rsid w:val="00216EB9"/>
    <w:rPr>
      <w:b/>
      <w:bCs/>
    </w:rPr>
  </w:style>
  <w:style w:type="character" w:styleId="PlaceholderText">
    <w:name w:val="Placeholder Text"/>
    <w:basedOn w:val="DefaultParagraphFont"/>
    <w:uiPriority w:val="99"/>
    <w:semiHidden/>
    <w:rsid w:val="00216EB9"/>
    <w:rPr>
      <w:color w:val="808080"/>
    </w:rPr>
  </w:style>
  <w:style w:type="paragraph" w:customStyle="1" w:styleId="Tablecolumnheadcentre">
    <w:name w:val="Table column head centre"/>
    <w:basedOn w:val="Tablecolumnheadleft"/>
    <w:uiPriority w:val="99"/>
    <w:qFormat/>
    <w:rsid w:val="00216EB9"/>
    <w:pPr>
      <w:jc w:val="center"/>
    </w:pPr>
    <w:rPr>
      <w:rFonts w:asciiTheme="minorHAnsi" w:eastAsiaTheme="minorEastAsia" w:hAnsiTheme="minorHAnsi"/>
      <w:spacing w:val="0"/>
      <w:szCs w:val="24"/>
      <w:lang w:val="en-AU"/>
    </w:rPr>
  </w:style>
  <w:style w:type="paragraph" w:customStyle="1" w:styleId="Tablebodycentre">
    <w:name w:val="Table body centre"/>
    <w:basedOn w:val="Tablebodyleft"/>
    <w:uiPriority w:val="99"/>
    <w:qFormat/>
    <w:rsid w:val="00216EB9"/>
    <w:pPr>
      <w:jc w:val="center"/>
    </w:pPr>
  </w:style>
  <w:style w:type="paragraph" w:customStyle="1" w:styleId="OWTablebodyindent1">
    <w:name w:val="OW Table body indent 1"/>
    <w:basedOn w:val="Tablebodyleft"/>
    <w:uiPriority w:val="99"/>
    <w:rsid w:val="00216EB9"/>
    <w:pPr>
      <w:ind w:left="283"/>
    </w:pPr>
  </w:style>
  <w:style w:type="paragraph" w:customStyle="1" w:styleId="OWTablebodyindent2">
    <w:name w:val="OW Table body indent 2"/>
    <w:basedOn w:val="OWTablebodyindent1"/>
    <w:uiPriority w:val="99"/>
    <w:rsid w:val="00216EB9"/>
    <w:pPr>
      <w:ind w:left="567"/>
    </w:pPr>
  </w:style>
  <w:style w:type="table" w:customStyle="1" w:styleId="Tablecharcoalheaderrow">
    <w:name w:val="Table charcoal header row"/>
    <w:basedOn w:val="Tableumberheaderrow"/>
    <w:uiPriority w:val="99"/>
    <w:rsid w:val="00216EB9"/>
    <w:tblPr/>
    <w:tcPr>
      <w:shd w:val="clear" w:color="auto" w:fill="auto"/>
    </w:tcPr>
    <w:tblStylePr w:type="firstRow">
      <w:rPr>
        <w:rFonts w:asciiTheme="minorHAnsi" w:hAnsiTheme="minorHAnsi"/>
        <w:color w:val="FFFFFF"/>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shd w:val="clear" w:color="auto" w:fill="4D4D4F"/>
      </w:tcPr>
    </w:tblStylePr>
  </w:style>
  <w:style w:type="paragraph" w:customStyle="1" w:styleId="Tablenumberedlist">
    <w:name w:val="Table numbered list"/>
    <w:basedOn w:val="Normal"/>
    <w:uiPriority w:val="99"/>
    <w:qFormat/>
    <w:rsid w:val="00216EB9"/>
    <w:pPr>
      <w:numPr>
        <w:numId w:val="8"/>
      </w:numPr>
      <w:suppressAutoHyphens/>
      <w:autoSpaceDE w:val="0"/>
      <w:autoSpaceDN w:val="0"/>
      <w:adjustRightInd w:val="0"/>
      <w:spacing w:before="80" w:after="100" w:line="290" w:lineRule="atLeast"/>
      <w:textAlignment w:val="center"/>
    </w:pPr>
    <w:rPr>
      <w:rFonts w:asciiTheme="minorHAnsi" w:eastAsiaTheme="minorEastAsia" w:hAnsiTheme="minorHAnsi" w:cs="Calibri"/>
      <w:color w:val="auto"/>
      <w:spacing w:val="0"/>
      <w:szCs w:val="24"/>
      <w:lang w:val="en-AU" w:eastAsia="en-AU"/>
    </w:rPr>
  </w:style>
  <w:style w:type="numbering" w:customStyle="1" w:styleId="ZZTablenumbers">
    <w:name w:val="ZZ Table numbers"/>
    <w:basedOn w:val="NoList"/>
    <w:uiPriority w:val="99"/>
    <w:rsid w:val="00216EB9"/>
    <w:pPr>
      <w:numPr>
        <w:numId w:val="8"/>
      </w:numPr>
    </w:pPr>
  </w:style>
  <w:style w:type="paragraph" w:customStyle="1" w:styleId="Numberedlist">
    <w:name w:val="Numbered list"/>
    <w:basedOn w:val="ListParagraph"/>
    <w:qFormat/>
    <w:rsid w:val="00216EB9"/>
    <w:pPr>
      <w:numPr>
        <w:numId w:val="9"/>
      </w:numPr>
      <w:spacing w:after="120" w:line="240" w:lineRule="auto"/>
    </w:pPr>
    <w:rPr>
      <w:rFonts w:asciiTheme="minorHAnsi" w:eastAsiaTheme="minorEastAsia" w:hAnsiTheme="minorHAnsi"/>
      <w:color w:val="000000" w:themeColor="text1"/>
      <w:spacing w:val="0"/>
      <w:szCs w:val="24"/>
    </w:rPr>
  </w:style>
  <w:style w:type="paragraph" w:customStyle="1" w:styleId="Endnotetextnonumber">
    <w:name w:val="Endnote text no number"/>
    <w:basedOn w:val="EndnoteText"/>
    <w:uiPriority w:val="99"/>
    <w:rsid w:val="00216EB9"/>
    <w:pPr>
      <w:keepLines/>
      <w:widowControl w:val="0"/>
      <w:suppressAutoHyphens/>
      <w:autoSpaceDE w:val="0"/>
      <w:autoSpaceDN w:val="0"/>
      <w:adjustRightInd w:val="0"/>
      <w:spacing w:after="113" w:line="250" w:lineRule="atLeast"/>
      <w:textAlignment w:val="center"/>
    </w:pPr>
    <w:rPr>
      <w:rFonts w:ascii="Calibri" w:hAnsi="Calibri" w:cs="Calibri"/>
      <w:color w:val="auto"/>
      <w:sz w:val="21"/>
      <w:szCs w:val="21"/>
      <w:lang w:val="en-GB" w:eastAsia="en-AU"/>
    </w:rPr>
  </w:style>
  <w:style w:type="character" w:customStyle="1" w:styleId="HyperlinkItalic">
    <w:name w:val="Hyperlink Italic"/>
    <w:basedOn w:val="Hyperlink"/>
    <w:uiPriority w:val="1"/>
    <w:rsid w:val="00216EB9"/>
    <w:rPr>
      <w:i/>
      <w:color w:val="1B5997"/>
      <w:w w:val="100"/>
      <w:u w:val="single" w:color="1B5997"/>
    </w:rPr>
  </w:style>
  <w:style w:type="paragraph" w:styleId="EndnoteText">
    <w:name w:val="endnote text"/>
    <w:aliases w:val="OW Endnote Text"/>
    <w:basedOn w:val="Normal"/>
    <w:link w:val="EndnoteTextChar"/>
    <w:uiPriority w:val="99"/>
    <w:unhideWhenUsed/>
    <w:rsid w:val="00216EB9"/>
    <w:pPr>
      <w:spacing w:after="0" w:line="240" w:lineRule="auto"/>
    </w:pPr>
    <w:rPr>
      <w:rFonts w:asciiTheme="minorHAnsi" w:eastAsiaTheme="minorEastAsia" w:hAnsiTheme="minorHAnsi"/>
      <w:color w:val="000000" w:themeColor="text1"/>
      <w:spacing w:val="0"/>
      <w:sz w:val="20"/>
      <w:szCs w:val="20"/>
      <w:lang w:val="en-AU"/>
    </w:rPr>
  </w:style>
  <w:style w:type="character" w:customStyle="1" w:styleId="EndnoteTextChar">
    <w:name w:val="Endnote Text Char"/>
    <w:aliases w:val="OW Endnote Text Char"/>
    <w:basedOn w:val="DefaultParagraphFont"/>
    <w:link w:val="EndnoteText"/>
    <w:uiPriority w:val="99"/>
    <w:rsid w:val="00216EB9"/>
    <w:rPr>
      <w:rFonts w:asciiTheme="minorHAnsi" w:eastAsiaTheme="minorEastAsia" w:hAnsiTheme="minorHAnsi"/>
      <w:color w:val="000000" w:themeColor="text1"/>
      <w:kern w:val="0"/>
      <w:sz w:val="20"/>
      <w:szCs w:val="20"/>
      <w:lang w:val="en-AU"/>
      <w14:ligatures w14:val="none"/>
    </w:rPr>
  </w:style>
  <w:style w:type="paragraph" w:customStyle="1" w:styleId="Endnotetextnumbered">
    <w:name w:val="Endnote text numbered"/>
    <w:basedOn w:val="Endnotetextnonumber"/>
    <w:autoRedefine/>
    <w:qFormat/>
    <w:rsid w:val="00216EB9"/>
    <w:pPr>
      <w:numPr>
        <w:numId w:val="10"/>
      </w:numPr>
      <w:ind w:left="357" w:hanging="357"/>
    </w:pPr>
  </w:style>
  <w:style w:type="character" w:customStyle="1" w:styleId="Mention1">
    <w:name w:val="Mention1"/>
    <w:basedOn w:val="DefaultParagraphFont"/>
    <w:uiPriority w:val="99"/>
    <w:unhideWhenUsed/>
    <w:rsid w:val="00216EB9"/>
    <w:rPr>
      <w:color w:val="2B579A"/>
      <w:shd w:val="clear" w:color="auto" w:fill="E1DFDD"/>
    </w:rPr>
  </w:style>
  <w:style w:type="paragraph" w:styleId="Caption">
    <w:name w:val="caption"/>
    <w:basedOn w:val="Normal"/>
    <w:next w:val="Normal"/>
    <w:autoRedefine/>
    <w:uiPriority w:val="35"/>
    <w:unhideWhenUsed/>
    <w:qFormat/>
    <w:rsid w:val="00216EB9"/>
    <w:pPr>
      <w:spacing w:after="200" w:line="240" w:lineRule="auto"/>
    </w:pPr>
    <w:rPr>
      <w:rFonts w:asciiTheme="minorHAnsi" w:eastAsiaTheme="minorEastAsia" w:hAnsiTheme="minorHAnsi"/>
      <w:b/>
      <w:i/>
      <w:iCs/>
      <w:color w:val="AA381D"/>
      <w:spacing w:val="0"/>
      <w:szCs w:val="18"/>
      <w:lang w:val="en-AU"/>
    </w:rPr>
  </w:style>
  <w:style w:type="character" w:styleId="FollowedHyperlink">
    <w:name w:val="FollowedHyperlink"/>
    <w:basedOn w:val="DefaultParagraphFont"/>
    <w:uiPriority w:val="99"/>
    <w:semiHidden/>
    <w:unhideWhenUsed/>
    <w:rsid w:val="00216EB9"/>
    <w:rPr>
      <w:color w:val="954F72" w:themeColor="followedHyperlink"/>
      <w:u w:val="single"/>
    </w:rPr>
  </w:style>
  <w:style w:type="paragraph" w:styleId="TOCHeading">
    <w:name w:val="TOC Heading"/>
    <w:basedOn w:val="Heading1"/>
    <w:next w:val="Normal"/>
    <w:uiPriority w:val="39"/>
    <w:unhideWhenUsed/>
    <w:qFormat/>
    <w:rsid w:val="00216EB9"/>
    <w:pPr>
      <w:spacing w:after="0" w:line="259" w:lineRule="auto"/>
      <w:outlineLvl w:val="9"/>
    </w:pPr>
    <w:rPr>
      <w:rFonts w:asciiTheme="majorHAnsi" w:hAnsiTheme="majorHAnsi"/>
      <w:b w:val="0"/>
      <w:color w:val="2F5496" w:themeColor="accent1" w:themeShade="BF"/>
      <w:spacing w:val="0"/>
      <w:sz w:val="32"/>
      <w:szCs w:val="32"/>
      <w:lang w:val="en-US"/>
    </w:rPr>
  </w:style>
  <w:style w:type="paragraph" w:styleId="TOC3">
    <w:name w:val="toc 3"/>
    <w:basedOn w:val="Normal"/>
    <w:next w:val="Normal"/>
    <w:autoRedefine/>
    <w:uiPriority w:val="39"/>
    <w:unhideWhenUsed/>
    <w:rsid w:val="00216EB9"/>
    <w:pPr>
      <w:tabs>
        <w:tab w:val="right" w:leader="dot" w:pos="9072"/>
      </w:tabs>
      <w:spacing w:after="100" w:line="240" w:lineRule="auto"/>
      <w:ind w:left="480"/>
    </w:pPr>
    <w:rPr>
      <w:rFonts w:asciiTheme="minorHAnsi" w:eastAsiaTheme="minorEastAsia" w:hAnsiTheme="minorHAnsi"/>
      <w:color w:val="000000" w:themeColor="text1"/>
      <w:spacing w:val="0"/>
      <w:szCs w:val="24"/>
      <w:lang w:val="en-AU"/>
    </w:rPr>
  </w:style>
  <w:style w:type="character" w:styleId="Mention">
    <w:name w:val="Mention"/>
    <w:basedOn w:val="DefaultParagraphFont"/>
    <w:uiPriority w:val="99"/>
    <w:unhideWhenUsed/>
    <w:rsid w:val="00216EB9"/>
    <w:rPr>
      <w:color w:val="2B579A"/>
      <w:shd w:val="clear" w:color="auto" w:fill="E1DFDD"/>
    </w:rPr>
  </w:style>
  <w:style w:type="character" w:customStyle="1" w:styleId="ListParagraphChar">
    <w:name w:val="List Paragraph Char"/>
    <w:aliases w:val="Level 1 list Char,Recommendation Char,List Paragraph1 Char,List Paragraph11 Char,Bullet point Char,NAST Quote Char,L Char,CV text Char,F5 List Paragraph Char,Dot pt Char,List Paragraph111 Char,Medium Grid 1 - Accent 21 Char"/>
    <w:basedOn w:val="DefaultParagraphFont"/>
    <w:link w:val="ListParagraph"/>
    <w:uiPriority w:val="34"/>
    <w:qFormat/>
    <w:rsid w:val="003E5527"/>
    <w:rPr>
      <w:rFonts w:cs="Arial (Body CS)"/>
      <w:color w:val="002554"/>
      <w:spacing w:val="-6"/>
      <w:kern w:val="0"/>
      <w:sz w:val="22"/>
      <w:lang w:val="en-AU"/>
      <w14:ligatures w14:val="none"/>
    </w:rPr>
  </w:style>
  <w:style w:type="paragraph" w:customStyle="1" w:styleId="BreakoutBoxHeading">
    <w:name w:val="Breakout Box Heading"/>
    <w:basedOn w:val="Normal"/>
    <w:qFormat/>
    <w:rsid w:val="00E055E0"/>
    <w:pPr>
      <w:pBdr>
        <w:top w:val="single" w:sz="4" w:space="12" w:color="D4EBE2"/>
        <w:left w:val="single" w:sz="4" w:space="12" w:color="D4EBE2"/>
        <w:bottom w:val="single" w:sz="4" w:space="12" w:color="D4EBE2"/>
        <w:right w:val="single" w:sz="4" w:space="12" w:color="D4EBE2"/>
      </w:pBdr>
      <w:shd w:val="clear" w:color="auto" w:fill="D4EBE2"/>
      <w:spacing w:before="240" w:after="90" w:line="240" w:lineRule="auto"/>
      <w:ind w:left="851"/>
    </w:pPr>
    <w:rPr>
      <w:rFonts w:ascii="Roboto Black" w:eastAsiaTheme="minorEastAsia" w:hAnsi="Roboto Black" w:cs="Arial"/>
      <w:b/>
      <w:bCs/>
      <w:color w:val="00285E"/>
      <w:spacing w:val="0"/>
      <w:position w:val="6"/>
      <w:sz w:val="27"/>
      <w:szCs w:val="27"/>
      <w:lang w:val="en-US" w:eastAsia="en-GB"/>
    </w:rPr>
  </w:style>
  <w:style w:type="paragraph" w:customStyle="1" w:styleId="BreakoutBoxBulletPoints">
    <w:name w:val="Breakout Box Bullet Points"/>
    <w:basedOn w:val="ListBullet4"/>
    <w:qFormat/>
    <w:rsid w:val="00842306"/>
    <w:pPr>
      <w:pBdr>
        <w:top w:val="single" w:sz="4" w:space="12" w:color="D4EBE2"/>
        <w:left w:val="single" w:sz="4" w:space="12" w:color="D4EBE2"/>
        <w:bottom w:val="single" w:sz="4" w:space="12" w:color="D4EBE2"/>
        <w:right w:val="single" w:sz="4" w:space="12" w:color="D4EBE2"/>
      </w:pBdr>
      <w:shd w:val="clear" w:color="auto" w:fill="D4EBE2"/>
      <w:spacing w:after="60" w:line="260" w:lineRule="exact"/>
      <w:ind w:left="568" w:hanging="284"/>
      <w:contextualSpacing w:val="0"/>
    </w:pPr>
    <w:rPr>
      <w:rFonts w:eastAsia="Poppins Light" w:cs="Times New Roman (Body CS)"/>
      <w:color w:val="002657"/>
      <w:spacing w:val="0"/>
      <w:lang w:val="en-US"/>
    </w:rPr>
  </w:style>
  <w:style w:type="paragraph" w:styleId="ListBullet4">
    <w:name w:val="List Bullet 4"/>
    <w:basedOn w:val="Normal"/>
    <w:uiPriority w:val="99"/>
    <w:semiHidden/>
    <w:unhideWhenUsed/>
    <w:rsid w:val="00E055E0"/>
    <w:pPr>
      <w:ind w:left="360" w:hanging="360"/>
      <w:contextualSpacing/>
    </w:pPr>
  </w:style>
  <w:style w:type="paragraph" w:customStyle="1" w:styleId="TableHeading">
    <w:name w:val="Table Heading"/>
    <w:basedOn w:val="Normal"/>
    <w:next w:val="Normal"/>
    <w:qFormat/>
    <w:rsid w:val="00A64407"/>
    <w:pPr>
      <w:spacing w:before="60" w:after="60" w:line="300" w:lineRule="exact"/>
    </w:pPr>
    <w:rPr>
      <w:b/>
      <w:bCs/>
      <w:sz w:val="24"/>
      <w:lang w:val="en-AU"/>
    </w:rPr>
  </w:style>
  <w:style w:type="numbering" w:customStyle="1" w:styleId="CurrentList1">
    <w:name w:val="Current List1"/>
    <w:uiPriority w:val="99"/>
    <w:rsid w:val="00861663"/>
    <w:pPr>
      <w:numPr>
        <w:numId w:val="13"/>
      </w:numPr>
    </w:pPr>
  </w:style>
  <w:style w:type="numbering" w:customStyle="1" w:styleId="CurrentList2">
    <w:name w:val="Current List2"/>
    <w:uiPriority w:val="99"/>
    <w:rsid w:val="00E5660E"/>
    <w:pPr>
      <w:numPr>
        <w:numId w:val="14"/>
      </w:numPr>
    </w:pPr>
  </w:style>
  <w:style w:type="numbering" w:customStyle="1" w:styleId="CurrentList3">
    <w:name w:val="Current List3"/>
    <w:uiPriority w:val="99"/>
    <w:rsid w:val="00E5660E"/>
    <w:pPr>
      <w:numPr>
        <w:numId w:val="15"/>
      </w:numPr>
    </w:pPr>
  </w:style>
  <w:style w:type="paragraph" w:styleId="ListNumber2">
    <w:name w:val="List Number 2"/>
    <w:basedOn w:val="Normal"/>
    <w:uiPriority w:val="99"/>
    <w:unhideWhenUsed/>
    <w:rsid w:val="00E5660E"/>
    <w:pPr>
      <w:contextualSpacing/>
    </w:pPr>
  </w:style>
  <w:style w:type="numbering" w:customStyle="1" w:styleId="CurrentList4">
    <w:name w:val="Current List4"/>
    <w:uiPriority w:val="99"/>
    <w:rsid w:val="008F13AD"/>
    <w:pPr>
      <w:numPr>
        <w:numId w:val="18"/>
      </w:numPr>
    </w:pPr>
  </w:style>
  <w:style w:type="numbering" w:customStyle="1" w:styleId="CurrentList5">
    <w:name w:val="Current List5"/>
    <w:uiPriority w:val="99"/>
    <w:rsid w:val="008F13AD"/>
    <w:pPr>
      <w:numPr>
        <w:numId w:val="19"/>
      </w:numPr>
    </w:pPr>
  </w:style>
  <w:style w:type="numbering" w:customStyle="1" w:styleId="CurrentList6">
    <w:name w:val="Current List6"/>
    <w:uiPriority w:val="99"/>
    <w:rsid w:val="008F13AD"/>
    <w:pPr>
      <w:numPr>
        <w:numId w:val="20"/>
      </w:numPr>
    </w:pPr>
  </w:style>
  <w:style w:type="paragraph" w:styleId="ListNumber3">
    <w:name w:val="List Number 3"/>
    <w:basedOn w:val="Normal"/>
    <w:uiPriority w:val="99"/>
    <w:unhideWhenUsed/>
    <w:rsid w:val="00B5519D"/>
    <w:pPr>
      <w:numPr>
        <w:numId w:val="21"/>
      </w:numPr>
      <w:contextualSpacing/>
    </w:pPr>
  </w:style>
  <w:style w:type="paragraph" w:styleId="ListNumber4">
    <w:name w:val="List Number 4"/>
    <w:basedOn w:val="Normal"/>
    <w:uiPriority w:val="99"/>
    <w:unhideWhenUsed/>
    <w:rsid w:val="00B5519D"/>
    <w:pPr>
      <w:numPr>
        <w:numId w:val="22"/>
      </w:numPr>
      <w:contextualSpacing/>
    </w:pPr>
  </w:style>
  <w:style w:type="paragraph" w:styleId="ListContinue">
    <w:name w:val="List Continue"/>
    <w:basedOn w:val="Normal"/>
    <w:uiPriority w:val="99"/>
    <w:unhideWhenUsed/>
    <w:rsid w:val="00B5519D"/>
    <w:pPr>
      <w:ind w:left="283"/>
      <w:contextualSpacing/>
    </w:pPr>
  </w:style>
  <w:style w:type="paragraph" w:styleId="ListContinue2">
    <w:name w:val="List Continue 2"/>
    <w:basedOn w:val="Normal"/>
    <w:uiPriority w:val="99"/>
    <w:unhideWhenUsed/>
    <w:rsid w:val="00B5519D"/>
    <w:pPr>
      <w:ind w:left="566"/>
      <w:contextualSpacing/>
    </w:pPr>
  </w:style>
  <w:style w:type="paragraph" w:styleId="List">
    <w:name w:val="List"/>
    <w:basedOn w:val="Normal"/>
    <w:uiPriority w:val="99"/>
    <w:unhideWhenUsed/>
    <w:rsid w:val="00B5519D"/>
    <w:pPr>
      <w:ind w:left="283" w:hanging="283"/>
      <w:contextualSpacing/>
    </w:pPr>
  </w:style>
  <w:style w:type="paragraph" w:customStyle="1" w:styleId="List21">
    <w:name w:val="List 21"/>
    <w:basedOn w:val="Normal"/>
    <w:qFormat/>
    <w:rsid w:val="00DF30C1"/>
    <w:pPr>
      <w:numPr>
        <w:ilvl w:val="1"/>
        <w:numId w:val="2"/>
      </w:numPr>
      <w:spacing w:after="0" w:line="240" w:lineRule="auto"/>
      <w:textAlignment w:val="baseline"/>
    </w:pPr>
    <w:rPr>
      <w:rFonts w:eastAsiaTheme="minorEastAsia"/>
      <w:lang w:eastAsia="en-AU"/>
    </w:rPr>
  </w:style>
  <w:style w:type="paragraph" w:customStyle="1" w:styleId="TableListBullet">
    <w:name w:val="Table List Bullet"/>
    <w:basedOn w:val="ListParagraph"/>
    <w:qFormat/>
    <w:rsid w:val="00836389"/>
    <w:pPr>
      <w:spacing w:after="60" w:line="260" w:lineRule="exact"/>
    </w:pPr>
    <w:rPr>
      <w:rFonts w:eastAsiaTheme="minorEastAsia"/>
      <w:lang w:eastAsia="en-AU"/>
    </w:rPr>
  </w:style>
  <w:style w:type="numbering" w:customStyle="1" w:styleId="CurrentList7">
    <w:name w:val="Current List7"/>
    <w:uiPriority w:val="99"/>
    <w:rsid w:val="00872210"/>
    <w:pPr>
      <w:numPr>
        <w:numId w:val="24"/>
      </w:numPr>
    </w:pPr>
  </w:style>
  <w:style w:type="paragraph" w:customStyle="1" w:styleId="List31">
    <w:name w:val="List 3.1"/>
    <w:basedOn w:val="Normal"/>
    <w:qFormat/>
    <w:rsid w:val="00056601"/>
    <w:pPr>
      <w:numPr>
        <w:ilvl w:val="1"/>
        <w:numId w:val="5"/>
      </w:numPr>
      <w:spacing w:before="100" w:beforeAutospacing="1" w:after="100" w:afterAutospacing="1"/>
      <w:ind w:left="357" w:hanging="357"/>
    </w:pPr>
    <w:rPr>
      <w:rFonts w:eastAsiaTheme="minorEastAsia" w:cstheme="minorHAnsi"/>
      <w:lang w:eastAsia="en-AU"/>
    </w:rPr>
  </w:style>
  <w:style w:type="paragraph" w:customStyle="1" w:styleId="List41">
    <w:name w:val="List 4.1"/>
    <w:basedOn w:val="Normal"/>
    <w:qFormat/>
    <w:rsid w:val="004D351A"/>
    <w:pPr>
      <w:numPr>
        <w:ilvl w:val="1"/>
        <w:numId w:val="3"/>
      </w:numPr>
      <w:spacing w:before="100" w:beforeAutospacing="1" w:after="100" w:afterAutospacing="1"/>
      <w:ind w:left="357" w:hanging="357"/>
    </w:pPr>
    <w:rPr>
      <w:lang w:val="en-AU" w:eastAsia="en-AU"/>
    </w:rPr>
  </w:style>
  <w:style w:type="paragraph" w:customStyle="1" w:styleId="List51">
    <w:name w:val="List 5.1"/>
    <w:basedOn w:val="Normal"/>
    <w:qFormat/>
    <w:rsid w:val="004D351A"/>
    <w:pPr>
      <w:numPr>
        <w:ilvl w:val="1"/>
        <w:numId w:val="4"/>
      </w:numPr>
      <w:spacing w:after="0"/>
      <w:ind w:left="357" w:hanging="357"/>
    </w:pPr>
    <w:rPr>
      <w:lang w:val="en-AU" w:eastAsia="en-AU"/>
    </w:rPr>
  </w:style>
  <w:style w:type="paragraph" w:customStyle="1" w:styleId="61List">
    <w:name w:val="6.1 List"/>
    <w:basedOn w:val="List51"/>
    <w:qFormat/>
    <w:rsid w:val="005E194F"/>
    <w:pPr>
      <w:numPr>
        <w:ilvl w:val="0"/>
        <w:numId w:val="0"/>
      </w:numPr>
      <w:ind w:left="357" w:hanging="357"/>
    </w:pPr>
    <w:rPr>
      <w:rFonts w:eastAsiaTheme="minorEastAsia"/>
    </w:rPr>
  </w:style>
  <w:style w:type="paragraph" w:customStyle="1" w:styleId="Tablebullet">
    <w:name w:val="Table bullet"/>
    <w:basedOn w:val="OWBullet1"/>
    <w:uiPriority w:val="99"/>
    <w:qFormat/>
    <w:rsid w:val="00C94B6F"/>
    <w:pPr>
      <w:numPr>
        <w:numId w:val="27"/>
      </w:numPr>
      <w:ind w:left="283" w:hanging="283"/>
    </w:pPr>
    <w:rPr>
      <w:color w:val="auto"/>
      <w:sz w:val="24"/>
    </w:rPr>
  </w:style>
  <w:style w:type="paragraph" w:customStyle="1" w:styleId="OWTableHeading">
    <w:name w:val="OW Table Heading"/>
    <w:basedOn w:val="Normal"/>
    <w:qFormat/>
    <w:rsid w:val="008336A2"/>
    <w:pPr>
      <w:spacing w:before="240" w:after="180" w:line="300" w:lineRule="exact"/>
    </w:pPr>
    <w:rPr>
      <w:b/>
      <w:lang w:val="en-AU"/>
    </w:rPr>
  </w:style>
  <w:style w:type="numbering" w:customStyle="1" w:styleId="CurrentList8">
    <w:name w:val="Current List8"/>
    <w:uiPriority w:val="99"/>
    <w:rsid w:val="008336A2"/>
    <w:pPr>
      <w:numPr>
        <w:numId w:val="31"/>
      </w:numPr>
    </w:pPr>
  </w:style>
  <w:style w:type="paragraph" w:customStyle="1" w:styleId="ListLevel2">
    <w:name w:val="List Level 2"/>
    <w:basedOn w:val="ListParagraph"/>
    <w:qFormat/>
    <w:rsid w:val="008336A2"/>
    <w:pPr>
      <w:numPr>
        <w:ilvl w:val="1"/>
        <w:numId w:val="32"/>
      </w:numPr>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88954974">
      <w:bodyDiv w:val="1"/>
      <w:marLeft w:val="0"/>
      <w:marRight w:val="0"/>
      <w:marTop w:val="0"/>
      <w:marBottom w:val="0"/>
      <w:divBdr>
        <w:top w:val="none" w:sz="0" w:space="0" w:color="auto"/>
        <w:left w:val="none" w:sz="0" w:space="0" w:color="auto"/>
        <w:bottom w:val="none" w:sz="0" w:space="0" w:color="auto"/>
        <w:right w:val="none" w:sz="0" w:space="0" w:color="auto"/>
      </w:divBdr>
    </w:div>
    <w:div w:id="205797733">
      <w:bodyDiv w:val="1"/>
      <w:marLeft w:val="0"/>
      <w:marRight w:val="0"/>
      <w:marTop w:val="0"/>
      <w:marBottom w:val="0"/>
      <w:divBdr>
        <w:top w:val="none" w:sz="0" w:space="0" w:color="auto"/>
        <w:left w:val="none" w:sz="0" w:space="0" w:color="auto"/>
        <w:bottom w:val="none" w:sz="0" w:space="0" w:color="auto"/>
        <w:right w:val="none" w:sz="0" w:space="0" w:color="auto"/>
      </w:divBdr>
    </w:div>
    <w:div w:id="391347161">
      <w:bodyDiv w:val="1"/>
      <w:marLeft w:val="0"/>
      <w:marRight w:val="0"/>
      <w:marTop w:val="0"/>
      <w:marBottom w:val="0"/>
      <w:divBdr>
        <w:top w:val="none" w:sz="0" w:space="0" w:color="auto"/>
        <w:left w:val="none" w:sz="0" w:space="0" w:color="auto"/>
        <w:bottom w:val="none" w:sz="0" w:space="0" w:color="auto"/>
        <w:right w:val="none" w:sz="0" w:space="0" w:color="auto"/>
      </w:divBdr>
    </w:div>
    <w:div w:id="554394263">
      <w:bodyDiv w:val="1"/>
      <w:marLeft w:val="0"/>
      <w:marRight w:val="0"/>
      <w:marTop w:val="0"/>
      <w:marBottom w:val="0"/>
      <w:divBdr>
        <w:top w:val="none" w:sz="0" w:space="0" w:color="auto"/>
        <w:left w:val="none" w:sz="0" w:space="0" w:color="auto"/>
        <w:bottom w:val="none" w:sz="0" w:space="0" w:color="auto"/>
        <w:right w:val="none" w:sz="0" w:space="0" w:color="auto"/>
      </w:divBdr>
    </w:div>
    <w:div w:id="601104893">
      <w:bodyDiv w:val="1"/>
      <w:marLeft w:val="0"/>
      <w:marRight w:val="0"/>
      <w:marTop w:val="0"/>
      <w:marBottom w:val="0"/>
      <w:divBdr>
        <w:top w:val="none" w:sz="0" w:space="0" w:color="auto"/>
        <w:left w:val="none" w:sz="0" w:space="0" w:color="auto"/>
        <w:bottom w:val="none" w:sz="0" w:space="0" w:color="auto"/>
        <w:right w:val="none" w:sz="0" w:space="0" w:color="auto"/>
      </w:divBdr>
    </w:div>
    <w:div w:id="711420168">
      <w:bodyDiv w:val="1"/>
      <w:marLeft w:val="0"/>
      <w:marRight w:val="0"/>
      <w:marTop w:val="0"/>
      <w:marBottom w:val="0"/>
      <w:divBdr>
        <w:top w:val="none" w:sz="0" w:space="0" w:color="auto"/>
        <w:left w:val="none" w:sz="0" w:space="0" w:color="auto"/>
        <w:bottom w:val="none" w:sz="0" w:space="0" w:color="auto"/>
        <w:right w:val="none" w:sz="0" w:space="0" w:color="auto"/>
      </w:divBdr>
    </w:div>
    <w:div w:id="726340856">
      <w:bodyDiv w:val="1"/>
      <w:marLeft w:val="0"/>
      <w:marRight w:val="0"/>
      <w:marTop w:val="0"/>
      <w:marBottom w:val="0"/>
      <w:divBdr>
        <w:top w:val="none" w:sz="0" w:space="0" w:color="auto"/>
        <w:left w:val="none" w:sz="0" w:space="0" w:color="auto"/>
        <w:bottom w:val="none" w:sz="0" w:space="0" w:color="auto"/>
        <w:right w:val="none" w:sz="0" w:space="0" w:color="auto"/>
      </w:divBdr>
    </w:div>
    <w:div w:id="742029247">
      <w:bodyDiv w:val="1"/>
      <w:marLeft w:val="0"/>
      <w:marRight w:val="0"/>
      <w:marTop w:val="0"/>
      <w:marBottom w:val="0"/>
      <w:divBdr>
        <w:top w:val="none" w:sz="0" w:space="0" w:color="auto"/>
        <w:left w:val="none" w:sz="0" w:space="0" w:color="auto"/>
        <w:bottom w:val="none" w:sz="0" w:space="0" w:color="auto"/>
        <w:right w:val="none" w:sz="0" w:space="0" w:color="auto"/>
      </w:divBdr>
    </w:div>
    <w:div w:id="861741598">
      <w:bodyDiv w:val="1"/>
      <w:marLeft w:val="0"/>
      <w:marRight w:val="0"/>
      <w:marTop w:val="0"/>
      <w:marBottom w:val="0"/>
      <w:divBdr>
        <w:top w:val="none" w:sz="0" w:space="0" w:color="auto"/>
        <w:left w:val="none" w:sz="0" w:space="0" w:color="auto"/>
        <w:bottom w:val="none" w:sz="0" w:space="0" w:color="auto"/>
        <w:right w:val="none" w:sz="0" w:space="0" w:color="auto"/>
      </w:divBdr>
      <w:divsChild>
        <w:div w:id="148791971">
          <w:marLeft w:val="0"/>
          <w:marRight w:val="0"/>
          <w:marTop w:val="0"/>
          <w:marBottom w:val="0"/>
          <w:divBdr>
            <w:top w:val="none" w:sz="0" w:space="0" w:color="auto"/>
            <w:left w:val="none" w:sz="0" w:space="0" w:color="auto"/>
            <w:bottom w:val="none" w:sz="0" w:space="0" w:color="auto"/>
            <w:right w:val="none" w:sz="0" w:space="0" w:color="auto"/>
          </w:divBdr>
          <w:divsChild>
            <w:div w:id="860976313">
              <w:marLeft w:val="0"/>
              <w:marRight w:val="0"/>
              <w:marTop w:val="0"/>
              <w:marBottom w:val="0"/>
              <w:divBdr>
                <w:top w:val="none" w:sz="0" w:space="0" w:color="auto"/>
                <w:left w:val="none" w:sz="0" w:space="0" w:color="auto"/>
                <w:bottom w:val="none" w:sz="0" w:space="0" w:color="auto"/>
                <w:right w:val="none" w:sz="0" w:space="0" w:color="auto"/>
              </w:divBdr>
            </w:div>
          </w:divsChild>
        </w:div>
        <w:div w:id="477310406">
          <w:marLeft w:val="0"/>
          <w:marRight w:val="0"/>
          <w:marTop w:val="0"/>
          <w:marBottom w:val="0"/>
          <w:divBdr>
            <w:top w:val="none" w:sz="0" w:space="0" w:color="auto"/>
            <w:left w:val="none" w:sz="0" w:space="0" w:color="auto"/>
            <w:bottom w:val="none" w:sz="0" w:space="0" w:color="auto"/>
            <w:right w:val="none" w:sz="0" w:space="0" w:color="auto"/>
          </w:divBdr>
          <w:divsChild>
            <w:div w:id="564073074">
              <w:marLeft w:val="0"/>
              <w:marRight w:val="0"/>
              <w:marTop w:val="0"/>
              <w:marBottom w:val="0"/>
              <w:divBdr>
                <w:top w:val="none" w:sz="0" w:space="0" w:color="auto"/>
                <w:left w:val="none" w:sz="0" w:space="0" w:color="auto"/>
                <w:bottom w:val="none" w:sz="0" w:space="0" w:color="auto"/>
                <w:right w:val="none" w:sz="0" w:space="0" w:color="auto"/>
              </w:divBdr>
            </w:div>
          </w:divsChild>
        </w:div>
        <w:div w:id="1548713141">
          <w:marLeft w:val="0"/>
          <w:marRight w:val="0"/>
          <w:marTop w:val="0"/>
          <w:marBottom w:val="0"/>
          <w:divBdr>
            <w:top w:val="none" w:sz="0" w:space="0" w:color="auto"/>
            <w:left w:val="none" w:sz="0" w:space="0" w:color="auto"/>
            <w:bottom w:val="none" w:sz="0" w:space="0" w:color="auto"/>
            <w:right w:val="none" w:sz="0" w:space="0" w:color="auto"/>
          </w:divBdr>
          <w:divsChild>
            <w:div w:id="3860324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89528645">
      <w:bodyDiv w:val="1"/>
      <w:marLeft w:val="0"/>
      <w:marRight w:val="0"/>
      <w:marTop w:val="0"/>
      <w:marBottom w:val="0"/>
      <w:divBdr>
        <w:top w:val="none" w:sz="0" w:space="0" w:color="auto"/>
        <w:left w:val="none" w:sz="0" w:space="0" w:color="auto"/>
        <w:bottom w:val="none" w:sz="0" w:space="0" w:color="auto"/>
        <w:right w:val="none" w:sz="0" w:space="0" w:color="auto"/>
      </w:divBdr>
    </w:div>
    <w:div w:id="994065446">
      <w:bodyDiv w:val="1"/>
      <w:marLeft w:val="0"/>
      <w:marRight w:val="0"/>
      <w:marTop w:val="0"/>
      <w:marBottom w:val="0"/>
      <w:divBdr>
        <w:top w:val="none" w:sz="0" w:space="0" w:color="auto"/>
        <w:left w:val="none" w:sz="0" w:space="0" w:color="auto"/>
        <w:bottom w:val="none" w:sz="0" w:space="0" w:color="auto"/>
        <w:right w:val="none" w:sz="0" w:space="0" w:color="auto"/>
      </w:divBdr>
    </w:div>
    <w:div w:id="1137381854">
      <w:bodyDiv w:val="1"/>
      <w:marLeft w:val="0"/>
      <w:marRight w:val="0"/>
      <w:marTop w:val="0"/>
      <w:marBottom w:val="0"/>
      <w:divBdr>
        <w:top w:val="none" w:sz="0" w:space="0" w:color="auto"/>
        <w:left w:val="none" w:sz="0" w:space="0" w:color="auto"/>
        <w:bottom w:val="none" w:sz="0" w:space="0" w:color="auto"/>
        <w:right w:val="none" w:sz="0" w:space="0" w:color="auto"/>
      </w:divBdr>
    </w:div>
    <w:div w:id="1137913320">
      <w:bodyDiv w:val="1"/>
      <w:marLeft w:val="0"/>
      <w:marRight w:val="0"/>
      <w:marTop w:val="0"/>
      <w:marBottom w:val="0"/>
      <w:divBdr>
        <w:top w:val="none" w:sz="0" w:space="0" w:color="auto"/>
        <w:left w:val="none" w:sz="0" w:space="0" w:color="auto"/>
        <w:bottom w:val="none" w:sz="0" w:space="0" w:color="auto"/>
        <w:right w:val="none" w:sz="0" w:space="0" w:color="auto"/>
      </w:divBdr>
    </w:div>
    <w:div w:id="1291279174">
      <w:bodyDiv w:val="1"/>
      <w:marLeft w:val="0"/>
      <w:marRight w:val="0"/>
      <w:marTop w:val="0"/>
      <w:marBottom w:val="0"/>
      <w:divBdr>
        <w:top w:val="none" w:sz="0" w:space="0" w:color="auto"/>
        <w:left w:val="none" w:sz="0" w:space="0" w:color="auto"/>
        <w:bottom w:val="none" w:sz="0" w:space="0" w:color="auto"/>
        <w:right w:val="none" w:sz="0" w:space="0" w:color="auto"/>
      </w:divBdr>
    </w:div>
    <w:div w:id="1858497191">
      <w:bodyDiv w:val="1"/>
      <w:marLeft w:val="0"/>
      <w:marRight w:val="0"/>
      <w:marTop w:val="0"/>
      <w:marBottom w:val="0"/>
      <w:divBdr>
        <w:top w:val="none" w:sz="0" w:space="0" w:color="auto"/>
        <w:left w:val="none" w:sz="0" w:space="0" w:color="auto"/>
        <w:bottom w:val="none" w:sz="0" w:space="0" w:color="auto"/>
        <w:right w:val="none" w:sz="0" w:space="0" w:color="auto"/>
      </w:divBdr>
    </w:div>
    <w:div w:id="206721428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footer" Target="footer1.xml"/><Relationship Id="rId18" Type="http://schemas.openxmlformats.org/officeDocument/2006/relationships/footer" Target="footer4.xml"/><Relationship Id="rId3" Type="http://schemas.openxmlformats.org/officeDocument/2006/relationships/customXml" Target="../customXml/item3.xml"/><Relationship Id="rId21" Type="http://schemas.openxmlformats.org/officeDocument/2006/relationships/hyperlink" Target="https://www.legislation.gov.au/Details/C2012C00899" TargetMode="External"/><Relationship Id="rId7" Type="http://schemas.openxmlformats.org/officeDocument/2006/relationships/settings" Target="settings.xml"/><Relationship Id="rId12" Type="http://schemas.openxmlformats.org/officeDocument/2006/relationships/header" Target="header1.xml"/><Relationship Id="rId17" Type="http://schemas.openxmlformats.org/officeDocument/2006/relationships/header" Target="header2.xml"/><Relationship Id="rId25"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image" Target="media/image3.emf"/><Relationship Id="rId20" Type="http://schemas.openxmlformats.org/officeDocument/2006/relationships/image" Target="media/image4.png"/><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emf"/><Relationship Id="rId24" Type="http://schemas.openxmlformats.org/officeDocument/2006/relationships/fontTable" Target="fontTable.xml"/><Relationship Id="rId5" Type="http://schemas.openxmlformats.org/officeDocument/2006/relationships/numbering" Target="numbering.xml"/><Relationship Id="rId15" Type="http://schemas.openxmlformats.org/officeDocument/2006/relationships/footer" Target="footer3.xml"/><Relationship Id="rId23" Type="http://schemas.openxmlformats.org/officeDocument/2006/relationships/header" Target="header4.xml"/><Relationship Id="rId10" Type="http://schemas.openxmlformats.org/officeDocument/2006/relationships/endnotes" Target="endnotes.xml"/><Relationship Id="rId19" Type="http://schemas.openxmlformats.org/officeDocument/2006/relationships/header" Target="header3.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2.xml"/><Relationship Id="rId22" Type="http://schemas.openxmlformats.org/officeDocument/2006/relationships/hyperlink" Target="https://action.ourwatch.org.au/resource/resources-vocational-education-and-training-vet-sector/" TargetMode="External"/></Relationships>
</file>

<file path=word/_rels/footer2.xml.rels><?xml version="1.0" encoding="UTF-8" standalone="yes"?>
<Relationships xmlns="http://schemas.openxmlformats.org/package/2006/relationships"><Relationship Id="rId1" Type="http://schemas.openxmlformats.org/officeDocument/2006/relationships/image" Target="media/image2.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1B66A507F5982B4CA544A49A5AE2187C" ma:contentTypeVersion="17" ma:contentTypeDescription="Create a new document." ma:contentTypeScope="" ma:versionID="a6c2caa6d18595f6832fa183e4939114">
  <xsd:schema xmlns:xsd="http://www.w3.org/2001/XMLSchema" xmlns:xs="http://www.w3.org/2001/XMLSchema" xmlns:p="http://schemas.microsoft.com/office/2006/metadata/properties" xmlns:ns2="2970e923-7cf8-4123-809f-d8c0b318696b" xmlns:ns3="ef89dfe1-2fd6-4ffd-966a-b6a657178080" targetNamespace="http://schemas.microsoft.com/office/2006/metadata/properties" ma:root="true" ma:fieldsID="69721a552acdfe8055b96266c545d34e" ns2:_="" ns3:_="">
    <xsd:import namespace="2970e923-7cf8-4123-809f-d8c0b318696b"/>
    <xsd:import namespace="ef89dfe1-2fd6-4ffd-966a-b6a657178080"/>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3:SharedWithUsers" minOccurs="0"/>
                <xsd:element ref="ns3:SharedWithDetails" minOccurs="0"/>
                <xsd:element ref="ns2:MediaServiceDateTaken" minOccurs="0"/>
                <xsd:element ref="ns2:MediaLengthInSeconds" minOccurs="0"/>
                <xsd:element ref="ns2:lcf76f155ced4ddcb4097134ff3c332f" minOccurs="0"/>
                <xsd:element ref="ns3:TaxCatchAll" minOccurs="0"/>
                <xsd:element ref="ns2:MediaServiceOCR" minOccurs="0"/>
                <xsd:element ref="ns2:MediaServiceGenerationTime" minOccurs="0"/>
                <xsd:element ref="ns2:MediaServiceEventHashCode" minOccurs="0"/>
                <xsd:element ref="ns2:MediaServiceObjectDetectorVersions" minOccurs="0"/>
                <xsd:element ref="ns2:MediaServiceLocation"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2970e923-7cf8-4123-809f-d8c0b318696b"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DateTaken" ma:index="14" nillable="true" ma:displayName="MediaServiceDateTaken" ma:hidden="true" ma:internalName="MediaServiceDateTaken" ma:readOnly="true">
      <xsd:simpleType>
        <xsd:restriction base="dms:Text"/>
      </xsd:simpleType>
    </xsd:element>
    <xsd:element name="MediaLengthInSeconds" ma:index="15" nillable="true" ma:displayName="MediaLengthInSeconds" ma:hidden="true" ma:internalName="MediaLengthInSeconds" ma:readOnly="true">
      <xsd:simpleType>
        <xsd:restriction base="dms:Unknown"/>
      </xsd:simpleType>
    </xsd:element>
    <xsd:element name="lcf76f155ced4ddcb4097134ff3c332f" ma:index="17" nillable="true" ma:taxonomy="true" ma:internalName="lcf76f155ced4ddcb4097134ff3c332f" ma:taxonomyFieldName="MediaServiceImageTags" ma:displayName="Image Tags" ma:readOnly="false" ma:fieldId="{5cf76f15-5ced-4ddc-b409-7134ff3c332f}" ma:taxonomyMulti="true" ma:sspId="748c6f5f-df8e-4631-88e7-6cf327a6d2c2" ma:termSetId="09814cd3-568e-fe90-9814-8d621ff8fb84" ma:anchorId="fba54fb3-c3e1-fe81-a776-ca4b69148c4d" ma:open="true" ma:isKeyword="false">
      <xsd:complexType>
        <xsd:sequence>
          <xsd:element ref="pc:Terms" minOccurs="0" maxOccurs="1"/>
        </xsd:sequence>
      </xsd:complexType>
    </xsd:element>
    <xsd:element name="MediaServiceOCR" ma:index="19" nillable="true" ma:displayName="Extracted Text" ma:internalName="MediaServiceOCR" ma:readOnly="true">
      <xsd:simpleType>
        <xsd:restriction base="dms:Note">
          <xsd:maxLength value="255"/>
        </xsd:restriction>
      </xsd:simpleType>
    </xsd:element>
    <xsd:element name="MediaServiceGenerationTime" ma:index="20" nillable="true" ma:displayName="MediaServiceGenerationTime" ma:hidden="true" ma:internalName="MediaServiceGenerationTime" ma:readOnly="true">
      <xsd:simpleType>
        <xsd:restriction base="dms:Text"/>
      </xsd:simpleType>
    </xsd:element>
    <xsd:element name="MediaServiceEventHashCode" ma:index="21" nillable="true" ma:displayName="MediaServiceEventHashCode" ma:hidden="true" ma:internalName="MediaServiceEventHashCode" ma:readOnly="true">
      <xsd:simpleType>
        <xsd:restriction base="dms:Text"/>
      </xsd:simpleType>
    </xsd:element>
    <xsd:element name="MediaServiceObjectDetectorVersions" ma:index="22" nillable="true" ma:displayName="MediaServiceObjectDetectorVersions" ma:hidden="true" ma:indexed="true" ma:internalName="MediaServiceObjectDetectorVersions" ma:readOnly="true">
      <xsd:simpleType>
        <xsd:restriction base="dms:Text"/>
      </xsd:simpleType>
    </xsd:element>
    <xsd:element name="MediaServiceLocation" ma:index="23" nillable="true" ma:displayName="Location" ma:indexed="true" ma:internalName="MediaServiceLocation" ma:readOnly="true">
      <xsd:simpleType>
        <xsd:restriction base="dms:Text"/>
      </xsd:simpleType>
    </xsd:element>
    <xsd:element name="MediaServiceSearchProperties" ma:index="24"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ef89dfe1-2fd6-4ffd-966a-b6a657178080" elementFormDefault="qualified">
    <xsd:import namespace="http://schemas.microsoft.com/office/2006/documentManagement/types"/>
    <xsd:import namespace="http://schemas.microsoft.com/office/infopath/2007/PartnerControls"/>
    <xsd:element name="SharedWithUsers" ma:index="12"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3" nillable="true" ma:displayName="Shared With Details" ma:internalName="SharedWithDetails" ma:readOnly="true">
      <xsd:simpleType>
        <xsd:restriction base="dms:Note">
          <xsd:maxLength value="255"/>
        </xsd:restriction>
      </xsd:simpleType>
    </xsd:element>
    <xsd:element name="TaxCatchAll" ma:index="18" nillable="true" ma:displayName="Taxonomy Catch All Column" ma:hidden="true" ma:list="{c7d98ecb-df8c-4513-86e4-a793d8ddbd9c}" ma:internalName="TaxCatchAll" ma:showField="CatchAllData" ma:web="ef89dfe1-2fd6-4ffd-966a-b6a657178080">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p:properties xmlns:p="http://schemas.microsoft.com/office/2006/metadata/properties" xmlns:xsi="http://www.w3.org/2001/XMLSchema-instance" xmlns:pc="http://schemas.microsoft.com/office/infopath/2007/PartnerControls">
  <documentManagement>
    <TaxCatchAll xmlns="ef89dfe1-2fd6-4ffd-966a-b6a657178080" xsi:nil="true"/>
    <lcf76f155ced4ddcb4097134ff3c332f xmlns="2970e923-7cf8-4123-809f-d8c0b318696b">
      <Terms xmlns="http://schemas.microsoft.com/office/infopath/2007/PartnerControls"/>
    </lcf76f155ced4ddcb4097134ff3c332f>
    <SharedWithUsers xmlns="ef89dfe1-2fd6-4ffd-966a-b6a657178080">
      <UserInfo>
        <DisplayName/>
        <AccountId xsi:nil="true"/>
        <AccountType/>
      </UserInfo>
    </SharedWithUsers>
    <MediaLengthInSeconds xmlns="2970e923-7cf8-4123-809f-d8c0b318696b" xsi:nil="true"/>
  </documentManagement>
</p:properties>
</file>

<file path=customXml/itemProps1.xml><?xml version="1.0" encoding="utf-8"?>
<ds:datastoreItem xmlns:ds="http://schemas.openxmlformats.org/officeDocument/2006/customXml" ds:itemID="{6D88384A-D575-487F-91BE-084FC4F1A99D}">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2970e923-7cf8-4123-809f-d8c0b318696b"/>
    <ds:schemaRef ds:uri="ef89dfe1-2fd6-4ffd-966a-b6a657178080"/>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486D41A3-919F-4722-9FA5-4B60BC16A457}">
  <ds:schemaRefs>
    <ds:schemaRef ds:uri="http://schemas.microsoft.com/sharepoint/v3/contenttype/forms"/>
  </ds:schemaRefs>
</ds:datastoreItem>
</file>

<file path=customXml/itemProps3.xml><?xml version="1.0" encoding="utf-8"?>
<ds:datastoreItem xmlns:ds="http://schemas.openxmlformats.org/officeDocument/2006/customXml" ds:itemID="{BC984BEA-DFB9-424F-A00E-1B6B67CC398C}">
  <ds:schemaRefs>
    <ds:schemaRef ds:uri="http://schemas.openxmlformats.org/officeDocument/2006/bibliography"/>
  </ds:schemaRefs>
</ds:datastoreItem>
</file>

<file path=customXml/itemProps4.xml><?xml version="1.0" encoding="utf-8"?>
<ds:datastoreItem xmlns:ds="http://schemas.openxmlformats.org/officeDocument/2006/customXml" ds:itemID="{CADCD2F7-9B49-473F-85DD-BBF9C58812A8}">
  <ds:schemaRefs>
    <ds:schemaRef ds:uri="http://schemas.microsoft.com/office/2006/metadata/properties"/>
    <ds:schemaRef ds:uri="http://schemas.microsoft.com/office/infopath/2007/PartnerControls"/>
    <ds:schemaRef ds:uri="ef89dfe1-2fd6-4ffd-966a-b6a657178080"/>
    <ds:schemaRef ds:uri="2970e923-7cf8-4123-809f-d8c0b318696b"/>
  </ds:schemaRefs>
</ds:datastoreItem>
</file>

<file path=docProps/app.xml><?xml version="1.0" encoding="utf-8"?>
<Properties xmlns="http://schemas.openxmlformats.org/officeDocument/2006/extended-properties" xmlns:vt="http://schemas.openxmlformats.org/officeDocument/2006/docPropsVTypes">
  <Template>Normal.dotm</Template>
  <TotalTime>3</TotalTime>
  <Pages>1</Pages>
  <Words>2158</Words>
  <Characters>12305</Characters>
  <Application>Microsoft Office Word</Application>
  <DocSecurity>4</DocSecurity>
  <Lines>102</Lines>
  <Paragraphs>28</Paragraphs>
  <ScaleCrop>false</ScaleCrop>
  <Company/>
  <LinksUpToDate>false</LinksUpToDate>
  <CharactersWithSpaces>14435</CharactersWithSpaces>
  <SharedDoc>false</SharedDoc>
  <HLinks>
    <vt:vector size="48" baseType="variant">
      <vt:variant>
        <vt:i4>6291565</vt:i4>
      </vt:variant>
      <vt:variant>
        <vt:i4>42</vt:i4>
      </vt:variant>
      <vt:variant>
        <vt:i4>0</vt:i4>
      </vt:variant>
      <vt:variant>
        <vt:i4>5</vt:i4>
      </vt:variant>
      <vt:variant>
        <vt:lpwstr>https://action.ourwatch.org.au/resource/resources-vocational-education-and-training-vet-sector/</vt:lpwstr>
      </vt:variant>
      <vt:variant>
        <vt:lpwstr/>
      </vt:variant>
      <vt:variant>
        <vt:i4>7536687</vt:i4>
      </vt:variant>
      <vt:variant>
        <vt:i4>39</vt:i4>
      </vt:variant>
      <vt:variant>
        <vt:i4>0</vt:i4>
      </vt:variant>
      <vt:variant>
        <vt:i4>5</vt:i4>
      </vt:variant>
      <vt:variant>
        <vt:lpwstr>https://www.legislation.gov.au/Details/C2012C00899</vt:lpwstr>
      </vt:variant>
      <vt:variant>
        <vt:lpwstr/>
      </vt:variant>
      <vt:variant>
        <vt:i4>1966143</vt:i4>
      </vt:variant>
      <vt:variant>
        <vt:i4>32</vt:i4>
      </vt:variant>
      <vt:variant>
        <vt:i4>0</vt:i4>
      </vt:variant>
      <vt:variant>
        <vt:i4>5</vt:i4>
      </vt:variant>
      <vt:variant>
        <vt:lpwstr/>
      </vt:variant>
      <vt:variant>
        <vt:lpwstr>_Toc188263001</vt:lpwstr>
      </vt:variant>
      <vt:variant>
        <vt:i4>1966143</vt:i4>
      </vt:variant>
      <vt:variant>
        <vt:i4>26</vt:i4>
      </vt:variant>
      <vt:variant>
        <vt:i4>0</vt:i4>
      </vt:variant>
      <vt:variant>
        <vt:i4>5</vt:i4>
      </vt:variant>
      <vt:variant>
        <vt:lpwstr/>
      </vt:variant>
      <vt:variant>
        <vt:lpwstr>_Toc188263000</vt:lpwstr>
      </vt:variant>
      <vt:variant>
        <vt:i4>1441846</vt:i4>
      </vt:variant>
      <vt:variant>
        <vt:i4>20</vt:i4>
      </vt:variant>
      <vt:variant>
        <vt:i4>0</vt:i4>
      </vt:variant>
      <vt:variant>
        <vt:i4>5</vt:i4>
      </vt:variant>
      <vt:variant>
        <vt:lpwstr/>
      </vt:variant>
      <vt:variant>
        <vt:lpwstr>_Toc188262999</vt:lpwstr>
      </vt:variant>
      <vt:variant>
        <vt:i4>1441846</vt:i4>
      </vt:variant>
      <vt:variant>
        <vt:i4>14</vt:i4>
      </vt:variant>
      <vt:variant>
        <vt:i4>0</vt:i4>
      </vt:variant>
      <vt:variant>
        <vt:i4>5</vt:i4>
      </vt:variant>
      <vt:variant>
        <vt:lpwstr/>
      </vt:variant>
      <vt:variant>
        <vt:lpwstr>_Toc188262998</vt:lpwstr>
      </vt:variant>
      <vt:variant>
        <vt:i4>1441846</vt:i4>
      </vt:variant>
      <vt:variant>
        <vt:i4>8</vt:i4>
      </vt:variant>
      <vt:variant>
        <vt:i4>0</vt:i4>
      </vt:variant>
      <vt:variant>
        <vt:i4>5</vt:i4>
      </vt:variant>
      <vt:variant>
        <vt:lpwstr/>
      </vt:variant>
      <vt:variant>
        <vt:lpwstr>_Toc188262997</vt:lpwstr>
      </vt:variant>
      <vt:variant>
        <vt:i4>1441846</vt:i4>
      </vt:variant>
      <vt:variant>
        <vt:i4>2</vt:i4>
      </vt:variant>
      <vt:variant>
        <vt:i4>0</vt:i4>
      </vt:variant>
      <vt:variant>
        <vt:i4>5</vt:i4>
      </vt:variant>
      <vt:variant>
        <vt:lpwstr/>
      </vt:variant>
      <vt:variant>
        <vt:lpwstr>_Toc188262996</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Eleanor Shepherd</dc:creator>
  <cp:keywords/>
  <dc:description/>
  <cp:lastModifiedBy>Eleanor Shepherd</cp:lastModifiedBy>
  <cp:revision>9</cp:revision>
  <dcterms:created xsi:type="dcterms:W3CDTF">2025-03-05T17:48:00Z</dcterms:created>
  <dcterms:modified xsi:type="dcterms:W3CDTF">2025-04-17T12:44:00Z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0x0101001B66A507F5982B4CA544A49A5AE2187C</vt:lpwstr>
  </property>
  <property fmtid="{D5CDD505-2E9C-101B-9397-08002B2CF9AE}" pid="3" name="MediaServiceImageTags">
    <vt:lpwstr/>
  </property>
  <property fmtid="{D5CDD505-2E9C-101B-9397-08002B2CF9AE}" pid="4" name="Order">
    <vt:r8>8723000</vt:r8>
  </property>
  <property fmtid="{D5CDD505-2E9C-101B-9397-08002B2CF9AE}" pid="5" name="xd_Signature">
    <vt:bool>false</vt:bool>
  </property>
  <property fmtid="{D5CDD505-2E9C-101B-9397-08002B2CF9AE}" pid="6" name="xd_ProgID">
    <vt:lpwstr/>
  </property>
  <property fmtid="{D5CDD505-2E9C-101B-9397-08002B2CF9AE}" pid="7" name="ComplianceAssetId">
    <vt:lpwstr/>
  </property>
  <property fmtid="{D5CDD505-2E9C-101B-9397-08002B2CF9AE}" pid="8" name="TemplateUrl">
    <vt:lpwstr/>
  </property>
  <property fmtid="{D5CDD505-2E9C-101B-9397-08002B2CF9AE}" pid="9" name="_ExtendedDescription">
    <vt:lpwstr/>
  </property>
  <property fmtid="{D5CDD505-2E9C-101B-9397-08002B2CF9AE}" pid="10" name="TriggerFlowInfo">
    <vt:lpwstr/>
  </property>
</Properties>
</file>