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7385D" w14:textId="26672B7F" w:rsidR="002114F3" w:rsidRDefault="00DA5D9A" w:rsidP="00BD6D0A">
      <w:pPr>
        <w:rPr>
          <w:rFonts w:asciiTheme="minorHAnsi" w:eastAsiaTheme="majorEastAsia" w:hAnsiTheme="minorHAnsi" w:cstheme="minorHAnsi"/>
          <w:b/>
        </w:rPr>
      </w:pPr>
      <w:r>
        <w:rPr>
          <w:rFonts w:asciiTheme="minorHAnsi" w:hAnsiTheme="minorHAnsi" w:cstheme="minorHAnsi"/>
          <w:noProof/>
          <w:sz w:val="22"/>
          <w14:ligatures w14:val="none"/>
        </w:rPr>
        <w:drawing>
          <wp:anchor distT="0" distB="0" distL="114300" distR="114300" simplePos="0" relativeHeight="251658240" behindDoc="0" locked="0" layoutInCell="1" allowOverlap="1" wp14:anchorId="5EFC5F8E" wp14:editId="16A5929F">
            <wp:simplePos x="0" y="0"/>
            <wp:positionH relativeFrom="margin">
              <wp:posOffset>-875030</wp:posOffset>
            </wp:positionH>
            <wp:positionV relativeFrom="page">
              <wp:posOffset>19050</wp:posOffset>
            </wp:positionV>
            <wp:extent cx="7505700" cy="10615295"/>
            <wp:effectExtent l="0" t="0" r="0" b="0"/>
            <wp:wrapTopAndBottom/>
            <wp:docPr id="1148472827" name="Picture 1" descr="Cover of Workplace Equality and Respect, A how-to guide. Photo of a woman using a wheelchair in an office. Our Watch logo in bottom right cor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472827" name="Picture 1" descr="Cover of Workplace Equality and Respect, A how-to guide. Photo of a woman using a wheelchair in an office. Our Watch logo in bottom right corner.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05700" cy="10615295"/>
                    </a:xfrm>
                    <a:prstGeom prst="rect">
                      <a:avLst/>
                    </a:prstGeom>
                  </pic:spPr>
                </pic:pic>
              </a:graphicData>
            </a:graphic>
            <wp14:sizeRelH relativeFrom="margin">
              <wp14:pctWidth>0</wp14:pctWidth>
            </wp14:sizeRelH>
            <wp14:sizeRelV relativeFrom="margin">
              <wp14:pctHeight>0</wp14:pctHeight>
            </wp14:sizeRelV>
          </wp:anchor>
        </w:drawing>
      </w:r>
      <w:r w:rsidR="002114F3">
        <w:rPr>
          <w:rFonts w:asciiTheme="minorHAnsi" w:hAnsiTheme="minorHAnsi" w:cstheme="minorHAnsi"/>
          <w:sz w:val="22"/>
        </w:rPr>
        <w:br w:type="page"/>
      </w:r>
    </w:p>
    <w:p w14:paraId="03B63F46" w14:textId="77777777" w:rsidR="0046755D" w:rsidRDefault="0046755D" w:rsidP="00AE0964">
      <w:pPr>
        <w:rPr>
          <w:shd w:val="clear" w:color="auto" w:fill="FFFFFF"/>
        </w:rPr>
      </w:pPr>
      <w:r w:rsidRPr="00AE0964">
        <w:rPr>
          <w:rStyle w:val="Strong"/>
        </w:rPr>
        <w:lastRenderedPageBreak/>
        <w:t>Acknowledgements</w:t>
      </w:r>
    </w:p>
    <w:p w14:paraId="01A61063" w14:textId="09756FD1" w:rsidR="0046755D" w:rsidRPr="00E27995" w:rsidRDefault="0046755D" w:rsidP="0046755D">
      <w:pPr>
        <w:rPr>
          <w:rFonts w:asciiTheme="minorHAnsi" w:hAnsiTheme="minorHAnsi" w:cstheme="minorHAnsi"/>
        </w:rPr>
      </w:pPr>
      <w:r>
        <w:rPr>
          <w:shd w:val="clear" w:color="auto" w:fill="FFFFFF"/>
        </w:rPr>
        <w:t>Our Watch acknowledges the Traditional Owners of the land across Australia on which we work and live. We pay our respects to Aboriginal and Torres Strait Islander peoples past and present, and we value Aboriginal and Torres Strait Islander histories, cultures</w:t>
      </w:r>
      <w:r w:rsidR="00F41F88">
        <w:rPr>
          <w:shd w:val="clear" w:color="auto" w:fill="FFFFFF"/>
        </w:rPr>
        <w:t>,</w:t>
      </w:r>
      <w:r>
        <w:rPr>
          <w:shd w:val="clear" w:color="auto" w:fill="FFFFFF"/>
        </w:rPr>
        <w:t xml:space="preserve"> and knowledge.</w:t>
      </w:r>
    </w:p>
    <w:p w14:paraId="5ACF6308" w14:textId="77777777" w:rsidR="0046755D" w:rsidRDefault="0046755D" w:rsidP="0046755D">
      <w:r>
        <w:t>Our Watch acknowledges the support of the Victorian Government and the Australian Government.</w:t>
      </w:r>
    </w:p>
    <w:p w14:paraId="6117052B" w14:textId="77777777" w:rsidR="0046755D" w:rsidRDefault="0046755D" w:rsidP="0046755D"/>
    <w:p w14:paraId="4B2E3111" w14:textId="76121617" w:rsidR="0046755D" w:rsidRPr="00111968" w:rsidRDefault="0046755D" w:rsidP="0046755D">
      <w:r>
        <w:rPr>
          <w:noProof/>
        </w:rPr>
        <w:drawing>
          <wp:inline distT="0" distB="0" distL="0" distR="0" wp14:anchorId="5C8C21AA" wp14:editId="7CABDC87">
            <wp:extent cx="1266825" cy="723900"/>
            <wp:effectExtent l="0" t="0" r="9525" b="0"/>
            <wp:docPr id="9" name="Picture 9"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pic:cNvPicPr/>
                  </pic:nvPicPr>
                  <pic:blipFill>
                    <a:blip r:embed="rId12">
                      <a:extLst>
                        <a:ext uri="{28A0092B-C50C-407E-A947-70E740481C1C}">
                          <a14:useLocalDpi xmlns:a14="http://schemas.microsoft.com/office/drawing/2010/main" val="0"/>
                        </a:ext>
                      </a:extLst>
                    </a:blip>
                    <a:stretch>
                      <a:fillRect/>
                    </a:stretch>
                  </pic:blipFill>
                  <pic:spPr>
                    <a:xfrm>
                      <a:off x="0" y="0"/>
                      <a:ext cx="1266825" cy="723900"/>
                    </a:xfrm>
                    <a:prstGeom prst="rect">
                      <a:avLst/>
                    </a:prstGeom>
                  </pic:spPr>
                </pic:pic>
              </a:graphicData>
            </a:graphic>
          </wp:inline>
        </w:drawing>
      </w:r>
      <w:r w:rsidR="001F2D1C">
        <w:t xml:space="preserve">     </w:t>
      </w:r>
      <w:r>
        <w:rPr>
          <w:noProof/>
        </w:rPr>
        <w:drawing>
          <wp:inline distT="0" distB="0" distL="0" distR="0" wp14:anchorId="6800D584" wp14:editId="612858C1">
            <wp:extent cx="1422400" cy="736600"/>
            <wp:effectExtent l="0" t="0" r="0" b="0"/>
            <wp:docPr id="7" name="Picture 7"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n Government"/>
                    <pic:cNvPicPr/>
                  </pic:nvPicPr>
                  <pic:blipFill>
                    <a:blip r:embed="rId13"/>
                    <a:stretch>
                      <a:fillRect/>
                    </a:stretch>
                  </pic:blipFill>
                  <pic:spPr>
                    <a:xfrm>
                      <a:off x="0" y="0"/>
                      <a:ext cx="1422400" cy="736600"/>
                    </a:xfrm>
                    <a:prstGeom prst="rect">
                      <a:avLst/>
                    </a:prstGeom>
                  </pic:spPr>
                </pic:pic>
              </a:graphicData>
            </a:graphic>
          </wp:inline>
        </w:drawing>
      </w:r>
    </w:p>
    <w:p w14:paraId="3A846227" w14:textId="1F5FA188" w:rsidR="0046755D" w:rsidRPr="005443F2" w:rsidRDefault="005443F2" w:rsidP="005443F2">
      <w:pPr>
        <w:spacing w:before="360"/>
      </w:pPr>
      <w:r w:rsidRPr="354F7283">
        <w:t xml:space="preserve">© Our </w:t>
      </w:r>
      <w:r w:rsidRPr="00AB4131">
        <w:t>Watch</w:t>
      </w:r>
      <w:r w:rsidRPr="354F7283">
        <w:t xml:space="preserve"> 202</w:t>
      </w:r>
      <w:r>
        <w:t>2</w:t>
      </w:r>
      <w:r w:rsidR="0046755D">
        <w:br w:type="page"/>
      </w:r>
    </w:p>
    <w:p w14:paraId="334663F5" w14:textId="2B641B9F" w:rsidR="0080162A" w:rsidRPr="00E27995" w:rsidRDefault="00992191" w:rsidP="00170096">
      <w:pPr>
        <w:pStyle w:val="Heading2"/>
      </w:pPr>
      <w:r>
        <w:lastRenderedPageBreak/>
        <w:t>Introduction</w:t>
      </w:r>
    </w:p>
    <w:p w14:paraId="620DC38C" w14:textId="77777777" w:rsidR="00C42C00" w:rsidRPr="00CD40B2" w:rsidRDefault="00C42C00" w:rsidP="00CD40B2">
      <w:r w:rsidRPr="00CD40B2">
        <w:t xml:space="preserve">More </w:t>
      </w:r>
      <w:r w:rsidRPr="00591988">
        <w:t>organisations</w:t>
      </w:r>
      <w:r w:rsidRPr="00CD40B2">
        <w:t xml:space="preserve"> are recognising the need to promote gender equality, prevent sexual harassment in the workplace and support people who may be experiencing domestic and family violence. Policies promoting gender equality and addressing sexual harassment and domestic and family violence are becoming more common. Yet, sexual harassment and gender-based violence persist. Why? </w:t>
      </w:r>
    </w:p>
    <w:p w14:paraId="4513B78A" w14:textId="5BD03F7C" w:rsidR="00C42C00" w:rsidRPr="00CD40B2" w:rsidRDefault="00C42C00" w:rsidP="00CD40B2">
      <w:r w:rsidRPr="00CD40B2">
        <w:t>Gender inequality, sexual harassment and domestic and family violence are about power. Unequal power dynamics in workplaces and society allow gender inequality, sexual harassment</w:t>
      </w:r>
      <w:r w:rsidR="00591988">
        <w:t>,</w:t>
      </w:r>
      <w:r w:rsidRPr="00CD40B2">
        <w:t xml:space="preserve"> and domestic and family violence to persist. To change this, we must address the underlying power imbalance and behavioural expectations that make up an organisation’s culture. </w:t>
      </w:r>
    </w:p>
    <w:p w14:paraId="2074FABB" w14:textId="77777777" w:rsidR="00C42C00" w:rsidRPr="00CD40B2" w:rsidRDefault="00C42C00" w:rsidP="00CD40B2">
      <w:r w:rsidRPr="00CD40B2">
        <w:t>Organisational culture is, most simply, shared assumptions that define what is appropriate or expected behaviour for various situations.</w:t>
      </w:r>
      <w:r w:rsidRPr="004A2A76">
        <w:rPr>
          <w:vertAlign w:val="superscript"/>
        </w:rPr>
        <w:footnoteReference w:id="2"/>
      </w:r>
      <w:r w:rsidRPr="00CD40B2">
        <w:t xml:space="preserve"> Workplace culture expresses social norms about leadership, office behaviour, and gender, among other things. Addressing sexual harassment in the workplace requires unpacking an organisation’s core beliefs, attitudes, and norms about gender and gender equality. This is because gender inequality is the key power disparity that drives sexual harassment.</w:t>
      </w:r>
    </w:p>
    <w:p w14:paraId="42C3AA5B" w14:textId="77777777" w:rsidR="00C42C00" w:rsidRPr="00CD40B2" w:rsidRDefault="00C42C00" w:rsidP="00CD40B2">
      <w:r w:rsidRPr="00CD40B2">
        <w:t xml:space="preserve">Our Watch’s </w:t>
      </w:r>
      <w:r w:rsidRPr="00EB659C">
        <w:t>Workplace Equality and Respect</w:t>
      </w:r>
      <w:r w:rsidRPr="00CD40B2">
        <w:t xml:space="preserve"> tools and resources support organisations to unpack their core beliefs, attitudes, and norms. Organisations can then use the tools and resources to develop a plan to address workplace gender inequality and the gendered drivers of sexual harassment and other forms of gender-based violence, including domestic and family violence.</w:t>
      </w:r>
    </w:p>
    <w:p w14:paraId="676B3767" w14:textId="77777777" w:rsidR="00C42C00" w:rsidRPr="00CD40B2" w:rsidRDefault="00C42C00" w:rsidP="00CD40B2">
      <w:r w:rsidRPr="00CD40B2">
        <w:t>By focusing on cultural change, tracking your progress, and regularly reflecting on learning from the experience, you can make lasting change in your workplace. </w:t>
      </w:r>
    </w:p>
    <w:p w14:paraId="17395C29" w14:textId="0FEB23F8" w:rsidR="00C42C00" w:rsidRPr="00CD40B2" w:rsidRDefault="00C42C00" w:rsidP="00CD40B2">
      <w:r w:rsidRPr="00CD40B2">
        <w:t>This guide walks you through the key steps to secure commitment, communicate and consult effectively, identify needs and priority areas, and prepare an action plan to create a gender-equitable and inclusive workplace for people of all genders. </w:t>
      </w:r>
    </w:p>
    <w:p w14:paraId="0E916066" w14:textId="77777777" w:rsidR="00C42C00" w:rsidRDefault="00C42C00" w:rsidP="0016020D">
      <w:pPr>
        <w:pStyle w:val="Heading3"/>
      </w:pPr>
      <w:r>
        <w:t xml:space="preserve">The </w:t>
      </w:r>
      <w:r w:rsidRPr="00F1330B">
        <w:t>process</w:t>
      </w:r>
      <w:r>
        <w:t xml:space="preserve"> </w:t>
      </w:r>
      <w:proofErr w:type="gramStart"/>
      <w:r>
        <w:t>at a glance</w:t>
      </w:r>
      <w:proofErr w:type="gramEnd"/>
    </w:p>
    <w:p w14:paraId="7E1D1191" w14:textId="77777777" w:rsidR="00C42C00" w:rsidRDefault="00C42C00" w:rsidP="00CD40B2">
      <w:r w:rsidRPr="00B72E02">
        <w:rPr>
          <w:rStyle w:val="normaltextrun"/>
          <w:rFonts w:cstheme="minorHAnsi"/>
        </w:rPr>
        <w:t xml:space="preserve">No two workplaces are the same. An effective approach to preventing sexual harassment and gender-based violence in the workplace </w:t>
      </w:r>
      <w:r>
        <w:rPr>
          <w:rStyle w:val="normaltextrun"/>
          <w:rFonts w:cstheme="minorHAnsi"/>
        </w:rPr>
        <w:t>must</w:t>
      </w:r>
      <w:r w:rsidRPr="00B72E02">
        <w:rPr>
          <w:rStyle w:val="normaltextrun"/>
          <w:rFonts w:cstheme="minorHAnsi"/>
        </w:rPr>
        <w:t xml:space="preserve"> be tailored to suit your </w:t>
      </w:r>
      <w:r>
        <w:rPr>
          <w:rStyle w:val="normaltextrun"/>
          <w:rFonts w:cstheme="minorHAnsi"/>
        </w:rPr>
        <w:t>workplace’s</w:t>
      </w:r>
      <w:r w:rsidRPr="00B72E02">
        <w:rPr>
          <w:rStyle w:val="normaltextrun"/>
          <w:rFonts w:cstheme="minorHAnsi"/>
        </w:rPr>
        <w:t xml:space="preserve"> resource and capacity needs.</w:t>
      </w:r>
      <w:r w:rsidRPr="00B72E02">
        <w:rPr>
          <w:rStyle w:val="eop"/>
          <w:rFonts w:cstheme="minorHAnsi"/>
        </w:rPr>
        <w:t> </w:t>
      </w:r>
    </w:p>
    <w:p w14:paraId="3C37F55E" w14:textId="15DC0888" w:rsidR="00CD40B2" w:rsidRDefault="00C42C00" w:rsidP="00CD40B2">
      <w:pPr>
        <w:rPr>
          <w:highlight w:val="yellow"/>
        </w:rPr>
      </w:pPr>
      <w:r>
        <w:t xml:space="preserve">There are four steps in your organisation’s journey to implement Workplace Equality and Respect. A summary of these steps is </w:t>
      </w:r>
      <w:r w:rsidR="0061481E">
        <w:t>outlined below.</w:t>
      </w:r>
    </w:p>
    <w:p w14:paraId="04930500" w14:textId="77777777" w:rsidR="00CD40B2" w:rsidRDefault="00CD40B2">
      <w:pPr>
        <w:widowControl/>
        <w:autoSpaceDE/>
        <w:autoSpaceDN/>
        <w:spacing w:after="160" w:line="259" w:lineRule="auto"/>
        <w:rPr>
          <w:highlight w:val="yellow"/>
        </w:rPr>
      </w:pPr>
      <w:r>
        <w:rPr>
          <w:highlight w:val="yellow"/>
        </w:rPr>
        <w:br w:type="page"/>
      </w:r>
    </w:p>
    <w:p w14:paraId="57A00595" w14:textId="430B6189" w:rsidR="003C3DF4" w:rsidRPr="00F370A7" w:rsidRDefault="003C3DF4" w:rsidP="00CC2DA8">
      <w:pPr>
        <w:pStyle w:val="Caption"/>
      </w:pPr>
      <w:r w:rsidRPr="00F370A7">
        <w:rPr>
          <w:b/>
          <w:bCs/>
        </w:rPr>
        <w:lastRenderedPageBreak/>
        <w:t xml:space="preserve">Table </w:t>
      </w:r>
      <w:r w:rsidRPr="00F370A7">
        <w:rPr>
          <w:b/>
          <w:bCs/>
        </w:rPr>
        <w:fldChar w:fldCharType="begin"/>
      </w:r>
      <w:r w:rsidRPr="00F370A7">
        <w:rPr>
          <w:b/>
          <w:bCs/>
        </w:rPr>
        <w:instrText xml:space="preserve"> SEQ Table \* ARABIC </w:instrText>
      </w:r>
      <w:r w:rsidRPr="00F370A7">
        <w:rPr>
          <w:b/>
          <w:bCs/>
        </w:rPr>
        <w:fldChar w:fldCharType="separate"/>
      </w:r>
      <w:r w:rsidRPr="00F370A7">
        <w:rPr>
          <w:b/>
          <w:bCs/>
          <w:noProof/>
        </w:rPr>
        <w:t>1</w:t>
      </w:r>
      <w:r w:rsidRPr="00F370A7">
        <w:rPr>
          <w:b/>
          <w:bCs/>
        </w:rPr>
        <w:fldChar w:fldCharType="end"/>
      </w:r>
      <w:r w:rsidRPr="00F370A7">
        <w:rPr>
          <w:b/>
          <w:bCs/>
        </w:rPr>
        <w:t>:</w:t>
      </w:r>
      <w:r w:rsidRPr="00F370A7">
        <w:t xml:space="preserve"> The four steps in an </w:t>
      </w:r>
      <w:r w:rsidRPr="00CC2DA8">
        <w:t>organisation's</w:t>
      </w:r>
      <w:r w:rsidRPr="00F370A7">
        <w:t xml:space="preserve"> journey to implement Workplace Equality and Respect</w:t>
      </w:r>
      <w:r w:rsidR="006B41FB">
        <w:t xml:space="preserve"> </w:t>
      </w:r>
    </w:p>
    <w:tbl>
      <w:tblPr>
        <w:tblStyle w:val="TableGrid"/>
        <w:tblW w:w="0" w:type="auto"/>
        <w:tblLook w:val="04A0" w:firstRow="1" w:lastRow="0" w:firstColumn="1" w:lastColumn="0" w:noHBand="0" w:noVBand="1"/>
      </w:tblPr>
      <w:tblGrid>
        <w:gridCol w:w="2265"/>
        <w:gridCol w:w="2265"/>
        <w:gridCol w:w="2265"/>
        <w:gridCol w:w="2265"/>
      </w:tblGrid>
      <w:tr w:rsidR="00DE06E3" w14:paraId="7784D8E3" w14:textId="77777777" w:rsidTr="00CD40B2">
        <w:trPr>
          <w:cantSplit/>
          <w:tblHeader/>
        </w:trPr>
        <w:tc>
          <w:tcPr>
            <w:tcW w:w="2265" w:type="dxa"/>
            <w:shd w:val="clear" w:color="auto" w:fill="096A84"/>
          </w:tcPr>
          <w:p w14:paraId="0CCEF9C3" w14:textId="2F4EABE9" w:rsidR="003E185B" w:rsidRPr="00555EBF" w:rsidRDefault="00555EBF" w:rsidP="00555EBF">
            <w:pPr>
              <w:rPr>
                <w:b/>
                <w:bCs/>
              </w:rPr>
            </w:pPr>
            <w:r w:rsidRPr="00555EBF">
              <w:rPr>
                <w:b/>
                <w:bCs/>
                <w:color w:val="FFFFFF" w:themeColor="background1"/>
              </w:rPr>
              <w:t>Your stage in the journey</w:t>
            </w:r>
          </w:p>
        </w:tc>
        <w:tc>
          <w:tcPr>
            <w:tcW w:w="2265" w:type="dxa"/>
            <w:shd w:val="clear" w:color="auto" w:fill="096A84"/>
          </w:tcPr>
          <w:p w14:paraId="7B505B05" w14:textId="24248B47" w:rsidR="003E185B" w:rsidRDefault="006A6D6B" w:rsidP="00BD6D0A">
            <w:pPr>
              <w:rPr>
                <w:rFonts w:asciiTheme="minorHAnsi" w:hAnsiTheme="minorHAnsi" w:cstheme="minorBidi"/>
              </w:rPr>
            </w:pPr>
            <w:r>
              <w:rPr>
                <w:b/>
                <w:bCs/>
                <w:color w:val="FFFFFF" w:themeColor="background1"/>
              </w:rPr>
              <w:t>What steps to take</w:t>
            </w:r>
          </w:p>
        </w:tc>
        <w:tc>
          <w:tcPr>
            <w:tcW w:w="2265" w:type="dxa"/>
            <w:shd w:val="clear" w:color="auto" w:fill="096A84"/>
          </w:tcPr>
          <w:p w14:paraId="54C0BCF6" w14:textId="0CDF55F3" w:rsidR="003E185B" w:rsidRDefault="00417D99" w:rsidP="00BD6D0A">
            <w:pPr>
              <w:rPr>
                <w:rFonts w:asciiTheme="minorHAnsi" w:hAnsiTheme="minorHAnsi" w:cstheme="minorBidi"/>
              </w:rPr>
            </w:pPr>
            <w:r w:rsidRPr="00417D99">
              <w:rPr>
                <w:b/>
                <w:bCs/>
                <w:color w:val="FFFFFF" w:themeColor="background1"/>
              </w:rPr>
              <w:t>Key questions this step will answer</w:t>
            </w:r>
          </w:p>
        </w:tc>
        <w:tc>
          <w:tcPr>
            <w:tcW w:w="2265" w:type="dxa"/>
            <w:shd w:val="clear" w:color="auto" w:fill="096A84"/>
          </w:tcPr>
          <w:p w14:paraId="011E03CF" w14:textId="12309BCF" w:rsidR="003E185B" w:rsidRDefault="00702779" w:rsidP="00BD6D0A">
            <w:pPr>
              <w:rPr>
                <w:rFonts w:asciiTheme="minorHAnsi" w:hAnsiTheme="minorHAnsi" w:cstheme="minorBidi"/>
              </w:rPr>
            </w:pPr>
            <w:r w:rsidRPr="00702779">
              <w:rPr>
                <w:b/>
                <w:bCs/>
                <w:color w:val="FFFFFF" w:themeColor="background1"/>
              </w:rPr>
              <w:t>Resources and tools to support this step</w:t>
            </w:r>
          </w:p>
        </w:tc>
      </w:tr>
      <w:tr w:rsidR="00DE06E3" w14:paraId="68BFF915" w14:textId="77777777" w:rsidTr="00CD40B2">
        <w:trPr>
          <w:cantSplit/>
        </w:trPr>
        <w:tc>
          <w:tcPr>
            <w:tcW w:w="2265" w:type="dxa"/>
          </w:tcPr>
          <w:p w14:paraId="3E81819D" w14:textId="7320F0B3" w:rsidR="003E185B" w:rsidRPr="00746D8D" w:rsidRDefault="006A2F44" w:rsidP="00CD40B2">
            <w:pPr>
              <w:rPr>
                <w:rStyle w:val="Strong"/>
              </w:rPr>
            </w:pPr>
            <w:r w:rsidRPr="00746D8D">
              <w:rPr>
                <w:rStyle w:val="Strong"/>
              </w:rPr>
              <w:t>You</w:t>
            </w:r>
            <w:r w:rsidR="001B09AF">
              <w:rPr>
                <w:rStyle w:val="Strong"/>
              </w:rPr>
              <w:t xml:space="preserve"> have</w:t>
            </w:r>
            <w:r w:rsidRPr="00746D8D">
              <w:rPr>
                <w:rStyle w:val="Strong"/>
              </w:rPr>
              <w:t xml:space="preserve"> identified </w:t>
            </w:r>
            <w:r w:rsidR="001B09AF">
              <w:rPr>
                <w:rStyle w:val="Strong"/>
              </w:rPr>
              <w:t>that w</w:t>
            </w:r>
            <w:r w:rsidRPr="00746D8D">
              <w:rPr>
                <w:rStyle w:val="Strong"/>
              </w:rPr>
              <w:t xml:space="preserve">orkplace </w:t>
            </w:r>
            <w:r w:rsidR="001B09AF">
              <w:rPr>
                <w:rStyle w:val="Strong"/>
              </w:rPr>
              <w:t>e</w:t>
            </w:r>
            <w:r w:rsidRPr="00746D8D">
              <w:rPr>
                <w:rStyle w:val="Strong"/>
              </w:rPr>
              <w:t xml:space="preserve">quality and </w:t>
            </w:r>
            <w:r w:rsidR="001B09AF">
              <w:rPr>
                <w:rStyle w:val="Strong"/>
              </w:rPr>
              <w:t>r</w:t>
            </w:r>
            <w:r w:rsidRPr="00746D8D">
              <w:rPr>
                <w:rStyle w:val="Strong"/>
              </w:rPr>
              <w:t xml:space="preserve">espect are important for your </w:t>
            </w:r>
            <w:r w:rsidR="001B09AF" w:rsidRPr="00746D8D">
              <w:rPr>
                <w:rStyle w:val="Strong"/>
              </w:rPr>
              <w:t>organisation,</w:t>
            </w:r>
            <w:r w:rsidRPr="00746D8D">
              <w:rPr>
                <w:rStyle w:val="Strong"/>
              </w:rPr>
              <w:t xml:space="preserve"> but you don’t know where to start</w:t>
            </w:r>
          </w:p>
        </w:tc>
        <w:tc>
          <w:tcPr>
            <w:tcW w:w="2265" w:type="dxa"/>
          </w:tcPr>
          <w:p w14:paraId="095640E0" w14:textId="5647808C" w:rsidR="003E185B" w:rsidRDefault="00AC7CB2" w:rsidP="00CD40B2">
            <w:r w:rsidRPr="00AC7CB2">
              <w:t xml:space="preserve">Do a </w:t>
            </w:r>
            <w:r w:rsidR="00551F46" w:rsidRPr="004A2A76">
              <w:t>r</w:t>
            </w:r>
            <w:r w:rsidRPr="004A2A76">
              <w:t xml:space="preserve">eadiness </w:t>
            </w:r>
            <w:r w:rsidR="00551F46" w:rsidRPr="004A2A76">
              <w:t>a</w:t>
            </w:r>
            <w:r w:rsidRPr="004A2A76">
              <w:t>ssessment</w:t>
            </w:r>
          </w:p>
        </w:tc>
        <w:tc>
          <w:tcPr>
            <w:tcW w:w="2265" w:type="dxa"/>
          </w:tcPr>
          <w:p w14:paraId="4D0386E0" w14:textId="22A7B226" w:rsidR="003E185B" w:rsidRDefault="00AC7CB2" w:rsidP="00CD40B2">
            <w:r w:rsidRPr="0003112B">
              <w:t>Is your organisation ready undertake this work?</w:t>
            </w:r>
          </w:p>
        </w:tc>
        <w:tc>
          <w:tcPr>
            <w:tcW w:w="2265" w:type="dxa"/>
          </w:tcPr>
          <w:p w14:paraId="23D5117E" w14:textId="13CB2AAC" w:rsidR="005A5A93" w:rsidRDefault="00000000" w:rsidP="00CD40B2">
            <w:hyperlink r:id="rId14" w:history="1">
              <w:r w:rsidR="0026142F" w:rsidRPr="00BD51C9">
                <w:rPr>
                  <w:rStyle w:val="Hyperlink"/>
                  <w:i/>
                  <w:iCs/>
                </w:rPr>
                <w:t>W</w:t>
              </w:r>
              <w:r w:rsidR="00DE06E3" w:rsidRPr="00BD51C9">
                <w:rPr>
                  <w:rStyle w:val="Hyperlink"/>
                  <w:i/>
                  <w:iCs/>
                </w:rPr>
                <w:t xml:space="preserve">orkplace Equality and Respect </w:t>
              </w:r>
              <w:r w:rsidR="00DE06E3" w:rsidRPr="008B1FE4">
                <w:rPr>
                  <w:rStyle w:val="Hyperlink"/>
                  <w:i/>
                  <w:iCs/>
                </w:rPr>
                <w:t>Standards</w:t>
              </w:r>
            </w:hyperlink>
            <w:r w:rsidR="0026142F" w:rsidRPr="0026142F">
              <w:t xml:space="preserve">: these set out what is required to develop a more equal and respectful workplace  </w:t>
            </w:r>
          </w:p>
          <w:p w14:paraId="1B5A0D61" w14:textId="3981F651" w:rsidR="003E185B" w:rsidRDefault="00000000" w:rsidP="00CD40B2">
            <w:hyperlink r:id="rId15" w:history="1">
              <w:r w:rsidR="0026142F" w:rsidRPr="00551F46">
                <w:rPr>
                  <w:rStyle w:val="Hyperlink"/>
                  <w:i/>
                  <w:iCs/>
                </w:rPr>
                <w:t>R</w:t>
              </w:r>
              <w:r w:rsidR="00DE06E3" w:rsidRPr="00551F46">
                <w:rPr>
                  <w:rStyle w:val="Hyperlink"/>
                  <w:i/>
                  <w:iCs/>
                </w:rPr>
                <w:t xml:space="preserve">eadiness </w:t>
              </w:r>
              <w:r w:rsidR="00551F46" w:rsidRPr="00551F46">
                <w:rPr>
                  <w:rStyle w:val="Hyperlink"/>
                  <w:i/>
                  <w:iCs/>
                </w:rPr>
                <w:t>a</w:t>
              </w:r>
              <w:r w:rsidR="00DE06E3" w:rsidRPr="00551F46">
                <w:rPr>
                  <w:rStyle w:val="Hyperlink"/>
                  <w:i/>
                  <w:iCs/>
                </w:rPr>
                <w:t xml:space="preserve">ssessment </w:t>
              </w:r>
              <w:r w:rsidR="00551F46" w:rsidRPr="00551F46">
                <w:rPr>
                  <w:rStyle w:val="Hyperlink"/>
                  <w:i/>
                  <w:iCs/>
                </w:rPr>
                <w:t>t</w:t>
              </w:r>
              <w:r w:rsidR="00DE06E3" w:rsidRPr="00551F46">
                <w:rPr>
                  <w:rStyle w:val="Hyperlink"/>
                  <w:i/>
                  <w:iCs/>
                </w:rPr>
                <w:t>ool</w:t>
              </w:r>
            </w:hyperlink>
            <w:r w:rsidR="0026142F" w:rsidRPr="0026142F">
              <w:t>: this has five questions to help you determine if your organisation meets the minimum requirements to continue</w:t>
            </w:r>
          </w:p>
        </w:tc>
      </w:tr>
      <w:tr w:rsidR="00DE06E3" w14:paraId="02E09637" w14:textId="77777777" w:rsidTr="00CD40B2">
        <w:trPr>
          <w:cantSplit/>
        </w:trPr>
        <w:tc>
          <w:tcPr>
            <w:tcW w:w="2265" w:type="dxa"/>
          </w:tcPr>
          <w:p w14:paraId="27C39956" w14:textId="3DA5AF55" w:rsidR="003E185B" w:rsidRPr="00746D8D" w:rsidRDefault="000F037A" w:rsidP="00CD40B2">
            <w:pPr>
              <w:rPr>
                <w:rStyle w:val="Strong"/>
              </w:rPr>
            </w:pPr>
            <w:r w:rsidRPr="00746D8D">
              <w:rPr>
                <w:rStyle w:val="Strong"/>
              </w:rPr>
              <w:t xml:space="preserve">You have a done a </w:t>
            </w:r>
            <w:r w:rsidR="00551F46" w:rsidRPr="004A2A76">
              <w:rPr>
                <w:rStyle w:val="Strong"/>
              </w:rPr>
              <w:t>r</w:t>
            </w:r>
            <w:r w:rsidRPr="004A2A76">
              <w:rPr>
                <w:rStyle w:val="Strong"/>
              </w:rPr>
              <w:t xml:space="preserve">eadiness </w:t>
            </w:r>
            <w:r w:rsidR="00551F46" w:rsidRPr="004A2A76">
              <w:rPr>
                <w:rStyle w:val="Strong"/>
              </w:rPr>
              <w:t>a</w:t>
            </w:r>
            <w:r w:rsidRPr="004A2A76">
              <w:rPr>
                <w:rStyle w:val="Strong"/>
              </w:rPr>
              <w:t>ssessment</w:t>
            </w:r>
            <w:r w:rsidR="001B09AF">
              <w:rPr>
                <w:rStyle w:val="Strong"/>
              </w:rPr>
              <w:t>.</w:t>
            </w:r>
            <w:r w:rsidRPr="00746D8D">
              <w:rPr>
                <w:rStyle w:val="Strong"/>
              </w:rPr>
              <w:t xml:space="preserve"> </w:t>
            </w:r>
            <w:r w:rsidR="001B09AF">
              <w:rPr>
                <w:rStyle w:val="Strong"/>
              </w:rPr>
              <w:t>Y</w:t>
            </w:r>
            <w:r w:rsidRPr="00746D8D">
              <w:rPr>
                <w:rStyle w:val="Strong"/>
              </w:rPr>
              <w:t xml:space="preserve">ou need to think about what implementing </w:t>
            </w:r>
            <w:r w:rsidR="001B09AF">
              <w:rPr>
                <w:rStyle w:val="Strong"/>
              </w:rPr>
              <w:t xml:space="preserve">the </w:t>
            </w:r>
            <w:r w:rsidRPr="00746D8D">
              <w:rPr>
                <w:rStyle w:val="Strong"/>
              </w:rPr>
              <w:t xml:space="preserve">Workplace Equality and Respect </w:t>
            </w:r>
            <w:r w:rsidR="001B09AF">
              <w:rPr>
                <w:rStyle w:val="Strong"/>
              </w:rPr>
              <w:t xml:space="preserve">tools and resources </w:t>
            </w:r>
            <w:r w:rsidRPr="00746D8D">
              <w:rPr>
                <w:rStyle w:val="Strong"/>
              </w:rPr>
              <w:t>looks like in your organisation</w:t>
            </w:r>
          </w:p>
        </w:tc>
        <w:tc>
          <w:tcPr>
            <w:tcW w:w="2265" w:type="dxa"/>
          </w:tcPr>
          <w:p w14:paraId="15DE31A4" w14:textId="29F6BBA9" w:rsidR="003E185B" w:rsidRDefault="00275EFE" w:rsidP="00CD40B2">
            <w:r w:rsidRPr="00275EFE">
              <w:t xml:space="preserve">Develop a </w:t>
            </w:r>
            <w:r w:rsidR="006D0C7D" w:rsidRPr="004A2A76">
              <w:t>p</w:t>
            </w:r>
            <w:r w:rsidRPr="004A2A76">
              <w:t xml:space="preserve">roject </w:t>
            </w:r>
            <w:r w:rsidR="006D0C7D" w:rsidRPr="004A2A76">
              <w:t>p</w:t>
            </w:r>
            <w:r w:rsidRPr="004A2A76">
              <w:t>lan</w:t>
            </w:r>
          </w:p>
        </w:tc>
        <w:tc>
          <w:tcPr>
            <w:tcW w:w="2265" w:type="dxa"/>
          </w:tcPr>
          <w:p w14:paraId="0823194D" w14:textId="35681D35" w:rsidR="003E185B" w:rsidRDefault="004C3D73" w:rsidP="00CD40B2">
            <w:r w:rsidRPr="004C3D73">
              <w:t>What does your organisation need to consider operationally?</w:t>
            </w:r>
          </w:p>
        </w:tc>
        <w:tc>
          <w:tcPr>
            <w:tcW w:w="2265" w:type="dxa"/>
          </w:tcPr>
          <w:p w14:paraId="05CF27FA" w14:textId="117A710E" w:rsidR="005A5A93" w:rsidRDefault="00000000" w:rsidP="00CD40B2">
            <w:hyperlink r:id="rId16" w:history="1">
              <w:r w:rsidR="00567A57" w:rsidRPr="006D0C7D">
                <w:rPr>
                  <w:rStyle w:val="Hyperlink"/>
                  <w:i/>
                  <w:iCs/>
                </w:rPr>
                <w:t>L</w:t>
              </w:r>
              <w:r w:rsidR="00DE06E3" w:rsidRPr="006D0C7D">
                <w:rPr>
                  <w:rStyle w:val="Hyperlink"/>
                  <w:i/>
                  <w:iCs/>
                </w:rPr>
                <w:t xml:space="preserve">eadership </w:t>
              </w:r>
              <w:r w:rsidR="00B934A8" w:rsidRPr="006D0C7D">
                <w:rPr>
                  <w:rStyle w:val="Hyperlink"/>
                  <w:i/>
                  <w:iCs/>
                </w:rPr>
                <w:t>c</w:t>
              </w:r>
              <w:r w:rsidR="00DE06E3" w:rsidRPr="006D0C7D">
                <w:rPr>
                  <w:rStyle w:val="Hyperlink"/>
                  <w:i/>
                  <w:iCs/>
                </w:rPr>
                <w:t xml:space="preserve">ommitment </w:t>
              </w:r>
              <w:r w:rsidR="00B934A8" w:rsidRPr="006D0C7D">
                <w:rPr>
                  <w:rStyle w:val="Hyperlink"/>
                  <w:i/>
                  <w:iCs/>
                </w:rPr>
                <w:t>c</w:t>
              </w:r>
              <w:r w:rsidR="00DE06E3" w:rsidRPr="006D0C7D">
                <w:rPr>
                  <w:rStyle w:val="Hyperlink"/>
                  <w:i/>
                  <w:iCs/>
                </w:rPr>
                <w:t>hecklist</w:t>
              </w:r>
            </w:hyperlink>
            <w:r w:rsidR="00567A57" w:rsidRPr="00567A57">
              <w:t xml:space="preserve">: this helps you determine whether organisational leaders show the commitment required </w:t>
            </w:r>
          </w:p>
          <w:p w14:paraId="458E65B4" w14:textId="4E430696" w:rsidR="003E185B" w:rsidRDefault="00000000" w:rsidP="00CD40B2">
            <w:hyperlink r:id="rId17" w:history="1">
              <w:r w:rsidR="00567A57" w:rsidRPr="00627C90">
                <w:rPr>
                  <w:rStyle w:val="Hyperlink"/>
                  <w:i/>
                  <w:iCs/>
                </w:rPr>
                <w:t>C</w:t>
              </w:r>
              <w:r w:rsidR="00DE06E3" w:rsidRPr="00627C90">
                <w:rPr>
                  <w:rStyle w:val="Hyperlink"/>
                  <w:i/>
                  <w:iCs/>
                </w:rPr>
                <w:t xml:space="preserve">ommunications </w:t>
              </w:r>
              <w:r w:rsidR="006D0C7D" w:rsidRPr="00627C90">
                <w:rPr>
                  <w:rStyle w:val="Hyperlink"/>
                  <w:i/>
                  <w:iCs/>
                </w:rPr>
                <w:t>g</w:t>
              </w:r>
              <w:r w:rsidR="00DE06E3" w:rsidRPr="00627C90">
                <w:rPr>
                  <w:rStyle w:val="Hyperlink"/>
                  <w:i/>
                  <w:iCs/>
                </w:rPr>
                <w:t>uide</w:t>
              </w:r>
            </w:hyperlink>
            <w:r w:rsidR="00567A57" w:rsidRPr="00627C90">
              <w:t>: this helps you craft your internal and external messaging about your organisation’s commitment to advancing gender equality</w:t>
            </w:r>
          </w:p>
        </w:tc>
      </w:tr>
      <w:tr w:rsidR="00DE06E3" w14:paraId="61BB699A" w14:textId="77777777" w:rsidTr="00CD40B2">
        <w:trPr>
          <w:cantSplit/>
        </w:trPr>
        <w:tc>
          <w:tcPr>
            <w:tcW w:w="2265" w:type="dxa"/>
          </w:tcPr>
          <w:p w14:paraId="7CEF7E10" w14:textId="6D805D12" w:rsidR="003E185B" w:rsidRPr="00746D8D" w:rsidRDefault="00F7083C" w:rsidP="00CD40B2">
            <w:pPr>
              <w:rPr>
                <w:rStyle w:val="Strong"/>
              </w:rPr>
            </w:pPr>
            <w:r w:rsidRPr="00746D8D">
              <w:rPr>
                <w:rStyle w:val="Strong"/>
              </w:rPr>
              <w:lastRenderedPageBreak/>
              <w:t xml:space="preserve">You have </w:t>
            </w:r>
            <w:r w:rsidRPr="004A2A76">
              <w:rPr>
                <w:rStyle w:val="Strong"/>
              </w:rPr>
              <w:t xml:space="preserve">a </w:t>
            </w:r>
            <w:r w:rsidR="00871863" w:rsidRPr="004A2A76">
              <w:rPr>
                <w:rStyle w:val="Strong"/>
              </w:rPr>
              <w:t>p</w:t>
            </w:r>
            <w:r w:rsidRPr="004A2A76">
              <w:rPr>
                <w:rStyle w:val="Strong"/>
              </w:rPr>
              <w:t xml:space="preserve">roject </w:t>
            </w:r>
            <w:r w:rsidR="00871863" w:rsidRPr="004A2A76">
              <w:rPr>
                <w:rStyle w:val="Strong"/>
              </w:rPr>
              <w:t>p</w:t>
            </w:r>
            <w:r w:rsidRPr="004A2A76">
              <w:rPr>
                <w:rStyle w:val="Strong"/>
              </w:rPr>
              <w:t>lan</w:t>
            </w:r>
            <w:r w:rsidRPr="00746D8D">
              <w:rPr>
                <w:rStyle w:val="Strong"/>
              </w:rPr>
              <w:t xml:space="preserve"> in place</w:t>
            </w:r>
            <w:r w:rsidR="001B09AF">
              <w:rPr>
                <w:rStyle w:val="Strong"/>
              </w:rPr>
              <w:t>. Y</w:t>
            </w:r>
            <w:r w:rsidRPr="00746D8D">
              <w:rPr>
                <w:rStyle w:val="Strong"/>
              </w:rPr>
              <w:t xml:space="preserve">ou need to understand the current state of </w:t>
            </w:r>
            <w:r w:rsidR="001B09AF">
              <w:rPr>
                <w:rStyle w:val="Strong"/>
              </w:rPr>
              <w:t>e</w:t>
            </w:r>
            <w:r w:rsidRPr="00746D8D">
              <w:rPr>
                <w:rStyle w:val="Strong"/>
              </w:rPr>
              <w:t xml:space="preserve">quality and </w:t>
            </w:r>
            <w:r w:rsidR="001B09AF">
              <w:rPr>
                <w:rStyle w:val="Strong"/>
              </w:rPr>
              <w:t>r</w:t>
            </w:r>
            <w:r w:rsidRPr="00746D8D">
              <w:rPr>
                <w:rStyle w:val="Strong"/>
              </w:rPr>
              <w:t>espect in your organisation</w:t>
            </w:r>
          </w:p>
        </w:tc>
        <w:tc>
          <w:tcPr>
            <w:tcW w:w="2265" w:type="dxa"/>
          </w:tcPr>
          <w:p w14:paraId="0AC433F7" w14:textId="69552FA2" w:rsidR="003E185B" w:rsidRDefault="0055387D" w:rsidP="00CD40B2">
            <w:r w:rsidRPr="0055387D">
              <w:t>Undertake benchmarking and diagnostics</w:t>
            </w:r>
          </w:p>
        </w:tc>
        <w:tc>
          <w:tcPr>
            <w:tcW w:w="2265" w:type="dxa"/>
          </w:tcPr>
          <w:p w14:paraId="20484ACB" w14:textId="77777777" w:rsidR="00AB357C" w:rsidRDefault="00AC04E9" w:rsidP="00CD40B2">
            <w:r w:rsidRPr="004C597D">
              <w:t xml:space="preserve">Where is your organisation now? </w:t>
            </w:r>
          </w:p>
          <w:p w14:paraId="50E854E9" w14:textId="4FC46857" w:rsidR="00AB357C" w:rsidRDefault="00AC04E9" w:rsidP="00CD40B2">
            <w:r w:rsidRPr="004C597D">
              <w:t xml:space="preserve">What are the gaps, </w:t>
            </w:r>
            <w:r w:rsidR="001B09AF" w:rsidRPr="004C597D">
              <w:t>challenges,</w:t>
            </w:r>
            <w:r w:rsidRPr="004C597D">
              <w:t xml:space="preserve"> and priorities for improvement? </w:t>
            </w:r>
          </w:p>
          <w:p w14:paraId="240A306C" w14:textId="2D825A2C" w:rsidR="003E185B" w:rsidRDefault="00AC04E9" w:rsidP="00CD40B2">
            <w:r w:rsidRPr="004C597D">
              <w:rPr>
                <w:rFonts w:cstheme="minorHAnsi"/>
              </w:rPr>
              <w:t>What do your employees think are the key challenges and priority areas for improving workplace equality</w:t>
            </w:r>
            <w:r w:rsidR="001B09AF">
              <w:rPr>
                <w:rFonts w:cstheme="minorHAnsi"/>
              </w:rPr>
              <w:t xml:space="preserve"> and respect</w:t>
            </w:r>
            <w:r w:rsidRPr="004C597D">
              <w:rPr>
                <w:rFonts w:cstheme="minorHAnsi"/>
              </w:rPr>
              <w:t>?</w:t>
            </w:r>
          </w:p>
        </w:tc>
        <w:tc>
          <w:tcPr>
            <w:tcW w:w="2265" w:type="dxa"/>
          </w:tcPr>
          <w:p w14:paraId="25A3C180" w14:textId="784CF409" w:rsidR="005A5A93" w:rsidRDefault="00ED5ECB" w:rsidP="00CD40B2">
            <w:r w:rsidRPr="004A2A76">
              <w:t>W</w:t>
            </w:r>
            <w:r w:rsidR="00397BE8" w:rsidRPr="004A2A76">
              <w:t xml:space="preserve">orkplace </w:t>
            </w:r>
            <w:r w:rsidR="00861777" w:rsidRPr="004A2A76">
              <w:t>b</w:t>
            </w:r>
            <w:r w:rsidR="00397BE8" w:rsidRPr="004A2A76">
              <w:t xml:space="preserve">enchmarking and </w:t>
            </w:r>
            <w:r w:rsidR="00861777" w:rsidRPr="004A2A76">
              <w:t>d</w:t>
            </w:r>
            <w:r w:rsidR="00397BE8" w:rsidRPr="004A2A76">
              <w:t xml:space="preserve">iagnostic </w:t>
            </w:r>
            <w:r w:rsidR="00861777" w:rsidRPr="004A2A76">
              <w:t>t</w:t>
            </w:r>
            <w:r w:rsidR="00397BE8" w:rsidRPr="004A2A76">
              <w:t>ools</w:t>
            </w:r>
            <w:r w:rsidRPr="00ED5ECB">
              <w:t xml:space="preserve"> will help you create an organisational snapshot. They include: </w:t>
            </w:r>
          </w:p>
          <w:p w14:paraId="124564C9" w14:textId="323D6914" w:rsidR="005A5A93" w:rsidRPr="001B09AF" w:rsidRDefault="00000000" w:rsidP="001B09AF">
            <w:pPr>
              <w:rPr>
                <w:i/>
                <w:iCs/>
              </w:rPr>
            </w:pPr>
            <w:hyperlink r:id="rId18" w:history="1">
              <w:r w:rsidR="00ED5ECB" w:rsidRPr="001B09AF">
                <w:rPr>
                  <w:rStyle w:val="Hyperlink"/>
                  <w:i/>
                  <w:iCs/>
                </w:rPr>
                <w:t xml:space="preserve">People </w:t>
              </w:r>
              <w:r w:rsidR="00087244" w:rsidRPr="001B09AF">
                <w:rPr>
                  <w:rStyle w:val="Hyperlink"/>
                  <w:i/>
                  <w:iCs/>
                </w:rPr>
                <w:t>s</w:t>
              </w:r>
              <w:r w:rsidR="00ED5ECB" w:rsidRPr="001B09AF">
                <w:rPr>
                  <w:rStyle w:val="Hyperlink"/>
                  <w:i/>
                  <w:iCs/>
                </w:rPr>
                <w:t xml:space="preserve">urvey </w:t>
              </w:r>
              <w:r w:rsidR="00087244" w:rsidRPr="001B09AF">
                <w:rPr>
                  <w:rStyle w:val="Hyperlink"/>
                  <w:i/>
                  <w:iCs/>
                </w:rPr>
                <w:t>t</w:t>
              </w:r>
              <w:r w:rsidR="00ED5ECB" w:rsidRPr="001B09AF">
                <w:rPr>
                  <w:rStyle w:val="Hyperlink"/>
                  <w:i/>
                  <w:iCs/>
                </w:rPr>
                <w:t>ool</w:t>
              </w:r>
            </w:hyperlink>
          </w:p>
          <w:p w14:paraId="7DBBD525" w14:textId="39C25CBD" w:rsidR="005A5A93" w:rsidRPr="001B09AF" w:rsidRDefault="00000000" w:rsidP="001B09AF">
            <w:pPr>
              <w:rPr>
                <w:i/>
                <w:iCs/>
              </w:rPr>
            </w:pPr>
            <w:hyperlink r:id="rId19" w:history="1">
              <w:r w:rsidR="00ED5ECB" w:rsidRPr="001B09AF">
                <w:rPr>
                  <w:rStyle w:val="Hyperlink"/>
                  <w:i/>
                  <w:iCs/>
                </w:rPr>
                <w:t xml:space="preserve">Employee </w:t>
              </w:r>
              <w:r w:rsidR="00087244" w:rsidRPr="001B09AF">
                <w:rPr>
                  <w:rStyle w:val="Hyperlink"/>
                  <w:i/>
                  <w:iCs/>
                </w:rPr>
                <w:t>f</w:t>
              </w:r>
              <w:r w:rsidR="00ED5ECB" w:rsidRPr="001B09AF">
                <w:rPr>
                  <w:rStyle w:val="Hyperlink"/>
                  <w:i/>
                  <w:iCs/>
                </w:rPr>
                <w:t xml:space="preserve">ocus </w:t>
              </w:r>
              <w:r w:rsidR="00087244" w:rsidRPr="001B09AF">
                <w:rPr>
                  <w:rStyle w:val="Hyperlink"/>
                  <w:i/>
                  <w:iCs/>
                </w:rPr>
                <w:t>g</w:t>
              </w:r>
              <w:r w:rsidR="00ED5ECB" w:rsidRPr="001B09AF">
                <w:rPr>
                  <w:rStyle w:val="Hyperlink"/>
                  <w:i/>
                  <w:iCs/>
                </w:rPr>
                <w:t xml:space="preserve">roup </w:t>
              </w:r>
              <w:r w:rsidR="00087244" w:rsidRPr="001B09AF">
                <w:rPr>
                  <w:rStyle w:val="Hyperlink"/>
                  <w:i/>
                  <w:iCs/>
                </w:rPr>
                <w:t>t</w:t>
              </w:r>
              <w:r w:rsidR="00ED5ECB" w:rsidRPr="001B09AF">
                <w:rPr>
                  <w:rStyle w:val="Hyperlink"/>
                  <w:i/>
                  <w:iCs/>
                </w:rPr>
                <w:t>ool</w:t>
              </w:r>
            </w:hyperlink>
          </w:p>
          <w:p w14:paraId="6408D6F5" w14:textId="78A57D15" w:rsidR="005A5A93" w:rsidRPr="001B09AF" w:rsidRDefault="00000000" w:rsidP="001B09AF">
            <w:pPr>
              <w:rPr>
                <w:i/>
                <w:iCs/>
              </w:rPr>
            </w:pPr>
            <w:hyperlink r:id="rId20" w:history="1">
              <w:r w:rsidR="00ED5ECB" w:rsidRPr="001B09AF">
                <w:rPr>
                  <w:rStyle w:val="Hyperlink"/>
                  <w:i/>
                  <w:iCs/>
                </w:rPr>
                <w:t xml:space="preserve">Workplace </w:t>
              </w:r>
              <w:r w:rsidR="00D551AD" w:rsidRPr="001B09AF">
                <w:rPr>
                  <w:rStyle w:val="Hyperlink"/>
                  <w:i/>
                  <w:iCs/>
                </w:rPr>
                <w:t>g</w:t>
              </w:r>
              <w:r w:rsidR="00ED5ECB" w:rsidRPr="001B09AF">
                <w:rPr>
                  <w:rStyle w:val="Hyperlink"/>
                  <w:i/>
                  <w:iCs/>
                </w:rPr>
                <w:t xml:space="preserve">ender </w:t>
              </w:r>
              <w:r w:rsidR="00D551AD" w:rsidRPr="001B09AF">
                <w:rPr>
                  <w:rStyle w:val="Hyperlink"/>
                  <w:i/>
                  <w:iCs/>
                </w:rPr>
                <w:t>e</w:t>
              </w:r>
              <w:r w:rsidR="00ED5ECB" w:rsidRPr="001B09AF">
                <w:rPr>
                  <w:rStyle w:val="Hyperlink"/>
                  <w:i/>
                  <w:iCs/>
                </w:rPr>
                <w:t xml:space="preserve">quality </w:t>
              </w:r>
              <w:r w:rsidR="00D551AD" w:rsidRPr="001B09AF">
                <w:rPr>
                  <w:rStyle w:val="Hyperlink"/>
                  <w:i/>
                  <w:iCs/>
                </w:rPr>
                <w:t>i</w:t>
              </w:r>
              <w:r w:rsidR="00ED5ECB" w:rsidRPr="001B09AF">
                <w:rPr>
                  <w:rStyle w:val="Hyperlink"/>
                  <w:i/>
                  <w:iCs/>
                </w:rPr>
                <w:t>ndicators</w:t>
              </w:r>
            </w:hyperlink>
            <w:r w:rsidR="00856F88">
              <w:rPr>
                <w:rStyle w:val="Hyperlink"/>
                <w:i/>
                <w:iCs/>
              </w:rPr>
              <w:t xml:space="preserve"> </w:t>
            </w:r>
            <w:r w:rsidR="00ED5ECB" w:rsidRPr="001B09AF">
              <w:rPr>
                <w:i/>
                <w:iCs/>
              </w:rPr>
              <w:t xml:space="preserve"> </w:t>
            </w:r>
          </w:p>
          <w:p w14:paraId="6BCDEACA" w14:textId="5F6A1311" w:rsidR="00D35116" w:rsidRDefault="00000000" w:rsidP="00CD40B2">
            <w:hyperlink r:id="rId21" w:history="1">
              <w:r w:rsidR="00ED5ECB" w:rsidRPr="00D35116">
                <w:rPr>
                  <w:rStyle w:val="Hyperlink"/>
                  <w:i/>
                  <w:iCs/>
                </w:rPr>
                <w:t>P</w:t>
              </w:r>
              <w:r w:rsidR="00397BE8" w:rsidRPr="00D35116">
                <w:rPr>
                  <w:rStyle w:val="Hyperlink"/>
                  <w:i/>
                  <w:iCs/>
                </w:rPr>
                <w:t xml:space="preserve">roject </w:t>
              </w:r>
              <w:r w:rsidR="0037183A">
                <w:rPr>
                  <w:rStyle w:val="Hyperlink"/>
                  <w:i/>
                  <w:iCs/>
                </w:rPr>
                <w:t>M</w:t>
              </w:r>
              <w:r w:rsidR="00397BE8" w:rsidRPr="00D35116">
                <w:rPr>
                  <w:rStyle w:val="Hyperlink"/>
                  <w:i/>
                  <w:iCs/>
                </w:rPr>
                <w:t xml:space="preserve">anagement </w:t>
              </w:r>
              <w:r w:rsidR="0037183A">
                <w:rPr>
                  <w:rStyle w:val="Hyperlink"/>
                  <w:i/>
                  <w:iCs/>
                </w:rPr>
                <w:t>G</w:t>
              </w:r>
              <w:r w:rsidR="00397BE8" w:rsidRPr="00D35116">
                <w:rPr>
                  <w:rStyle w:val="Hyperlink"/>
                  <w:i/>
                  <w:iCs/>
                </w:rPr>
                <w:t xml:space="preserve">roup </w:t>
              </w:r>
              <w:r w:rsidR="00D551AD" w:rsidRPr="00D35116">
                <w:rPr>
                  <w:rStyle w:val="Hyperlink"/>
                  <w:i/>
                  <w:iCs/>
                </w:rPr>
                <w:t>a</w:t>
              </w:r>
              <w:r w:rsidR="00397BE8" w:rsidRPr="00D35116">
                <w:rPr>
                  <w:rStyle w:val="Hyperlink"/>
                  <w:i/>
                  <w:iCs/>
                </w:rPr>
                <w:t xml:space="preserve">ssessment </w:t>
              </w:r>
              <w:r w:rsidR="00D551AD" w:rsidRPr="00D35116">
                <w:rPr>
                  <w:rStyle w:val="Hyperlink"/>
                  <w:i/>
                  <w:iCs/>
                </w:rPr>
                <w:t>t</w:t>
              </w:r>
              <w:r w:rsidR="00397BE8" w:rsidRPr="00D35116">
                <w:rPr>
                  <w:rStyle w:val="Hyperlink"/>
                  <w:i/>
                  <w:iCs/>
                </w:rPr>
                <w:t>ool</w:t>
              </w:r>
            </w:hyperlink>
          </w:p>
          <w:p w14:paraId="35F060B9" w14:textId="5C3702A7" w:rsidR="003E185B" w:rsidRDefault="00000000" w:rsidP="00CD40B2">
            <w:hyperlink r:id="rId22" w:history="1">
              <w:r w:rsidR="00D35116" w:rsidRPr="00C10B85">
                <w:rPr>
                  <w:rStyle w:val="Hyperlink"/>
                  <w:i/>
                  <w:iCs/>
                </w:rPr>
                <w:t>Organisational snapshot template</w:t>
              </w:r>
            </w:hyperlink>
            <w:r w:rsidR="00ED5ECB" w:rsidRPr="00ED5ECB">
              <w:t>: bring all the information gathered from your benchmarking and diagnostics into this template</w:t>
            </w:r>
          </w:p>
        </w:tc>
      </w:tr>
      <w:tr w:rsidR="00DE06E3" w14:paraId="0A7BC2F2" w14:textId="77777777" w:rsidTr="00CD40B2">
        <w:trPr>
          <w:cantSplit/>
        </w:trPr>
        <w:tc>
          <w:tcPr>
            <w:tcW w:w="2265" w:type="dxa"/>
          </w:tcPr>
          <w:p w14:paraId="6DCF3553" w14:textId="228A256F" w:rsidR="003E185B" w:rsidRPr="00746D8D" w:rsidRDefault="009257FF" w:rsidP="00CD40B2">
            <w:pPr>
              <w:rPr>
                <w:rStyle w:val="Strong"/>
              </w:rPr>
            </w:pPr>
            <w:r w:rsidRPr="00746D8D">
              <w:rPr>
                <w:rStyle w:val="Strong"/>
              </w:rPr>
              <w:t xml:space="preserve">You have an </w:t>
            </w:r>
            <w:r w:rsidR="00047930" w:rsidRPr="00746D8D">
              <w:rPr>
                <w:rStyle w:val="Strong"/>
              </w:rPr>
              <w:t>o</w:t>
            </w:r>
            <w:r w:rsidRPr="00746D8D">
              <w:rPr>
                <w:rStyle w:val="Strong"/>
              </w:rPr>
              <w:t xml:space="preserve">rganisational </w:t>
            </w:r>
            <w:r w:rsidR="00047930" w:rsidRPr="00746D8D">
              <w:rPr>
                <w:rStyle w:val="Strong"/>
              </w:rPr>
              <w:t>s</w:t>
            </w:r>
            <w:r w:rsidRPr="00746D8D">
              <w:rPr>
                <w:rStyle w:val="Strong"/>
              </w:rPr>
              <w:t xml:space="preserve">napshot and want to know what you can do to progress towards </w:t>
            </w:r>
            <w:r w:rsidR="00856F88">
              <w:rPr>
                <w:rStyle w:val="Strong"/>
              </w:rPr>
              <w:t>w</w:t>
            </w:r>
            <w:r w:rsidRPr="00746D8D">
              <w:rPr>
                <w:rStyle w:val="Strong"/>
              </w:rPr>
              <w:t xml:space="preserve">orkplace </w:t>
            </w:r>
            <w:r w:rsidR="00856F88">
              <w:rPr>
                <w:rStyle w:val="Strong"/>
              </w:rPr>
              <w:t>e</w:t>
            </w:r>
            <w:r w:rsidRPr="00746D8D">
              <w:rPr>
                <w:rStyle w:val="Strong"/>
              </w:rPr>
              <w:t xml:space="preserve">quality and </w:t>
            </w:r>
            <w:r w:rsidR="00856F88">
              <w:rPr>
                <w:rStyle w:val="Strong"/>
              </w:rPr>
              <w:t>r</w:t>
            </w:r>
            <w:r w:rsidRPr="00746D8D">
              <w:rPr>
                <w:rStyle w:val="Strong"/>
              </w:rPr>
              <w:t>espect</w:t>
            </w:r>
          </w:p>
        </w:tc>
        <w:tc>
          <w:tcPr>
            <w:tcW w:w="2265" w:type="dxa"/>
          </w:tcPr>
          <w:p w14:paraId="413D9F13" w14:textId="41F3BC22" w:rsidR="003E185B" w:rsidRDefault="00792F26" w:rsidP="00CD40B2">
            <w:r w:rsidRPr="00792F26">
              <w:t xml:space="preserve">Develop an </w:t>
            </w:r>
            <w:r w:rsidR="00DC05DA">
              <w:t>a</w:t>
            </w:r>
            <w:r w:rsidRPr="00792F26">
              <w:t xml:space="preserve">ction </w:t>
            </w:r>
            <w:r w:rsidR="00DC05DA">
              <w:t>p</w:t>
            </w:r>
            <w:r w:rsidRPr="00792F26">
              <w:t>lan</w:t>
            </w:r>
          </w:p>
        </w:tc>
        <w:tc>
          <w:tcPr>
            <w:tcW w:w="2265" w:type="dxa"/>
          </w:tcPr>
          <w:p w14:paraId="740C615C" w14:textId="31712FA2" w:rsidR="003E185B" w:rsidRDefault="009F5234" w:rsidP="00CD40B2">
            <w:r w:rsidRPr="009F5234">
              <w:t xml:space="preserve">What actions will your organisation resource/implement to improve </w:t>
            </w:r>
            <w:r w:rsidR="008E19FF" w:rsidRPr="008E19FF">
              <w:t>W</w:t>
            </w:r>
            <w:r w:rsidRPr="008E19FF">
              <w:t xml:space="preserve">orkplace </w:t>
            </w:r>
            <w:r w:rsidR="008E19FF" w:rsidRPr="008E19FF">
              <w:t>E</w:t>
            </w:r>
            <w:r w:rsidRPr="008E19FF">
              <w:t xml:space="preserve">quality and </w:t>
            </w:r>
            <w:r w:rsidR="008E19FF" w:rsidRPr="008E19FF">
              <w:t>R</w:t>
            </w:r>
            <w:r w:rsidRPr="008E19FF">
              <w:t>espect</w:t>
            </w:r>
            <w:r w:rsidRPr="009F5234">
              <w:t>?</w:t>
            </w:r>
          </w:p>
        </w:tc>
        <w:tc>
          <w:tcPr>
            <w:tcW w:w="2265" w:type="dxa"/>
          </w:tcPr>
          <w:p w14:paraId="19FFEEE0" w14:textId="4A78970A" w:rsidR="003E185B" w:rsidRDefault="00000000" w:rsidP="00CD40B2">
            <w:hyperlink r:id="rId23" w:history="1">
              <w:r w:rsidR="000C2A75" w:rsidRPr="00627C90">
                <w:rPr>
                  <w:rStyle w:val="Hyperlink"/>
                  <w:i/>
                  <w:iCs/>
                </w:rPr>
                <w:t>A</w:t>
              </w:r>
              <w:r w:rsidR="00397BE8" w:rsidRPr="00627C90">
                <w:rPr>
                  <w:rStyle w:val="Hyperlink"/>
                  <w:i/>
                  <w:iCs/>
                </w:rPr>
                <w:t xml:space="preserve">ction </w:t>
              </w:r>
              <w:r w:rsidR="00DC05DA" w:rsidRPr="00627C90">
                <w:rPr>
                  <w:rStyle w:val="Hyperlink"/>
                  <w:i/>
                  <w:iCs/>
                </w:rPr>
                <w:t>p</w:t>
              </w:r>
              <w:r w:rsidR="00397BE8" w:rsidRPr="00627C90">
                <w:rPr>
                  <w:rStyle w:val="Hyperlink"/>
                  <w:i/>
                  <w:iCs/>
                </w:rPr>
                <w:t>lan</w:t>
              </w:r>
              <w:r w:rsidR="00627C90" w:rsidRPr="00627C90">
                <w:rPr>
                  <w:rStyle w:val="Hyperlink"/>
                  <w:i/>
                  <w:iCs/>
                </w:rPr>
                <w:t xml:space="preserve"> </w:t>
              </w:r>
              <w:r w:rsidR="00DC05DA" w:rsidRPr="00627C90">
                <w:rPr>
                  <w:rStyle w:val="Hyperlink"/>
                  <w:i/>
                  <w:iCs/>
                </w:rPr>
                <w:t>t</w:t>
              </w:r>
              <w:r w:rsidR="00397BE8" w:rsidRPr="00627C90">
                <w:rPr>
                  <w:rStyle w:val="Hyperlink"/>
                  <w:i/>
                  <w:iCs/>
                </w:rPr>
                <w:t>emplate</w:t>
              </w:r>
            </w:hyperlink>
            <w:r w:rsidR="000C2A75" w:rsidRPr="00627C90">
              <w:t>:</w:t>
            </w:r>
            <w:r w:rsidR="000C2A75" w:rsidRPr="000C2A75">
              <w:t xml:space="preserve"> this will assist you with planning, </w:t>
            </w:r>
            <w:r w:rsidR="00856F88" w:rsidRPr="000C2A75">
              <w:t>prioritising,</w:t>
            </w:r>
            <w:r w:rsidR="000C2A75" w:rsidRPr="000C2A75">
              <w:t xml:space="preserve"> and revie</w:t>
            </w:r>
            <w:r w:rsidR="0037183A">
              <w:t>w</w:t>
            </w:r>
            <w:r w:rsidR="000C2A75" w:rsidRPr="000C2A75">
              <w:t>ing the actions you wish to take.</w:t>
            </w:r>
          </w:p>
        </w:tc>
      </w:tr>
    </w:tbl>
    <w:p w14:paraId="3C021D89" w14:textId="5C771AA6" w:rsidR="002D4186" w:rsidRPr="002D4186" w:rsidRDefault="002D4186" w:rsidP="00BC3027">
      <w:pPr>
        <w:pStyle w:val="Heading2"/>
        <w:spacing w:before="240"/>
      </w:pPr>
      <w:r w:rsidRPr="009B2A2A">
        <w:rPr>
          <w:b/>
          <w:bCs/>
        </w:rPr>
        <w:t>Step 1</w:t>
      </w:r>
      <w:r w:rsidR="0070739C">
        <w:rPr>
          <w:b/>
          <w:bCs/>
        </w:rPr>
        <w:t>:</w:t>
      </w:r>
      <w:r>
        <w:t xml:space="preserve"> </w:t>
      </w:r>
      <w:r w:rsidRPr="002D4186">
        <w:t>Readiness assessment</w:t>
      </w:r>
    </w:p>
    <w:p w14:paraId="4C598799" w14:textId="6381C1E7" w:rsidR="009B2A2A" w:rsidRDefault="002A2D69" w:rsidP="00BD6D0A">
      <w:pPr>
        <w:rPr>
          <w:rFonts w:asciiTheme="minorHAnsi" w:hAnsiTheme="minorHAnsi" w:cstheme="minorBidi"/>
        </w:rPr>
      </w:pPr>
      <w:r w:rsidRPr="002A2D69">
        <w:rPr>
          <w:rFonts w:asciiTheme="minorHAnsi" w:hAnsiTheme="minorHAnsi" w:cstheme="minorBidi"/>
        </w:rPr>
        <w:t xml:space="preserve">Familiarise yourself with the </w:t>
      </w:r>
      <w:hyperlink r:id="rId24" w:history="1">
        <w:r w:rsidR="00831D2D" w:rsidRPr="004A2A76">
          <w:rPr>
            <w:rStyle w:val="Hyperlink"/>
            <w:rFonts w:asciiTheme="minorHAnsi" w:hAnsiTheme="minorHAnsi" w:cstheme="minorBidi"/>
            <w:i/>
            <w:iCs/>
          </w:rPr>
          <w:t xml:space="preserve">Workplace Equality and Respect </w:t>
        </w:r>
        <w:r w:rsidR="00831D2D" w:rsidRPr="00EC3E1D">
          <w:rPr>
            <w:rStyle w:val="Hyperlink"/>
            <w:rFonts w:asciiTheme="minorHAnsi" w:hAnsiTheme="minorHAnsi" w:cstheme="minorBidi"/>
            <w:i/>
            <w:iCs/>
          </w:rPr>
          <w:t>Standards</w:t>
        </w:r>
      </w:hyperlink>
      <w:r w:rsidR="00831D2D">
        <w:rPr>
          <w:rFonts w:asciiTheme="minorHAnsi" w:hAnsiTheme="minorHAnsi" w:cstheme="minorBidi"/>
          <w:i/>
          <w:iCs/>
        </w:rPr>
        <w:t>.</w:t>
      </w:r>
      <w:r w:rsidR="00831D2D" w:rsidRPr="002A2D69">
        <w:rPr>
          <w:rFonts w:asciiTheme="minorHAnsi" w:hAnsiTheme="minorHAnsi" w:cstheme="minorBidi"/>
        </w:rPr>
        <w:t xml:space="preserve"> </w:t>
      </w:r>
      <w:r w:rsidRPr="002A2D69">
        <w:rPr>
          <w:rFonts w:asciiTheme="minorHAnsi" w:hAnsiTheme="minorHAnsi" w:cstheme="minorBidi"/>
        </w:rPr>
        <w:t xml:space="preserve">They will help you identify areas of strength and opportunities for progress within your organisation. </w:t>
      </w:r>
    </w:p>
    <w:p w14:paraId="5C678805" w14:textId="7463591A" w:rsidR="009B2A2A" w:rsidRDefault="002A2D69" w:rsidP="00BD6D0A">
      <w:pPr>
        <w:rPr>
          <w:rFonts w:asciiTheme="minorHAnsi" w:hAnsiTheme="minorHAnsi" w:cstheme="minorBidi"/>
        </w:rPr>
      </w:pPr>
      <w:r w:rsidRPr="002A2D69">
        <w:rPr>
          <w:rFonts w:asciiTheme="minorHAnsi" w:hAnsiTheme="minorHAnsi" w:cstheme="minorBidi"/>
        </w:rPr>
        <w:t xml:space="preserve">A significant first step is to assess your workplace’s readiness to engage with these standards. The </w:t>
      </w:r>
      <w:hyperlink r:id="rId25" w:history="1">
        <w:r w:rsidRPr="00971FF3">
          <w:rPr>
            <w:rStyle w:val="Hyperlink"/>
            <w:i/>
            <w:iCs/>
            <w:shd w:val="clear" w:color="auto" w:fill="FFFFFF" w:themeFill="background1"/>
          </w:rPr>
          <w:t xml:space="preserve">Readiness </w:t>
        </w:r>
        <w:r w:rsidR="00B035CE">
          <w:rPr>
            <w:rStyle w:val="Hyperlink"/>
            <w:i/>
            <w:iCs/>
            <w:shd w:val="clear" w:color="auto" w:fill="FFFFFF" w:themeFill="background1"/>
          </w:rPr>
          <w:t>a</w:t>
        </w:r>
        <w:r w:rsidRPr="00971FF3">
          <w:rPr>
            <w:rStyle w:val="Hyperlink"/>
            <w:i/>
            <w:iCs/>
            <w:shd w:val="clear" w:color="auto" w:fill="FFFFFF" w:themeFill="background1"/>
          </w:rPr>
          <w:t xml:space="preserve">ssessment </w:t>
        </w:r>
        <w:r w:rsidR="00B035CE">
          <w:rPr>
            <w:rStyle w:val="Hyperlink"/>
            <w:i/>
            <w:iCs/>
            <w:shd w:val="clear" w:color="auto" w:fill="FFFFFF" w:themeFill="background1"/>
          </w:rPr>
          <w:t>t</w:t>
        </w:r>
        <w:r w:rsidRPr="00971FF3">
          <w:rPr>
            <w:rStyle w:val="Hyperlink"/>
            <w:i/>
            <w:iCs/>
            <w:shd w:val="clear" w:color="auto" w:fill="FFFFFF" w:themeFill="background1"/>
          </w:rPr>
          <w:t>ool</w:t>
        </w:r>
      </w:hyperlink>
      <w:r w:rsidRPr="002A2D69">
        <w:rPr>
          <w:rFonts w:asciiTheme="minorHAnsi" w:hAnsiTheme="minorHAnsi" w:cstheme="minorBidi"/>
        </w:rPr>
        <w:t xml:space="preserve"> can assist with this. It has five questions to help you determine if you are ready to continue undertaking a program to promote gender equality and prevent sexual harassment and gender-based violence. The questions cover issues such as training, support for employees, and resources available to undertake the work required. </w:t>
      </w:r>
    </w:p>
    <w:p w14:paraId="2C154575" w14:textId="15363A4E" w:rsidR="009F7EE3" w:rsidRDefault="002A2D69" w:rsidP="00BD6D0A">
      <w:pPr>
        <w:rPr>
          <w:rFonts w:asciiTheme="minorHAnsi" w:hAnsiTheme="minorHAnsi" w:cstheme="minorBidi"/>
        </w:rPr>
      </w:pPr>
      <w:r w:rsidRPr="002A2D69">
        <w:rPr>
          <w:rFonts w:asciiTheme="minorHAnsi" w:hAnsiTheme="minorHAnsi" w:cstheme="minorBidi"/>
        </w:rPr>
        <w:lastRenderedPageBreak/>
        <w:t>If you answer ‘no’ to any of the readiness assessment questions, it’s advised that you establish what is necessary before proceeding to step 2.</w:t>
      </w:r>
    </w:p>
    <w:p w14:paraId="42C4997D" w14:textId="564CD43D" w:rsidR="009B2A2A" w:rsidRDefault="00F10FDD" w:rsidP="009B2A2A">
      <w:pPr>
        <w:pStyle w:val="Heading2"/>
      </w:pPr>
      <w:r w:rsidRPr="009B2A2A">
        <w:rPr>
          <w:b/>
          <w:bCs/>
        </w:rPr>
        <w:t>S</w:t>
      </w:r>
      <w:r w:rsidR="009B2A2A" w:rsidRPr="009B2A2A">
        <w:rPr>
          <w:b/>
          <w:bCs/>
        </w:rPr>
        <w:t>tep 2</w:t>
      </w:r>
      <w:r w:rsidR="0070739C">
        <w:rPr>
          <w:b/>
          <w:bCs/>
        </w:rPr>
        <w:t>:</w:t>
      </w:r>
      <w:r w:rsidR="009B2A2A">
        <w:t xml:space="preserve"> Project planning</w:t>
      </w:r>
    </w:p>
    <w:p w14:paraId="28D65900" w14:textId="77777777" w:rsidR="009B2A2A" w:rsidRDefault="00F10FDD" w:rsidP="00BD6D0A">
      <w:pPr>
        <w:rPr>
          <w:rFonts w:asciiTheme="minorHAnsi" w:hAnsiTheme="minorHAnsi" w:cstheme="minorBidi"/>
        </w:rPr>
      </w:pPr>
      <w:r w:rsidRPr="00F10FDD">
        <w:rPr>
          <w:rFonts w:asciiTheme="minorHAnsi" w:hAnsiTheme="minorHAnsi" w:cstheme="minorBidi"/>
        </w:rPr>
        <w:t xml:space="preserve">A </w:t>
      </w:r>
      <w:r w:rsidRPr="0037183A">
        <w:rPr>
          <w:rFonts w:asciiTheme="minorHAnsi" w:hAnsiTheme="minorHAnsi" w:cstheme="minorBidi"/>
        </w:rPr>
        <w:t>project plan</w:t>
      </w:r>
      <w:r w:rsidRPr="00F10FDD">
        <w:rPr>
          <w:rFonts w:asciiTheme="minorHAnsi" w:hAnsiTheme="minorHAnsi" w:cstheme="minorBidi"/>
        </w:rPr>
        <w:t xml:space="preserve"> sets you up for success, outlining the actions you need to take and when they need to be completed. </w:t>
      </w:r>
    </w:p>
    <w:p w14:paraId="17B46C78" w14:textId="1EB0EB19" w:rsidR="009B2A2A" w:rsidRDefault="00F10FDD" w:rsidP="00BD6D0A">
      <w:pPr>
        <w:rPr>
          <w:rFonts w:asciiTheme="minorHAnsi" w:hAnsiTheme="minorHAnsi" w:cstheme="minorBidi"/>
        </w:rPr>
      </w:pPr>
      <w:r w:rsidRPr="00F10FDD">
        <w:rPr>
          <w:rFonts w:asciiTheme="minorHAnsi" w:hAnsiTheme="minorHAnsi" w:cstheme="minorBidi"/>
        </w:rPr>
        <w:t xml:space="preserve">Recommended key actions for inclusion in your </w:t>
      </w:r>
      <w:r w:rsidR="00856F88">
        <w:rPr>
          <w:rFonts w:asciiTheme="minorHAnsi" w:hAnsiTheme="minorHAnsi" w:cstheme="minorBidi"/>
        </w:rPr>
        <w:t>project plan</w:t>
      </w:r>
      <w:r w:rsidRPr="00F10FDD">
        <w:rPr>
          <w:rFonts w:asciiTheme="minorHAnsi" w:hAnsiTheme="minorHAnsi" w:cstheme="minorBidi"/>
        </w:rPr>
        <w:t xml:space="preserve">: </w:t>
      </w:r>
    </w:p>
    <w:p w14:paraId="69379054" w14:textId="77777777" w:rsidR="009B2A2A" w:rsidRPr="00277AEE" w:rsidRDefault="00F10FDD" w:rsidP="009E345A">
      <w:pPr>
        <w:pStyle w:val="Heading3"/>
      </w:pPr>
      <w:r w:rsidRPr="00277AEE">
        <w:t>Securing commitment from board members/</w:t>
      </w:r>
      <w:r w:rsidRPr="009E345A">
        <w:t>senior</w:t>
      </w:r>
      <w:r w:rsidRPr="00277AEE">
        <w:t xml:space="preserve"> executives </w:t>
      </w:r>
    </w:p>
    <w:p w14:paraId="48E4D460" w14:textId="0AE55B24" w:rsidR="009B2A2A" w:rsidRDefault="00F10FDD" w:rsidP="00BD6D0A">
      <w:pPr>
        <w:rPr>
          <w:rFonts w:asciiTheme="minorHAnsi" w:hAnsiTheme="minorHAnsi" w:cstheme="minorBidi"/>
        </w:rPr>
      </w:pPr>
      <w:r w:rsidRPr="00F10FDD">
        <w:rPr>
          <w:rFonts w:asciiTheme="minorHAnsi" w:hAnsiTheme="minorHAnsi" w:cstheme="minorBidi"/>
        </w:rPr>
        <w:t xml:space="preserve">This may include training to ensure they understand violence against women and the role of the workplace in prevention, discussing the business case for workplace gender equality, and connecting gender equality to the vision and goals of the organisation. The </w:t>
      </w:r>
      <w:hyperlink r:id="rId26" w:history="1">
        <w:r w:rsidRPr="00971FF3">
          <w:rPr>
            <w:rStyle w:val="Hyperlink"/>
            <w:i/>
            <w:iCs/>
          </w:rPr>
          <w:t xml:space="preserve">Leadership </w:t>
        </w:r>
        <w:r w:rsidR="0097360F">
          <w:rPr>
            <w:rStyle w:val="Hyperlink"/>
            <w:i/>
            <w:iCs/>
          </w:rPr>
          <w:t>c</w:t>
        </w:r>
        <w:r w:rsidRPr="00971FF3">
          <w:rPr>
            <w:rStyle w:val="Hyperlink"/>
            <w:i/>
            <w:iCs/>
          </w:rPr>
          <w:t xml:space="preserve">ommitment </w:t>
        </w:r>
        <w:r w:rsidR="0097360F">
          <w:rPr>
            <w:rStyle w:val="Hyperlink"/>
            <w:i/>
            <w:iCs/>
          </w:rPr>
          <w:t>c</w:t>
        </w:r>
        <w:r w:rsidRPr="00971FF3">
          <w:rPr>
            <w:rStyle w:val="Hyperlink"/>
            <w:i/>
            <w:iCs/>
          </w:rPr>
          <w:t>hecklist</w:t>
        </w:r>
      </w:hyperlink>
      <w:r w:rsidRPr="00F10FDD">
        <w:rPr>
          <w:rFonts w:asciiTheme="minorHAnsi" w:hAnsiTheme="minorHAnsi" w:cstheme="minorBidi"/>
        </w:rPr>
        <w:t xml:space="preserve"> will help you assess leadership commitment. Until you can tick every item on the list, it’s worth investing time and energy to help leaders understand that your workplace has the power and responsibility to prevent violence against women. </w:t>
      </w:r>
    </w:p>
    <w:p w14:paraId="68967819" w14:textId="77777777" w:rsidR="003A34BA" w:rsidRDefault="003A34BA" w:rsidP="003A34BA">
      <w:pPr>
        <w:rPr>
          <w:rFonts w:asciiTheme="minorHAnsi" w:hAnsiTheme="minorHAnsi" w:cstheme="minorBidi"/>
        </w:rPr>
      </w:pPr>
    </w:p>
    <w:p w14:paraId="78F3D076" w14:textId="4C3AB559" w:rsidR="003A34BA" w:rsidRDefault="003A34BA" w:rsidP="003A34BA">
      <w:pPr>
        <w:pStyle w:val="Emailbox"/>
        <w:rPr>
          <w:rFonts w:asciiTheme="minorHAnsi" w:hAnsiTheme="minorHAnsi" w:cstheme="minorBidi"/>
        </w:rPr>
      </w:pPr>
      <w:r>
        <w:t xml:space="preserve">Email </w:t>
      </w:r>
      <w:hyperlink r:id="rId27" w:history="1">
        <w:r w:rsidRPr="005127DC">
          <w:rPr>
            <w:rStyle w:val="Hyperlink"/>
          </w:rPr>
          <w:t>equalityandrespect@ourwatch.org.au</w:t>
        </w:r>
      </w:hyperlink>
      <w:r w:rsidRPr="00077791">
        <w:t xml:space="preserve"> </w:t>
      </w:r>
      <w:r w:rsidRPr="00D570DD">
        <w:rPr>
          <w:rFonts w:asciiTheme="minorHAnsi" w:hAnsiTheme="minorHAnsi" w:cstheme="minorBidi"/>
        </w:rPr>
        <w:t xml:space="preserve">to discuss </w:t>
      </w:r>
      <w:r w:rsidRPr="003A34BA">
        <w:rPr>
          <w:rFonts w:asciiTheme="minorHAnsi" w:hAnsiTheme="minorHAnsi" w:cstheme="minorBidi"/>
        </w:rPr>
        <w:t>training and other resources/options to support your work to promote gender equality and prevent sexual harassment in your workplace.</w:t>
      </w:r>
    </w:p>
    <w:p w14:paraId="1BE62E9A" w14:textId="77777777" w:rsidR="003A34BA" w:rsidRDefault="003A34BA" w:rsidP="00BD6D0A">
      <w:pPr>
        <w:rPr>
          <w:rFonts w:asciiTheme="minorHAnsi" w:hAnsiTheme="minorHAnsi" w:cstheme="minorBidi"/>
        </w:rPr>
      </w:pPr>
    </w:p>
    <w:p w14:paraId="1B0645BD" w14:textId="124AC3DA" w:rsidR="009B2A2A" w:rsidRPr="00277AEE" w:rsidRDefault="00F10FDD" w:rsidP="009E345A">
      <w:pPr>
        <w:pStyle w:val="Heading3"/>
      </w:pPr>
      <w:r w:rsidRPr="00277AEE">
        <w:t xml:space="preserve">Establishing your cross-organisational Project </w:t>
      </w:r>
      <w:r w:rsidRPr="009E345A">
        <w:t>Management</w:t>
      </w:r>
      <w:r w:rsidRPr="00277AEE">
        <w:t xml:space="preserve"> Group (PMG) </w:t>
      </w:r>
    </w:p>
    <w:p w14:paraId="612EDB6D" w14:textId="77777777" w:rsidR="009B2A2A" w:rsidRDefault="00F10FDD" w:rsidP="00BD6D0A">
      <w:pPr>
        <w:rPr>
          <w:rFonts w:asciiTheme="minorHAnsi" w:hAnsiTheme="minorHAnsi" w:cstheme="minorBidi"/>
        </w:rPr>
      </w:pPr>
      <w:r w:rsidRPr="00F10FDD">
        <w:rPr>
          <w:rFonts w:asciiTheme="minorHAnsi" w:hAnsiTheme="minorHAnsi" w:cstheme="minorBidi"/>
        </w:rPr>
        <w:t xml:space="preserve">To effectively promote workplace gender equality and prevent sexual harassment and gender-based violence, an organisation needs strong leadership endorsement, supportive governance structures, and a workplace culture that consciously seeks and supports equality and respect. </w:t>
      </w:r>
    </w:p>
    <w:p w14:paraId="16190A1E" w14:textId="77777777" w:rsidR="009B2A2A" w:rsidRDefault="00F10FDD" w:rsidP="00BD6D0A">
      <w:pPr>
        <w:rPr>
          <w:rFonts w:asciiTheme="minorHAnsi" w:hAnsiTheme="minorHAnsi" w:cstheme="minorBidi"/>
        </w:rPr>
      </w:pPr>
      <w:r w:rsidRPr="00F10FDD">
        <w:rPr>
          <w:rFonts w:asciiTheme="minorHAnsi" w:hAnsiTheme="minorHAnsi" w:cstheme="minorBidi"/>
        </w:rPr>
        <w:t xml:space="preserve">An essential step in building a gender-equitable and inclusive workplace and undertaking prevention initiatives is identifying who is best placed to lead the change process. Employees involved must be in positions where they have access to resources and can make decisions regarding changes to organisational strategies, policies, and procedures. </w:t>
      </w:r>
    </w:p>
    <w:p w14:paraId="4CC256AA" w14:textId="77777777" w:rsidR="009B2A2A" w:rsidRDefault="00F10FDD" w:rsidP="00BD6D0A">
      <w:pPr>
        <w:rPr>
          <w:rFonts w:asciiTheme="minorHAnsi" w:hAnsiTheme="minorHAnsi" w:cstheme="minorBidi"/>
        </w:rPr>
      </w:pPr>
      <w:r w:rsidRPr="00F10FDD">
        <w:rPr>
          <w:rFonts w:asciiTheme="minorHAnsi" w:hAnsiTheme="minorHAnsi" w:cstheme="minorBidi"/>
        </w:rPr>
        <w:t xml:space="preserve">The development and implementation of prevention initiatives require a team effort. This team might include the CEO and/or senior executives and/or managers or human resources staff, and others in the organisation responsible for developing workplace policies and procedures about equality, diversity, inclusion, and staff health and wellbeing. </w:t>
      </w:r>
    </w:p>
    <w:p w14:paraId="0F8F769A" w14:textId="6058F0E8" w:rsidR="009B2A2A" w:rsidRDefault="00F10FDD" w:rsidP="00BD6D0A">
      <w:pPr>
        <w:rPr>
          <w:rFonts w:asciiTheme="minorHAnsi" w:hAnsiTheme="minorHAnsi" w:cstheme="minorBidi"/>
        </w:rPr>
      </w:pPr>
      <w:r w:rsidRPr="00F10FDD">
        <w:rPr>
          <w:rFonts w:asciiTheme="minorHAnsi" w:hAnsiTheme="minorHAnsi" w:cstheme="minorBidi"/>
        </w:rPr>
        <w:t xml:space="preserve">Below is a checklist to help guide the establishment of your </w:t>
      </w:r>
      <w:r w:rsidR="00856F88">
        <w:rPr>
          <w:rFonts w:asciiTheme="minorHAnsi" w:hAnsiTheme="minorHAnsi" w:cstheme="minorBidi"/>
        </w:rPr>
        <w:t>PMG</w:t>
      </w:r>
      <w:r w:rsidRPr="00F10FDD">
        <w:rPr>
          <w:rFonts w:asciiTheme="minorHAnsi" w:hAnsiTheme="minorHAnsi" w:cstheme="minorBidi"/>
        </w:rPr>
        <w:t xml:space="preserve">. </w:t>
      </w:r>
    </w:p>
    <w:p w14:paraId="1EFC63C7" w14:textId="3F5D68CC" w:rsidR="009B2A2A" w:rsidRPr="004E5D0C" w:rsidRDefault="004E5D0C" w:rsidP="008B2834">
      <w:pPr>
        <w:ind w:left="539" w:hanging="397"/>
        <w:rPr>
          <w:rFonts w:asciiTheme="minorHAnsi" w:hAnsiTheme="minorHAnsi" w:cstheme="minorBidi"/>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8B2834">
        <w:t xml:space="preserve"> </w:t>
      </w:r>
      <w:r w:rsidR="00F10FDD" w:rsidRPr="004E5D0C">
        <w:rPr>
          <w:rFonts w:asciiTheme="minorHAnsi" w:hAnsiTheme="minorHAnsi" w:cstheme="minorBidi"/>
        </w:rPr>
        <w:t xml:space="preserve">Is there representation from across the organisation? </w:t>
      </w:r>
    </w:p>
    <w:p w14:paraId="655F85EB" w14:textId="18B88E81" w:rsidR="009B2A2A" w:rsidRPr="004E5D0C" w:rsidRDefault="004E5D0C" w:rsidP="008B2834">
      <w:pPr>
        <w:ind w:left="539" w:hanging="397"/>
        <w:rPr>
          <w:rFonts w:asciiTheme="minorHAnsi" w:hAnsiTheme="minorHAnsi" w:cstheme="minorBidi"/>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8B2834">
        <w:t xml:space="preserve"> </w:t>
      </w:r>
      <w:r w:rsidR="00F10FDD" w:rsidRPr="004E5D0C">
        <w:rPr>
          <w:rFonts w:asciiTheme="minorHAnsi" w:hAnsiTheme="minorHAnsi" w:cstheme="minorBidi"/>
        </w:rPr>
        <w:t xml:space="preserve">Does the </w:t>
      </w:r>
      <w:r w:rsidR="00856F88">
        <w:rPr>
          <w:rFonts w:asciiTheme="minorHAnsi" w:hAnsiTheme="minorHAnsi" w:cstheme="minorBidi"/>
        </w:rPr>
        <w:t>PMG</w:t>
      </w:r>
      <w:r w:rsidR="00F10FDD" w:rsidRPr="004E5D0C">
        <w:rPr>
          <w:rFonts w:asciiTheme="minorHAnsi" w:hAnsiTheme="minorHAnsi" w:cstheme="minorBidi"/>
        </w:rPr>
        <w:t xml:space="preserve"> have the authority, mandate and resourcing it needs to carry out its tasks? </w:t>
      </w:r>
    </w:p>
    <w:p w14:paraId="72C3B10A" w14:textId="7D8A2A81" w:rsidR="009B2A2A" w:rsidRPr="004E5D0C" w:rsidRDefault="004E5D0C" w:rsidP="008B2834">
      <w:pPr>
        <w:ind w:left="539" w:hanging="397"/>
        <w:rPr>
          <w:rFonts w:asciiTheme="minorHAnsi" w:hAnsiTheme="minorHAnsi" w:cstheme="minorBidi"/>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8B2834">
        <w:t xml:space="preserve"> </w:t>
      </w:r>
      <w:r w:rsidR="00F10FDD" w:rsidRPr="004E5D0C">
        <w:rPr>
          <w:rFonts w:asciiTheme="minorHAnsi" w:hAnsiTheme="minorHAnsi" w:cstheme="minorBidi"/>
        </w:rPr>
        <w:t xml:space="preserve">Is there a gender balance? </w:t>
      </w:r>
    </w:p>
    <w:p w14:paraId="0E02745B" w14:textId="222C4ED5" w:rsidR="009B2A2A" w:rsidRPr="004E5D0C" w:rsidRDefault="004E5D0C" w:rsidP="008B2834">
      <w:pPr>
        <w:ind w:left="539" w:hanging="397"/>
        <w:rPr>
          <w:rFonts w:asciiTheme="minorHAnsi" w:hAnsiTheme="minorHAnsi" w:cstheme="minorBidi"/>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8B2834">
        <w:t xml:space="preserve"> </w:t>
      </w:r>
      <w:r w:rsidR="00F10FDD" w:rsidRPr="004E5D0C">
        <w:rPr>
          <w:rFonts w:asciiTheme="minorHAnsi" w:hAnsiTheme="minorHAnsi" w:cstheme="minorBidi"/>
        </w:rPr>
        <w:t xml:space="preserve">Is there diversity in representation – people with diverse gender identities, people with </w:t>
      </w:r>
      <w:r w:rsidR="00F10FDD" w:rsidRPr="004E5D0C">
        <w:rPr>
          <w:rFonts w:asciiTheme="minorHAnsi" w:hAnsiTheme="minorHAnsi" w:cstheme="minorBidi"/>
        </w:rPr>
        <w:lastRenderedPageBreak/>
        <w:t xml:space="preserve">disability, Aboriginal and </w:t>
      </w:r>
      <w:r w:rsidR="001C55E1" w:rsidRPr="0037183A">
        <w:t xml:space="preserve">Torres </w:t>
      </w:r>
      <w:r w:rsidR="00F10FDD" w:rsidRPr="004E5D0C">
        <w:rPr>
          <w:rFonts w:asciiTheme="minorHAnsi" w:hAnsiTheme="minorHAnsi" w:cstheme="minorBidi"/>
        </w:rPr>
        <w:t xml:space="preserve">Strait Islander peoples, people from migrant and refugee backgrounds? </w:t>
      </w:r>
    </w:p>
    <w:p w14:paraId="39C81744" w14:textId="2FE16908" w:rsidR="009B2A2A" w:rsidRPr="004E5D0C" w:rsidRDefault="004E5D0C" w:rsidP="008B2834">
      <w:pPr>
        <w:ind w:left="539" w:hanging="397"/>
        <w:rPr>
          <w:rFonts w:asciiTheme="minorHAnsi" w:hAnsiTheme="minorHAnsi" w:cstheme="minorBidi"/>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8B2834">
        <w:t xml:space="preserve"> </w:t>
      </w:r>
      <w:r w:rsidR="00F10FDD" w:rsidRPr="004E5D0C">
        <w:rPr>
          <w:rFonts w:asciiTheme="minorHAnsi" w:hAnsiTheme="minorHAnsi" w:cstheme="minorBidi"/>
        </w:rPr>
        <w:t xml:space="preserve">Has a clear </w:t>
      </w:r>
      <w:r w:rsidR="00F10FDD" w:rsidRPr="0037183A">
        <w:rPr>
          <w:rFonts w:asciiTheme="minorHAnsi" w:hAnsiTheme="minorHAnsi" w:cstheme="minorBidi"/>
        </w:rPr>
        <w:t xml:space="preserve">a </w:t>
      </w:r>
      <w:r w:rsidR="0037183A" w:rsidRPr="0037183A">
        <w:rPr>
          <w:rFonts w:asciiTheme="minorHAnsi" w:hAnsiTheme="minorHAnsi" w:cstheme="minorBidi"/>
        </w:rPr>
        <w:t>T</w:t>
      </w:r>
      <w:r w:rsidR="00F10FDD" w:rsidRPr="0037183A">
        <w:rPr>
          <w:rFonts w:asciiTheme="minorHAnsi" w:hAnsiTheme="minorHAnsi" w:cstheme="minorBidi"/>
        </w:rPr>
        <w:t xml:space="preserve">erms of </w:t>
      </w:r>
      <w:r w:rsidR="0037183A" w:rsidRPr="0037183A">
        <w:rPr>
          <w:rFonts w:asciiTheme="minorHAnsi" w:hAnsiTheme="minorHAnsi" w:cstheme="minorBidi"/>
        </w:rPr>
        <w:t>R</w:t>
      </w:r>
      <w:r w:rsidR="00F10FDD" w:rsidRPr="0037183A">
        <w:rPr>
          <w:rFonts w:asciiTheme="minorHAnsi" w:hAnsiTheme="minorHAnsi" w:cstheme="minorBidi"/>
        </w:rPr>
        <w:t>eference</w:t>
      </w:r>
      <w:r w:rsidR="0037183A">
        <w:rPr>
          <w:rFonts w:asciiTheme="minorHAnsi" w:hAnsiTheme="minorHAnsi" w:cstheme="minorBidi"/>
          <w:color w:val="FF0000"/>
        </w:rPr>
        <w:t xml:space="preserve"> </w:t>
      </w:r>
      <w:r w:rsidR="00F10FDD" w:rsidRPr="004E5D0C">
        <w:rPr>
          <w:rFonts w:asciiTheme="minorHAnsi" w:hAnsiTheme="minorHAnsi" w:cstheme="minorBidi"/>
        </w:rPr>
        <w:t xml:space="preserve">been developed and approved by all members and senior executives? </w:t>
      </w:r>
    </w:p>
    <w:p w14:paraId="1B9578EA" w14:textId="4C704C48" w:rsidR="009D2805" w:rsidRDefault="00F10FDD" w:rsidP="00BD6D0A">
      <w:pPr>
        <w:rPr>
          <w:rFonts w:asciiTheme="minorHAnsi" w:hAnsiTheme="minorHAnsi" w:cstheme="minorBidi"/>
        </w:rPr>
      </w:pPr>
      <w:r w:rsidRPr="00F10FDD">
        <w:rPr>
          <w:rFonts w:asciiTheme="minorHAnsi" w:hAnsiTheme="minorHAnsi" w:cstheme="minorBidi"/>
        </w:rPr>
        <w:t>Many people know that workplace gender inequality, sexual harassment</w:t>
      </w:r>
      <w:r w:rsidR="001B09AF">
        <w:rPr>
          <w:rFonts w:asciiTheme="minorHAnsi" w:hAnsiTheme="minorHAnsi" w:cstheme="minorBidi"/>
        </w:rPr>
        <w:t>,</w:t>
      </w:r>
      <w:r w:rsidRPr="00F10FDD">
        <w:rPr>
          <w:rFonts w:asciiTheme="minorHAnsi" w:hAnsiTheme="minorHAnsi" w:cstheme="minorBidi"/>
        </w:rPr>
        <w:t xml:space="preserve"> and gender-based violence are serious issues. Still, there are many myths and misunderstandings about the causes and how we can prevent them. It’s essential to ensure the members of your </w:t>
      </w:r>
      <w:r w:rsidRPr="00950C70">
        <w:rPr>
          <w:rFonts w:asciiTheme="minorHAnsi" w:hAnsiTheme="minorHAnsi" w:cstheme="minorBidi"/>
        </w:rPr>
        <w:t>PMG</w:t>
      </w:r>
      <w:r w:rsidRPr="00F10FDD">
        <w:rPr>
          <w:rFonts w:asciiTheme="minorHAnsi" w:hAnsiTheme="minorHAnsi" w:cstheme="minorBidi"/>
        </w:rPr>
        <w:t xml:space="preserve"> are adequately trained. This is not just so you have a solid shared understanding of what to address and key steps to take, but so everyone is equipped to respond appropriately to questions, concerns, and feedback. Training should include information on the gendered drivers of sexual harassment and gender-based violence; how to respond to disclosures of violence; the role of workplaces in preventing gender-based violence; and Our Watch’s Workplace Equality and Respect process. </w:t>
      </w:r>
    </w:p>
    <w:p w14:paraId="520604CE" w14:textId="592B2593" w:rsidR="009D2805" w:rsidRDefault="00251385" w:rsidP="0037183A">
      <w:pPr>
        <w:pBdr>
          <w:top w:val="single" w:sz="8" w:space="15" w:color="000000" w:themeColor="text1"/>
          <w:left w:val="single" w:sz="8" w:space="4" w:color="000000" w:themeColor="text1"/>
          <w:bottom w:val="single" w:sz="8" w:space="15" w:color="000000" w:themeColor="text1"/>
          <w:right w:val="single" w:sz="8" w:space="4" w:color="000000" w:themeColor="text1"/>
        </w:pBdr>
        <w:shd w:val="clear" w:color="096A84" w:fill="F2F2F2" w:themeFill="background1" w:themeFillShade="F2"/>
        <w:rPr>
          <w:rFonts w:asciiTheme="minorHAnsi" w:hAnsiTheme="minorHAnsi" w:cstheme="minorBidi"/>
        </w:rPr>
      </w:pPr>
      <w:r>
        <w:t xml:space="preserve">Email </w:t>
      </w:r>
      <w:hyperlink r:id="rId28" w:history="1">
        <w:r w:rsidRPr="005127DC">
          <w:rPr>
            <w:rStyle w:val="Hyperlink"/>
          </w:rPr>
          <w:t>equalityandrespect@ourwatch.org.au</w:t>
        </w:r>
      </w:hyperlink>
      <w:r>
        <w:rPr>
          <w:rStyle w:val="Hyperlink"/>
        </w:rPr>
        <w:t xml:space="preserve"> </w:t>
      </w:r>
      <w:r w:rsidR="00F10FDD" w:rsidRPr="00F10FDD">
        <w:rPr>
          <w:rFonts w:asciiTheme="minorHAnsi" w:hAnsiTheme="minorHAnsi" w:cstheme="minorBidi"/>
        </w:rPr>
        <w:t xml:space="preserve">to discuss support with training. </w:t>
      </w:r>
    </w:p>
    <w:p w14:paraId="59A6AE73" w14:textId="77777777" w:rsidR="009D2805" w:rsidRPr="002D556E" w:rsidRDefault="00F10FDD" w:rsidP="009E345A">
      <w:pPr>
        <w:pStyle w:val="Heading3"/>
      </w:pPr>
      <w:r w:rsidRPr="002D556E">
        <w:t xml:space="preserve">Developing a </w:t>
      </w:r>
      <w:r w:rsidRPr="009E345A">
        <w:t>communications</w:t>
      </w:r>
      <w:r w:rsidRPr="002D556E">
        <w:t xml:space="preserve"> strategy/plan </w:t>
      </w:r>
    </w:p>
    <w:p w14:paraId="38A70B6A" w14:textId="77777777" w:rsidR="009D2805" w:rsidRDefault="00F10FDD" w:rsidP="00BD6D0A">
      <w:pPr>
        <w:rPr>
          <w:rFonts w:asciiTheme="minorHAnsi" w:hAnsiTheme="minorHAnsi" w:cstheme="minorBidi"/>
        </w:rPr>
      </w:pPr>
      <w:r w:rsidRPr="00F10FDD">
        <w:rPr>
          <w:rFonts w:asciiTheme="minorHAnsi" w:hAnsiTheme="minorHAnsi" w:cstheme="minorBidi"/>
        </w:rPr>
        <w:t xml:space="preserve">Communication is a fundamental part of building any culture. To prevent sexual harassment and gender-based violence, workplaces need to create a culture where employees feel confident to speak up if they see or hear about sexism, harassment, discrimination, or violence. </w:t>
      </w:r>
    </w:p>
    <w:p w14:paraId="32F6A98B" w14:textId="77777777" w:rsidR="00F51895" w:rsidRDefault="00F10FDD" w:rsidP="00BD6D0A">
      <w:pPr>
        <w:rPr>
          <w:rFonts w:asciiTheme="minorHAnsi" w:hAnsiTheme="minorHAnsi" w:cstheme="minorBidi"/>
        </w:rPr>
      </w:pPr>
      <w:r w:rsidRPr="00F10FDD">
        <w:rPr>
          <w:rFonts w:asciiTheme="minorHAnsi" w:hAnsiTheme="minorHAnsi" w:cstheme="minorBidi"/>
        </w:rPr>
        <w:t xml:space="preserve">Your communications strategy/plan aims to ensure that everyone in the workplace understands what they can do to achieve gender equality and why they should do it. Everyone should understand the link between gender equality, sexual harassment, and gender-based violence. </w:t>
      </w:r>
    </w:p>
    <w:p w14:paraId="5E83A6CB" w14:textId="4A40335A" w:rsidR="00F51895" w:rsidRDefault="00F10FDD" w:rsidP="00BD6D0A">
      <w:pPr>
        <w:rPr>
          <w:rFonts w:asciiTheme="minorHAnsi" w:hAnsiTheme="minorHAnsi" w:cstheme="minorBidi"/>
        </w:rPr>
      </w:pPr>
      <w:r w:rsidRPr="00F10FDD">
        <w:rPr>
          <w:rFonts w:asciiTheme="minorHAnsi" w:hAnsiTheme="minorHAnsi" w:cstheme="minorBidi"/>
        </w:rPr>
        <w:t xml:space="preserve">You can use the </w:t>
      </w:r>
      <w:hyperlink r:id="rId29" w:history="1">
        <w:r w:rsidRPr="00627C90">
          <w:rPr>
            <w:rStyle w:val="Hyperlink"/>
            <w:i/>
            <w:iCs/>
          </w:rPr>
          <w:t xml:space="preserve">Communications </w:t>
        </w:r>
        <w:r w:rsidR="001B51F7" w:rsidRPr="00627C90">
          <w:rPr>
            <w:rStyle w:val="Hyperlink"/>
            <w:i/>
            <w:iCs/>
          </w:rPr>
          <w:t>g</w:t>
        </w:r>
        <w:r w:rsidRPr="00627C90">
          <w:rPr>
            <w:rStyle w:val="Hyperlink"/>
            <w:i/>
            <w:iCs/>
          </w:rPr>
          <w:t>uide</w:t>
        </w:r>
      </w:hyperlink>
      <w:r w:rsidRPr="00F10FDD">
        <w:rPr>
          <w:rFonts w:asciiTheme="minorHAnsi" w:hAnsiTheme="minorHAnsi" w:cstheme="minorBidi"/>
        </w:rPr>
        <w:t xml:space="preserve"> to develop your communications strategy/plan. It includes suggested key messages, communication channels, opportunities to align with international and national campaigns, and links to helpful resources. </w:t>
      </w:r>
    </w:p>
    <w:p w14:paraId="54893D21" w14:textId="32255D93" w:rsidR="00832091" w:rsidRDefault="00F10FDD" w:rsidP="00BD6D0A">
      <w:pPr>
        <w:rPr>
          <w:rFonts w:asciiTheme="minorHAnsi" w:hAnsiTheme="minorHAnsi" w:cstheme="minorBidi"/>
        </w:rPr>
      </w:pPr>
      <w:r w:rsidRPr="00F10FDD">
        <w:rPr>
          <w:rFonts w:asciiTheme="minorHAnsi" w:hAnsiTheme="minorHAnsi" w:cstheme="minorBidi"/>
        </w:rPr>
        <w:t xml:space="preserve">In addition to the key actions mentioned above, your </w:t>
      </w:r>
      <w:r w:rsidRPr="00694840">
        <w:rPr>
          <w:rFonts w:asciiTheme="minorHAnsi" w:hAnsiTheme="minorHAnsi" w:cstheme="minorBidi"/>
        </w:rPr>
        <w:t>project plan</w:t>
      </w:r>
      <w:r w:rsidRPr="00F10FDD">
        <w:rPr>
          <w:rFonts w:asciiTheme="minorHAnsi" w:hAnsiTheme="minorHAnsi" w:cstheme="minorBidi"/>
        </w:rPr>
        <w:t xml:space="preserve"> should include when you anticipate undertaking benchmarking and diagnostic activities (step 3) and action planning and review (step 4). You may also wish to have any approvals or resourcing you need to progress to the next stage of action.</w:t>
      </w:r>
    </w:p>
    <w:p w14:paraId="480CFC36" w14:textId="1380FBE9" w:rsidR="00A16534" w:rsidRDefault="00D570DD" w:rsidP="00A16534">
      <w:pPr>
        <w:pStyle w:val="Heading2"/>
      </w:pPr>
      <w:r w:rsidRPr="00A16534">
        <w:rPr>
          <w:b/>
          <w:bCs/>
        </w:rPr>
        <w:t>S</w:t>
      </w:r>
      <w:r w:rsidR="00A16534" w:rsidRPr="00A16534">
        <w:rPr>
          <w:b/>
          <w:bCs/>
        </w:rPr>
        <w:t>tep 3</w:t>
      </w:r>
      <w:r w:rsidR="0070739C">
        <w:rPr>
          <w:b/>
          <w:bCs/>
        </w:rPr>
        <w:t>:</w:t>
      </w:r>
      <w:r w:rsidR="00A16534">
        <w:t xml:space="preserve"> Benchmarking and diagnostics</w:t>
      </w:r>
      <w:r w:rsidRPr="00D570DD">
        <w:t xml:space="preserve"> </w:t>
      </w:r>
    </w:p>
    <w:p w14:paraId="1CB31A64" w14:textId="77777777" w:rsidR="00A16534" w:rsidRDefault="00D570DD" w:rsidP="00A16534">
      <w:pPr>
        <w:pStyle w:val="Heading3"/>
      </w:pPr>
      <w:r w:rsidRPr="00D570DD">
        <w:t xml:space="preserve">Benchmarking </w:t>
      </w:r>
    </w:p>
    <w:p w14:paraId="0661202F" w14:textId="3B8DD3B0" w:rsidR="00DF032E" w:rsidRDefault="00D570DD" w:rsidP="00BD6D0A">
      <w:pPr>
        <w:rPr>
          <w:rFonts w:asciiTheme="minorHAnsi" w:hAnsiTheme="minorHAnsi" w:cstheme="minorBidi"/>
        </w:rPr>
      </w:pPr>
      <w:r w:rsidRPr="00D570DD">
        <w:rPr>
          <w:rFonts w:asciiTheme="minorHAnsi" w:hAnsiTheme="minorHAnsi" w:cstheme="minorBidi"/>
        </w:rPr>
        <w:t xml:space="preserve">Each organisation will require different types of information to prioritise and plan strategies for change. The </w:t>
      </w:r>
      <w:hyperlink r:id="rId30" w:history="1">
        <w:r w:rsidRPr="00B12E22">
          <w:rPr>
            <w:rStyle w:val="Hyperlink"/>
            <w:i/>
            <w:iCs/>
          </w:rPr>
          <w:t xml:space="preserve">Workplace </w:t>
        </w:r>
        <w:r w:rsidR="00B12E22" w:rsidRPr="00B12E22">
          <w:rPr>
            <w:rStyle w:val="Hyperlink"/>
            <w:i/>
            <w:iCs/>
          </w:rPr>
          <w:t>g</w:t>
        </w:r>
        <w:r w:rsidRPr="00B12E22">
          <w:rPr>
            <w:rStyle w:val="Hyperlink"/>
            <w:i/>
            <w:iCs/>
          </w:rPr>
          <w:t xml:space="preserve">ender </w:t>
        </w:r>
        <w:r w:rsidR="00B12E22" w:rsidRPr="00B12E22">
          <w:rPr>
            <w:rStyle w:val="Hyperlink"/>
            <w:i/>
            <w:iCs/>
          </w:rPr>
          <w:t>e</w:t>
        </w:r>
        <w:r w:rsidRPr="00B12E22">
          <w:rPr>
            <w:rStyle w:val="Hyperlink"/>
            <w:i/>
            <w:iCs/>
          </w:rPr>
          <w:t xml:space="preserve">quality </w:t>
        </w:r>
        <w:r w:rsidR="00B12E22" w:rsidRPr="00B12E22">
          <w:rPr>
            <w:rStyle w:val="Hyperlink"/>
            <w:i/>
            <w:iCs/>
          </w:rPr>
          <w:t>i</w:t>
        </w:r>
        <w:r w:rsidRPr="00B12E22">
          <w:rPr>
            <w:rStyle w:val="Hyperlink"/>
            <w:i/>
            <w:iCs/>
          </w:rPr>
          <w:t>ndicators</w:t>
        </w:r>
      </w:hyperlink>
      <w:r w:rsidRPr="00D570DD">
        <w:rPr>
          <w:rFonts w:asciiTheme="minorHAnsi" w:hAnsiTheme="minorHAnsi" w:cstheme="minorBidi"/>
        </w:rPr>
        <w:t xml:space="preserve"> will help you assess your organisation’s engagement with the </w:t>
      </w:r>
      <w:hyperlink r:id="rId31" w:history="1">
        <w:r w:rsidRPr="00694840">
          <w:rPr>
            <w:rStyle w:val="Hyperlink"/>
            <w:rFonts w:asciiTheme="minorHAnsi" w:hAnsiTheme="minorHAnsi" w:cstheme="minorBidi"/>
            <w:i/>
            <w:iCs/>
          </w:rPr>
          <w:t>Workplace Equality and Respect Standards</w:t>
        </w:r>
      </w:hyperlink>
      <w:r w:rsidRPr="00D570DD">
        <w:rPr>
          <w:rFonts w:asciiTheme="minorHAnsi" w:hAnsiTheme="minorHAnsi" w:cstheme="minorBidi"/>
        </w:rPr>
        <w:t xml:space="preserve">. These indicators have been selected from the Workplace Gender Equality Agency’s (WGEA) list of gender equality indicators. You may already collect data on </w:t>
      </w:r>
      <w:hyperlink r:id="rId32" w:history="1">
        <w:r w:rsidR="00D50D4E" w:rsidRPr="00C11619">
          <w:rPr>
            <w:rStyle w:val="Hyperlink"/>
            <w:i/>
            <w:iCs/>
          </w:rPr>
          <w:t>Workplace gender equality indicators</w:t>
        </w:r>
      </w:hyperlink>
      <w:r w:rsidR="0073464F">
        <w:rPr>
          <w:rFonts w:asciiTheme="minorHAnsi" w:hAnsiTheme="minorHAnsi" w:cstheme="minorBidi"/>
        </w:rPr>
        <w:t xml:space="preserve"> for</w:t>
      </w:r>
      <w:r w:rsidRPr="00D570DD">
        <w:rPr>
          <w:rFonts w:asciiTheme="minorHAnsi" w:hAnsiTheme="minorHAnsi" w:cstheme="minorBidi"/>
        </w:rPr>
        <w:t xml:space="preserve"> WGEA reporting. Extracting and analysing some of this data will help your PMG establish a benchmark and provide information</w:t>
      </w:r>
      <w:r w:rsidR="00856F88">
        <w:rPr>
          <w:rFonts w:asciiTheme="minorHAnsi" w:hAnsiTheme="minorHAnsi" w:cstheme="minorBidi"/>
        </w:rPr>
        <w:t xml:space="preserve"> that can be</w:t>
      </w:r>
      <w:r w:rsidRPr="00D570DD">
        <w:rPr>
          <w:rFonts w:asciiTheme="minorHAnsi" w:hAnsiTheme="minorHAnsi" w:cstheme="minorBidi"/>
        </w:rPr>
        <w:t xml:space="preserve"> discussed in the </w:t>
      </w:r>
      <w:r w:rsidR="00856F88">
        <w:rPr>
          <w:rFonts w:asciiTheme="minorHAnsi" w:hAnsiTheme="minorHAnsi" w:cstheme="minorBidi"/>
        </w:rPr>
        <w:t>employee</w:t>
      </w:r>
      <w:r w:rsidRPr="00D570DD">
        <w:rPr>
          <w:rFonts w:asciiTheme="minorHAnsi" w:hAnsiTheme="minorHAnsi" w:cstheme="minorBidi"/>
        </w:rPr>
        <w:t xml:space="preserve"> focus </w:t>
      </w:r>
      <w:r w:rsidRPr="00D570DD">
        <w:rPr>
          <w:rFonts w:asciiTheme="minorHAnsi" w:hAnsiTheme="minorHAnsi" w:cstheme="minorBidi"/>
        </w:rPr>
        <w:lastRenderedPageBreak/>
        <w:t xml:space="preserve">groups. </w:t>
      </w:r>
    </w:p>
    <w:p w14:paraId="55E6F093" w14:textId="77777777" w:rsidR="00DF032E" w:rsidRPr="00992925" w:rsidRDefault="00D570DD" w:rsidP="00BD6D0A">
      <w:pPr>
        <w:rPr>
          <w:rStyle w:val="Strong"/>
        </w:rPr>
      </w:pPr>
      <w:r w:rsidRPr="00992925">
        <w:rPr>
          <w:rStyle w:val="Strong"/>
        </w:rPr>
        <w:t xml:space="preserve">Consider what the indicators are telling you about: </w:t>
      </w:r>
    </w:p>
    <w:p w14:paraId="2E981073" w14:textId="77777777" w:rsidR="00DF032E" w:rsidRPr="00DF032E" w:rsidRDefault="00D570DD" w:rsidP="00DF032E">
      <w:pPr>
        <w:pStyle w:val="ListParagraph"/>
        <w:numPr>
          <w:ilvl w:val="0"/>
          <w:numId w:val="37"/>
        </w:numPr>
        <w:rPr>
          <w:rFonts w:asciiTheme="minorHAnsi" w:hAnsiTheme="minorHAnsi" w:cstheme="minorBidi"/>
        </w:rPr>
      </w:pPr>
      <w:r w:rsidRPr="00DF032E">
        <w:rPr>
          <w:rFonts w:asciiTheme="minorHAnsi" w:hAnsiTheme="minorHAnsi" w:cstheme="minorBidi"/>
        </w:rPr>
        <w:t xml:space="preserve">the gender composition of your workforce </w:t>
      </w:r>
    </w:p>
    <w:p w14:paraId="7B19BAD2" w14:textId="77777777" w:rsidR="00DF032E" w:rsidRPr="00DF032E" w:rsidRDefault="00D570DD" w:rsidP="00DF032E">
      <w:pPr>
        <w:pStyle w:val="ListParagraph"/>
        <w:numPr>
          <w:ilvl w:val="0"/>
          <w:numId w:val="37"/>
        </w:numPr>
        <w:rPr>
          <w:rFonts w:asciiTheme="minorHAnsi" w:hAnsiTheme="minorHAnsi" w:cstheme="minorBidi"/>
        </w:rPr>
      </w:pPr>
      <w:r w:rsidRPr="00DF032E">
        <w:rPr>
          <w:rFonts w:asciiTheme="minorHAnsi" w:hAnsiTheme="minorHAnsi" w:cstheme="minorBidi"/>
        </w:rPr>
        <w:t xml:space="preserve">the gender composition of key governing roles in your organisation </w:t>
      </w:r>
    </w:p>
    <w:p w14:paraId="37150509" w14:textId="77777777" w:rsidR="00DF032E" w:rsidRPr="00DF032E" w:rsidRDefault="00D570DD" w:rsidP="00DF032E">
      <w:pPr>
        <w:pStyle w:val="ListParagraph"/>
        <w:numPr>
          <w:ilvl w:val="0"/>
          <w:numId w:val="37"/>
        </w:numPr>
        <w:rPr>
          <w:rFonts w:asciiTheme="minorHAnsi" w:hAnsiTheme="minorHAnsi" w:cstheme="minorBidi"/>
        </w:rPr>
      </w:pPr>
      <w:r w:rsidRPr="00DF032E">
        <w:rPr>
          <w:rFonts w:asciiTheme="minorHAnsi" w:hAnsiTheme="minorHAnsi" w:cstheme="minorBidi"/>
        </w:rPr>
        <w:t xml:space="preserve">equal remuneration in your organisation </w:t>
      </w:r>
    </w:p>
    <w:p w14:paraId="6396257A" w14:textId="77777777" w:rsidR="00DF032E" w:rsidRPr="00DF032E" w:rsidRDefault="00D570DD" w:rsidP="00DF032E">
      <w:pPr>
        <w:pStyle w:val="ListParagraph"/>
        <w:numPr>
          <w:ilvl w:val="0"/>
          <w:numId w:val="37"/>
        </w:numPr>
        <w:rPr>
          <w:rFonts w:asciiTheme="minorHAnsi" w:hAnsiTheme="minorHAnsi" w:cstheme="minorBidi"/>
        </w:rPr>
      </w:pPr>
      <w:r w:rsidRPr="00DF032E">
        <w:rPr>
          <w:rFonts w:asciiTheme="minorHAnsi" w:hAnsiTheme="minorHAnsi" w:cstheme="minorBidi"/>
        </w:rPr>
        <w:t xml:space="preserve">flexible working arrangements and working arrangements supporting carers in your organisation, disaggregated by gender </w:t>
      </w:r>
    </w:p>
    <w:p w14:paraId="39E75A77" w14:textId="77777777" w:rsidR="00DF032E" w:rsidRPr="00DF032E" w:rsidRDefault="00D570DD" w:rsidP="00DF032E">
      <w:pPr>
        <w:pStyle w:val="ListParagraph"/>
        <w:numPr>
          <w:ilvl w:val="0"/>
          <w:numId w:val="37"/>
        </w:numPr>
        <w:rPr>
          <w:rFonts w:asciiTheme="minorHAnsi" w:hAnsiTheme="minorHAnsi" w:cstheme="minorBidi"/>
        </w:rPr>
      </w:pPr>
      <w:r w:rsidRPr="00DF032E">
        <w:rPr>
          <w:rFonts w:asciiTheme="minorHAnsi" w:hAnsiTheme="minorHAnsi" w:cstheme="minorBidi"/>
        </w:rPr>
        <w:t xml:space="preserve">sexual harassment and discrimination in your organisation, disaggregated by gender. </w:t>
      </w:r>
    </w:p>
    <w:p w14:paraId="7C3E5C6D" w14:textId="4AFEE738" w:rsidR="00DF032E" w:rsidRDefault="00D570DD" w:rsidP="00C318DD">
      <w:pPr>
        <w:pStyle w:val="Heading3"/>
      </w:pPr>
      <w:r w:rsidRPr="00D570DD">
        <w:t xml:space="preserve">Diagnostics </w:t>
      </w:r>
    </w:p>
    <w:p w14:paraId="7F4C3F22" w14:textId="39ABCABB" w:rsidR="00830144" w:rsidRDefault="00D570DD" w:rsidP="00BD6D0A">
      <w:pPr>
        <w:rPr>
          <w:rFonts w:asciiTheme="minorHAnsi" w:hAnsiTheme="minorHAnsi" w:cstheme="minorBidi"/>
        </w:rPr>
      </w:pPr>
      <w:r w:rsidRPr="00D570DD">
        <w:rPr>
          <w:rFonts w:asciiTheme="minorHAnsi" w:hAnsiTheme="minorHAnsi" w:cstheme="minorBidi"/>
        </w:rPr>
        <w:t xml:space="preserve">The </w:t>
      </w:r>
      <w:r w:rsidRPr="00950C70">
        <w:rPr>
          <w:rFonts w:asciiTheme="minorHAnsi" w:hAnsiTheme="minorHAnsi" w:cstheme="minorBidi"/>
        </w:rPr>
        <w:t>PMG</w:t>
      </w:r>
      <w:r w:rsidRPr="00D570DD">
        <w:rPr>
          <w:rFonts w:asciiTheme="minorHAnsi" w:hAnsiTheme="minorHAnsi" w:cstheme="minorBidi"/>
        </w:rPr>
        <w:t xml:space="preserve"> can lead in mapping organisational policies, practices, and programs related to gender equality and addressing gender-based violence, including sexual harassment and domestic and family violence. This can help the organisation understand what has already been done and still needs to be done. This assessment includes noting what support may be required to implement </w:t>
      </w:r>
      <w:r w:rsidR="00EB659C" w:rsidRPr="00EB659C">
        <w:rPr>
          <w:rFonts w:asciiTheme="minorHAnsi" w:hAnsiTheme="minorHAnsi" w:cstheme="minorBidi"/>
        </w:rPr>
        <w:t>W</w:t>
      </w:r>
      <w:r w:rsidRPr="00EB659C">
        <w:rPr>
          <w:rFonts w:asciiTheme="minorHAnsi" w:hAnsiTheme="minorHAnsi" w:cstheme="minorBidi"/>
        </w:rPr>
        <w:t xml:space="preserve">orkplace </w:t>
      </w:r>
      <w:r w:rsidR="00EB659C" w:rsidRPr="00EB659C">
        <w:rPr>
          <w:rFonts w:asciiTheme="minorHAnsi" w:hAnsiTheme="minorHAnsi" w:cstheme="minorBidi"/>
        </w:rPr>
        <w:t>E</w:t>
      </w:r>
      <w:r w:rsidRPr="00EB659C">
        <w:rPr>
          <w:rFonts w:asciiTheme="minorHAnsi" w:hAnsiTheme="minorHAnsi" w:cstheme="minorBidi"/>
        </w:rPr>
        <w:t xml:space="preserve">quality and </w:t>
      </w:r>
      <w:r w:rsidR="00EB659C" w:rsidRPr="00EB659C">
        <w:rPr>
          <w:rFonts w:asciiTheme="minorHAnsi" w:hAnsiTheme="minorHAnsi" w:cstheme="minorBidi"/>
        </w:rPr>
        <w:t>R</w:t>
      </w:r>
      <w:r w:rsidRPr="00EB659C">
        <w:rPr>
          <w:rFonts w:asciiTheme="minorHAnsi" w:hAnsiTheme="minorHAnsi" w:cstheme="minorBidi"/>
        </w:rPr>
        <w:t>espect</w:t>
      </w:r>
      <w:r w:rsidRPr="00D570DD">
        <w:rPr>
          <w:rFonts w:asciiTheme="minorHAnsi" w:hAnsiTheme="minorHAnsi" w:cstheme="minorBidi"/>
        </w:rPr>
        <w:t xml:space="preserve"> initiatives. You can use the </w:t>
      </w:r>
      <w:hyperlink r:id="rId33" w:history="1">
        <w:r w:rsidRPr="00DD6740">
          <w:rPr>
            <w:rStyle w:val="Hyperlink"/>
            <w:i/>
            <w:iCs/>
          </w:rPr>
          <w:t xml:space="preserve">Project </w:t>
        </w:r>
        <w:r w:rsidR="002E1E7F">
          <w:rPr>
            <w:rStyle w:val="Hyperlink"/>
            <w:i/>
            <w:iCs/>
          </w:rPr>
          <w:t>m</w:t>
        </w:r>
        <w:r w:rsidRPr="00DD6740">
          <w:rPr>
            <w:rStyle w:val="Hyperlink"/>
            <w:i/>
            <w:iCs/>
          </w:rPr>
          <w:t xml:space="preserve">anagement </w:t>
        </w:r>
        <w:r w:rsidR="002E1E7F">
          <w:rPr>
            <w:rStyle w:val="Hyperlink"/>
            <w:i/>
            <w:iCs/>
          </w:rPr>
          <w:t>g</w:t>
        </w:r>
        <w:r w:rsidRPr="00DD6740">
          <w:rPr>
            <w:rStyle w:val="Hyperlink"/>
            <w:i/>
            <w:iCs/>
          </w:rPr>
          <w:t xml:space="preserve">roup </w:t>
        </w:r>
        <w:r w:rsidR="002E1E7F">
          <w:rPr>
            <w:rStyle w:val="Hyperlink"/>
            <w:i/>
            <w:iCs/>
          </w:rPr>
          <w:t>a</w:t>
        </w:r>
        <w:r w:rsidRPr="00DD6740">
          <w:rPr>
            <w:rStyle w:val="Hyperlink"/>
            <w:i/>
            <w:iCs/>
          </w:rPr>
          <w:t xml:space="preserve">ssessment </w:t>
        </w:r>
        <w:r w:rsidR="002E1E7F">
          <w:rPr>
            <w:rStyle w:val="Hyperlink"/>
            <w:i/>
            <w:iCs/>
          </w:rPr>
          <w:t>t</w:t>
        </w:r>
        <w:r w:rsidRPr="00DD6740">
          <w:rPr>
            <w:rStyle w:val="Hyperlink"/>
            <w:i/>
            <w:iCs/>
          </w:rPr>
          <w:t>ool</w:t>
        </w:r>
      </w:hyperlink>
      <w:r w:rsidRPr="00DD6740">
        <w:rPr>
          <w:rFonts w:asciiTheme="minorHAnsi" w:hAnsiTheme="minorHAnsi" w:cstheme="minorBidi"/>
          <w:i/>
          <w:iCs/>
        </w:rPr>
        <w:t xml:space="preserve"> to </w:t>
      </w:r>
      <w:r w:rsidRPr="00D570DD">
        <w:rPr>
          <w:rFonts w:asciiTheme="minorHAnsi" w:hAnsiTheme="minorHAnsi" w:cstheme="minorBidi"/>
        </w:rPr>
        <w:t xml:space="preserve">help with this assessment. </w:t>
      </w:r>
    </w:p>
    <w:p w14:paraId="77514F06" w14:textId="61C817B9" w:rsidR="0036542D" w:rsidRDefault="00D570DD" w:rsidP="00BD6D0A">
      <w:pPr>
        <w:rPr>
          <w:rFonts w:asciiTheme="minorHAnsi" w:hAnsiTheme="minorHAnsi" w:cstheme="minorBidi"/>
        </w:rPr>
      </w:pPr>
      <w:r w:rsidRPr="00D570DD">
        <w:rPr>
          <w:rFonts w:asciiTheme="minorHAnsi" w:hAnsiTheme="minorHAnsi" w:cstheme="minorBidi"/>
        </w:rPr>
        <w:t xml:space="preserve">The </w:t>
      </w:r>
      <w:hyperlink r:id="rId34" w:history="1">
        <w:r w:rsidRPr="00DD6740">
          <w:rPr>
            <w:rStyle w:val="Hyperlink"/>
            <w:i/>
            <w:iCs/>
          </w:rPr>
          <w:t xml:space="preserve">People </w:t>
        </w:r>
        <w:r w:rsidR="00C11619">
          <w:rPr>
            <w:rStyle w:val="Hyperlink"/>
            <w:i/>
            <w:iCs/>
          </w:rPr>
          <w:t>s</w:t>
        </w:r>
        <w:r w:rsidRPr="00DD6740">
          <w:rPr>
            <w:rStyle w:val="Hyperlink"/>
            <w:i/>
            <w:iCs/>
          </w:rPr>
          <w:t xml:space="preserve">urvey </w:t>
        </w:r>
        <w:r w:rsidR="00C11619">
          <w:rPr>
            <w:rStyle w:val="Hyperlink"/>
            <w:i/>
            <w:iCs/>
          </w:rPr>
          <w:t>t</w:t>
        </w:r>
        <w:r w:rsidRPr="00DD6740">
          <w:rPr>
            <w:rStyle w:val="Hyperlink"/>
            <w:i/>
            <w:iCs/>
          </w:rPr>
          <w:t>ool</w:t>
        </w:r>
      </w:hyperlink>
      <w:r w:rsidRPr="00D570DD">
        <w:rPr>
          <w:rFonts w:asciiTheme="minorHAnsi" w:hAnsiTheme="minorHAnsi" w:cstheme="minorBidi"/>
        </w:rPr>
        <w:t xml:space="preserve"> will assist you in getting a better understanding of workplace culture and practices. You may already conduct an annual people survey – you could (a) draw on this data and/ or (b) integrate relevant questions from the </w:t>
      </w:r>
      <w:r w:rsidR="00DD6740" w:rsidRPr="003166AB">
        <w:rPr>
          <w:i/>
          <w:iCs/>
        </w:rPr>
        <w:t xml:space="preserve">People </w:t>
      </w:r>
      <w:r w:rsidR="00C11619" w:rsidRPr="003166AB">
        <w:rPr>
          <w:i/>
          <w:iCs/>
        </w:rPr>
        <w:t>s</w:t>
      </w:r>
      <w:r w:rsidR="00DD6740" w:rsidRPr="003166AB">
        <w:rPr>
          <w:i/>
          <w:iCs/>
        </w:rPr>
        <w:t xml:space="preserve">urvey </w:t>
      </w:r>
      <w:r w:rsidR="00C11619" w:rsidRPr="003166AB">
        <w:rPr>
          <w:i/>
          <w:iCs/>
        </w:rPr>
        <w:t>t</w:t>
      </w:r>
      <w:r w:rsidR="00DD6740" w:rsidRPr="003166AB">
        <w:rPr>
          <w:i/>
          <w:iCs/>
        </w:rPr>
        <w:t>ool</w:t>
      </w:r>
      <w:r w:rsidR="00DD6740">
        <w:rPr>
          <w:rStyle w:val="Emphasis"/>
          <w:i w:val="0"/>
          <w:iCs w:val="0"/>
        </w:rPr>
        <w:t xml:space="preserve"> </w:t>
      </w:r>
      <w:r w:rsidRPr="00D570DD">
        <w:rPr>
          <w:rFonts w:asciiTheme="minorHAnsi" w:hAnsiTheme="minorHAnsi" w:cstheme="minorBidi"/>
        </w:rPr>
        <w:t xml:space="preserve">into your annual people survey. </w:t>
      </w:r>
    </w:p>
    <w:p w14:paraId="2DB5F49B" w14:textId="60D66BBF" w:rsidR="0066047D" w:rsidRDefault="00D570DD" w:rsidP="00BD6D0A">
      <w:pPr>
        <w:rPr>
          <w:rFonts w:asciiTheme="minorHAnsi" w:hAnsiTheme="minorHAnsi" w:cstheme="minorBidi"/>
        </w:rPr>
      </w:pPr>
      <w:r w:rsidRPr="00D570DD">
        <w:rPr>
          <w:rFonts w:asciiTheme="minorHAnsi" w:hAnsiTheme="minorHAnsi" w:cstheme="minorBidi"/>
        </w:rPr>
        <w:t xml:space="preserve">Effective consultation with your people at each stage will help you increase readiness for change, build support for action and understand and manage resistance from staff and stakeholders. It will also assist you in understanding what needs to change, why staff should be asked questions about the current situation and how they see the future. Without employee feedback and input, gender inequality, sexual harassment, and domestic and family violence will remain hidden, </w:t>
      </w:r>
      <w:r w:rsidR="003A34BA" w:rsidRPr="00D570DD">
        <w:rPr>
          <w:rFonts w:asciiTheme="minorHAnsi" w:hAnsiTheme="minorHAnsi" w:cstheme="minorBidi"/>
        </w:rPr>
        <w:t>unchallenged,</w:t>
      </w:r>
      <w:r w:rsidRPr="00D570DD">
        <w:rPr>
          <w:rFonts w:asciiTheme="minorHAnsi" w:hAnsiTheme="minorHAnsi" w:cstheme="minorBidi"/>
        </w:rPr>
        <w:t xml:space="preserve"> and unsupported. </w:t>
      </w:r>
    </w:p>
    <w:p w14:paraId="15ADCC6C" w14:textId="51731AE6" w:rsidR="0066047D" w:rsidRDefault="00D570DD" w:rsidP="00BD6D0A">
      <w:pPr>
        <w:rPr>
          <w:rFonts w:asciiTheme="minorHAnsi" w:hAnsiTheme="minorHAnsi" w:cstheme="minorBidi"/>
        </w:rPr>
      </w:pPr>
      <w:r w:rsidRPr="00D570DD">
        <w:rPr>
          <w:rFonts w:asciiTheme="minorHAnsi" w:hAnsiTheme="minorHAnsi" w:cstheme="minorBidi"/>
        </w:rPr>
        <w:t xml:space="preserve">You can organise an employee focus group to provide opportunities for feedback on their workplace experiences, identify the ways gender influences and shapes their working lives and their ideas for how the workplace can promote gender equality and respect. The </w:t>
      </w:r>
      <w:hyperlink r:id="rId35" w:history="1">
        <w:r w:rsidRPr="00B420A4">
          <w:rPr>
            <w:rStyle w:val="Hyperlink"/>
            <w:rFonts w:asciiTheme="minorHAnsi" w:hAnsiTheme="minorHAnsi" w:cstheme="minorBidi"/>
            <w:i/>
            <w:iCs/>
          </w:rPr>
          <w:t xml:space="preserve">Employee </w:t>
        </w:r>
        <w:r w:rsidR="003C492F" w:rsidRPr="00B420A4">
          <w:rPr>
            <w:rStyle w:val="Hyperlink"/>
            <w:rFonts w:asciiTheme="minorHAnsi" w:hAnsiTheme="minorHAnsi" w:cstheme="minorBidi"/>
            <w:i/>
            <w:iCs/>
          </w:rPr>
          <w:t>f</w:t>
        </w:r>
        <w:r w:rsidRPr="00B420A4">
          <w:rPr>
            <w:rStyle w:val="Hyperlink"/>
            <w:rFonts w:asciiTheme="minorHAnsi" w:hAnsiTheme="minorHAnsi" w:cstheme="minorBidi"/>
            <w:i/>
            <w:iCs/>
          </w:rPr>
          <w:t xml:space="preserve">ocus </w:t>
        </w:r>
        <w:r w:rsidR="003C492F" w:rsidRPr="00B420A4">
          <w:rPr>
            <w:rStyle w:val="Hyperlink"/>
            <w:rFonts w:asciiTheme="minorHAnsi" w:hAnsiTheme="minorHAnsi" w:cstheme="minorBidi"/>
            <w:i/>
            <w:iCs/>
          </w:rPr>
          <w:t>g</w:t>
        </w:r>
        <w:r w:rsidRPr="00B420A4">
          <w:rPr>
            <w:rStyle w:val="Hyperlink"/>
            <w:rFonts w:asciiTheme="minorHAnsi" w:hAnsiTheme="minorHAnsi" w:cstheme="minorBidi"/>
            <w:i/>
            <w:iCs/>
          </w:rPr>
          <w:t xml:space="preserve">roup </w:t>
        </w:r>
        <w:r w:rsidR="003C492F" w:rsidRPr="00B420A4">
          <w:rPr>
            <w:rStyle w:val="Hyperlink"/>
            <w:rFonts w:asciiTheme="minorHAnsi" w:hAnsiTheme="minorHAnsi" w:cstheme="minorBidi"/>
            <w:i/>
            <w:iCs/>
          </w:rPr>
          <w:t>t</w:t>
        </w:r>
        <w:r w:rsidRPr="00B420A4">
          <w:rPr>
            <w:rStyle w:val="Hyperlink"/>
            <w:rFonts w:asciiTheme="minorHAnsi" w:hAnsiTheme="minorHAnsi" w:cstheme="minorBidi"/>
            <w:i/>
            <w:iCs/>
          </w:rPr>
          <w:t>ool</w:t>
        </w:r>
      </w:hyperlink>
      <w:r w:rsidRPr="00D570DD">
        <w:rPr>
          <w:rFonts w:asciiTheme="minorHAnsi" w:hAnsiTheme="minorHAnsi" w:cstheme="minorBidi"/>
        </w:rPr>
        <w:t xml:space="preserve"> can help you structure your discussions. </w:t>
      </w:r>
    </w:p>
    <w:p w14:paraId="479C79C8" w14:textId="77777777" w:rsidR="0066047D" w:rsidRDefault="00D570DD" w:rsidP="00BD6D0A">
      <w:pPr>
        <w:rPr>
          <w:rFonts w:asciiTheme="minorHAnsi" w:hAnsiTheme="minorHAnsi" w:cstheme="minorBidi"/>
        </w:rPr>
      </w:pPr>
      <w:r w:rsidRPr="00D570DD">
        <w:rPr>
          <w:rFonts w:asciiTheme="minorHAnsi" w:hAnsiTheme="minorHAnsi" w:cstheme="minorBidi"/>
        </w:rPr>
        <w:t xml:space="preserve">Conversations about gender equality and violence are necessary and valuable, but they can be uncomfortable and bring up sensitive issues. Therefore, you must ensure confidentiality and provide safe and supportive opportunities for people to speak frankly. This might be done using interactive tools like Mural, Miro or </w:t>
      </w:r>
      <w:proofErr w:type="spellStart"/>
      <w:r w:rsidRPr="00D570DD">
        <w:rPr>
          <w:rFonts w:asciiTheme="minorHAnsi" w:hAnsiTheme="minorHAnsi" w:cstheme="minorBidi"/>
        </w:rPr>
        <w:t>Mentimeter</w:t>
      </w:r>
      <w:proofErr w:type="spellEnd"/>
      <w:r w:rsidRPr="00D570DD">
        <w:rPr>
          <w:rFonts w:asciiTheme="minorHAnsi" w:hAnsiTheme="minorHAnsi" w:cstheme="minorBidi"/>
        </w:rPr>
        <w:t xml:space="preserve">, or Aha slides or engaging a third party to conduct the focus group discussions. </w:t>
      </w:r>
    </w:p>
    <w:p w14:paraId="0786B747" w14:textId="77777777" w:rsidR="006A4A8A" w:rsidRDefault="00D570DD" w:rsidP="00BD6D0A">
      <w:pPr>
        <w:rPr>
          <w:rFonts w:asciiTheme="minorHAnsi" w:hAnsiTheme="minorHAnsi" w:cstheme="minorBidi"/>
        </w:rPr>
      </w:pPr>
      <w:r w:rsidRPr="00D570DD">
        <w:rPr>
          <w:rFonts w:asciiTheme="minorHAnsi" w:hAnsiTheme="minorHAnsi" w:cstheme="minorBidi"/>
        </w:rPr>
        <w:t xml:space="preserve">You should also ensure that those gathering information are equipped to answer common questions and concerns, have the support of your leaders, and have opportunities to debrief. </w:t>
      </w:r>
    </w:p>
    <w:p w14:paraId="519004E6" w14:textId="01BD091B" w:rsidR="006A4A8A" w:rsidRDefault="00630C7C" w:rsidP="00217887">
      <w:pPr>
        <w:pStyle w:val="Emailbox"/>
        <w:rPr>
          <w:rFonts w:asciiTheme="minorHAnsi" w:hAnsiTheme="minorHAnsi" w:cstheme="minorBidi"/>
        </w:rPr>
      </w:pPr>
      <w:r>
        <w:t xml:space="preserve">Email </w:t>
      </w:r>
      <w:hyperlink r:id="rId36" w:history="1">
        <w:r w:rsidRPr="005127DC">
          <w:rPr>
            <w:rStyle w:val="Hyperlink"/>
          </w:rPr>
          <w:t>equalityandrespect@ourwatch.org.au</w:t>
        </w:r>
      </w:hyperlink>
      <w:r w:rsidRPr="00077791">
        <w:t xml:space="preserve"> </w:t>
      </w:r>
      <w:r w:rsidR="00D570DD" w:rsidRPr="00D570DD">
        <w:rPr>
          <w:rFonts w:asciiTheme="minorHAnsi" w:hAnsiTheme="minorHAnsi" w:cstheme="minorBidi"/>
        </w:rPr>
        <w:t xml:space="preserve">to discuss support for benchmarking and diagnostics. </w:t>
      </w:r>
    </w:p>
    <w:p w14:paraId="5D30C4A4" w14:textId="77777777" w:rsidR="006A4A8A" w:rsidRDefault="00D570DD" w:rsidP="0070739C">
      <w:pPr>
        <w:pStyle w:val="Heading3"/>
      </w:pPr>
      <w:r w:rsidRPr="00D570DD">
        <w:lastRenderedPageBreak/>
        <w:t xml:space="preserve">Developing a snapshot of your workplace </w:t>
      </w:r>
    </w:p>
    <w:p w14:paraId="2599D7C1" w14:textId="7F67CA89" w:rsidR="0070739C" w:rsidRDefault="00D570DD" w:rsidP="00BD6D0A">
      <w:pPr>
        <w:rPr>
          <w:rFonts w:asciiTheme="minorHAnsi" w:hAnsiTheme="minorHAnsi" w:cstheme="minorBidi"/>
        </w:rPr>
      </w:pPr>
      <w:r w:rsidRPr="00D570DD">
        <w:rPr>
          <w:rFonts w:asciiTheme="minorHAnsi" w:hAnsiTheme="minorHAnsi" w:cstheme="minorBidi"/>
        </w:rPr>
        <w:t xml:space="preserve">The PMG’s review, information from your </w:t>
      </w:r>
      <w:hyperlink r:id="rId37" w:history="1">
        <w:r w:rsidR="003A34BA" w:rsidRPr="003A34BA">
          <w:rPr>
            <w:rStyle w:val="Hyperlink"/>
            <w:rFonts w:asciiTheme="minorHAnsi" w:hAnsiTheme="minorHAnsi" w:cstheme="minorBidi"/>
            <w:i/>
            <w:iCs/>
          </w:rPr>
          <w:t>P</w:t>
        </w:r>
        <w:r w:rsidRPr="003A34BA">
          <w:rPr>
            <w:rStyle w:val="Hyperlink"/>
            <w:rFonts w:asciiTheme="minorHAnsi" w:hAnsiTheme="minorHAnsi" w:cstheme="minorBidi"/>
            <w:i/>
            <w:iCs/>
          </w:rPr>
          <w:t xml:space="preserve">eople </w:t>
        </w:r>
        <w:r w:rsidR="003A34BA" w:rsidRPr="003A34BA">
          <w:rPr>
            <w:rStyle w:val="Hyperlink"/>
            <w:rFonts w:asciiTheme="minorHAnsi" w:hAnsiTheme="minorHAnsi" w:cstheme="minorBidi"/>
            <w:i/>
            <w:iCs/>
          </w:rPr>
          <w:t>s</w:t>
        </w:r>
        <w:r w:rsidRPr="003A34BA">
          <w:rPr>
            <w:rStyle w:val="Hyperlink"/>
            <w:rFonts w:asciiTheme="minorHAnsi" w:hAnsiTheme="minorHAnsi" w:cstheme="minorBidi"/>
            <w:i/>
            <w:iCs/>
          </w:rPr>
          <w:t>urvey</w:t>
        </w:r>
      </w:hyperlink>
      <w:r w:rsidRPr="00D570DD">
        <w:rPr>
          <w:rFonts w:asciiTheme="minorHAnsi" w:hAnsiTheme="minorHAnsi" w:cstheme="minorBidi"/>
        </w:rPr>
        <w:t xml:space="preserve"> and your </w:t>
      </w:r>
      <w:hyperlink r:id="rId38" w:history="1">
        <w:r w:rsidR="003A34BA" w:rsidRPr="003A34BA">
          <w:rPr>
            <w:rStyle w:val="Hyperlink"/>
            <w:rFonts w:asciiTheme="minorHAnsi" w:hAnsiTheme="minorHAnsi" w:cstheme="minorBidi"/>
            <w:i/>
            <w:iCs/>
          </w:rPr>
          <w:t xml:space="preserve">Employee </w:t>
        </w:r>
        <w:r w:rsidRPr="003A34BA">
          <w:rPr>
            <w:rStyle w:val="Hyperlink"/>
            <w:rFonts w:asciiTheme="minorHAnsi" w:hAnsiTheme="minorHAnsi" w:cstheme="minorBidi"/>
            <w:i/>
            <w:iCs/>
          </w:rPr>
          <w:t>focus groups</w:t>
        </w:r>
      </w:hyperlink>
      <w:r w:rsidRPr="00D570DD">
        <w:rPr>
          <w:rFonts w:asciiTheme="minorHAnsi" w:hAnsiTheme="minorHAnsi" w:cstheme="minorBidi"/>
        </w:rPr>
        <w:t xml:space="preserve"> and the data collected against the </w:t>
      </w:r>
      <w:hyperlink r:id="rId39" w:history="1">
        <w:r w:rsidR="00D50D4E" w:rsidRPr="00C11619">
          <w:rPr>
            <w:rStyle w:val="Hyperlink"/>
            <w:i/>
            <w:iCs/>
          </w:rPr>
          <w:t>Workplace gender equality indicators</w:t>
        </w:r>
      </w:hyperlink>
      <w:r w:rsidR="00D50D4E">
        <w:rPr>
          <w:rFonts w:asciiTheme="minorHAnsi" w:hAnsiTheme="minorHAnsi" w:cstheme="minorBidi"/>
        </w:rPr>
        <w:t xml:space="preserve"> w</w:t>
      </w:r>
      <w:r w:rsidRPr="00D570DD">
        <w:rPr>
          <w:rFonts w:asciiTheme="minorHAnsi" w:hAnsiTheme="minorHAnsi" w:cstheme="minorBidi"/>
        </w:rPr>
        <w:t xml:space="preserve">ill have yielded rich information that will help you understand your workplace culture. </w:t>
      </w:r>
    </w:p>
    <w:p w14:paraId="7B867E8A" w14:textId="3E01FA27" w:rsidR="0070739C" w:rsidRPr="00671E4E" w:rsidRDefault="00D570DD" w:rsidP="00BD6D0A">
      <w:pPr>
        <w:rPr>
          <w:rStyle w:val="Strong"/>
          <w:b w:val="0"/>
          <w:bCs w:val="0"/>
        </w:rPr>
      </w:pPr>
      <w:r w:rsidRPr="00671E4E">
        <w:rPr>
          <w:rStyle w:val="Strong"/>
          <w:b w:val="0"/>
          <w:bCs w:val="0"/>
        </w:rPr>
        <w:t xml:space="preserve">The </w:t>
      </w:r>
      <w:hyperlink r:id="rId40" w:history="1">
        <w:r w:rsidRPr="00671E4E">
          <w:rPr>
            <w:rStyle w:val="Hyperlink"/>
            <w:i/>
            <w:iCs/>
          </w:rPr>
          <w:t xml:space="preserve">Organisational </w:t>
        </w:r>
        <w:r w:rsidR="00671E4E" w:rsidRPr="00671E4E">
          <w:rPr>
            <w:rStyle w:val="Hyperlink"/>
            <w:i/>
            <w:iCs/>
          </w:rPr>
          <w:t>s</w:t>
        </w:r>
        <w:r w:rsidRPr="00671E4E">
          <w:rPr>
            <w:rStyle w:val="Hyperlink"/>
            <w:i/>
            <w:iCs/>
          </w:rPr>
          <w:t xml:space="preserve">napshot </w:t>
        </w:r>
        <w:r w:rsidR="00671E4E" w:rsidRPr="00671E4E">
          <w:rPr>
            <w:rStyle w:val="Hyperlink"/>
            <w:i/>
            <w:iCs/>
          </w:rPr>
          <w:t>t</w:t>
        </w:r>
        <w:r w:rsidRPr="00671E4E">
          <w:rPr>
            <w:rStyle w:val="Hyperlink"/>
            <w:i/>
            <w:iCs/>
          </w:rPr>
          <w:t>emplate</w:t>
        </w:r>
      </w:hyperlink>
      <w:r w:rsidRPr="00671E4E">
        <w:rPr>
          <w:rStyle w:val="Strong"/>
          <w:b w:val="0"/>
          <w:bCs w:val="0"/>
        </w:rPr>
        <w:t xml:space="preserve"> can help you bring all these different pieces of information together and ask: </w:t>
      </w:r>
    </w:p>
    <w:p w14:paraId="01AF043D" w14:textId="77777777" w:rsidR="0070739C" w:rsidRPr="0070739C" w:rsidRDefault="00D570DD" w:rsidP="0070739C">
      <w:pPr>
        <w:pStyle w:val="ListParagraph"/>
        <w:numPr>
          <w:ilvl w:val="0"/>
          <w:numId w:val="38"/>
        </w:numPr>
        <w:rPr>
          <w:rFonts w:asciiTheme="minorHAnsi" w:hAnsiTheme="minorHAnsi" w:cstheme="minorBidi"/>
        </w:rPr>
      </w:pPr>
      <w:r w:rsidRPr="0070739C">
        <w:rPr>
          <w:rFonts w:asciiTheme="minorHAnsi" w:hAnsiTheme="minorHAnsi" w:cstheme="minorBidi"/>
        </w:rPr>
        <w:t xml:space="preserve">What does this tell me about gender equality and respect in my organisation? </w:t>
      </w:r>
    </w:p>
    <w:p w14:paraId="4777A978" w14:textId="77777777" w:rsidR="0070739C" w:rsidRPr="0070739C" w:rsidRDefault="00D570DD" w:rsidP="0070739C">
      <w:pPr>
        <w:pStyle w:val="ListParagraph"/>
        <w:numPr>
          <w:ilvl w:val="0"/>
          <w:numId w:val="38"/>
        </w:numPr>
        <w:rPr>
          <w:rFonts w:asciiTheme="minorHAnsi" w:hAnsiTheme="minorHAnsi" w:cstheme="minorBidi"/>
        </w:rPr>
      </w:pPr>
      <w:r w:rsidRPr="0070739C">
        <w:rPr>
          <w:rFonts w:asciiTheme="minorHAnsi" w:hAnsiTheme="minorHAnsi" w:cstheme="minorBidi"/>
        </w:rPr>
        <w:t xml:space="preserve">What are we doing well? </w:t>
      </w:r>
    </w:p>
    <w:p w14:paraId="3288B145" w14:textId="77777777" w:rsidR="0070739C" w:rsidRPr="0070739C" w:rsidRDefault="00D570DD" w:rsidP="0070739C">
      <w:pPr>
        <w:pStyle w:val="ListParagraph"/>
        <w:numPr>
          <w:ilvl w:val="0"/>
          <w:numId w:val="38"/>
        </w:numPr>
        <w:rPr>
          <w:rFonts w:asciiTheme="minorHAnsi" w:hAnsiTheme="minorHAnsi" w:cstheme="minorBidi"/>
        </w:rPr>
      </w:pPr>
      <w:r w:rsidRPr="0070739C">
        <w:rPr>
          <w:rFonts w:asciiTheme="minorHAnsi" w:hAnsiTheme="minorHAnsi" w:cstheme="minorBidi"/>
        </w:rPr>
        <w:t xml:space="preserve">What are the gaps? </w:t>
      </w:r>
    </w:p>
    <w:p w14:paraId="26949426" w14:textId="77777777" w:rsidR="0070739C" w:rsidRPr="0070739C" w:rsidRDefault="00D570DD" w:rsidP="0070739C">
      <w:pPr>
        <w:pStyle w:val="ListParagraph"/>
        <w:numPr>
          <w:ilvl w:val="0"/>
          <w:numId w:val="38"/>
        </w:numPr>
        <w:rPr>
          <w:rFonts w:asciiTheme="minorHAnsi" w:hAnsiTheme="minorHAnsi" w:cstheme="minorBidi"/>
        </w:rPr>
      </w:pPr>
      <w:r w:rsidRPr="0070739C">
        <w:rPr>
          <w:rFonts w:asciiTheme="minorHAnsi" w:hAnsiTheme="minorHAnsi" w:cstheme="minorBidi"/>
        </w:rPr>
        <w:t xml:space="preserve">What can we do better? </w:t>
      </w:r>
    </w:p>
    <w:p w14:paraId="0A17CE01" w14:textId="77777777" w:rsidR="0070739C" w:rsidRPr="0070739C" w:rsidRDefault="00D570DD" w:rsidP="0070739C">
      <w:pPr>
        <w:pStyle w:val="ListParagraph"/>
        <w:numPr>
          <w:ilvl w:val="0"/>
          <w:numId w:val="38"/>
        </w:numPr>
        <w:rPr>
          <w:rFonts w:asciiTheme="minorHAnsi" w:hAnsiTheme="minorHAnsi" w:cstheme="minorBidi"/>
        </w:rPr>
      </w:pPr>
      <w:r w:rsidRPr="0070739C">
        <w:rPr>
          <w:rFonts w:asciiTheme="minorHAnsi" w:hAnsiTheme="minorHAnsi" w:cstheme="minorBidi"/>
        </w:rPr>
        <w:t xml:space="preserve">Have any ideas emerged on what we could be doing? </w:t>
      </w:r>
    </w:p>
    <w:p w14:paraId="09F9CF97" w14:textId="77777777" w:rsidR="0070739C" w:rsidRPr="0070739C" w:rsidRDefault="00D570DD" w:rsidP="0070739C">
      <w:pPr>
        <w:pStyle w:val="ListParagraph"/>
        <w:numPr>
          <w:ilvl w:val="0"/>
          <w:numId w:val="38"/>
        </w:numPr>
        <w:rPr>
          <w:rFonts w:asciiTheme="minorHAnsi" w:hAnsiTheme="minorHAnsi" w:cstheme="minorBidi"/>
        </w:rPr>
      </w:pPr>
      <w:r w:rsidRPr="0070739C">
        <w:rPr>
          <w:rFonts w:asciiTheme="minorHAnsi" w:hAnsiTheme="minorHAnsi" w:cstheme="minorBidi"/>
        </w:rPr>
        <w:t xml:space="preserve">What kind of resourcing is required? </w:t>
      </w:r>
    </w:p>
    <w:p w14:paraId="16A55E1F" w14:textId="073AAA06" w:rsidR="00F10FDD" w:rsidRDefault="00D570DD" w:rsidP="00BD6D0A">
      <w:pPr>
        <w:rPr>
          <w:rFonts w:asciiTheme="minorHAnsi" w:hAnsiTheme="minorHAnsi" w:cstheme="minorBidi"/>
        </w:rPr>
      </w:pPr>
      <w:r w:rsidRPr="00D570DD">
        <w:rPr>
          <w:rFonts w:asciiTheme="minorHAnsi" w:hAnsiTheme="minorHAnsi" w:cstheme="minorBidi"/>
        </w:rPr>
        <w:t>At a minimum, you should collect annual data to map your progress against the</w:t>
      </w:r>
      <w:r w:rsidR="00D50D4E">
        <w:rPr>
          <w:rFonts w:asciiTheme="minorHAnsi" w:hAnsiTheme="minorHAnsi" w:cstheme="minorBidi"/>
        </w:rPr>
        <w:t xml:space="preserve"> </w:t>
      </w:r>
      <w:hyperlink r:id="rId41" w:history="1">
        <w:r w:rsidR="00D50D4E" w:rsidRPr="00BD51C9">
          <w:rPr>
            <w:rStyle w:val="Hyperlink"/>
            <w:i/>
            <w:iCs/>
          </w:rPr>
          <w:t>Workplace gender equality indicators</w:t>
        </w:r>
      </w:hyperlink>
      <w:r w:rsidRPr="00D570DD">
        <w:rPr>
          <w:rFonts w:asciiTheme="minorHAnsi" w:hAnsiTheme="minorHAnsi" w:cstheme="minorBidi"/>
        </w:rPr>
        <w:t xml:space="preserve"> and regularly conduct a people survey. How often you organise employee focus groups will depend on the action plan you develop, the resourcing available, and what you assess as reasonable.</w:t>
      </w:r>
    </w:p>
    <w:p w14:paraId="21AF71E9" w14:textId="242C0822" w:rsidR="0070739C" w:rsidRPr="0070739C" w:rsidRDefault="00103412" w:rsidP="0070739C">
      <w:pPr>
        <w:pStyle w:val="Heading2"/>
      </w:pPr>
      <w:r w:rsidRPr="0070739C">
        <w:rPr>
          <w:b/>
          <w:bCs/>
        </w:rPr>
        <w:t>S</w:t>
      </w:r>
      <w:r w:rsidR="0070739C" w:rsidRPr="0070739C">
        <w:rPr>
          <w:b/>
          <w:bCs/>
        </w:rPr>
        <w:t>tep 4</w:t>
      </w:r>
      <w:r w:rsidR="0070739C">
        <w:t>: Action planning and review</w:t>
      </w:r>
    </w:p>
    <w:p w14:paraId="394EEC87" w14:textId="223FF4DE" w:rsidR="004E4875" w:rsidRDefault="00103412" w:rsidP="00B430DA">
      <w:pPr>
        <w:rPr>
          <w:rFonts w:asciiTheme="minorHAnsi" w:hAnsiTheme="minorHAnsi" w:cstheme="minorBidi"/>
        </w:rPr>
      </w:pPr>
      <w:r w:rsidRPr="00103412">
        <w:rPr>
          <w:rFonts w:asciiTheme="minorHAnsi" w:hAnsiTheme="minorHAnsi" w:cstheme="minorBidi"/>
        </w:rPr>
        <w:t>Planning processes are as diverse as workplaces, s</w:t>
      </w:r>
      <w:r w:rsidR="00E9799F">
        <w:rPr>
          <w:rFonts w:asciiTheme="minorHAnsi" w:hAnsiTheme="minorHAnsi" w:cstheme="minorBidi"/>
        </w:rPr>
        <w:t xml:space="preserve">o the </w:t>
      </w:r>
      <w:r w:rsidRPr="00103412">
        <w:rPr>
          <w:rFonts w:asciiTheme="minorHAnsi" w:hAnsiTheme="minorHAnsi" w:cstheme="minorBidi"/>
        </w:rPr>
        <w:t>scope and form are up to your organisation. You can use your organisation’s planning processes and templates</w:t>
      </w:r>
      <w:r w:rsidR="003A650A">
        <w:rPr>
          <w:rFonts w:asciiTheme="minorHAnsi" w:hAnsiTheme="minorHAnsi" w:cstheme="minorBidi"/>
        </w:rPr>
        <w:t>,</w:t>
      </w:r>
      <w:r w:rsidRPr="00103412">
        <w:rPr>
          <w:rFonts w:asciiTheme="minorHAnsi" w:hAnsiTheme="minorHAnsi" w:cstheme="minorBidi"/>
        </w:rPr>
        <w:t xml:space="preserve"> or </w:t>
      </w:r>
      <w:r w:rsidR="00D941A2" w:rsidRPr="00D941A2">
        <w:t xml:space="preserve">the </w:t>
      </w:r>
      <w:hyperlink r:id="rId42" w:history="1">
        <w:r w:rsidR="00D941A2" w:rsidRPr="00714A61">
          <w:rPr>
            <w:rStyle w:val="Hyperlink"/>
            <w:i/>
            <w:iCs/>
          </w:rPr>
          <w:t>Action plan template</w:t>
        </w:r>
      </w:hyperlink>
      <w:r w:rsidR="003A650A">
        <w:rPr>
          <w:i/>
          <w:iCs/>
        </w:rPr>
        <w:t>,</w:t>
      </w:r>
      <w:r w:rsidR="00D941A2" w:rsidRPr="00D941A2">
        <w:t xml:space="preserve"> to prioritise actions you will take to address the issues and gaps you have identified through the benchmarking and diagnostics process</w:t>
      </w:r>
      <w:r w:rsidR="00B430DA">
        <w:t>.</w:t>
      </w:r>
    </w:p>
    <w:p w14:paraId="2B657AB0" w14:textId="77777777" w:rsidR="004E4875" w:rsidRPr="00464170" w:rsidRDefault="00103412" w:rsidP="00BD6D0A">
      <w:pPr>
        <w:rPr>
          <w:rStyle w:val="Strong"/>
        </w:rPr>
      </w:pPr>
      <w:r w:rsidRPr="00464170">
        <w:rPr>
          <w:rStyle w:val="Strong"/>
        </w:rPr>
        <w:t xml:space="preserve">Regardless of your planning process, it is essential to: </w:t>
      </w:r>
    </w:p>
    <w:p w14:paraId="406BA5C5" w14:textId="77777777" w:rsidR="004E4875" w:rsidRPr="00A56A8F" w:rsidRDefault="00103412" w:rsidP="00A56A8F">
      <w:pPr>
        <w:pStyle w:val="ListParagraph"/>
        <w:numPr>
          <w:ilvl w:val="0"/>
          <w:numId w:val="39"/>
        </w:numPr>
        <w:rPr>
          <w:rFonts w:asciiTheme="minorHAnsi" w:hAnsiTheme="minorHAnsi" w:cstheme="minorBidi"/>
        </w:rPr>
      </w:pPr>
      <w:r w:rsidRPr="00A56A8F">
        <w:rPr>
          <w:rFonts w:asciiTheme="minorHAnsi" w:hAnsiTheme="minorHAnsi" w:cstheme="minorBidi"/>
        </w:rPr>
        <w:t xml:space="preserve">base your plan on the completed organisational snapshot </w:t>
      </w:r>
    </w:p>
    <w:p w14:paraId="05476A30" w14:textId="2010202F" w:rsidR="004E4875" w:rsidRPr="00A56A8F" w:rsidRDefault="00103412" w:rsidP="00A56A8F">
      <w:pPr>
        <w:pStyle w:val="ListParagraph"/>
        <w:numPr>
          <w:ilvl w:val="0"/>
          <w:numId w:val="39"/>
        </w:numPr>
        <w:rPr>
          <w:rFonts w:asciiTheme="minorHAnsi" w:hAnsiTheme="minorHAnsi" w:cstheme="minorBidi"/>
        </w:rPr>
      </w:pPr>
      <w:r w:rsidRPr="00A56A8F">
        <w:rPr>
          <w:rFonts w:asciiTheme="minorHAnsi" w:hAnsiTheme="minorHAnsi" w:cstheme="minorBidi"/>
        </w:rPr>
        <w:t xml:space="preserve">integrate information that emerged from </w:t>
      </w:r>
      <w:r w:rsidR="003A34BA" w:rsidRPr="00D570DD">
        <w:rPr>
          <w:rFonts w:asciiTheme="minorHAnsi" w:hAnsiTheme="minorHAnsi" w:cstheme="minorBidi"/>
        </w:rPr>
        <w:t xml:space="preserve">your </w:t>
      </w:r>
      <w:hyperlink r:id="rId43" w:history="1">
        <w:r w:rsidR="003A34BA" w:rsidRPr="003A34BA">
          <w:rPr>
            <w:rStyle w:val="Hyperlink"/>
            <w:rFonts w:asciiTheme="minorHAnsi" w:hAnsiTheme="minorHAnsi" w:cstheme="minorBidi"/>
            <w:i/>
            <w:iCs/>
          </w:rPr>
          <w:t>People survey</w:t>
        </w:r>
      </w:hyperlink>
      <w:r w:rsidR="003A34BA" w:rsidRPr="00D570DD">
        <w:rPr>
          <w:rFonts w:asciiTheme="minorHAnsi" w:hAnsiTheme="minorHAnsi" w:cstheme="minorBidi"/>
        </w:rPr>
        <w:t xml:space="preserve"> and your </w:t>
      </w:r>
      <w:hyperlink r:id="rId44" w:history="1">
        <w:r w:rsidR="003A34BA" w:rsidRPr="003A34BA">
          <w:rPr>
            <w:rStyle w:val="Hyperlink"/>
            <w:rFonts w:asciiTheme="minorHAnsi" w:hAnsiTheme="minorHAnsi" w:cstheme="minorBidi"/>
            <w:i/>
            <w:iCs/>
          </w:rPr>
          <w:t>Employee focus groups</w:t>
        </w:r>
      </w:hyperlink>
      <w:r w:rsidRPr="00A56A8F">
        <w:rPr>
          <w:rFonts w:asciiTheme="minorHAnsi" w:hAnsiTheme="minorHAnsi" w:cstheme="minorBidi"/>
        </w:rPr>
        <w:t xml:space="preserve">, and the </w:t>
      </w:r>
      <w:hyperlink r:id="rId45" w:history="1">
        <w:r w:rsidR="00464170" w:rsidRPr="00C11619">
          <w:rPr>
            <w:rStyle w:val="Hyperlink"/>
            <w:i/>
            <w:iCs/>
          </w:rPr>
          <w:t xml:space="preserve">Workplace </w:t>
        </w:r>
        <w:r w:rsidR="00C11619" w:rsidRPr="00C11619">
          <w:rPr>
            <w:rStyle w:val="Hyperlink"/>
            <w:i/>
            <w:iCs/>
          </w:rPr>
          <w:t>g</w:t>
        </w:r>
        <w:r w:rsidR="00464170" w:rsidRPr="00C11619">
          <w:rPr>
            <w:rStyle w:val="Hyperlink"/>
            <w:i/>
            <w:iCs/>
          </w:rPr>
          <w:t xml:space="preserve">ender </w:t>
        </w:r>
        <w:r w:rsidR="00C11619" w:rsidRPr="00C11619">
          <w:rPr>
            <w:rStyle w:val="Hyperlink"/>
            <w:i/>
            <w:iCs/>
          </w:rPr>
          <w:t>e</w:t>
        </w:r>
        <w:r w:rsidR="00464170" w:rsidRPr="00C11619">
          <w:rPr>
            <w:rStyle w:val="Hyperlink"/>
            <w:i/>
            <w:iCs/>
          </w:rPr>
          <w:t xml:space="preserve">quality </w:t>
        </w:r>
        <w:r w:rsidR="00C11619" w:rsidRPr="00C11619">
          <w:rPr>
            <w:rStyle w:val="Hyperlink"/>
            <w:i/>
            <w:iCs/>
          </w:rPr>
          <w:t>i</w:t>
        </w:r>
        <w:r w:rsidR="00464170" w:rsidRPr="00C11619">
          <w:rPr>
            <w:rStyle w:val="Hyperlink"/>
            <w:i/>
            <w:iCs/>
          </w:rPr>
          <w:t>ndicators</w:t>
        </w:r>
      </w:hyperlink>
    </w:p>
    <w:p w14:paraId="2AC1C246" w14:textId="43E00C5F" w:rsidR="004E4875" w:rsidRPr="00A56A8F" w:rsidRDefault="00103412" w:rsidP="00A56A8F">
      <w:pPr>
        <w:pStyle w:val="ListParagraph"/>
        <w:numPr>
          <w:ilvl w:val="0"/>
          <w:numId w:val="39"/>
        </w:numPr>
        <w:rPr>
          <w:rFonts w:asciiTheme="minorHAnsi" w:hAnsiTheme="minorHAnsi" w:cstheme="minorBidi"/>
        </w:rPr>
      </w:pPr>
      <w:r w:rsidRPr="00A56A8F">
        <w:rPr>
          <w:rFonts w:asciiTheme="minorHAnsi" w:hAnsiTheme="minorHAnsi" w:cstheme="minorBidi"/>
        </w:rPr>
        <w:t xml:space="preserve">ensure the plan for change builds over time </w:t>
      </w:r>
    </w:p>
    <w:p w14:paraId="5298A141" w14:textId="77777777" w:rsidR="004E4875" w:rsidRPr="00A56A8F" w:rsidRDefault="00103412" w:rsidP="00A56A8F">
      <w:pPr>
        <w:pStyle w:val="ListParagraph"/>
        <w:numPr>
          <w:ilvl w:val="0"/>
          <w:numId w:val="39"/>
        </w:numPr>
        <w:rPr>
          <w:rFonts w:asciiTheme="minorHAnsi" w:hAnsiTheme="minorHAnsi" w:cstheme="minorBidi"/>
        </w:rPr>
      </w:pPr>
      <w:r w:rsidRPr="00A56A8F">
        <w:rPr>
          <w:rFonts w:asciiTheme="minorHAnsi" w:hAnsiTheme="minorHAnsi" w:cstheme="minorBidi"/>
        </w:rPr>
        <w:t xml:space="preserve">include targets against baseline measures using the data you have gathered throughout the </w:t>
      </w:r>
      <w:r w:rsidRPr="00EB659C">
        <w:rPr>
          <w:rFonts w:asciiTheme="minorHAnsi" w:hAnsiTheme="minorHAnsi" w:cstheme="minorBidi"/>
        </w:rPr>
        <w:t>Workplace Equality and Respect</w:t>
      </w:r>
      <w:r w:rsidRPr="00A56A8F">
        <w:rPr>
          <w:rFonts w:asciiTheme="minorHAnsi" w:hAnsiTheme="minorHAnsi" w:cstheme="minorBidi"/>
        </w:rPr>
        <w:t xml:space="preserve"> process </w:t>
      </w:r>
    </w:p>
    <w:p w14:paraId="75A28232" w14:textId="77777777" w:rsidR="004E4875" w:rsidRPr="00A56A8F" w:rsidRDefault="00103412" w:rsidP="00A56A8F">
      <w:pPr>
        <w:pStyle w:val="ListParagraph"/>
        <w:numPr>
          <w:ilvl w:val="0"/>
          <w:numId w:val="39"/>
        </w:numPr>
        <w:rPr>
          <w:rFonts w:asciiTheme="minorHAnsi" w:hAnsiTheme="minorHAnsi" w:cstheme="minorBidi"/>
        </w:rPr>
      </w:pPr>
      <w:r w:rsidRPr="00A56A8F">
        <w:rPr>
          <w:rFonts w:asciiTheme="minorHAnsi" w:hAnsiTheme="minorHAnsi" w:cstheme="minorBidi"/>
        </w:rPr>
        <w:t xml:space="preserve">use available evidence / best practice to develop actions to achieve the desired outcomes </w:t>
      </w:r>
    </w:p>
    <w:p w14:paraId="20B16AC0" w14:textId="77777777" w:rsidR="004E4875" w:rsidRPr="00A56A8F" w:rsidRDefault="00103412" w:rsidP="00A56A8F">
      <w:pPr>
        <w:pStyle w:val="ListParagraph"/>
        <w:numPr>
          <w:ilvl w:val="0"/>
          <w:numId w:val="39"/>
        </w:numPr>
        <w:rPr>
          <w:rFonts w:asciiTheme="minorHAnsi" w:hAnsiTheme="minorHAnsi" w:cstheme="minorBidi"/>
        </w:rPr>
      </w:pPr>
      <w:r w:rsidRPr="00A56A8F">
        <w:rPr>
          <w:rFonts w:asciiTheme="minorHAnsi" w:hAnsiTheme="minorHAnsi" w:cstheme="minorBidi"/>
        </w:rPr>
        <w:t xml:space="preserve">appropriately resource the planned activities </w:t>
      </w:r>
    </w:p>
    <w:p w14:paraId="77446C51" w14:textId="77777777" w:rsidR="00A56A8F" w:rsidRPr="00A56A8F" w:rsidRDefault="00103412" w:rsidP="00A56A8F">
      <w:pPr>
        <w:pStyle w:val="ListParagraph"/>
        <w:numPr>
          <w:ilvl w:val="0"/>
          <w:numId w:val="39"/>
        </w:numPr>
        <w:rPr>
          <w:rFonts w:asciiTheme="minorHAnsi" w:hAnsiTheme="minorHAnsi" w:cstheme="minorBidi"/>
        </w:rPr>
      </w:pPr>
      <w:r w:rsidRPr="00A56A8F">
        <w:rPr>
          <w:rFonts w:asciiTheme="minorHAnsi" w:hAnsiTheme="minorHAnsi" w:cstheme="minorBidi"/>
        </w:rPr>
        <w:t xml:space="preserve">consider the safety of all employees participating in workplace gender equality initiatives (including supporting those people who are responsible for program implementation). </w:t>
      </w:r>
    </w:p>
    <w:p w14:paraId="2426346B" w14:textId="77777777" w:rsidR="00A56A8F" w:rsidRDefault="00103412" w:rsidP="00BD6D0A">
      <w:pPr>
        <w:rPr>
          <w:rFonts w:asciiTheme="minorHAnsi" w:hAnsiTheme="minorHAnsi" w:cstheme="minorBidi"/>
        </w:rPr>
      </w:pPr>
      <w:r w:rsidRPr="00103412">
        <w:rPr>
          <w:rFonts w:asciiTheme="minorHAnsi" w:hAnsiTheme="minorHAnsi" w:cstheme="minorBidi"/>
        </w:rPr>
        <w:t xml:space="preserve">It is essential to ensure that actions are deliberate and appropriate for your organisation and include a mix of short-term and long-term initiatives. </w:t>
      </w:r>
    </w:p>
    <w:p w14:paraId="2D60DEB8" w14:textId="77777777" w:rsidR="003A34BA" w:rsidRDefault="003A34BA">
      <w:pPr>
        <w:widowControl/>
        <w:autoSpaceDE/>
        <w:autoSpaceDN/>
        <w:spacing w:after="160" w:line="259" w:lineRule="auto"/>
        <w:rPr>
          <w:rStyle w:val="Strong"/>
        </w:rPr>
      </w:pPr>
      <w:r>
        <w:rPr>
          <w:rStyle w:val="Strong"/>
        </w:rPr>
        <w:br w:type="page"/>
      </w:r>
    </w:p>
    <w:p w14:paraId="5E24F0BB" w14:textId="1A399048" w:rsidR="00A56A8F" w:rsidRPr="00464170" w:rsidRDefault="00103412" w:rsidP="00BD6D0A">
      <w:pPr>
        <w:rPr>
          <w:rStyle w:val="Strong"/>
        </w:rPr>
      </w:pPr>
      <w:r w:rsidRPr="00464170">
        <w:rPr>
          <w:rStyle w:val="Strong"/>
        </w:rPr>
        <w:lastRenderedPageBreak/>
        <w:t xml:space="preserve">Other things to consider: </w:t>
      </w:r>
    </w:p>
    <w:p w14:paraId="021330D8" w14:textId="3214AC5B" w:rsidR="004E4875" w:rsidRPr="00A56A8F" w:rsidRDefault="00103412" w:rsidP="00A56A8F">
      <w:pPr>
        <w:pStyle w:val="ListParagraph"/>
        <w:numPr>
          <w:ilvl w:val="0"/>
          <w:numId w:val="40"/>
        </w:numPr>
        <w:rPr>
          <w:rFonts w:asciiTheme="minorHAnsi" w:hAnsiTheme="minorHAnsi" w:cstheme="minorBidi"/>
        </w:rPr>
      </w:pPr>
      <w:r w:rsidRPr="00A56A8F">
        <w:rPr>
          <w:rFonts w:asciiTheme="minorHAnsi" w:hAnsiTheme="minorHAnsi" w:cstheme="minorBidi"/>
        </w:rPr>
        <w:t xml:space="preserve">engage leaders and sponsors in finalising actions </w:t>
      </w:r>
    </w:p>
    <w:p w14:paraId="069746F3" w14:textId="77777777" w:rsidR="004E4875" w:rsidRPr="00A56A8F" w:rsidRDefault="00103412" w:rsidP="00A56A8F">
      <w:pPr>
        <w:pStyle w:val="ListParagraph"/>
        <w:numPr>
          <w:ilvl w:val="0"/>
          <w:numId w:val="40"/>
        </w:numPr>
        <w:rPr>
          <w:rFonts w:asciiTheme="minorHAnsi" w:hAnsiTheme="minorHAnsi" w:cstheme="minorBidi"/>
        </w:rPr>
      </w:pPr>
      <w:r w:rsidRPr="00A56A8F">
        <w:rPr>
          <w:rFonts w:asciiTheme="minorHAnsi" w:hAnsiTheme="minorHAnsi" w:cstheme="minorBidi"/>
        </w:rPr>
        <w:t xml:space="preserve">keep long-term sustainability in mind as you design your actions </w:t>
      </w:r>
    </w:p>
    <w:p w14:paraId="1C1BE8EF" w14:textId="77777777" w:rsidR="00A56A8F" w:rsidRPr="00A56A8F" w:rsidRDefault="00103412" w:rsidP="00A56A8F">
      <w:pPr>
        <w:pStyle w:val="ListParagraph"/>
        <w:numPr>
          <w:ilvl w:val="0"/>
          <w:numId w:val="40"/>
        </w:numPr>
        <w:rPr>
          <w:rFonts w:asciiTheme="minorHAnsi" w:hAnsiTheme="minorHAnsi" w:cstheme="minorBidi"/>
        </w:rPr>
      </w:pPr>
      <w:r w:rsidRPr="00A56A8F">
        <w:rPr>
          <w:rFonts w:asciiTheme="minorHAnsi" w:hAnsiTheme="minorHAnsi" w:cstheme="minorBidi"/>
        </w:rPr>
        <w:t xml:space="preserve">map out how one action or achievement leads to the next – for example, employees may need the training to call out sexist behaviours. To do this safely, disclosure procedures are required </w:t>
      </w:r>
    </w:p>
    <w:p w14:paraId="156DA1FE" w14:textId="77777777" w:rsidR="00A56A8F" w:rsidRPr="00A56A8F" w:rsidRDefault="00103412" w:rsidP="00A56A8F">
      <w:pPr>
        <w:pStyle w:val="ListParagraph"/>
        <w:numPr>
          <w:ilvl w:val="0"/>
          <w:numId w:val="40"/>
        </w:numPr>
        <w:rPr>
          <w:rFonts w:asciiTheme="minorHAnsi" w:hAnsiTheme="minorHAnsi" w:cstheme="minorBidi"/>
        </w:rPr>
      </w:pPr>
      <w:r w:rsidRPr="00A56A8F">
        <w:rPr>
          <w:rFonts w:asciiTheme="minorHAnsi" w:hAnsiTheme="minorHAnsi" w:cstheme="minorBidi"/>
        </w:rPr>
        <w:t xml:space="preserve">where there is an existing organisational diversity and inclusion strategy or a gender equality strategy, consider how to leverage and dovetail into this </w:t>
      </w:r>
    </w:p>
    <w:p w14:paraId="175265E0" w14:textId="77777777" w:rsidR="00A56A8F" w:rsidRPr="00A56A8F" w:rsidRDefault="00103412" w:rsidP="00A56A8F">
      <w:pPr>
        <w:pStyle w:val="ListParagraph"/>
        <w:numPr>
          <w:ilvl w:val="0"/>
          <w:numId w:val="40"/>
        </w:numPr>
        <w:rPr>
          <w:rFonts w:asciiTheme="minorHAnsi" w:hAnsiTheme="minorHAnsi" w:cstheme="minorBidi"/>
        </w:rPr>
      </w:pPr>
      <w:r w:rsidRPr="00A56A8F">
        <w:rPr>
          <w:rFonts w:asciiTheme="minorHAnsi" w:hAnsiTheme="minorHAnsi" w:cstheme="minorBidi"/>
        </w:rPr>
        <w:t xml:space="preserve">doing everything at once may not be realistic – think about what resources you have, prioritise actions and identify smaller steps that will support long-term goals </w:t>
      </w:r>
    </w:p>
    <w:p w14:paraId="69C05D29" w14:textId="77777777" w:rsidR="00A56A8F" w:rsidRPr="00A56A8F" w:rsidRDefault="00103412" w:rsidP="00A56A8F">
      <w:pPr>
        <w:pStyle w:val="ListParagraph"/>
        <w:numPr>
          <w:ilvl w:val="0"/>
          <w:numId w:val="40"/>
        </w:numPr>
        <w:rPr>
          <w:rFonts w:asciiTheme="minorHAnsi" w:hAnsiTheme="minorHAnsi" w:cstheme="minorBidi"/>
        </w:rPr>
      </w:pPr>
      <w:r w:rsidRPr="00A56A8F">
        <w:rPr>
          <w:rFonts w:asciiTheme="minorHAnsi" w:hAnsiTheme="minorHAnsi" w:cstheme="minorBidi"/>
        </w:rPr>
        <w:t xml:space="preserve">make time annually to reflect and assess progress against the long-term strategy and use this information to prioritise actions for the coming year </w:t>
      </w:r>
    </w:p>
    <w:p w14:paraId="52EE21E2" w14:textId="77777777" w:rsidR="00A56A8F" w:rsidRPr="00A56A8F" w:rsidRDefault="00103412" w:rsidP="00A56A8F">
      <w:pPr>
        <w:pStyle w:val="ListParagraph"/>
        <w:numPr>
          <w:ilvl w:val="0"/>
          <w:numId w:val="40"/>
        </w:numPr>
        <w:rPr>
          <w:rFonts w:asciiTheme="minorHAnsi" w:hAnsiTheme="minorHAnsi" w:cstheme="minorBidi"/>
        </w:rPr>
      </w:pPr>
      <w:r w:rsidRPr="00A56A8F">
        <w:rPr>
          <w:rFonts w:asciiTheme="minorHAnsi" w:hAnsiTheme="minorHAnsi" w:cstheme="minorBidi"/>
        </w:rPr>
        <w:t xml:space="preserve">celebrate key activities as they occur and progress more generally, at least annually </w:t>
      </w:r>
    </w:p>
    <w:p w14:paraId="760B157F" w14:textId="77777777" w:rsidR="00A56A8F" w:rsidRPr="00A56A8F" w:rsidRDefault="00103412" w:rsidP="00A56A8F">
      <w:pPr>
        <w:pStyle w:val="ListParagraph"/>
        <w:numPr>
          <w:ilvl w:val="0"/>
          <w:numId w:val="40"/>
        </w:numPr>
        <w:rPr>
          <w:rFonts w:asciiTheme="minorHAnsi" w:hAnsiTheme="minorHAnsi" w:cstheme="minorBidi"/>
        </w:rPr>
      </w:pPr>
      <w:r w:rsidRPr="00A56A8F">
        <w:rPr>
          <w:rFonts w:asciiTheme="minorHAnsi" w:hAnsiTheme="minorHAnsi" w:cstheme="minorBidi"/>
        </w:rPr>
        <w:t xml:space="preserve">integrate actions to identify and mitigate backlash </w:t>
      </w:r>
    </w:p>
    <w:p w14:paraId="3634E3DD" w14:textId="78784C77" w:rsidR="004013CD" w:rsidRPr="00171D21" w:rsidRDefault="00103412" w:rsidP="00BD6D0A">
      <w:pPr>
        <w:pStyle w:val="ListParagraph"/>
        <w:numPr>
          <w:ilvl w:val="0"/>
          <w:numId w:val="40"/>
        </w:numPr>
        <w:rPr>
          <w:rFonts w:asciiTheme="minorHAnsi" w:hAnsiTheme="minorHAnsi" w:cstheme="minorBidi"/>
        </w:rPr>
      </w:pPr>
      <w:r w:rsidRPr="00A56A8F">
        <w:rPr>
          <w:rFonts w:asciiTheme="minorHAnsi" w:hAnsiTheme="minorHAnsi" w:cstheme="minorBidi"/>
        </w:rPr>
        <w:t>share your experience with others, within and outside of your workplace, to foster new ideas and facilitate collaborative learning.</w:t>
      </w:r>
    </w:p>
    <w:sectPr w:rsidR="004013CD" w:rsidRPr="00171D21" w:rsidSect="00900115">
      <w:footerReference w:type="default" r:id="rId4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CA7B7" w14:textId="77777777" w:rsidR="00B1200C" w:rsidRDefault="00B1200C" w:rsidP="00BB79A0">
      <w:r>
        <w:separator/>
      </w:r>
    </w:p>
  </w:endnote>
  <w:endnote w:type="continuationSeparator" w:id="0">
    <w:p w14:paraId="096225E1" w14:textId="77777777" w:rsidR="00B1200C" w:rsidRDefault="00B1200C" w:rsidP="00BB79A0">
      <w:r>
        <w:continuationSeparator/>
      </w:r>
    </w:p>
  </w:endnote>
  <w:endnote w:type="continuationNotice" w:id="1">
    <w:p w14:paraId="4C484642" w14:textId="77777777" w:rsidR="00B1200C" w:rsidRDefault="00B12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7244" w14:textId="2E52DA93" w:rsidR="006F4BE6" w:rsidRPr="00DB70C1" w:rsidRDefault="00B50148" w:rsidP="003612EE">
    <w:pPr>
      <w:pStyle w:val="Footer"/>
    </w:pPr>
    <w:r w:rsidRPr="003612EE">
      <w:rPr>
        <w:noProof/>
      </w:rPr>
      <mc:AlternateContent>
        <mc:Choice Requires="wps">
          <w:drawing>
            <wp:anchor distT="0" distB="0" distL="114300" distR="114300" simplePos="0" relativeHeight="251660288" behindDoc="0" locked="0" layoutInCell="1" allowOverlap="1" wp14:anchorId="02705765" wp14:editId="26BCC6DB">
              <wp:simplePos x="0" y="0"/>
              <wp:positionH relativeFrom="page">
                <wp:posOffset>0</wp:posOffset>
              </wp:positionH>
              <wp:positionV relativeFrom="page">
                <wp:posOffset>10602858</wp:posOffset>
              </wp:positionV>
              <wp:extent cx="10692000" cy="90000"/>
              <wp:effectExtent l="0" t="0" r="190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90000"/>
                      </a:xfrm>
                      <a:prstGeom prst="rect">
                        <a:avLst/>
                      </a:prstGeom>
                      <a:solidFill>
                        <a:srgbClr val="096A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19A09" id="Rectangle 5" o:spid="_x0000_s1026" alt="&quot;&quot;" style="position:absolute;margin-left:0;margin-top:834.85pt;width:841.9pt;height: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" fillcolor="#096a84" stroked="f" strokeweight="1pt">
              <w10:wrap anchorx="page" anchory="page"/>
            </v:rect>
          </w:pict>
        </mc:Fallback>
      </mc:AlternateContent>
    </w:r>
    <w:r w:rsidR="006F4BE6" w:rsidRPr="003612EE">
      <w:fldChar w:fldCharType="begin"/>
    </w:r>
    <w:r w:rsidR="006F4BE6" w:rsidRPr="003612EE">
      <w:instrText xml:space="preserve"> PAGE   \* MERGEFORMAT </w:instrText>
    </w:r>
    <w:r w:rsidR="006F4BE6" w:rsidRPr="003612EE">
      <w:fldChar w:fldCharType="separate"/>
    </w:r>
    <w:r w:rsidR="006F4BE6" w:rsidRPr="003612EE">
      <w:t>8</w:t>
    </w:r>
    <w:r w:rsidR="006F4BE6" w:rsidRPr="003612EE">
      <w:fldChar w:fldCharType="end"/>
    </w:r>
    <w:r w:rsidR="006F4BE6" w:rsidRPr="003612EE">
      <w:t xml:space="preserve"> </w:t>
    </w:r>
    <w:r w:rsidR="006F4BE6" w:rsidRPr="003612EE">
      <w:rPr>
        <w:noProof/>
      </w:rPr>
      <w:drawing>
        <wp:anchor distT="0" distB="0" distL="114300" distR="114300" simplePos="0" relativeHeight="251659264" behindDoc="1" locked="0" layoutInCell="1" allowOverlap="1" wp14:anchorId="56BFCEB0" wp14:editId="17690956">
          <wp:simplePos x="0" y="0"/>
          <wp:positionH relativeFrom="margin">
            <wp:posOffset>8477250</wp:posOffset>
          </wp:positionH>
          <wp:positionV relativeFrom="page">
            <wp:posOffset>6867525</wp:posOffset>
          </wp:positionV>
          <wp:extent cx="417195" cy="208280"/>
          <wp:effectExtent l="0" t="0" r="1905" b="1270"/>
          <wp:wrapTight wrapText="bothSides">
            <wp:wrapPolygon edited="0">
              <wp:start x="7890" y="0"/>
              <wp:lineTo x="0" y="11854"/>
              <wp:lineTo x="0" y="19756"/>
              <wp:lineTo x="20712" y="19756"/>
              <wp:lineTo x="20712" y="1976"/>
              <wp:lineTo x="19726" y="0"/>
              <wp:lineTo x="15781" y="0"/>
              <wp:lineTo x="7890" y="0"/>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195" cy="208280"/>
                  </a:xfrm>
                  <a:prstGeom prst="rect">
                    <a:avLst/>
                  </a:prstGeom>
                </pic:spPr>
              </pic:pic>
            </a:graphicData>
          </a:graphic>
          <wp14:sizeRelH relativeFrom="margin">
            <wp14:pctWidth>0</wp14:pctWidth>
          </wp14:sizeRelH>
          <wp14:sizeRelV relativeFrom="margin">
            <wp14:pctHeight>0</wp14:pctHeight>
          </wp14:sizeRelV>
        </wp:anchor>
      </w:drawing>
    </w:r>
    <w:r w:rsidR="006F4BE6" w:rsidRPr="003612EE">
      <w:t xml:space="preserve"> </w:t>
    </w:r>
    <w:r w:rsidR="006F4BE6" w:rsidRPr="003612EE">
      <w:tab/>
      <w:t>Workplace Equality and Respect</w:t>
    </w:r>
    <w:r w:rsidR="003612EE" w:rsidRPr="003612EE">
      <w:t xml:space="preserve"> </w:t>
    </w:r>
    <w:r w:rsidR="00EC4D93">
      <w:t>–</w:t>
    </w:r>
    <w:r w:rsidR="003612EE" w:rsidRPr="003612EE">
      <w:t xml:space="preserve"> </w:t>
    </w:r>
    <w:r w:rsidRPr="00DB70C1">
      <w:rPr>
        <w:noProof/>
        <w14:ligatures w14:val="none"/>
      </w:rPr>
      <w:drawing>
        <wp:anchor distT="0" distB="0" distL="114300" distR="114300" simplePos="0" relativeHeight="251661312" behindDoc="1" locked="0" layoutInCell="1" allowOverlap="1" wp14:anchorId="65C4676B" wp14:editId="10A3BF37">
          <wp:simplePos x="0" y="0"/>
          <wp:positionH relativeFrom="margin">
            <wp:align>right</wp:align>
          </wp:positionH>
          <wp:positionV relativeFrom="page">
            <wp:posOffset>10088245</wp:posOffset>
          </wp:positionV>
          <wp:extent cx="421200" cy="208800"/>
          <wp:effectExtent l="0" t="0" r="0" b="0"/>
          <wp:wrapTight wrapText="bothSides">
            <wp:wrapPolygon edited="0">
              <wp:start x="9774" y="0"/>
              <wp:lineTo x="0" y="10537"/>
              <wp:lineTo x="0" y="19756"/>
              <wp:lineTo x="20851" y="19756"/>
              <wp:lineTo x="20851" y="0"/>
              <wp:lineTo x="15638" y="0"/>
              <wp:lineTo x="9774"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21200" cy="208800"/>
                  </a:xfrm>
                  <a:prstGeom prst="rect">
                    <a:avLst/>
                  </a:prstGeom>
                </pic:spPr>
              </pic:pic>
            </a:graphicData>
          </a:graphic>
          <wp14:sizeRelH relativeFrom="margin">
            <wp14:pctWidth>0</wp14:pctWidth>
          </wp14:sizeRelH>
          <wp14:sizeRelV relativeFrom="margin">
            <wp14:pctHeight>0</wp14:pctHeight>
          </wp14:sizeRelV>
        </wp:anchor>
      </w:drawing>
    </w:r>
    <w:r w:rsidR="00EC4D93" w:rsidRPr="00DB70C1">
      <w:t xml:space="preserve">A </w:t>
    </w:r>
    <w:r w:rsidR="003542BA">
      <w:t>h</w:t>
    </w:r>
    <w:r w:rsidR="00EC4D93" w:rsidRPr="00DB70C1">
      <w:t>ow-</w:t>
    </w:r>
    <w:r w:rsidR="003542BA">
      <w:t>t</w:t>
    </w:r>
    <w:r w:rsidR="00EC4D93" w:rsidRPr="00DB70C1">
      <w:t xml:space="preserve">o </w:t>
    </w:r>
    <w:r w:rsidR="003542BA">
      <w:t>g</w:t>
    </w:r>
    <w:r w:rsidR="00EC4D93" w:rsidRPr="00DB70C1">
      <w:t>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48921" w14:textId="77777777" w:rsidR="00B1200C" w:rsidRDefault="00B1200C" w:rsidP="00BB79A0">
      <w:r>
        <w:separator/>
      </w:r>
    </w:p>
  </w:footnote>
  <w:footnote w:type="continuationSeparator" w:id="0">
    <w:p w14:paraId="4CB721C6" w14:textId="77777777" w:rsidR="00B1200C" w:rsidRDefault="00B1200C" w:rsidP="00BB79A0">
      <w:r>
        <w:continuationSeparator/>
      </w:r>
    </w:p>
  </w:footnote>
  <w:footnote w:type="continuationNotice" w:id="1">
    <w:p w14:paraId="56F69772" w14:textId="77777777" w:rsidR="00B1200C" w:rsidRDefault="00B1200C"/>
  </w:footnote>
  <w:footnote w:id="2">
    <w:p w14:paraId="49CCDD35" w14:textId="483E33ED" w:rsidR="00C42C00" w:rsidRDefault="00C42C00" w:rsidP="00C42C00">
      <w:pPr>
        <w:pStyle w:val="FootnoteText"/>
      </w:pPr>
      <w:r>
        <w:rPr>
          <w:rStyle w:val="FootnoteReference"/>
        </w:rPr>
        <w:footnoteRef/>
      </w:r>
      <w:r>
        <w:t xml:space="preserve"> </w:t>
      </w:r>
      <w:r w:rsidR="001B09AF" w:rsidRPr="001B09AF">
        <w:t xml:space="preserve">Ravasi, D., &amp; Schultz, M. (2006). Responding to Organizational Identity Threats: Exploring the Role of Organizational Culture. </w:t>
      </w:r>
      <w:r w:rsidR="001B09AF" w:rsidRPr="001B09AF">
        <w:rPr>
          <w:i/>
          <w:iCs/>
        </w:rPr>
        <w:t>The Academy of Management Journal</w:t>
      </w:r>
      <w:r w:rsidR="001B09AF" w:rsidRPr="001B09AF">
        <w:t xml:space="preserve">, 49(3), 433–458. </w:t>
      </w:r>
      <w:hyperlink r:id="rId1" w:history="1">
        <w:r w:rsidR="001B09AF" w:rsidRPr="000848B7">
          <w:rPr>
            <w:rStyle w:val="Hyperlink"/>
          </w:rPr>
          <w:t>http://www.jstor.org/stable/20159775</w:t>
        </w:r>
      </w:hyperlink>
      <w:r w:rsidR="001B09AF">
        <w:t xml:space="preserve"> </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769A"/>
    <w:multiLevelType w:val="hybridMultilevel"/>
    <w:tmpl w:val="80FE1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664EA"/>
    <w:multiLevelType w:val="hybridMultilevel"/>
    <w:tmpl w:val="46C2E54E"/>
    <w:lvl w:ilvl="0" w:tplc="9CB09D1E">
      <w:start w:val="1"/>
      <w:numFmt w:val="bullet"/>
      <w:lvlText w:val=""/>
      <w:lvlJc w:val="left"/>
      <w:pPr>
        <w:ind w:left="720" w:hanging="360"/>
      </w:pPr>
      <w:rPr>
        <w:rFonts w:ascii="Symbol" w:hAnsi="Symbol" w:hint="default"/>
      </w:rPr>
    </w:lvl>
    <w:lvl w:ilvl="1" w:tplc="268C53EE">
      <w:start w:val="1"/>
      <w:numFmt w:val="bullet"/>
      <w:lvlText w:val="o"/>
      <w:lvlJc w:val="left"/>
      <w:pPr>
        <w:ind w:left="1440" w:hanging="360"/>
      </w:pPr>
      <w:rPr>
        <w:rFonts w:ascii="Courier New" w:hAnsi="Courier New" w:hint="default"/>
      </w:rPr>
    </w:lvl>
    <w:lvl w:ilvl="2" w:tplc="324C0E9E">
      <w:start w:val="1"/>
      <w:numFmt w:val="bullet"/>
      <w:lvlText w:val=""/>
      <w:lvlJc w:val="left"/>
      <w:pPr>
        <w:ind w:left="2160" w:hanging="360"/>
      </w:pPr>
      <w:rPr>
        <w:rFonts w:ascii="Wingdings" w:hAnsi="Wingdings" w:hint="default"/>
      </w:rPr>
    </w:lvl>
    <w:lvl w:ilvl="3" w:tplc="282C8D4E">
      <w:start w:val="1"/>
      <w:numFmt w:val="bullet"/>
      <w:lvlText w:val=""/>
      <w:lvlJc w:val="left"/>
      <w:pPr>
        <w:ind w:left="2880" w:hanging="360"/>
      </w:pPr>
      <w:rPr>
        <w:rFonts w:ascii="Symbol" w:hAnsi="Symbol" w:hint="default"/>
      </w:rPr>
    </w:lvl>
    <w:lvl w:ilvl="4" w:tplc="647410B6">
      <w:start w:val="1"/>
      <w:numFmt w:val="bullet"/>
      <w:lvlText w:val="o"/>
      <w:lvlJc w:val="left"/>
      <w:pPr>
        <w:ind w:left="3600" w:hanging="360"/>
      </w:pPr>
      <w:rPr>
        <w:rFonts w:ascii="Courier New" w:hAnsi="Courier New" w:hint="default"/>
      </w:rPr>
    </w:lvl>
    <w:lvl w:ilvl="5" w:tplc="83D28BA6">
      <w:start w:val="1"/>
      <w:numFmt w:val="bullet"/>
      <w:lvlText w:val=""/>
      <w:lvlJc w:val="left"/>
      <w:pPr>
        <w:ind w:left="4320" w:hanging="360"/>
      </w:pPr>
      <w:rPr>
        <w:rFonts w:ascii="Wingdings" w:hAnsi="Wingdings" w:hint="default"/>
      </w:rPr>
    </w:lvl>
    <w:lvl w:ilvl="6" w:tplc="F530F518">
      <w:start w:val="1"/>
      <w:numFmt w:val="bullet"/>
      <w:lvlText w:val=""/>
      <w:lvlJc w:val="left"/>
      <w:pPr>
        <w:ind w:left="5040" w:hanging="360"/>
      </w:pPr>
      <w:rPr>
        <w:rFonts w:ascii="Symbol" w:hAnsi="Symbol" w:hint="default"/>
      </w:rPr>
    </w:lvl>
    <w:lvl w:ilvl="7" w:tplc="4C5CBC7E">
      <w:start w:val="1"/>
      <w:numFmt w:val="bullet"/>
      <w:lvlText w:val="o"/>
      <w:lvlJc w:val="left"/>
      <w:pPr>
        <w:ind w:left="5760" w:hanging="360"/>
      </w:pPr>
      <w:rPr>
        <w:rFonts w:ascii="Courier New" w:hAnsi="Courier New" w:hint="default"/>
      </w:rPr>
    </w:lvl>
    <w:lvl w:ilvl="8" w:tplc="C6125954">
      <w:start w:val="1"/>
      <w:numFmt w:val="bullet"/>
      <w:lvlText w:val=""/>
      <w:lvlJc w:val="left"/>
      <w:pPr>
        <w:ind w:left="6480" w:hanging="360"/>
      </w:pPr>
      <w:rPr>
        <w:rFonts w:ascii="Wingdings" w:hAnsi="Wingdings" w:hint="default"/>
      </w:rPr>
    </w:lvl>
  </w:abstractNum>
  <w:abstractNum w:abstractNumId="2" w15:restartNumberingAfterBreak="0">
    <w:nsid w:val="0CA13EC2"/>
    <w:multiLevelType w:val="hybridMultilevel"/>
    <w:tmpl w:val="AB9C1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BF6E8A"/>
    <w:multiLevelType w:val="hybridMultilevel"/>
    <w:tmpl w:val="17AA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D2AC3"/>
    <w:multiLevelType w:val="hybridMultilevel"/>
    <w:tmpl w:val="5EF8ED7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539B8"/>
    <w:multiLevelType w:val="hybridMultilevel"/>
    <w:tmpl w:val="A8E6E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9B55BA"/>
    <w:multiLevelType w:val="hybridMultilevel"/>
    <w:tmpl w:val="6D5E0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AA3ECF"/>
    <w:multiLevelType w:val="hybridMultilevel"/>
    <w:tmpl w:val="D5106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460FFF"/>
    <w:multiLevelType w:val="hybridMultilevel"/>
    <w:tmpl w:val="A6DA6CC4"/>
    <w:lvl w:ilvl="0" w:tplc="21D65B7A">
      <w:start w:val="1"/>
      <w:numFmt w:val="bullet"/>
      <w:lvlText w:val=""/>
      <w:lvlJc w:val="left"/>
      <w:pPr>
        <w:ind w:left="720" w:hanging="360"/>
      </w:pPr>
      <w:rPr>
        <w:rFonts w:ascii="Symbol" w:hAnsi="Symbol" w:hint="default"/>
      </w:rPr>
    </w:lvl>
    <w:lvl w:ilvl="1" w:tplc="F0AEEFF2">
      <w:start w:val="1"/>
      <w:numFmt w:val="bullet"/>
      <w:lvlText w:val="o"/>
      <w:lvlJc w:val="left"/>
      <w:pPr>
        <w:ind w:left="1440" w:hanging="360"/>
      </w:pPr>
      <w:rPr>
        <w:rFonts w:ascii="Courier New" w:hAnsi="Courier New" w:hint="default"/>
      </w:rPr>
    </w:lvl>
    <w:lvl w:ilvl="2" w:tplc="CD6673C8">
      <w:start w:val="1"/>
      <w:numFmt w:val="bullet"/>
      <w:lvlText w:val=""/>
      <w:lvlJc w:val="left"/>
      <w:pPr>
        <w:ind w:left="2160" w:hanging="360"/>
      </w:pPr>
      <w:rPr>
        <w:rFonts w:ascii="Wingdings" w:hAnsi="Wingdings" w:hint="default"/>
      </w:rPr>
    </w:lvl>
    <w:lvl w:ilvl="3" w:tplc="200856A4">
      <w:start w:val="1"/>
      <w:numFmt w:val="bullet"/>
      <w:lvlText w:val=""/>
      <w:lvlJc w:val="left"/>
      <w:pPr>
        <w:ind w:left="2880" w:hanging="360"/>
      </w:pPr>
      <w:rPr>
        <w:rFonts w:ascii="Symbol" w:hAnsi="Symbol" w:hint="default"/>
      </w:rPr>
    </w:lvl>
    <w:lvl w:ilvl="4" w:tplc="38126B82">
      <w:start w:val="1"/>
      <w:numFmt w:val="bullet"/>
      <w:lvlText w:val="o"/>
      <w:lvlJc w:val="left"/>
      <w:pPr>
        <w:ind w:left="3600" w:hanging="360"/>
      </w:pPr>
      <w:rPr>
        <w:rFonts w:ascii="Courier New" w:hAnsi="Courier New" w:hint="default"/>
      </w:rPr>
    </w:lvl>
    <w:lvl w:ilvl="5" w:tplc="C6AE78D0">
      <w:start w:val="1"/>
      <w:numFmt w:val="bullet"/>
      <w:lvlText w:val=""/>
      <w:lvlJc w:val="left"/>
      <w:pPr>
        <w:ind w:left="4320" w:hanging="360"/>
      </w:pPr>
      <w:rPr>
        <w:rFonts w:ascii="Wingdings" w:hAnsi="Wingdings" w:hint="default"/>
      </w:rPr>
    </w:lvl>
    <w:lvl w:ilvl="6" w:tplc="47865842">
      <w:start w:val="1"/>
      <w:numFmt w:val="bullet"/>
      <w:lvlText w:val=""/>
      <w:lvlJc w:val="left"/>
      <w:pPr>
        <w:ind w:left="5040" w:hanging="360"/>
      </w:pPr>
      <w:rPr>
        <w:rFonts w:ascii="Symbol" w:hAnsi="Symbol" w:hint="default"/>
      </w:rPr>
    </w:lvl>
    <w:lvl w:ilvl="7" w:tplc="6FE8745A">
      <w:start w:val="1"/>
      <w:numFmt w:val="bullet"/>
      <w:lvlText w:val="o"/>
      <w:lvlJc w:val="left"/>
      <w:pPr>
        <w:ind w:left="5760" w:hanging="360"/>
      </w:pPr>
      <w:rPr>
        <w:rFonts w:ascii="Courier New" w:hAnsi="Courier New" w:hint="default"/>
      </w:rPr>
    </w:lvl>
    <w:lvl w:ilvl="8" w:tplc="093C9C76">
      <w:start w:val="1"/>
      <w:numFmt w:val="bullet"/>
      <w:lvlText w:val=""/>
      <w:lvlJc w:val="left"/>
      <w:pPr>
        <w:ind w:left="6480" w:hanging="360"/>
      </w:pPr>
      <w:rPr>
        <w:rFonts w:ascii="Wingdings" w:hAnsi="Wingdings" w:hint="default"/>
      </w:rPr>
    </w:lvl>
  </w:abstractNum>
  <w:abstractNum w:abstractNumId="9" w15:restartNumberingAfterBreak="0">
    <w:nsid w:val="1B605FC8"/>
    <w:multiLevelType w:val="hybridMultilevel"/>
    <w:tmpl w:val="994EDFA6"/>
    <w:lvl w:ilvl="0" w:tplc="8B92DF3A">
      <w:start w:val="1"/>
      <w:numFmt w:val="bullet"/>
      <w:lvlText w:val=""/>
      <w:lvlJc w:val="left"/>
      <w:pPr>
        <w:ind w:left="720" w:hanging="360"/>
      </w:pPr>
      <w:rPr>
        <w:rFonts w:ascii="Symbol" w:hAnsi="Symbol" w:hint="default"/>
      </w:rPr>
    </w:lvl>
    <w:lvl w:ilvl="1" w:tplc="2D3CACF6">
      <w:start w:val="1"/>
      <w:numFmt w:val="bullet"/>
      <w:lvlText w:val="o"/>
      <w:lvlJc w:val="left"/>
      <w:pPr>
        <w:ind w:left="1440" w:hanging="360"/>
      </w:pPr>
      <w:rPr>
        <w:rFonts w:ascii="Courier New" w:hAnsi="Courier New" w:hint="default"/>
      </w:rPr>
    </w:lvl>
    <w:lvl w:ilvl="2" w:tplc="082AAF64">
      <w:start w:val="1"/>
      <w:numFmt w:val="bullet"/>
      <w:lvlText w:val=""/>
      <w:lvlJc w:val="left"/>
      <w:pPr>
        <w:ind w:left="2160" w:hanging="360"/>
      </w:pPr>
      <w:rPr>
        <w:rFonts w:ascii="Wingdings" w:hAnsi="Wingdings" w:hint="default"/>
      </w:rPr>
    </w:lvl>
    <w:lvl w:ilvl="3" w:tplc="2626F844">
      <w:start w:val="1"/>
      <w:numFmt w:val="bullet"/>
      <w:lvlText w:val=""/>
      <w:lvlJc w:val="left"/>
      <w:pPr>
        <w:ind w:left="2880" w:hanging="360"/>
      </w:pPr>
      <w:rPr>
        <w:rFonts w:ascii="Symbol" w:hAnsi="Symbol" w:hint="default"/>
      </w:rPr>
    </w:lvl>
    <w:lvl w:ilvl="4" w:tplc="D8CA3F00">
      <w:start w:val="1"/>
      <w:numFmt w:val="bullet"/>
      <w:lvlText w:val="o"/>
      <w:lvlJc w:val="left"/>
      <w:pPr>
        <w:ind w:left="3600" w:hanging="360"/>
      </w:pPr>
      <w:rPr>
        <w:rFonts w:ascii="Courier New" w:hAnsi="Courier New" w:hint="default"/>
      </w:rPr>
    </w:lvl>
    <w:lvl w:ilvl="5" w:tplc="416C3AC0">
      <w:start w:val="1"/>
      <w:numFmt w:val="bullet"/>
      <w:lvlText w:val=""/>
      <w:lvlJc w:val="left"/>
      <w:pPr>
        <w:ind w:left="4320" w:hanging="360"/>
      </w:pPr>
      <w:rPr>
        <w:rFonts w:ascii="Wingdings" w:hAnsi="Wingdings" w:hint="default"/>
      </w:rPr>
    </w:lvl>
    <w:lvl w:ilvl="6" w:tplc="32D224A6">
      <w:start w:val="1"/>
      <w:numFmt w:val="bullet"/>
      <w:lvlText w:val=""/>
      <w:lvlJc w:val="left"/>
      <w:pPr>
        <w:ind w:left="5040" w:hanging="360"/>
      </w:pPr>
      <w:rPr>
        <w:rFonts w:ascii="Symbol" w:hAnsi="Symbol" w:hint="default"/>
      </w:rPr>
    </w:lvl>
    <w:lvl w:ilvl="7" w:tplc="3CA05380">
      <w:start w:val="1"/>
      <w:numFmt w:val="bullet"/>
      <w:lvlText w:val="o"/>
      <w:lvlJc w:val="left"/>
      <w:pPr>
        <w:ind w:left="5760" w:hanging="360"/>
      </w:pPr>
      <w:rPr>
        <w:rFonts w:ascii="Courier New" w:hAnsi="Courier New" w:hint="default"/>
      </w:rPr>
    </w:lvl>
    <w:lvl w:ilvl="8" w:tplc="E22A1D88">
      <w:start w:val="1"/>
      <w:numFmt w:val="bullet"/>
      <w:lvlText w:val=""/>
      <w:lvlJc w:val="left"/>
      <w:pPr>
        <w:ind w:left="6480" w:hanging="360"/>
      </w:pPr>
      <w:rPr>
        <w:rFonts w:ascii="Wingdings" w:hAnsi="Wingdings" w:hint="default"/>
      </w:rPr>
    </w:lvl>
  </w:abstractNum>
  <w:abstractNum w:abstractNumId="10" w15:restartNumberingAfterBreak="0">
    <w:nsid w:val="20FC0E8E"/>
    <w:multiLevelType w:val="hybridMultilevel"/>
    <w:tmpl w:val="EA985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3667E"/>
    <w:multiLevelType w:val="hybridMultilevel"/>
    <w:tmpl w:val="E1B0D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7A2ECE"/>
    <w:multiLevelType w:val="multilevel"/>
    <w:tmpl w:val="C30888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74008F"/>
    <w:multiLevelType w:val="hybridMultilevel"/>
    <w:tmpl w:val="26784E20"/>
    <w:lvl w:ilvl="0" w:tplc="9A24E526">
      <w:start w:val="1"/>
      <w:numFmt w:val="bullet"/>
      <w:lvlText w:val=""/>
      <w:lvlJc w:val="left"/>
      <w:pPr>
        <w:ind w:left="720" w:hanging="360"/>
      </w:pPr>
      <w:rPr>
        <w:rFonts w:ascii="Symbol" w:hAnsi="Symbol" w:hint="default"/>
      </w:rPr>
    </w:lvl>
    <w:lvl w:ilvl="1" w:tplc="6FFEE6CA">
      <w:start w:val="1"/>
      <w:numFmt w:val="bullet"/>
      <w:lvlText w:val="o"/>
      <w:lvlJc w:val="left"/>
      <w:pPr>
        <w:ind w:left="1440" w:hanging="360"/>
      </w:pPr>
      <w:rPr>
        <w:rFonts w:ascii="Courier New" w:hAnsi="Courier New" w:hint="default"/>
      </w:rPr>
    </w:lvl>
    <w:lvl w:ilvl="2" w:tplc="5C12972E">
      <w:start w:val="1"/>
      <w:numFmt w:val="bullet"/>
      <w:lvlText w:val=""/>
      <w:lvlJc w:val="left"/>
      <w:pPr>
        <w:ind w:left="2160" w:hanging="360"/>
      </w:pPr>
      <w:rPr>
        <w:rFonts w:ascii="Wingdings" w:hAnsi="Wingdings" w:hint="default"/>
      </w:rPr>
    </w:lvl>
    <w:lvl w:ilvl="3" w:tplc="5554E066">
      <w:start w:val="1"/>
      <w:numFmt w:val="bullet"/>
      <w:lvlText w:val=""/>
      <w:lvlJc w:val="left"/>
      <w:pPr>
        <w:ind w:left="2880" w:hanging="360"/>
      </w:pPr>
      <w:rPr>
        <w:rFonts w:ascii="Symbol" w:hAnsi="Symbol" w:hint="default"/>
      </w:rPr>
    </w:lvl>
    <w:lvl w:ilvl="4" w:tplc="581CBA34">
      <w:start w:val="1"/>
      <w:numFmt w:val="bullet"/>
      <w:lvlText w:val="o"/>
      <w:lvlJc w:val="left"/>
      <w:pPr>
        <w:ind w:left="3600" w:hanging="360"/>
      </w:pPr>
      <w:rPr>
        <w:rFonts w:ascii="Courier New" w:hAnsi="Courier New" w:hint="default"/>
      </w:rPr>
    </w:lvl>
    <w:lvl w:ilvl="5" w:tplc="0E24F704">
      <w:start w:val="1"/>
      <w:numFmt w:val="bullet"/>
      <w:lvlText w:val=""/>
      <w:lvlJc w:val="left"/>
      <w:pPr>
        <w:ind w:left="4320" w:hanging="360"/>
      </w:pPr>
      <w:rPr>
        <w:rFonts w:ascii="Wingdings" w:hAnsi="Wingdings" w:hint="default"/>
      </w:rPr>
    </w:lvl>
    <w:lvl w:ilvl="6" w:tplc="14D8050E">
      <w:start w:val="1"/>
      <w:numFmt w:val="bullet"/>
      <w:lvlText w:val=""/>
      <w:lvlJc w:val="left"/>
      <w:pPr>
        <w:ind w:left="5040" w:hanging="360"/>
      </w:pPr>
      <w:rPr>
        <w:rFonts w:ascii="Symbol" w:hAnsi="Symbol" w:hint="default"/>
      </w:rPr>
    </w:lvl>
    <w:lvl w:ilvl="7" w:tplc="2B3C2338">
      <w:start w:val="1"/>
      <w:numFmt w:val="bullet"/>
      <w:lvlText w:val="o"/>
      <w:lvlJc w:val="left"/>
      <w:pPr>
        <w:ind w:left="5760" w:hanging="360"/>
      </w:pPr>
      <w:rPr>
        <w:rFonts w:ascii="Courier New" w:hAnsi="Courier New" w:hint="default"/>
      </w:rPr>
    </w:lvl>
    <w:lvl w:ilvl="8" w:tplc="6E1A7920">
      <w:start w:val="1"/>
      <w:numFmt w:val="bullet"/>
      <w:lvlText w:val=""/>
      <w:lvlJc w:val="left"/>
      <w:pPr>
        <w:ind w:left="6480" w:hanging="360"/>
      </w:pPr>
      <w:rPr>
        <w:rFonts w:ascii="Wingdings" w:hAnsi="Wingdings" w:hint="default"/>
      </w:rPr>
    </w:lvl>
  </w:abstractNum>
  <w:abstractNum w:abstractNumId="14" w15:restartNumberingAfterBreak="0">
    <w:nsid w:val="26CE76B2"/>
    <w:multiLevelType w:val="hybridMultilevel"/>
    <w:tmpl w:val="A6CA3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DE75F4"/>
    <w:multiLevelType w:val="hybridMultilevel"/>
    <w:tmpl w:val="EEB4F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A22A32"/>
    <w:multiLevelType w:val="hybridMultilevel"/>
    <w:tmpl w:val="B0621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5172C"/>
    <w:multiLevelType w:val="hybridMultilevel"/>
    <w:tmpl w:val="5DC2511A"/>
    <w:lvl w:ilvl="0" w:tplc="C33ED254">
      <w:start w:val="1"/>
      <w:numFmt w:val="bullet"/>
      <w:lvlText w:val=""/>
      <w:lvlJc w:val="left"/>
      <w:pPr>
        <w:ind w:left="720" w:hanging="360"/>
      </w:pPr>
      <w:rPr>
        <w:rFonts w:ascii="Symbol" w:hAnsi="Symbol" w:hint="default"/>
      </w:rPr>
    </w:lvl>
    <w:lvl w:ilvl="1" w:tplc="5F7A30B4">
      <w:start w:val="1"/>
      <w:numFmt w:val="bullet"/>
      <w:lvlText w:val="o"/>
      <w:lvlJc w:val="left"/>
      <w:pPr>
        <w:ind w:left="1440" w:hanging="360"/>
      </w:pPr>
      <w:rPr>
        <w:rFonts w:ascii="Courier New" w:hAnsi="Courier New" w:hint="default"/>
      </w:rPr>
    </w:lvl>
    <w:lvl w:ilvl="2" w:tplc="F9003166">
      <w:start w:val="1"/>
      <w:numFmt w:val="bullet"/>
      <w:lvlText w:val=""/>
      <w:lvlJc w:val="left"/>
      <w:pPr>
        <w:ind w:left="2160" w:hanging="360"/>
      </w:pPr>
      <w:rPr>
        <w:rFonts w:ascii="Wingdings" w:hAnsi="Wingdings" w:hint="default"/>
      </w:rPr>
    </w:lvl>
    <w:lvl w:ilvl="3" w:tplc="8E640CA0">
      <w:start w:val="1"/>
      <w:numFmt w:val="bullet"/>
      <w:lvlText w:val=""/>
      <w:lvlJc w:val="left"/>
      <w:pPr>
        <w:ind w:left="2880" w:hanging="360"/>
      </w:pPr>
      <w:rPr>
        <w:rFonts w:ascii="Symbol" w:hAnsi="Symbol" w:hint="default"/>
      </w:rPr>
    </w:lvl>
    <w:lvl w:ilvl="4" w:tplc="B984A694">
      <w:start w:val="1"/>
      <w:numFmt w:val="bullet"/>
      <w:lvlText w:val="o"/>
      <w:lvlJc w:val="left"/>
      <w:pPr>
        <w:ind w:left="3600" w:hanging="360"/>
      </w:pPr>
      <w:rPr>
        <w:rFonts w:ascii="Courier New" w:hAnsi="Courier New" w:hint="default"/>
      </w:rPr>
    </w:lvl>
    <w:lvl w:ilvl="5" w:tplc="E53481CA">
      <w:start w:val="1"/>
      <w:numFmt w:val="bullet"/>
      <w:lvlText w:val=""/>
      <w:lvlJc w:val="left"/>
      <w:pPr>
        <w:ind w:left="4320" w:hanging="360"/>
      </w:pPr>
      <w:rPr>
        <w:rFonts w:ascii="Wingdings" w:hAnsi="Wingdings" w:hint="default"/>
      </w:rPr>
    </w:lvl>
    <w:lvl w:ilvl="6" w:tplc="BC664BA0">
      <w:start w:val="1"/>
      <w:numFmt w:val="bullet"/>
      <w:lvlText w:val=""/>
      <w:lvlJc w:val="left"/>
      <w:pPr>
        <w:ind w:left="5040" w:hanging="360"/>
      </w:pPr>
      <w:rPr>
        <w:rFonts w:ascii="Symbol" w:hAnsi="Symbol" w:hint="default"/>
      </w:rPr>
    </w:lvl>
    <w:lvl w:ilvl="7" w:tplc="93300150">
      <w:start w:val="1"/>
      <w:numFmt w:val="bullet"/>
      <w:lvlText w:val="o"/>
      <w:lvlJc w:val="left"/>
      <w:pPr>
        <w:ind w:left="5760" w:hanging="360"/>
      </w:pPr>
      <w:rPr>
        <w:rFonts w:ascii="Courier New" w:hAnsi="Courier New" w:hint="default"/>
      </w:rPr>
    </w:lvl>
    <w:lvl w:ilvl="8" w:tplc="DA20ACF8">
      <w:start w:val="1"/>
      <w:numFmt w:val="bullet"/>
      <w:lvlText w:val=""/>
      <w:lvlJc w:val="left"/>
      <w:pPr>
        <w:ind w:left="6480" w:hanging="360"/>
      </w:pPr>
      <w:rPr>
        <w:rFonts w:ascii="Wingdings" w:hAnsi="Wingdings" w:hint="default"/>
      </w:rPr>
    </w:lvl>
  </w:abstractNum>
  <w:abstractNum w:abstractNumId="18" w15:restartNumberingAfterBreak="0">
    <w:nsid w:val="3926200C"/>
    <w:multiLevelType w:val="hybridMultilevel"/>
    <w:tmpl w:val="4B00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3E421D"/>
    <w:multiLevelType w:val="hybridMultilevel"/>
    <w:tmpl w:val="1E0AD6E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1234B7"/>
    <w:multiLevelType w:val="hybridMultilevel"/>
    <w:tmpl w:val="42A0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E5BF4"/>
    <w:multiLevelType w:val="hybridMultilevel"/>
    <w:tmpl w:val="DA06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A33D9"/>
    <w:multiLevelType w:val="hybridMultilevel"/>
    <w:tmpl w:val="87B00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3F4516"/>
    <w:multiLevelType w:val="hybridMultilevel"/>
    <w:tmpl w:val="59E8AC36"/>
    <w:lvl w:ilvl="0" w:tplc="19BCB3BA">
      <w:start w:val="1"/>
      <w:numFmt w:val="bullet"/>
      <w:lvlText w:val=""/>
      <w:lvlJc w:val="left"/>
      <w:pPr>
        <w:ind w:left="720" w:hanging="360"/>
      </w:pPr>
      <w:rPr>
        <w:rFonts w:ascii="Symbol" w:hAnsi="Symbol" w:hint="default"/>
      </w:rPr>
    </w:lvl>
    <w:lvl w:ilvl="1" w:tplc="8EB8A4DC">
      <w:start w:val="1"/>
      <w:numFmt w:val="bullet"/>
      <w:lvlText w:val="o"/>
      <w:lvlJc w:val="left"/>
      <w:pPr>
        <w:ind w:left="1440" w:hanging="360"/>
      </w:pPr>
      <w:rPr>
        <w:rFonts w:ascii="Courier New" w:hAnsi="Courier New" w:hint="default"/>
      </w:rPr>
    </w:lvl>
    <w:lvl w:ilvl="2" w:tplc="3BA6BAB2">
      <w:start w:val="1"/>
      <w:numFmt w:val="bullet"/>
      <w:lvlText w:val=""/>
      <w:lvlJc w:val="left"/>
      <w:pPr>
        <w:ind w:left="2160" w:hanging="360"/>
      </w:pPr>
      <w:rPr>
        <w:rFonts w:ascii="Wingdings" w:hAnsi="Wingdings" w:hint="default"/>
      </w:rPr>
    </w:lvl>
    <w:lvl w:ilvl="3" w:tplc="E75EABE8">
      <w:start w:val="1"/>
      <w:numFmt w:val="bullet"/>
      <w:lvlText w:val=""/>
      <w:lvlJc w:val="left"/>
      <w:pPr>
        <w:ind w:left="2880" w:hanging="360"/>
      </w:pPr>
      <w:rPr>
        <w:rFonts w:ascii="Symbol" w:hAnsi="Symbol" w:hint="default"/>
      </w:rPr>
    </w:lvl>
    <w:lvl w:ilvl="4" w:tplc="8B8E34E6">
      <w:start w:val="1"/>
      <w:numFmt w:val="bullet"/>
      <w:lvlText w:val="o"/>
      <w:lvlJc w:val="left"/>
      <w:pPr>
        <w:ind w:left="3600" w:hanging="360"/>
      </w:pPr>
      <w:rPr>
        <w:rFonts w:ascii="Courier New" w:hAnsi="Courier New" w:hint="default"/>
      </w:rPr>
    </w:lvl>
    <w:lvl w:ilvl="5" w:tplc="B08EA7B6">
      <w:start w:val="1"/>
      <w:numFmt w:val="bullet"/>
      <w:lvlText w:val=""/>
      <w:lvlJc w:val="left"/>
      <w:pPr>
        <w:ind w:left="4320" w:hanging="360"/>
      </w:pPr>
      <w:rPr>
        <w:rFonts w:ascii="Wingdings" w:hAnsi="Wingdings" w:hint="default"/>
      </w:rPr>
    </w:lvl>
    <w:lvl w:ilvl="6" w:tplc="99FCE9DA">
      <w:start w:val="1"/>
      <w:numFmt w:val="bullet"/>
      <w:lvlText w:val=""/>
      <w:lvlJc w:val="left"/>
      <w:pPr>
        <w:ind w:left="5040" w:hanging="360"/>
      </w:pPr>
      <w:rPr>
        <w:rFonts w:ascii="Symbol" w:hAnsi="Symbol" w:hint="default"/>
      </w:rPr>
    </w:lvl>
    <w:lvl w:ilvl="7" w:tplc="CE66CFA0">
      <w:start w:val="1"/>
      <w:numFmt w:val="bullet"/>
      <w:lvlText w:val="o"/>
      <w:lvlJc w:val="left"/>
      <w:pPr>
        <w:ind w:left="5760" w:hanging="360"/>
      </w:pPr>
      <w:rPr>
        <w:rFonts w:ascii="Courier New" w:hAnsi="Courier New" w:hint="default"/>
      </w:rPr>
    </w:lvl>
    <w:lvl w:ilvl="8" w:tplc="E1983292">
      <w:start w:val="1"/>
      <w:numFmt w:val="bullet"/>
      <w:lvlText w:val=""/>
      <w:lvlJc w:val="left"/>
      <w:pPr>
        <w:ind w:left="6480" w:hanging="360"/>
      </w:pPr>
      <w:rPr>
        <w:rFonts w:ascii="Wingdings" w:hAnsi="Wingdings" w:hint="default"/>
      </w:rPr>
    </w:lvl>
  </w:abstractNum>
  <w:abstractNum w:abstractNumId="24" w15:restartNumberingAfterBreak="0">
    <w:nsid w:val="41802085"/>
    <w:multiLevelType w:val="hybridMultilevel"/>
    <w:tmpl w:val="980A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2A525D"/>
    <w:multiLevelType w:val="hybridMultilevel"/>
    <w:tmpl w:val="F62A6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2B4BD8"/>
    <w:multiLevelType w:val="hybridMultilevel"/>
    <w:tmpl w:val="E24AAD66"/>
    <w:lvl w:ilvl="0" w:tplc="CB46F902">
      <w:start w:val="1"/>
      <w:numFmt w:val="bullet"/>
      <w:lvlText w:val=""/>
      <w:lvlJc w:val="left"/>
      <w:pPr>
        <w:ind w:left="720" w:hanging="360"/>
      </w:pPr>
      <w:rPr>
        <w:rFonts w:ascii="Symbol" w:hAnsi="Symbol" w:hint="default"/>
      </w:rPr>
    </w:lvl>
    <w:lvl w:ilvl="1" w:tplc="48206CC8">
      <w:start w:val="1"/>
      <w:numFmt w:val="bullet"/>
      <w:lvlText w:val="o"/>
      <w:lvlJc w:val="left"/>
      <w:pPr>
        <w:ind w:left="1440" w:hanging="360"/>
      </w:pPr>
      <w:rPr>
        <w:rFonts w:ascii="Courier New" w:hAnsi="Courier New" w:hint="default"/>
      </w:rPr>
    </w:lvl>
    <w:lvl w:ilvl="2" w:tplc="BD363356">
      <w:start w:val="1"/>
      <w:numFmt w:val="bullet"/>
      <w:lvlText w:val=""/>
      <w:lvlJc w:val="left"/>
      <w:pPr>
        <w:ind w:left="2160" w:hanging="360"/>
      </w:pPr>
      <w:rPr>
        <w:rFonts w:ascii="Wingdings" w:hAnsi="Wingdings" w:hint="default"/>
      </w:rPr>
    </w:lvl>
    <w:lvl w:ilvl="3" w:tplc="EABA5FEE">
      <w:start w:val="1"/>
      <w:numFmt w:val="bullet"/>
      <w:lvlText w:val=""/>
      <w:lvlJc w:val="left"/>
      <w:pPr>
        <w:ind w:left="2880" w:hanging="360"/>
      </w:pPr>
      <w:rPr>
        <w:rFonts w:ascii="Symbol" w:hAnsi="Symbol" w:hint="default"/>
      </w:rPr>
    </w:lvl>
    <w:lvl w:ilvl="4" w:tplc="83165FEC">
      <w:start w:val="1"/>
      <w:numFmt w:val="bullet"/>
      <w:lvlText w:val="o"/>
      <w:lvlJc w:val="left"/>
      <w:pPr>
        <w:ind w:left="3600" w:hanging="360"/>
      </w:pPr>
      <w:rPr>
        <w:rFonts w:ascii="Courier New" w:hAnsi="Courier New" w:hint="default"/>
      </w:rPr>
    </w:lvl>
    <w:lvl w:ilvl="5" w:tplc="5A38A0B6">
      <w:start w:val="1"/>
      <w:numFmt w:val="bullet"/>
      <w:lvlText w:val=""/>
      <w:lvlJc w:val="left"/>
      <w:pPr>
        <w:ind w:left="4320" w:hanging="360"/>
      </w:pPr>
      <w:rPr>
        <w:rFonts w:ascii="Wingdings" w:hAnsi="Wingdings" w:hint="default"/>
      </w:rPr>
    </w:lvl>
    <w:lvl w:ilvl="6" w:tplc="E984E920">
      <w:start w:val="1"/>
      <w:numFmt w:val="bullet"/>
      <w:lvlText w:val=""/>
      <w:lvlJc w:val="left"/>
      <w:pPr>
        <w:ind w:left="5040" w:hanging="360"/>
      </w:pPr>
      <w:rPr>
        <w:rFonts w:ascii="Symbol" w:hAnsi="Symbol" w:hint="default"/>
      </w:rPr>
    </w:lvl>
    <w:lvl w:ilvl="7" w:tplc="2FF648E4">
      <w:start w:val="1"/>
      <w:numFmt w:val="bullet"/>
      <w:lvlText w:val="o"/>
      <w:lvlJc w:val="left"/>
      <w:pPr>
        <w:ind w:left="5760" w:hanging="360"/>
      </w:pPr>
      <w:rPr>
        <w:rFonts w:ascii="Courier New" w:hAnsi="Courier New" w:hint="default"/>
      </w:rPr>
    </w:lvl>
    <w:lvl w:ilvl="8" w:tplc="AFACDCC0">
      <w:start w:val="1"/>
      <w:numFmt w:val="bullet"/>
      <w:lvlText w:val=""/>
      <w:lvlJc w:val="left"/>
      <w:pPr>
        <w:ind w:left="6480" w:hanging="360"/>
      </w:pPr>
      <w:rPr>
        <w:rFonts w:ascii="Wingdings" w:hAnsi="Wingdings" w:hint="default"/>
      </w:rPr>
    </w:lvl>
  </w:abstractNum>
  <w:abstractNum w:abstractNumId="27" w15:restartNumberingAfterBreak="0">
    <w:nsid w:val="518A720A"/>
    <w:multiLevelType w:val="hybridMultilevel"/>
    <w:tmpl w:val="9050E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E53C36"/>
    <w:multiLevelType w:val="hybridMultilevel"/>
    <w:tmpl w:val="5E2AD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D35308"/>
    <w:multiLevelType w:val="hybridMultilevel"/>
    <w:tmpl w:val="296EBCCC"/>
    <w:lvl w:ilvl="0" w:tplc="8AE4B3B2">
      <w:start w:val="1"/>
      <w:numFmt w:val="bullet"/>
      <w:lvlText w:val=""/>
      <w:lvlJc w:val="left"/>
      <w:pPr>
        <w:ind w:left="720" w:hanging="360"/>
      </w:pPr>
      <w:rPr>
        <w:rFonts w:ascii="Symbol" w:hAnsi="Symbol" w:hint="default"/>
      </w:rPr>
    </w:lvl>
    <w:lvl w:ilvl="1" w:tplc="26D4F554">
      <w:start w:val="1"/>
      <w:numFmt w:val="bullet"/>
      <w:lvlText w:val="o"/>
      <w:lvlJc w:val="left"/>
      <w:pPr>
        <w:ind w:left="1440" w:hanging="360"/>
      </w:pPr>
      <w:rPr>
        <w:rFonts w:ascii="Courier New" w:hAnsi="Courier New" w:hint="default"/>
      </w:rPr>
    </w:lvl>
    <w:lvl w:ilvl="2" w:tplc="5C9AEEB8">
      <w:start w:val="1"/>
      <w:numFmt w:val="bullet"/>
      <w:lvlText w:val=""/>
      <w:lvlJc w:val="left"/>
      <w:pPr>
        <w:ind w:left="2160" w:hanging="360"/>
      </w:pPr>
      <w:rPr>
        <w:rFonts w:ascii="Wingdings" w:hAnsi="Wingdings" w:hint="default"/>
      </w:rPr>
    </w:lvl>
    <w:lvl w:ilvl="3" w:tplc="B59810B2">
      <w:start w:val="1"/>
      <w:numFmt w:val="bullet"/>
      <w:lvlText w:val=""/>
      <w:lvlJc w:val="left"/>
      <w:pPr>
        <w:ind w:left="2880" w:hanging="360"/>
      </w:pPr>
      <w:rPr>
        <w:rFonts w:ascii="Symbol" w:hAnsi="Symbol" w:hint="default"/>
      </w:rPr>
    </w:lvl>
    <w:lvl w:ilvl="4" w:tplc="C1AED062">
      <w:start w:val="1"/>
      <w:numFmt w:val="bullet"/>
      <w:lvlText w:val="o"/>
      <w:lvlJc w:val="left"/>
      <w:pPr>
        <w:ind w:left="3600" w:hanging="360"/>
      </w:pPr>
      <w:rPr>
        <w:rFonts w:ascii="Courier New" w:hAnsi="Courier New" w:hint="default"/>
      </w:rPr>
    </w:lvl>
    <w:lvl w:ilvl="5" w:tplc="BCCA0E78">
      <w:start w:val="1"/>
      <w:numFmt w:val="bullet"/>
      <w:lvlText w:val=""/>
      <w:lvlJc w:val="left"/>
      <w:pPr>
        <w:ind w:left="4320" w:hanging="360"/>
      </w:pPr>
      <w:rPr>
        <w:rFonts w:ascii="Wingdings" w:hAnsi="Wingdings" w:hint="default"/>
      </w:rPr>
    </w:lvl>
    <w:lvl w:ilvl="6" w:tplc="72A0D40A">
      <w:start w:val="1"/>
      <w:numFmt w:val="bullet"/>
      <w:lvlText w:val=""/>
      <w:lvlJc w:val="left"/>
      <w:pPr>
        <w:ind w:left="5040" w:hanging="360"/>
      </w:pPr>
      <w:rPr>
        <w:rFonts w:ascii="Symbol" w:hAnsi="Symbol" w:hint="default"/>
      </w:rPr>
    </w:lvl>
    <w:lvl w:ilvl="7" w:tplc="0D96987A">
      <w:start w:val="1"/>
      <w:numFmt w:val="bullet"/>
      <w:lvlText w:val="o"/>
      <w:lvlJc w:val="left"/>
      <w:pPr>
        <w:ind w:left="5760" w:hanging="360"/>
      </w:pPr>
      <w:rPr>
        <w:rFonts w:ascii="Courier New" w:hAnsi="Courier New" w:hint="default"/>
      </w:rPr>
    </w:lvl>
    <w:lvl w:ilvl="8" w:tplc="1C1A77B0">
      <w:start w:val="1"/>
      <w:numFmt w:val="bullet"/>
      <w:lvlText w:val=""/>
      <w:lvlJc w:val="left"/>
      <w:pPr>
        <w:ind w:left="6480" w:hanging="360"/>
      </w:pPr>
      <w:rPr>
        <w:rFonts w:ascii="Wingdings" w:hAnsi="Wingdings" w:hint="default"/>
      </w:rPr>
    </w:lvl>
  </w:abstractNum>
  <w:abstractNum w:abstractNumId="30" w15:restartNumberingAfterBreak="0">
    <w:nsid w:val="59A600B6"/>
    <w:multiLevelType w:val="hybridMultilevel"/>
    <w:tmpl w:val="C2A4A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BC27F5"/>
    <w:multiLevelType w:val="hybridMultilevel"/>
    <w:tmpl w:val="29341DCA"/>
    <w:lvl w:ilvl="0" w:tplc="25B26B54">
      <w:start w:val="1"/>
      <w:numFmt w:val="bullet"/>
      <w:lvlText w:val=""/>
      <w:lvlJc w:val="left"/>
      <w:pPr>
        <w:ind w:left="720" w:hanging="360"/>
      </w:pPr>
      <w:rPr>
        <w:rFonts w:ascii="Symbol" w:hAnsi="Symbol" w:hint="default"/>
      </w:rPr>
    </w:lvl>
    <w:lvl w:ilvl="1" w:tplc="F87425CE">
      <w:start w:val="1"/>
      <w:numFmt w:val="bullet"/>
      <w:lvlText w:val="o"/>
      <w:lvlJc w:val="left"/>
      <w:pPr>
        <w:ind w:left="1440" w:hanging="360"/>
      </w:pPr>
      <w:rPr>
        <w:rFonts w:ascii="Courier New" w:hAnsi="Courier New" w:hint="default"/>
      </w:rPr>
    </w:lvl>
    <w:lvl w:ilvl="2" w:tplc="BA0AC758">
      <w:start w:val="1"/>
      <w:numFmt w:val="bullet"/>
      <w:lvlText w:val=""/>
      <w:lvlJc w:val="left"/>
      <w:pPr>
        <w:ind w:left="2160" w:hanging="360"/>
      </w:pPr>
      <w:rPr>
        <w:rFonts w:ascii="Wingdings" w:hAnsi="Wingdings" w:hint="default"/>
      </w:rPr>
    </w:lvl>
    <w:lvl w:ilvl="3" w:tplc="2A3CA448">
      <w:start w:val="1"/>
      <w:numFmt w:val="bullet"/>
      <w:lvlText w:val=""/>
      <w:lvlJc w:val="left"/>
      <w:pPr>
        <w:ind w:left="2880" w:hanging="360"/>
      </w:pPr>
      <w:rPr>
        <w:rFonts w:ascii="Symbol" w:hAnsi="Symbol" w:hint="default"/>
      </w:rPr>
    </w:lvl>
    <w:lvl w:ilvl="4" w:tplc="FC6ED09A">
      <w:start w:val="1"/>
      <w:numFmt w:val="bullet"/>
      <w:lvlText w:val="o"/>
      <w:lvlJc w:val="left"/>
      <w:pPr>
        <w:ind w:left="3600" w:hanging="360"/>
      </w:pPr>
      <w:rPr>
        <w:rFonts w:ascii="Courier New" w:hAnsi="Courier New" w:hint="default"/>
      </w:rPr>
    </w:lvl>
    <w:lvl w:ilvl="5" w:tplc="1EB2D81A">
      <w:start w:val="1"/>
      <w:numFmt w:val="bullet"/>
      <w:lvlText w:val=""/>
      <w:lvlJc w:val="left"/>
      <w:pPr>
        <w:ind w:left="4320" w:hanging="360"/>
      </w:pPr>
      <w:rPr>
        <w:rFonts w:ascii="Wingdings" w:hAnsi="Wingdings" w:hint="default"/>
      </w:rPr>
    </w:lvl>
    <w:lvl w:ilvl="6" w:tplc="028E4044">
      <w:start w:val="1"/>
      <w:numFmt w:val="bullet"/>
      <w:lvlText w:val=""/>
      <w:lvlJc w:val="left"/>
      <w:pPr>
        <w:ind w:left="5040" w:hanging="360"/>
      </w:pPr>
      <w:rPr>
        <w:rFonts w:ascii="Symbol" w:hAnsi="Symbol" w:hint="default"/>
      </w:rPr>
    </w:lvl>
    <w:lvl w:ilvl="7" w:tplc="F3B8823A">
      <w:start w:val="1"/>
      <w:numFmt w:val="bullet"/>
      <w:lvlText w:val="o"/>
      <w:lvlJc w:val="left"/>
      <w:pPr>
        <w:ind w:left="5760" w:hanging="360"/>
      </w:pPr>
      <w:rPr>
        <w:rFonts w:ascii="Courier New" w:hAnsi="Courier New" w:hint="default"/>
      </w:rPr>
    </w:lvl>
    <w:lvl w:ilvl="8" w:tplc="70CE0062">
      <w:start w:val="1"/>
      <w:numFmt w:val="bullet"/>
      <w:lvlText w:val=""/>
      <w:lvlJc w:val="left"/>
      <w:pPr>
        <w:ind w:left="6480" w:hanging="360"/>
      </w:pPr>
      <w:rPr>
        <w:rFonts w:ascii="Wingdings" w:hAnsi="Wingdings" w:hint="default"/>
      </w:rPr>
    </w:lvl>
  </w:abstractNum>
  <w:abstractNum w:abstractNumId="32" w15:restartNumberingAfterBreak="0">
    <w:nsid w:val="5E826B9C"/>
    <w:multiLevelType w:val="hybridMultilevel"/>
    <w:tmpl w:val="1A0EE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47303C"/>
    <w:multiLevelType w:val="hybridMultilevel"/>
    <w:tmpl w:val="82F450E6"/>
    <w:lvl w:ilvl="0" w:tplc="FFFFFFFF">
      <w:start w:val="1"/>
      <w:numFmt w:val="bullet"/>
      <w:lvlText w:val=""/>
      <w:lvlJc w:val="left"/>
      <w:pPr>
        <w:ind w:left="720" w:hanging="360"/>
      </w:pPr>
      <w:rPr>
        <w:rFonts w:ascii="Symbol" w:hAnsi="Symbol" w:hint="default"/>
      </w:rPr>
    </w:lvl>
    <w:lvl w:ilvl="1" w:tplc="016E3584">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E02C28"/>
    <w:multiLevelType w:val="hybridMultilevel"/>
    <w:tmpl w:val="8C4828FC"/>
    <w:lvl w:ilvl="0" w:tplc="A168B428">
      <w:start w:val="1"/>
      <w:numFmt w:val="bullet"/>
      <w:lvlText w:val=""/>
      <w:lvlJc w:val="left"/>
      <w:pPr>
        <w:ind w:left="720" w:hanging="360"/>
      </w:pPr>
      <w:rPr>
        <w:rFonts w:ascii="Symbol" w:hAnsi="Symbol" w:hint="default"/>
      </w:rPr>
    </w:lvl>
    <w:lvl w:ilvl="1" w:tplc="F12239D6">
      <w:start w:val="1"/>
      <w:numFmt w:val="bullet"/>
      <w:lvlText w:val="o"/>
      <w:lvlJc w:val="left"/>
      <w:pPr>
        <w:ind w:left="1440" w:hanging="360"/>
      </w:pPr>
      <w:rPr>
        <w:rFonts w:ascii="Courier New" w:hAnsi="Courier New" w:hint="default"/>
      </w:rPr>
    </w:lvl>
    <w:lvl w:ilvl="2" w:tplc="1312EB8A">
      <w:start w:val="1"/>
      <w:numFmt w:val="bullet"/>
      <w:lvlText w:val=""/>
      <w:lvlJc w:val="left"/>
      <w:pPr>
        <w:ind w:left="2160" w:hanging="360"/>
      </w:pPr>
      <w:rPr>
        <w:rFonts w:ascii="Wingdings" w:hAnsi="Wingdings" w:hint="default"/>
      </w:rPr>
    </w:lvl>
    <w:lvl w:ilvl="3" w:tplc="9222C66E">
      <w:start w:val="1"/>
      <w:numFmt w:val="bullet"/>
      <w:lvlText w:val=""/>
      <w:lvlJc w:val="left"/>
      <w:pPr>
        <w:ind w:left="2880" w:hanging="360"/>
      </w:pPr>
      <w:rPr>
        <w:rFonts w:ascii="Symbol" w:hAnsi="Symbol" w:hint="default"/>
      </w:rPr>
    </w:lvl>
    <w:lvl w:ilvl="4" w:tplc="17EC2E8C">
      <w:start w:val="1"/>
      <w:numFmt w:val="bullet"/>
      <w:lvlText w:val="o"/>
      <w:lvlJc w:val="left"/>
      <w:pPr>
        <w:ind w:left="3600" w:hanging="360"/>
      </w:pPr>
      <w:rPr>
        <w:rFonts w:ascii="Courier New" w:hAnsi="Courier New" w:hint="default"/>
      </w:rPr>
    </w:lvl>
    <w:lvl w:ilvl="5" w:tplc="00A03394">
      <w:start w:val="1"/>
      <w:numFmt w:val="bullet"/>
      <w:lvlText w:val=""/>
      <w:lvlJc w:val="left"/>
      <w:pPr>
        <w:ind w:left="4320" w:hanging="360"/>
      </w:pPr>
      <w:rPr>
        <w:rFonts w:ascii="Wingdings" w:hAnsi="Wingdings" w:hint="default"/>
      </w:rPr>
    </w:lvl>
    <w:lvl w:ilvl="6" w:tplc="25C4599C">
      <w:start w:val="1"/>
      <w:numFmt w:val="bullet"/>
      <w:lvlText w:val=""/>
      <w:lvlJc w:val="left"/>
      <w:pPr>
        <w:ind w:left="5040" w:hanging="360"/>
      </w:pPr>
      <w:rPr>
        <w:rFonts w:ascii="Symbol" w:hAnsi="Symbol" w:hint="default"/>
      </w:rPr>
    </w:lvl>
    <w:lvl w:ilvl="7" w:tplc="09CA07E4">
      <w:start w:val="1"/>
      <w:numFmt w:val="bullet"/>
      <w:lvlText w:val="o"/>
      <w:lvlJc w:val="left"/>
      <w:pPr>
        <w:ind w:left="5760" w:hanging="360"/>
      </w:pPr>
      <w:rPr>
        <w:rFonts w:ascii="Courier New" w:hAnsi="Courier New" w:hint="default"/>
      </w:rPr>
    </w:lvl>
    <w:lvl w:ilvl="8" w:tplc="135AA3AE">
      <w:start w:val="1"/>
      <w:numFmt w:val="bullet"/>
      <w:lvlText w:val=""/>
      <w:lvlJc w:val="left"/>
      <w:pPr>
        <w:ind w:left="6480" w:hanging="360"/>
      </w:pPr>
      <w:rPr>
        <w:rFonts w:ascii="Wingdings" w:hAnsi="Wingdings" w:hint="default"/>
      </w:rPr>
    </w:lvl>
  </w:abstractNum>
  <w:abstractNum w:abstractNumId="35" w15:restartNumberingAfterBreak="0">
    <w:nsid w:val="748E2E23"/>
    <w:multiLevelType w:val="hybridMultilevel"/>
    <w:tmpl w:val="E550B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2101B1"/>
    <w:multiLevelType w:val="hybridMultilevel"/>
    <w:tmpl w:val="30CE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685F29"/>
    <w:multiLevelType w:val="hybridMultilevel"/>
    <w:tmpl w:val="BF5E2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C72501"/>
    <w:multiLevelType w:val="hybridMultilevel"/>
    <w:tmpl w:val="95F4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1722E"/>
    <w:multiLevelType w:val="hybridMultilevel"/>
    <w:tmpl w:val="2662E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E95230"/>
    <w:multiLevelType w:val="hybridMultilevel"/>
    <w:tmpl w:val="80AA8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90430D"/>
    <w:multiLevelType w:val="hybridMultilevel"/>
    <w:tmpl w:val="F44C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B9473E"/>
    <w:multiLevelType w:val="hybridMultilevel"/>
    <w:tmpl w:val="A492E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2971297">
    <w:abstractNumId w:val="31"/>
  </w:num>
  <w:num w:numId="2" w16cid:durableId="463084114">
    <w:abstractNumId w:val="1"/>
  </w:num>
  <w:num w:numId="3" w16cid:durableId="644091900">
    <w:abstractNumId w:val="23"/>
  </w:num>
  <w:num w:numId="4" w16cid:durableId="491456151">
    <w:abstractNumId w:val="26"/>
  </w:num>
  <w:num w:numId="5" w16cid:durableId="934020582">
    <w:abstractNumId w:val="13"/>
  </w:num>
  <w:num w:numId="6" w16cid:durableId="706637533">
    <w:abstractNumId w:val="8"/>
  </w:num>
  <w:num w:numId="7" w16cid:durableId="475063">
    <w:abstractNumId w:val="34"/>
  </w:num>
  <w:num w:numId="8" w16cid:durableId="880939154">
    <w:abstractNumId w:val="29"/>
  </w:num>
  <w:num w:numId="9" w16cid:durableId="2142263731">
    <w:abstractNumId w:val="9"/>
  </w:num>
  <w:num w:numId="10" w16cid:durableId="1526166932">
    <w:abstractNumId w:val="17"/>
  </w:num>
  <w:num w:numId="11" w16cid:durableId="706757115">
    <w:abstractNumId w:val="33"/>
  </w:num>
  <w:num w:numId="12" w16cid:durableId="821433035">
    <w:abstractNumId w:val="4"/>
  </w:num>
  <w:num w:numId="13" w16cid:durableId="336033686">
    <w:abstractNumId w:val="14"/>
  </w:num>
  <w:num w:numId="14" w16cid:durableId="842357403">
    <w:abstractNumId w:val="12"/>
  </w:num>
  <w:num w:numId="15" w16cid:durableId="1911890157">
    <w:abstractNumId w:val="37"/>
  </w:num>
  <w:num w:numId="16" w16cid:durableId="1075979264">
    <w:abstractNumId w:val="6"/>
  </w:num>
  <w:num w:numId="17" w16cid:durableId="800997536">
    <w:abstractNumId w:val="40"/>
  </w:num>
  <w:num w:numId="18" w16cid:durableId="765081150">
    <w:abstractNumId w:val="2"/>
  </w:num>
  <w:num w:numId="19" w16cid:durableId="2008361207">
    <w:abstractNumId w:val="42"/>
  </w:num>
  <w:num w:numId="20" w16cid:durableId="2101947043">
    <w:abstractNumId w:val="27"/>
  </w:num>
  <w:num w:numId="21" w16cid:durableId="1557888271">
    <w:abstractNumId w:val="28"/>
  </w:num>
  <w:num w:numId="22" w16cid:durableId="1002902238">
    <w:abstractNumId w:val="35"/>
  </w:num>
  <w:num w:numId="23" w16cid:durableId="1245844933">
    <w:abstractNumId w:val="30"/>
  </w:num>
  <w:num w:numId="24" w16cid:durableId="175925824">
    <w:abstractNumId w:val="5"/>
  </w:num>
  <w:num w:numId="25" w16cid:durableId="67926040">
    <w:abstractNumId w:val="15"/>
  </w:num>
  <w:num w:numId="26" w16cid:durableId="838496119">
    <w:abstractNumId w:val="22"/>
  </w:num>
  <w:num w:numId="27" w16cid:durableId="1267232637">
    <w:abstractNumId w:val="11"/>
  </w:num>
  <w:num w:numId="28" w16cid:durableId="688602783">
    <w:abstractNumId w:val="7"/>
  </w:num>
  <w:num w:numId="29" w16cid:durableId="1297417256">
    <w:abstractNumId w:val="39"/>
  </w:num>
  <w:num w:numId="30" w16cid:durableId="1993560730">
    <w:abstractNumId w:val="0"/>
  </w:num>
  <w:num w:numId="31" w16cid:durableId="448209415">
    <w:abstractNumId w:val="10"/>
  </w:num>
  <w:num w:numId="32" w16cid:durableId="620919276">
    <w:abstractNumId w:val="32"/>
  </w:num>
  <w:num w:numId="33" w16cid:durableId="1360201015">
    <w:abstractNumId w:val="19"/>
  </w:num>
  <w:num w:numId="34" w16cid:durableId="1273056706">
    <w:abstractNumId w:val="41"/>
  </w:num>
  <w:num w:numId="35" w16cid:durableId="2035228543">
    <w:abstractNumId w:val="38"/>
  </w:num>
  <w:num w:numId="36" w16cid:durableId="1157646499">
    <w:abstractNumId w:val="3"/>
  </w:num>
  <w:num w:numId="37" w16cid:durableId="1174799959">
    <w:abstractNumId w:val="16"/>
  </w:num>
  <w:num w:numId="38" w16cid:durableId="1763602076">
    <w:abstractNumId w:val="21"/>
  </w:num>
  <w:num w:numId="39" w16cid:durableId="1999653580">
    <w:abstractNumId w:val="25"/>
  </w:num>
  <w:num w:numId="40" w16cid:durableId="595669548">
    <w:abstractNumId w:val="36"/>
  </w:num>
  <w:num w:numId="41" w16cid:durableId="448815385">
    <w:abstractNumId w:val="20"/>
  </w:num>
  <w:num w:numId="42" w16cid:durableId="83645625">
    <w:abstractNumId w:val="24"/>
  </w:num>
  <w:num w:numId="43" w16cid:durableId="62357928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wtTQyNTAwsrA0MTZX0lEKTi0uzszPAykwrAUAE09MeSwAAAA="/>
  </w:docVars>
  <w:rsids>
    <w:rsidRoot w:val="00525B5A"/>
    <w:rsid w:val="00000B23"/>
    <w:rsid w:val="00002592"/>
    <w:rsid w:val="000026C9"/>
    <w:rsid w:val="00002C48"/>
    <w:rsid w:val="00006001"/>
    <w:rsid w:val="00006CD0"/>
    <w:rsid w:val="00007A73"/>
    <w:rsid w:val="00011A2A"/>
    <w:rsid w:val="00014062"/>
    <w:rsid w:val="00014438"/>
    <w:rsid w:val="00014584"/>
    <w:rsid w:val="00015FFD"/>
    <w:rsid w:val="00017513"/>
    <w:rsid w:val="00022157"/>
    <w:rsid w:val="00022521"/>
    <w:rsid w:val="00022D29"/>
    <w:rsid w:val="00027E4C"/>
    <w:rsid w:val="0003112B"/>
    <w:rsid w:val="0003113F"/>
    <w:rsid w:val="00035458"/>
    <w:rsid w:val="000368E8"/>
    <w:rsid w:val="00042483"/>
    <w:rsid w:val="00042669"/>
    <w:rsid w:val="000434B5"/>
    <w:rsid w:val="000442D1"/>
    <w:rsid w:val="000445C4"/>
    <w:rsid w:val="00044D48"/>
    <w:rsid w:val="00047930"/>
    <w:rsid w:val="0005080B"/>
    <w:rsid w:val="000518B8"/>
    <w:rsid w:val="00053DD6"/>
    <w:rsid w:val="00054648"/>
    <w:rsid w:val="00055027"/>
    <w:rsid w:val="000561B9"/>
    <w:rsid w:val="00057875"/>
    <w:rsid w:val="00057B6B"/>
    <w:rsid w:val="00057BFC"/>
    <w:rsid w:val="00060199"/>
    <w:rsid w:val="000603AE"/>
    <w:rsid w:val="00060811"/>
    <w:rsid w:val="00062940"/>
    <w:rsid w:val="0006432A"/>
    <w:rsid w:val="0006448E"/>
    <w:rsid w:val="00066673"/>
    <w:rsid w:val="000666BF"/>
    <w:rsid w:val="00066959"/>
    <w:rsid w:val="000672EC"/>
    <w:rsid w:val="00070EAA"/>
    <w:rsid w:val="0007179D"/>
    <w:rsid w:val="000838A6"/>
    <w:rsid w:val="00083B3B"/>
    <w:rsid w:val="00084E59"/>
    <w:rsid w:val="00087244"/>
    <w:rsid w:val="00087DA9"/>
    <w:rsid w:val="00092416"/>
    <w:rsid w:val="000926B2"/>
    <w:rsid w:val="00092B9E"/>
    <w:rsid w:val="00094156"/>
    <w:rsid w:val="00097F92"/>
    <w:rsid w:val="000A0FC1"/>
    <w:rsid w:val="000A2B66"/>
    <w:rsid w:val="000A4011"/>
    <w:rsid w:val="000A58E8"/>
    <w:rsid w:val="000A5F2C"/>
    <w:rsid w:val="000A6467"/>
    <w:rsid w:val="000A6D05"/>
    <w:rsid w:val="000B0289"/>
    <w:rsid w:val="000B107C"/>
    <w:rsid w:val="000B1779"/>
    <w:rsid w:val="000B307F"/>
    <w:rsid w:val="000C0143"/>
    <w:rsid w:val="000C0EBC"/>
    <w:rsid w:val="000C2512"/>
    <w:rsid w:val="000C2A75"/>
    <w:rsid w:val="000C3DC1"/>
    <w:rsid w:val="000C636E"/>
    <w:rsid w:val="000C7819"/>
    <w:rsid w:val="000D1ACB"/>
    <w:rsid w:val="000D5259"/>
    <w:rsid w:val="000D6D1E"/>
    <w:rsid w:val="000D716B"/>
    <w:rsid w:val="000D7E0C"/>
    <w:rsid w:val="000E112A"/>
    <w:rsid w:val="000E228A"/>
    <w:rsid w:val="000E2688"/>
    <w:rsid w:val="000E4A76"/>
    <w:rsid w:val="000E5EDF"/>
    <w:rsid w:val="000F037A"/>
    <w:rsid w:val="000F066A"/>
    <w:rsid w:val="000F4114"/>
    <w:rsid w:val="000F5B95"/>
    <w:rsid w:val="000F6338"/>
    <w:rsid w:val="00100A54"/>
    <w:rsid w:val="00101377"/>
    <w:rsid w:val="0010158A"/>
    <w:rsid w:val="0010215C"/>
    <w:rsid w:val="00103412"/>
    <w:rsid w:val="00104280"/>
    <w:rsid w:val="00104C0A"/>
    <w:rsid w:val="00105012"/>
    <w:rsid w:val="00105B44"/>
    <w:rsid w:val="001074B6"/>
    <w:rsid w:val="00110077"/>
    <w:rsid w:val="00110CF5"/>
    <w:rsid w:val="0011167A"/>
    <w:rsid w:val="00112ED6"/>
    <w:rsid w:val="00113BA2"/>
    <w:rsid w:val="00114E99"/>
    <w:rsid w:val="00114F49"/>
    <w:rsid w:val="0011756C"/>
    <w:rsid w:val="00120C2D"/>
    <w:rsid w:val="00120E33"/>
    <w:rsid w:val="001224AB"/>
    <w:rsid w:val="00126DBE"/>
    <w:rsid w:val="00130C7B"/>
    <w:rsid w:val="00130F4D"/>
    <w:rsid w:val="001342DA"/>
    <w:rsid w:val="001344D0"/>
    <w:rsid w:val="00135F73"/>
    <w:rsid w:val="00136CE9"/>
    <w:rsid w:val="00136F90"/>
    <w:rsid w:val="001402BE"/>
    <w:rsid w:val="001402CE"/>
    <w:rsid w:val="00142CE0"/>
    <w:rsid w:val="001450DF"/>
    <w:rsid w:val="001521BA"/>
    <w:rsid w:val="001534F7"/>
    <w:rsid w:val="001536E2"/>
    <w:rsid w:val="00155DFB"/>
    <w:rsid w:val="001571F1"/>
    <w:rsid w:val="0016020D"/>
    <w:rsid w:val="001603DC"/>
    <w:rsid w:val="00160AFD"/>
    <w:rsid w:val="00163838"/>
    <w:rsid w:val="0016770F"/>
    <w:rsid w:val="00170096"/>
    <w:rsid w:val="00170A2B"/>
    <w:rsid w:val="00170B84"/>
    <w:rsid w:val="00170CE6"/>
    <w:rsid w:val="00171760"/>
    <w:rsid w:val="00171D21"/>
    <w:rsid w:val="0017304A"/>
    <w:rsid w:val="0017364A"/>
    <w:rsid w:val="0017436B"/>
    <w:rsid w:val="00175025"/>
    <w:rsid w:val="00176FC8"/>
    <w:rsid w:val="0017781B"/>
    <w:rsid w:val="00177CC0"/>
    <w:rsid w:val="001806C5"/>
    <w:rsid w:val="00180EB6"/>
    <w:rsid w:val="001848A8"/>
    <w:rsid w:val="00186961"/>
    <w:rsid w:val="00191531"/>
    <w:rsid w:val="00194370"/>
    <w:rsid w:val="001946C3"/>
    <w:rsid w:val="00194E42"/>
    <w:rsid w:val="001969E7"/>
    <w:rsid w:val="0019735F"/>
    <w:rsid w:val="001A033B"/>
    <w:rsid w:val="001A2C88"/>
    <w:rsid w:val="001A319D"/>
    <w:rsid w:val="001A3A24"/>
    <w:rsid w:val="001A41E6"/>
    <w:rsid w:val="001A52FC"/>
    <w:rsid w:val="001A65C5"/>
    <w:rsid w:val="001B09AF"/>
    <w:rsid w:val="001B2915"/>
    <w:rsid w:val="001B51F7"/>
    <w:rsid w:val="001B57A9"/>
    <w:rsid w:val="001B653E"/>
    <w:rsid w:val="001B6B05"/>
    <w:rsid w:val="001C03B9"/>
    <w:rsid w:val="001C252D"/>
    <w:rsid w:val="001C55E1"/>
    <w:rsid w:val="001C6DC1"/>
    <w:rsid w:val="001D11EA"/>
    <w:rsid w:val="001D202A"/>
    <w:rsid w:val="001D320C"/>
    <w:rsid w:val="001E18C6"/>
    <w:rsid w:val="001E1DC5"/>
    <w:rsid w:val="001E2840"/>
    <w:rsid w:val="001E3263"/>
    <w:rsid w:val="001E3FAB"/>
    <w:rsid w:val="001E51C0"/>
    <w:rsid w:val="001E645D"/>
    <w:rsid w:val="001F037E"/>
    <w:rsid w:val="001F2D1C"/>
    <w:rsid w:val="001F68F4"/>
    <w:rsid w:val="001F6CE1"/>
    <w:rsid w:val="001F7AB8"/>
    <w:rsid w:val="00200C4D"/>
    <w:rsid w:val="00202931"/>
    <w:rsid w:val="0020412B"/>
    <w:rsid w:val="00205CA0"/>
    <w:rsid w:val="00207796"/>
    <w:rsid w:val="002114F3"/>
    <w:rsid w:val="00213B60"/>
    <w:rsid w:val="00216606"/>
    <w:rsid w:val="00217887"/>
    <w:rsid w:val="00221A8B"/>
    <w:rsid w:val="00221BB6"/>
    <w:rsid w:val="00221FBE"/>
    <w:rsid w:val="0022788F"/>
    <w:rsid w:val="0023052F"/>
    <w:rsid w:val="00231606"/>
    <w:rsid w:val="00231E57"/>
    <w:rsid w:val="0023252A"/>
    <w:rsid w:val="00232998"/>
    <w:rsid w:val="00233BB2"/>
    <w:rsid w:val="00237097"/>
    <w:rsid w:val="00241D28"/>
    <w:rsid w:val="0024251A"/>
    <w:rsid w:val="00242EB6"/>
    <w:rsid w:val="00244475"/>
    <w:rsid w:val="002467D2"/>
    <w:rsid w:val="00246A57"/>
    <w:rsid w:val="00251385"/>
    <w:rsid w:val="002540FE"/>
    <w:rsid w:val="002542E4"/>
    <w:rsid w:val="002566C9"/>
    <w:rsid w:val="00257C70"/>
    <w:rsid w:val="00260CEC"/>
    <w:rsid w:val="0026142F"/>
    <w:rsid w:val="00263C69"/>
    <w:rsid w:val="00266B6D"/>
    <w:rsid w:val="002714EC"/>
    <w:rsid w:val="002714F7"/>
    <w:rsid w:val="0027228C"/>
    <w:rsid w:val="00273552"/>
    <w:rsid w:val="00275EFE"/>
    <w:rsid w:val="00277AEE"/>
    <w:rsid w:val="00280117"/>
    <w:rsid w:val="00281764"/>
    <w:rsid w:val="0028210E"/>
    <w:rsid w:val="0028328D"/>
    <w:rsid w:val="00284624"/>
    <w:rsid w:val="0029012B"/>
    <w:rsid w:val="00291A49"/>
    <w:rsid w:val="002A04D5"/>
    <w:rsid w:val="002A0726"/>
    <w:rsid w:val="002A1A0E"/>
    <w:rsid w:val="002A2D69"/>
    <w:rsid w:val="002A3E35"/>
    <w:rsid w:val="002A3F62"/>
    <w:rsid w:val="002A4F6F"/>
    <w:rsid w:val="002A68EF"/>
    <w:rsid w:val="002A6F7F"/>
    <w:rsid w:val="002A76AA"/>
    <w:rsid w:val="002A7F8F"/>
    <w:rsid w:val="002B16C1"/>
    <w:rsid w:val="002B1E00"/>
    <w:rsid w:val="002B26F3"/>
    <w:rsid w:val="002B3DD7"/>
    <w:rsid w:val="002B50E2"/>
    <w:rsid w:val="002B5197"/>
    <w:rsid w:val="002B51C5"/>
    <w:rsid w:val="002B7D12"/>
    <w:rsid w:val="002C04AF"/>
    <w:rsid w:val="002C119A"/>
    <w:rsid w:val="002C19A8"/>
    <w:rsid w:val="002C4B4B"/>
    <w:rsid w:val="002C4D05"/>
    <w:rsid w:val="002C6F7E"/>
    <w:rsid w:val="002C7105"/>
    <w:rsid w:val="002D4186"/>
    <w:rsid w:val="002D4684"/>
    <w:rsid w:val="002D556E"/>
    <w:rsid w:val="002D616D"/>
    <w:rsid w:val="002D6816"/>
    <w:rsid w:val="002D7E8D"/>
    <w:rsid w:val="002E050C"/>
    <w:rsid w:val="002E1E7F"/>
    <w:rsid w:val="002E227C"/>
    <w:rsid w:val="002E53E8"/>
    <w:rsid w:val="002E5913"/>
    <w:rsid w:val="002E71F0"/>
    <w:rsid w:val="002E7BEB"/>
    <w:rsid w:val="002F1445"/>
    <w:rsid w:val="002F1EAA"/>
    <w:rsid w:val="002F30AF"/>
    <w:rsid w:val="002F35EA"/>
    <w:rsid w:val="002F3DA8"/>
    <w:rsid w:val="002F4431"/>
    <w:rsid w:val="002F641A"/>
    <w:rsid w:val="002F6A8E"/>
    <w:rsid w:val="002F709C"/>
    <w:rsid w:val="00300957"/>
    <w:rsid w:val="003025E7"/>
    <w:rsid w:val="00302B4A"/>
    <w:rsid w:val="00302BF9"/>
    <w:rsid w:val="00303C09"/>
    <w:rsid w:val="00303FAA"/>
    <w:rsid w:val="00307B2D"/>
    <w:rsid w:val="0031030A"/>
    <w:rsid w:val="0031061F"/>
    <w:rsid w:val="003118B5"/>
    <w:rsid w:val="00313028"/>
    <w:rsid w:val="00313031"/>
    <w:rsid w:val="003166AB"/>
    <w:rsid w:val="00317853"/>
    <w:rsid w:val="003232FB"/>
    <w:rsid w:val="00323D85"/>
    <w:rsid w:val="00323F12"/>
    <w:rsid w:val="00324814"/>
    <w:rsid w:val="00325054"/>
    <w:rsid w:val="0032652A"/>
    <w:rsid w:val="00327DA3"/>
    <w:rsid w:val="00333257"/>
    <w:rsid w:val="00335007"/>
    <w:rsid w:val="00335CD4"/>
    <w:rsid w:val="00335E18"/>
    <w:rsid w:val="00342217"/>
    <w:rsid w:val="00342435"/>
    <w:rsid w:val="00347AAD"/>
    <w:rsid w:val="003503C4"/>
    <w:rsid w:val="003520D8"/>
    <w:rsid w:val="003542BA"/>
    <w:rsid w:val="00357197"/>
    <w:rsid w:val="003571FC"/>
    <w:rsid w:val="003573B4"/>
    <w:rsid w:val="0035792D"/>
    <w:rsid w:val="00360D4D"/>
    <w:rsid w:val="00360FE8"/>
    <w:rsid w:val="003612EE"/>
    <w:rsid w:val="00364A83"/>
    <w:rsid w:val="0036542D"/>
    <w:rsid w:val="00365EBB"/>
    <w:rsid w:val="00367143"/>
    <w:rsid w:val="00367712"/>
    <w:rsid w:val="00370E9C"/>
    <w:rsid w:val="0037141E"/>
    <w:rsid w:val="0037183A"/>
    <w:rsid w:val="00371BE4"/>
    <w:rsid w:val="00377416"/>
    <w:rsid w:val="003828FB"/>
    <w:rsid w:val="003831A1"/>
    <w:rsid w:val="00386631"/>
    <w:rsid w:val="003915CC"/>
    <w:rsid w:val="0039391A"/>
    <w:rsid w:val="00397BE8"/>
    <w:rsid w:val="003A015B"/>
    <w:rsid w:val="003A1FBD"/>
    <w:rsid w:val="003A34BA"/>
    <w:rsid w:val="003A3A70"/>
    <w:rsid w:val="003A55E6"/>
    <w:rsid w:val="003A570D"/>
    <w:rsid w:val="003A650A"/>
    <w:rsid w:val="003B0E4F"/>
    <w:rsid w:val="003B14CF"/>
    <w:rsid w:val="003B3568"/>
    <w:rsid w:val="003B39B5"/>
    <w:rsid w:val="003B447C"/>
    <w:rsid w:val="003B58CB"/>
    <w:rsid w:val="003B5FE3"/>
    <w:rsid w:val="003B722B"/>
    <w:rsid w:val="003C0495"/>
    <w:rsid w:val="003C07B7"/>
    <w:rsid w:val="003C22C7"/>
    <w:rsid w:val="003C347F"/>
    <w:rsid w:val="003C3816"/>
    <w:rsid w:val="003C3DF4"/>
    <w:rsid w:val="003C492F"/>
    <w:rsid w:val="003C4BD3"/>
    <w:rsid w:val="003D1C04"/>
    <w:rsid w:val="003D2455"/>
    <w:rsid w:val="003D2604"/>
    <w:rsid w:val="003D567C"/>
    <w:rsid w:val="003D59B9"/>
    <w:rsid w:val="003E0A65"/>
    <w:rsid w:val="003E185B"/>
    <w:rsid w:val="003E326B"/>
    <w:rsid w:val="003E3D1A"/>
    <w:rsid w:val="003E6845"/>
    <w:rsid w:val="003E758D"/>
    <w:rsid w:val="003F0834"/>
    <w:rsid w:val="003F29F6"/>
    <w:rsid w:val="003F4ACD"/>
    <w:rsid w:val="004013CD"/>
    <w:rsid w:val="00401EF2"/>
    <w:rsid w:val="00405D59"/>
    <w:rsid w:val="00407CBD"/>
    <w:rsid w:val="00414A39"/>
    <w:rsid w:val="00414E2D"/>
    <w:rsid w:val="00415BC9"/>
    <w:rsid w:val="004168E1"/>
    <w:rsid w:val="00417D3C"/>
    <w:rsid w:val="00417D99"/>
    <w:rsid w:val="00420375"/>
    <w:rsid w:val="00421DCF"/>
    <w:rsid w:val="00422238"/>
    <w:rsid w:val="0042462A"/>
    <w:rsid w:val="0042769D"/>
    <w:rsid w:val="00430CE8"/>
    <w:rsid w:val="00431482"/>
    <w:rsid w:val="00431A80"/>
    <w:rsid w:val="00432402"/>
    <w:rsid w:val="0043379F"/>
    <w:rsid w:val="0043455D"/>
    <w:rsid w:val="00434C90"/>
    <w:rsid w:val="00437B2F"/>
    <w:rsid w:val="00437DFA"/>
    <w:rsid w:val="00442907"/>
    <w:rsid w:val="00444E29"/>
    <w:rsid w:val="0044708A"/>
    <w:rsid w:val="004503AC"/>
    <w:rsid w:val="00455F2E"/>
    <w:rsid w:val="0045718F"/>
    <w:rsid w:val="00461272"/>
    <w:rsid w:val="00461E87"/>
    <w:rsid w:val="00462330"/>
    <w:rsid w:val="00463134"/>
    <w:rsid w:val="004639EC"/>
    <w:rsid w:val="00463FE5"/>
    <w:rsid w:val="00464170"/>
    <w:rsid w:val="004644E6"/>
    <w:rsid w:val="00465C89"/>
    <w:rsid w:val="0046755D"/>
    <w:rsid w:val="004711E3"/>
    <w:rsid w:val="004727E8"/>
    <w:rsid w:val="004749A9"/>
    <w:rsid w:val="00482A4B"/>
    <w:rsid w:val="00485F5F"/>
    <w:rsid w:val="0048608C"/>
    <w:rsid w:val="004874B5"/>
    <w:rsid w:val="0048784F"/>
    <w:rsid w:val="00487FDD"/>
    <w:rsid w:val="00492394"/>
    <w:rsid w:val="004925CB"/>
    <w:rsid w:val="004932F2"/>
    <w:rsid w:val="00493CB6"/>
    <w:rsid w:val="00495C3C"/>
    <w:rsid w:val="0049613B"/>
    <w:rsid w:val="0049774F"/>
    <w:rsid w:val="0049AF38"/>
    <w:rsid w:val="004A0A4B"/>
    <w:rsid w:val="004A2A76"/>
    <w:rsid w:val="004A3504"/>
    <w:rsid w:val="004A3B6C"/>
    <w:rsid w:val="004A52B8"/>
    <w:rsid w:val="004A55FD"/>
    <w:rsid w:val="004A6C91"/>
    <w:rsid w:val="004A75E5"/>
    <w:rsid w:val="004B0C73"/>
    <w:rsid w:val="004B1CD0"/>
    <w:rsid w:val="004C1188"/>
    <w:rsid w:val="004C1923"/>
    <w:rsid w:val="004C2D7C"/>
    <w:rsid w:val="004C3D73"/>
    <w:rsid w:val="004C4AC6"/>
    <w:rsid w:val="004C4B27"/>
    <w:rsid w:val="004C5DD8"/>
    <w:rsid w:val="004C6775"/>
    <w:rsid w:val="004C7247"/>
    <w:rsid w:val="004C727F"/>
    <w:rsid w:val="004D160D"/>
    <w:rsid w:val="004D35DE"/>
    <w:rsid w:val="004D36B1"/>
    <w:rsid w:val="004D37FA"/>
    <w:rsid w:val="004D495B"/>
    <w:rsid w:val="004D4DE3"/>
    <w:rsid w:val="004D5012"/>
    <w:rsid w:val="004D568F"/>
    <w:rsid w:val="004D6BC3"/>
    <w:rsid w:val="004D77A0"/>
    <w:rsid w:val="004E1602"/>
    <w:rsid w:val="004E32CA"/>
    <w:rsid w:val="004E446B"/>
    <w:rsid w:val="004E4875"/>
    <w:rsid w:val="004E5A55"/>
    <w:rsid w:val="004E5C47"/>
    <w:rsid w:val="004E5C76"/>
    <w:rsid w:val="004E5D0C"/>
    <w:rsid w:val="004E5F9B"/>
    <w:rsid w:val="004E709D"/>
    <w:rsid w:val="004F0260"/>
    <w:rsid w:val="004F57F2"/>
    <w:rsid w:val="004F59A4"/>
    <w:rsid w:val="004F7666"/>
    <w:rsid w:val="005008DB"/>
    <w:rsid w:val="0050417F"/>
    <w:rsid w:val="00504900"/>
    <w:rsid w:val="005051B8"/>
    <w:rsid w:val="00505562"/>
    <w:rsid w:val="0050618F"/>
    <w:rsid w:val="005072C7"/>
    <w:rsid w:val="005128F9"/>
    <w:rsid w:val="00514292"/>
    <w:rsid w:val="00521311"/>
    <w:rsid w:val="00522A53"/>
    <w:rsid w:val="00523526"/>
    <w:rsid w:val="0052546A"/>
    <w:rsid w:val="005257CE"/>
    <w:rsid w:val="00525B5A"/>
    <w:rsid w:val="00530039"/>
    <w:rsid w:val="00531225"/>
    <w:rsid w:val="0053155C"/>
    <w:rsid w:val="005344AE"/>
    <w:rsid w:val="00535331"/>
    <w:rsid w:val="00537EBA"/>
    <w:rsid w:val="00540BFC"/>
    <w:rsid w:val="005414C6"/>
    <w:rsid w:val="005443F2"/>
    <w:rsid w:val="0054682B"/>
    <w:rsid w:val="00547BF5"/>
    <w:rsid w:val="00551F46"/>
    <w:rsid w:val="0055387D"/>
    <w:rsid w:val="00554EFB"/>
    <w:rsid w:val="00555EBF"/>
    <w:rsid w:val="00555F16"/>
    <w:rsid w:val="005623C7"/>
    <w:rsid w:val="00565674"/>
    <w:rsid w:val="00566ED9"/>
    <w:rsid w:val="00567A57"/>
    <w:rsid w:val="00571ED8"/>
    <w:rsid w:val="00574927"/>
    <w:rsid w:val="00574B4E"/>
    <w:rsid w:val="00575F6A"/>
    <w:rsid w:val="0057695A"/>
    <w:rsid w:val="005807E0"/>
    <w:rsid w:val="005843C1"/>
    <w:rsid w:val="00584624"/>
    <w:rsid w:val="0058599C"/>
    <w:rsid w:val="00587985"/>
    <w:rsid w:val="00591896"/>
    <w:rsid w:val="00591988"/>
    <w:rsid w:val="00595562"/>
    <w:rsid w:val="005A0969"/>
    <w:rsid w:val="005A17B6"/>
    <w:rsid w:val="005A2957"/>
    <w:rsid w:val="005A343A"/>
    <w:rsid w:val="005A3DD5"/>
    <w:rsid w:val="005A4131"/>
    <w:rsid w:val="005A4387"/>
    <w:rsid w:val="005A5A93"/>
    <w:rsid w:val="005A6184"/>
    <w:rsid w:val="005A6C2B"/>
    <w:rsid w:val="005A7CE2"/>
    <w:rsid w:val="005A7EE6"/>
    <w:rsid w:val="005B1334"/>
    <w:rsid w:val="005B2C4F"/>
    <w:rsid w:val="005B6879"/>
    <w:rsid w:val="005B7CB1"/>
    <w:rsid w:val="005BA984"/>
    <w:rsid w:val="005C0EC0"/>
    <w:rsid w:val="005C0FD9"/>
    <w:rsid w:val="005C2E4C"/>
    <w:rsid w:val="005C4DE5"/>
    <w:rsid w:val="005C52B2"/>
    <w:rsid w:val="005C5562"/>
    <w:rsid w:val="005C6455"/>
    <w:rsid w:val="005C7FCD"/>
    <w:rsid w:val="005D1ECF"/>
    <w:rsid w:val="005D2055"/>
    <w:rsid w:val="005D68AF"/>
    <w:rsid w:val="005E0AD4"/>
    <w:rsid w:val="005E17D5"/>
    <w:rsid w:val="005E2DFE"/>
    <w:rsid w:val="005E49FC"/>
    <w:rsid w:val="005E6E21"/>
    <w:rsid w:val="005F0267"/>
    <w:rsid w:val="005F124A"/>
    <w:rsid w:val="005F3A50"/>
    <w:rsid w:val="005F3E27"/>
    <w:rsid w:val="005F6C5E"/>
    <w:rsid w:val="005F7209"/>
    <w:rsid w:val="005F786F"/>
    <w:rsid w:val="00601F45"/>
    <w:rsid w:val="00602FB6"/>
    <w:rsid w:val="00603A56"/>
    <w:rsid w:val="00604980"/>
    <w:rsid w:val="00605495"/>
    <w:rsid w:val="0060619F"/>
    <w:rsid w:val="006078E8"/>
    <w:rsid w:val="00611B0F"/>
    <w:rsid w:val="0061481E"/>
    <w:rsid w:val="006160E1"/>
    <w:rsid w:val="006166C4"/>
    <w:rsid w:val="00617FA6"/>
    <w:rsid w:val="00625B56"/>
    <w:rsid w:val="00627C90"/>
    <w:rsid w:val="00630B4E"/>
    <w:rsid w:val="00630C7C"/>
    <w:rsid w:val="006321E4"/>
    <w:rsid w:val="00632774"/>
    <w:rsid w:val="00632F6E"/>
    <w:rsid w:val="006342E9"/>
    <w:rsid w:val="006370D6"/>
    <w:rsid w:val="00637AA5"/>
    <w:rsid w:val="00641079"/>
    <w:rsid w:val="00644D68"/>
    <w:rsid w:val="00644E22"/>
    <w:rsid w:val="00646FB1"/>
    <w:rsid w:val="00647B61"/>
    <w:rsid w:val="006504A1"/>
    <w:rsid w:val="00652B9E"/>
    <w:rsid w:val="006561F0"/>
    <w:rsid w:val="00656A3B"/>
    <w:rsid w:val="00657FF2"/>
    <w:rsid w:val="0066047D"/>
    <w:rsid w:val="006605AB"/>
    <w:rsid w:val="0066720E"/>
    <w:rsid w:val="00670BA4"/>
    <w:rsid w:val="00671E4E"/>
    <w:rsid w:val="00672F74"/>
    <w:rsid w:val="00674178"/>
    <w:rsid w:val="006742DC"/>
    <w:rsid w:val="00675B40"/>
    <w:rsid w:val="006772BF"/>
    <w:rsid w:val="00677692"/>
    <w:rsid w:val="00677FC6"/>
    <w:rsid w:val="006806B0"/>
    <w:rsid w:val="006836C8"/>
    <w:rsid w:val="00686663"/>
    <w:rsid w:val="00690CF5"/>
    <w:rsid w:val="006912DE"/>
    <w:rsid w:val="00694840"/>
    <w:rsid w:val="0069593C"/>
    <w:rsid w:val="0069617E"/>
    <w:rsid w:val="006967EA"/>
    <w:rsid w:val="006A2B9E"/>
    <w:rsid w:val="006A2F44"/>
    <w:rsid w:val="006A4A8A"/>
    <w:rsid w:val="006A568B"/>
    <w:rsid w:val="006A611F"/>
    <w:rsid w:val="006A69B9"/>
    <w:rsid w:val="006A6D6B"/>
    <w:rsid w:val="006A79C4"/>
    <w:rsid w:val="006B0AA7"/>
    <w:rsid w:val="006B1242"/>
    <w:rsid w:val="006B2B48"/>
    <w:rsid w:val="006B3415"/>
    <w:rsid w:val="006B41FB"/>
    <w:rsid w:val="006B4A40"/>
    <w:rsid w:val="006C2311"/>
    <w:rsid w:val="006C2D09"/>
    <w:rsid w:val="006C50A6"/>
    <w:rsid w:val="006C57F0"/>
    <w:rsid w:val="006D0C7D"/>
    <w:rsid w:val="006D14CB"/>
    <w:rsid w:val="006D21AB"/>
    <w:rsid w:val="006D3039"/>
    <w:rsid w:val="006D4003"/>
    <w:rsid w:val="006D4B4D"/>
    <w:rsid w:val="006D65E4"/>
    <w:rsid w:val="006E09C4"/>
    <w:rsid w:val="006E33BE"/>
    <w:rsid w:val="006E5EB1"/>
    <w:rsid w:val="006F3D6E"/>
    <w:rsid w:val="006F417B"/>
    <w:rsid w:val="006F4BE6"/>
    <w:rsid w:val="006F5750"/>
    <w:rsid w:val="006F59CA"/>
    <w:rsid w:val="006F6F3B"/>
    <w:rsid w:val="006F6F77"/>
    <w:rsid w:val="006F79A3"/>
    <w:rsid w:val="007003DE"/>
    <w:rsid w:val="00702779"/>
    <w:rsid w:val="007033D7"/>
    <w:rsid w:val="0070543C"/>
    <w:rsid w:val="0070739C"/>
    <w:rsid w:val="00707656"/>
    <w:rsid w:val="00710066"/>
    <w:rsid w:val="00710A29"/>
    <w:rsid w:val="00710BE4"/>
    <w:rsid w:val="007137C0"/>
    <w:rsid w:val="00713D19"/>
    <w:rsid w:val="00714A61"/>
    <w:rsid w:val="00720E4A"/>
    <w:rsid w:val="00721996"/>
    <w:rsid w:val="00721B06"/>
    <w:rsid w:val="007262A2"/>
    <w:rsid w:val="00726623"/>
    <w:rsid w:val="00726EC7"/>
    <w:rsid w:val="00731AAB"/>
    <w:rsid w:val="00733D7E"/>
    <w:rsid w:val="0073464F"/>
    <w:rsid w:val="00734C77"/>
    <w:rsid w:val="007355FB"/>
    <w:rsid w:val="0073620A"/>
    <w:rsid w:val="00736749"/>
    <w:rsid w:val="00736DE8"/>
    <w:rsid w:val="00737FCB"/>
    <w:rsid w:val="0074023E"/>
    <w:rsid w:val="00740748"/>
    <w:rsid w:val="00745011"/>
    <w:rsid w:val="00745CD9"/>
    <w:rsid w:val="00746D8D"/>
    <w:rsid w:val="007474A3"/>
    <w:rsid w:val="00747EDF"/>
    <w:rsid w:val="00750359"/>
    <w:rsid w:val="007512C7"/>
    <w:rsid w:val="0075357F"/>
    <w:rsid w:val="00753DB2"/>
    <w:rsid w:val="007550A4"/>
    <w:rsid w:val="007615D6"/>
    <w:rsid w:val="007630D4"/>
    <w:rsid w:val="00763760"/>
    <w:rsid w:val="0076401B"/>
    <w:rsid w:val="0076518C"/>
    <w:rsid w:val="007651B2"/>
    <w:rsid w:val="0076536C"/>
    <w:rsid w:val="00765840"/>
    <w:rsid w:val="00767033"/>
    <w:rsid w:val="00767C14"/>
    <w:rsid w:val="00770025"/>
    <w:rsid w:val="007716FD"/>
    <w:rsid w:val="007737B0"/>
    <w:rsid w:val="007839CE"/>
    <w:rsid w:val="00785A7C"/>
    <w:rsid w:val="0078628F"/>
    <w:rsid w:val="00790809"/>
    <w:rsid w:val="00792B3C"/>
    <w:rsid w:val="00792F26"/>
    <w:rsid w:val="007931D6"/>
    <w:rsid w:val="00793C50"/>
    <w:rsid w:val="00794143"/>
    <w:rsid w:val="00795107"/>
    <w:rsid w:val="0079693A"/>
    <w:rsid w:val="00796F52"/>
    <w:rsid w:val="007A2648"/>
    <w:rsid w:val="007A7E6D"/>
    <w:rsid w:val="007B063E"/>
    <w:rsid w:val="007B0904"/>
    <w:rsid w:val="007B0CFF"/>
    <w:rsid w:val="007B1104"/>
    <w:rsid w:val="007B401F"/>
    <w:rsid w:val="007B6A71"/>
    <w:rsid w:val="007B6FA1"/>
    <w:rsid w:val="007B7FD7"/>
    <w:rsid w:val="007C2C5C"/>
    <w:rsid w:val="007C423D"/>
    <w:rsid w:val="007C4471"/>
    <w:rsid w:val="007C4943"/>
    <w:rsid w:val="007C561C"/>
    <w:rsid w:val="007C6128"/>
    <w:rsid w:val="007D2AA7"/>
    <w:rsid w:val="007D2FCC"/>
    <w:rsid w:val="007D37F5"/>
    <w:rsid w:val="007D4300"/>
    <w:rsid w:val="007D44B4"/>
    <w:rsid w:val="007D69F2"/>
    <w:rsid w:val="007E0438"/>
    <w:rsid w:val="007E19DC"/>
    <w:rsid w:val="007E2B66"/>
    <w:rsid w:val="007E3811"/>
    <w:rsid w:val="007E3CD2"/>
    <w:rsid w:val="007E45AE"/>
    <w:rsid w:val="007E56E7"/>
    <w:rsid w:val="007E5848"/>
    <w:rsid w:val="007E9247"/>
    <w:rsid w:val="007F62AC"/>
    <w:rsid w:val="007F7335"/>
    <w:rsid w:val="0080162A"/>
    <w:rsid w:val="00803C4E"/>
    <w:rsid w:val="00804AA8"/>
    <w:rsid w:val="00804E3F"/>
    <w:rsid w:val="0080509B"/>
    <w:rsid w:val="00805156"/>
    <w:rsid w:val="00812119"/>
    <w:rsid w:val="008133AD"/>
    <w:rsid w:val="0081438F"/>
    <w:rsid w:val="00815C6C"/>
    <w:rsid w:val="00816F67"/>
    <w:rsid w:val="00820012"/>
    <w:rsid w:val="00820A28"/>
    <w:rsid w:val="00820F16"/>
    <w:rsid w:val="00822FC0"/>
    <w:rsid w:val="00823841"/>
    <w:rsid w:val="00824AB2"/>
    <w:rsid w:val="00825272"/>
    <w:rsid w:val="0082766D"/>
    <w:rsid w:val="00827C32"/>
    <w:rsid w:val="00830144"/>
    <w:rsid w:val="00831BA9"/>
    <w:rsid w:val="00831D2D"/>
    <w:rsid w:val="00832091"/>
    <w:rsid w:val="0083341D"/>
    <w:rsid w:val="00842142"/>
    <w:rsid w:val="008424EF"/>
    <w:rsid w:val="008451EA"/>
    <w:rsid w:val="008532A5"/>
    <w:rsid w:val="00856CDA"/>
    <w:rsid w:val="00856F88"/>
    <w:rsid w:val="00857EBA"/>
    <w:rsid w:val="00861777"/>
    <w:rsid w:val="008617CD"/>
    <w:rsid w:val="00862A47"/>
    <w:rsid w:val="00867C27"/>
    <w:rsid w:val="00867DA7"/>
    <w:rsid w:val="00867DEF"/>
    <w:rsid w:val="00867E6A"/>
    <w:rsid w:val="00870CAC"/>
    <w:rsid w:val="00871863"/>
    <w:rsid w:val="00874320"/>
    <w:rsid w:val="00874338"/>
    <w:rsid w:val="008749BE"/>
    <w:rsid w:val="00876ADC"/>
    <w:rsid w:val="00877504"/>
    <w:rsid w:val="00877670"/>
    <w:rsid w:val="00883AE5"/>
    <w:rsid w:val="00883B48"/>
    <w:rsid w:val="008848C5"/>
    <w:rsid w:val="00884D26"/>
    <w:rsid w:val="00885F6F"/>
    <w:rsid w:val="00886E93"/>
    <w:rsid w:val="00887175"/>
    <w:rsid w:val="008908CD"/>
    <w:rsid w:val="00890B71"/>
    <w:rsid w:val="00894923"/>
    <w:rsid w:val="008A61EA"/>
    <w:rsid w:val="008B0C13"/>
    <w:rsid w:val="008B1FE4"/>
    <w:rsid w:val="008B2088"/>
    <w:rsid w:val="008B2834"/>
    <w:rsid w:val="008B68E9"/>
    <w:rsid w:val="008B7A01"/>
    <w:rsid w:val="008B7C08"/>
    <w:rsid w:val="008C0C76"/>
    <w:rsid w:val="008C1BE8"/>
    <w:rsid w:val="008C38A9"/>
    <w:rsid w:val="008C5F3B"/>
    <w:rsid w:val="008C7948"/>
    <w:rsid w:val="008D037A"/>
    <w:rsid w:val="008D0ED3"/>
    <w:rsid w:val="008D58CE"/>
    <w:rsid w:val="008D6848"/>
    <w:rsid w:val="008D6A19"/>
    <w:rsid w:val="008E19FF"/>
    <w:rsid w:val="008E425C"/>
    <w:rsid w:val="008E6112"/>
    <w:rsid w:val="008E6DE8"/>
    <w:rsid w:val="008F06C5"/>
    <w:rsid w:val="008F0D1B"/>
    <w:rsid w:val="008F1397"/>
    <w:rsid w:val="008F3E57"/>
    <w:rsid w:val="008F5AC7"/>
    <w:rsid w:val="008F7216"/>
    <w:rsid w:val="00900115"/>
    <w:rsid w:val="0090064C"/>
    <w:rsid w:val="00904957"/>
    <w:rsid w:val="00907A56"/>
    <w:rsid w:val="009120AF"/>
    <w:rsid w:val="00914BED"/>
    <w:rsid w:val="0091608F"/>
    <w:rsid w:val="00916756"/>
    <w:rsid w:val="009201E3"/>
    <w:rsid w:val="00921FC7"/>
    <w:rsid w:val="009226FE"/>
    <w:rsid w:val="009236DB"/>
    <w:rsid w:val="00923949"/>
    <w:rsid w:val="009242D4"/>
    <w:rsid w:val="00924B2C"/>
    <w:rsid w:val="009254DC"/>
    <w:rsid w:val="009257FF"/>
    <w:rsid w:val="009271F6"/>
    <w:rsid w:val="00933264"/>
    <w:rsid w:val="00934CF1"/>
    <w:rsid w:val="009354D1"/>
    <w:rsid w:val="009403EB"/>
    <w:rsid w:val="00941F24"/>
    <w:rsid w:val="00944178"/>
    <w:rsid w:val="00945B0F"/>
    <w:rsid w:val="00945BCD"/>
    <w:rsid w:val="00945D21"/>
    <w:rsid w:val="00950C70"/>
    <w:rsid w:val="0095176F"/>
    <w:rsid w:val="00951B63"/>
    <w:rsid w:val="00952C1D"/>
    <w:rsid w:val="009557EA"/>
    <w:rsid w:val="00956DF4"/>
    <w:rsid w:val="0095728D"/>
    <w:rsid w:val="00957EB9"/>
    <w:rsid w:val="00957FA8"/>
    <w:rsid w:val="009626E3"/>
    <w:rsid w:val="00962ECC"/>
    <w:rsid w:val="00964259"/>
    <w:rsid w:val="009646DC"/>
    <w:rsid w:val="00965ADD"/>
    <w:rsid w:val="00971FF3"/>
    <w:rsid w:val="0097360F"/>
    <w:rsid w:val="00977ECB"/>
    <w:rsid w:val="00980893"/>
    <w:rsid w:val="00982339"/>
    <w:rsid w:val="009824CD"/>
    <w:rsid w:val="009824D1"/>
    <w:rsid w:val="00982D3C"/>
    <w:rsid w:val="009850A7"/>
    <w:rsid w:val="009851E1"/>
    <w:rsid w:val="009852C5"/>
    <w:rsid w:val="00985BD3"/>
    <w:rsid w:val="00987E14"/>
    <w:rsid w:val="00990541"/>
    <w:rsid w:val="009906D0"/>
    <w:rsid w:val="00991B4E"/>
    <w:rsid w:val="00992191"/>
    <w:rsid w:val="00992925"/>
    <w:rsid w:val="0099356F"/>
    <w:rsid w:val="00994B2D"/>
    <w:rsid w:val="00995307"/>
    <w:rsid w:val="00995FE9"/>
    <w:rsid w:val="00996A72"/>
    <w:rsid w:val="00996B17"/>
    <w:rsid w:val="00997ACA"/>
    <w:rsid w:val="009A0D10"/>
    <w:rsid w:val="009A422C"/>
    <w:rsid w:val="009A527B"/>
    <w:rsid w:val="009A52F7"/>
    <w:rsid w:val="009A7081"/>
    <w:rsid w:val="009B22E7"/>
    <w:rsid w:val="009B2A2A"/>
    <w:rsid w:val="009B4A26"/>
    <w:rsid w:val="009B4E7B"/>
    <w:rsid w:val="009B5C3E"/>
    <w:rsid w:val="009B61DE"/>
    <w:rsid w:val="009C035C"/>
    <w:rsid w:val="009C1388"/>
    <w:rsid w:val="009C2358"/>
    <w:rsid w:val="009C3CBE"/>
    <w:rsid w:val="009C6341"/>
    <w:rsid w:val="009D2805"/>
    <w:rsid w:val="009D5909"/>
    <w:rsid w:val="009E13C6"/>
    <w:rsid w:val="009E345A"/>
    <w:rsid w:val="009E358A"/>
    <w:rsid w:val="009E3D67"/>
    <w:rsid w:val="009E5F92"/>
    <w:rsid w:val="009F1A49"/>
    <w:rsid w:val="009F4099"/>
    <w:rsid w:val="009F4422"/>
    <w:rsid w:val="009F5234"/>
    <w:rsid w:val="009F6740"/>
    <w:rsid w:val="009F6847"/>
    <w:rsid w:val="009F7EE3"/>
    <w:rsid w:val="00A004BC"/>
    <w:rsid w:val="00A0056D"/>
    <w:rsid w:val="00A0082D"/>
    <w:rsid w:val="00A01257"/>
    <w:rsid w:val="00A029A6"/>
    <w:rsid w:val="00A04B1E"/>
    <w:rsid w:val="00A04C17"/>
    <w:rsid w:val="00A10610"/>
    <w:rsid w:val="00A10CD8"/>
    <w:rsid w:val="00A11075"/>
    <w:rsid w:val="00A1354E"/>
    <w:rsid w:val="00A16534"/>
    <w:rsid w:val="00A17CD3"/>
    <w:rsid w:val="00A21506"/>
    <w:rsid w:val="00A216DB"/>
    <w:rsid w:val="00A2393F"/>
    <w:rsid w:val="00A24DC3"/>
    <w:rsid w:val="00A2596C"/>
    <w:rsid w:val="00A2597A"/>
    <w:rsid w:val="00A3205A"/>
    <w:rsid w:val="00A32942"/>
    <w:rsid w:val="00A32CDB"/>
    <w:rsid w:val="00A3370F"/>
    <w:rsid w:val="00A34140"/>
    <w:rsid w:val="00A34A3A"/>
    <w:rsid w:val="00A34FEC"/>
    <w:rsid w:val="00A36A98"/>
    <w:rsid w:val="00A40D53"/>
    <w:rsid w:val="00A4475D"/>
    <w:rsid w:val="00A44EDF"/>
    <w:rsid w:val="00A50B4A"/>
    <w:rsid w:val="00A50CA5"/>
    <w:rsid w:val="00A51FF9"/>
    <w:rsid w:val="00A531BC"/>
    <w:rsid w:val="00A56A8F"/>
    <w:rsid w:val="00A62B1A"/>
    <w:rsid w:val="00A633FB"/>
    <w:rsid w:val="00A63773"/>
    <w:rsid w:val="00A63BEE"/>
    <w:rsid w:val="00A64CA5"/>
    <w:rsid w:val="00A6569C"/>
    <w:rsid w:val="00A67011"/>
    <w:rsid w:val="00A716DE"/>
    <w:rsid w:val="00A71C2F"/>
    <w:rsid w:val="00A7297E"/>
    <w:rsid w:val="00A7389A"/>
    <w:rsid w:val="00A7476E"/>
    <w:rsid w:val="00A77C50"/>
    <w:rsid w:val="00A77C5D"/>
    <w:rsid w:val="00A80103"/>
    <w:rsid w:val="00A858CD"/>
    <w:rsid w:val="00A873F5"/>
    <w:rsid w:val="00A91FDC"/>
    <w:rsid w:val="00A94740"/>
    <w:rsid w:val="00A95CCB"/>
    <w:rsid w:val="00AA0F6D"/>
    <w:rsid w:val="00AA3FD8"/>
    <w:rsid w:val="00AA3FDC"/>
    <w:rsid w:val="00AA4481"/>
    <w:rsid w:val="00AA610F"/>
    <w:rsid w:val="00AB30D0"/>
    <w:rsid w:val="00AB357C"/>
    <w:rsid w:val="00AB4CA6"/>
    <w:rsid w:val="00AB7000"/>
    <w:rsid w:val="00AB7017"/>
    <w:rsid w:val="00AC04E9"/>
    <w:rsid w:val="00AC0D81"/>
    <w:rsid w:val="00AC3F24"/>
    <w:rsid w:val="00AC3FC5"/>
    <w:rsid w:val="00AC40F5"/>
    <w:rsid w:val="00AC741C"/>
    <w:rsid w:val="00AC7CB2"/>
    <w:rsid w:val="00AD168A"/>
    <w:rsid w:val="00AD2C87"/>
    <w:rsid w:val="00AE0964"/>
    <w:rsid w:val="00AE1AC6"/>
    <w:rsid w:val="00AE2310"/>
    <w:rsid w:val="00AE29AB"/>
    <w:rsid w:val="00AE5DB9"/>
    <w:rsid w:val="00AE6DFD"/>
    <w:rsid w:val="00AE7B4E"/>
    <w:rsid w:val="00AF2A3D"/>
    <w:rsid w:val="00AF3480"/>
    <w:rsid w:val="00AF3C24"/>
    <w:rsid w:val="00AF472D"/>
    <w:rsid w:val="00AF685A"/>
    <w:rsid w:val="00B001FC"/>
    <w:rsid w:val="00B022E1"/>
    <w:rsid w:val="00B02605"/>
    <w:rsid w:val="00B02B22"/>
    <w:rsid w:val="00B035CE"/>
    <w:rsid w:val="00B075A4"/>
    <w:rsid w:val="00B07773"/>
    <w:rsid w:val="00B101B0"/>
    <w:rsid w:val="00B108D3"/>
    <w:rsid w:val="00B1200C"/>
    <w:rsid w:val="00B12E22"/>
    <w:rsid w:val="00B138D8"/>
    <w:rsid w:val="00B156AB"/>
    <w:rsid w:val="00B17F8E"/>
    <w:rsid w:val="00B20822"/>
    <w:rsid w:val="00B20C45"/>
    <w:rsid w:val="00B22B72"/>
    <w:rsid w:val="00B23AC5"/>
    <w:rsid w:val="00B23C01"/>
    <w:rsid w:val="00B27F9A"/>
    <w:rsid w:val="00B3203A"/>
    <w:rsid w:val="00B32154"/>
    <w:rsid w:val="00B36D63"/>
    <w:rsid w:val="00B37041"/>
    <w:rsid w:val="00B420A4"/>
    <w:rsid w:val="00B430DA"/>
    <w:rsid w:val="00B436E9"/>
    <w:rsid w:val="00B470D4"/>
    <w:rsid w:val="00B50148"/>
    <w:rsid w:val="00B57AC8"/>
    <w:rsid w:val="00B57CFC"/>
    <w:rsid w:val="00B62906"/>
    <w:rsid w:val="00B64047"/>
    <w:rsid w:val="00B658ED"/>
    <w:rsid w:val="00B67442"/>
    <w:rsid w:val="00B73F64"/>
    <w:rsid w:val="00B741A4"/>
    <w:rsid w:val="00B761E3"/>
    <w:rsid w:val="00B81562"/>
    <w:rsid w:val="00B818C2"/>
    <w:rsid w:val="00B81E4C"/>
    <w:rsid w:val="00B869AF"/>
    <w:rsid w:val="00B87FDB"/>
    <w:rsid w:val="00B92827"/>
    <w:rsid w:val="00B934A8"/>
    <w:rsid w:val="00B93996"/>
    <w:rsid w:val="00B94517"/>
    <w:rsid w:val="00B948DF"/>
    <w:rsid w:val="00B94EC2"/>
    <w:rsid w:val="00B95D20"/>
    <w:rsid w:val="00B95DAD"/>
    <w:rsid w:val="00B96CBD"/>
    <w:rsid w:val="00B97660"/>
    <w:rsid w:val="00BA3F17"/>
    <w:rsid w:val="00BA71CE"/>
    <w:rsid w:val="00BB14C7"/>
    <w:rsid w:val="00BB4772"/>
    <w:rsid w:val="00BB4E80"/>
    <w:rsid w:val="00BB79A0"/>
    <w:rsid w:val="00BB7C4A"/>
    <w:rsid w:val="00BC1BD9"/>
    <w:rsid w:val="00BC3027"/>
    <w:rsid w:val="00BC3E7A"/>
    <w:rsid w:val="00BC406A"/>
    <w:rsid w:val="00BC507F"/>
    <w:rsid w:val="00BC62F0"/>
    <w:rsid w:val="00BD2287"/>
    <w:rsid w:val="00BD3940"/>
    <w:rsid w:val="00BD40E3"/>
    <w:rsid w:val="00BD4C8A"/>
    <w:rsid w:val="00BD5031"/>
    <w:rsid w:val="00BD51C9"/>
    <w:rsid w:val="00BD5A31"/>
    <w:rsid w:val="00BD6D0A"/>
    <w:rsid w:val="00BD71F8"/>
    <w:rsid w:val="00BD739E"/>
    <w:rsid w:val="00BE04A5"/>
    <w:rsid w:val="00BE32C5"/>
    <w:rsid w:val="00BE5F0F"/>
    <w:rsid w:val="00BE6AAC"/>
    <w:rsid w:val="00BF0575"/>
    <w:rsid w:val="00BF0EFF"/>
    <w:rsid w:val="00BF1C14"/>
    <w:rsid w:val="00BF2E50"/>
    <w:rsid w:val="00BF40E4"/>
    <w:rsid w:val="00BF5010"/>
    <w:rsid w:val="00C046DD"/>
    <w:rsid w:val="00C047C5"/>
    <w:rsid w:val="00C04FE5"/>
    <w:rsid w:val="00C052E2"/>
    <w:rsid w:val="00C053C7"/>
    <w:rsid w:val="00C10B85"/>
    <w:rsid w:val="00C11619"/>
    <w:rsid w:val="00C13574"/>
    <w:rsid w:val="00C1447C"/>
    <w:rsid w:val="00C144A6"/>
    <w:rsid w:val="00C209E6"/>
    <w:rsid w:val="00C20F2B"/>
    <w:rsid w:val="00C23A0A"/>
    <w:rsid w:val="00C241DD"/>
    <w:rsid w:val="00C2428C"/>
    <w:rsid w:val="00C243B6"/>
    <w:rsid w:val="00C254C9"/>
    <w:rsid w:val="00C318DD"/>
    <w:rsid w:val="00C33BD2"/>
    <w:rsid w:val="00C36D78"/>
    <w:rsid w:val="00C37A38"/>
    <w:rsid w:val="00C4019C"/>
    <w:rsid w:val="00C42C00"/>
    <w:rsid w:val="00C443A1"/>
    <w:rsid w:val="00C46C98"/>
    <w:rsid w:val="00C47432"/>
    <w:rsid w:val="00C47525"/>
    <w:rsid w:val="00C50D4D"/>
    <w:rsid w:val="00C517E5"/>
    <w:rsid w:val="00C53AE1"/>
    <w:rsid w:val="00C5407D"/>
    <w:rsid w:val="00C55188"/>
    <w:rsid w:val="00C55468"/>
    <w:rsid w:val="00C5553D"/>
    <w:rsid w:val="00C55CF4"/>
    <w:rsid w:val="00C56A8F"/>
    <w:rsid w:val="00C56CC9"/>
    <w:rsid w:val="00C57244"/>
    <w:rsid w:val="00C6131E"/>
    <w:rsid w:val="00C6170B"/>
    <w:rsid w:val="00C61F7D"/>
    <w:rsid w:val="00C6289F"/>
    <w:rsid w:val="00C62EEA"/>
    <w:rsid w:val="00C630AB"/>
    <w:rsid w:val="00C63461"/>
    <w:rsid w:val="00C636C9"/>
    <w:rsid w:val="00C63A45"/>
    <w:rsid w:val="00C648D3"/>
    <w:rsid w:val="00C6705E"/>
    <w:rsid w:val="00C72F36"/>
    <w:rsid w:val="00C75B86"/>
    <w:rsid w:val="00C77857"/>
    <w:rsid w:val="00C77AD6"/>
    <w:rsid w:val="00C802E8"/>
    <w:rsid w:val="00C81DA7"/>
    <w:rsid w:val="00C82CC2"/>
    <w:rsid w:val="00C82D10"/>
    <w:rsid w:val="00C82D47"/>
    <w:rsid w:val="00C82EE8"/>
    <w:rsid w:val="00C844EC"/>
    <w:rsid w:val="00C92504"/>
    <w:rsid w:val="00C93331"/>
    <w:rsid w:val="00C946F1"/>
    <w:rsid w:val="00C94710"/>
    <w:rsid w:val="00C9503A"/>
    <w:rsid w:val="00C95B95"/>
    <w:rsid w:val="00C96858"/>
    <w:rsid w:val="00C97007"/>
    <w:rsid w:val="00CA0977"/>
    <w:rsid w:val="00CA7D69"/>
    <w:rsid w:val="00CA7FD1"/>
    <w:rsid w:val="00CB00F4"/>
    <w:rsid w:val="00CB028B"/>
    <w:rsid w:val="00CB19DE"/>
    <w:rsid w:val="00CB2CDC"/>
    <w:rsid w:val="00CC05D8"/>
    <w:rsid w:val="00CC1C5A"/>
    <w:rsid w:val="00CC2D37"/>
    <w:rsid w:val="00CC2DA8"/>
    <w:rsid w:val="00CC4D43"/>
    <w:rsid w:val="00CC4FB6"/>
    <w:rsid w:val="00CC51EC"/>
    <w:rsid w:val="00CC5320"/>
    <w:rsid w:val="00CC6A99"/>
    <w:rsid w:val="00CD0557"/>
    <w:rsid w:val="00CD0882"/>
    <w:rsid w:val="00CD1FA2"/>
    <w:rsid w:val="00CD331A"/>
    <w:rsid w:val="00CD3D44"/>
    <w:rsid w:val="00CD3D65"/>
    <w:rsid w:val="00CD40B2"/>
    <w:rsid w:val="00CD5EE1"/>
    <w:rsid w:val="00CD69C3"/>
    <w:rsid w:val="00CE22C3"/>
    <w:rsid w:val="00CE2362"/>
    <w:rsid w:val="00CE2998"/>
    <w:rsid w:val="00CE3F58"/>
    <w:rsid w:val="00CE49B5"/>
    <w:rsid w:val="00CE5194"/>
    <w:rsid w:val="00CE5F19"/>
    <w:rsid w:val="00CE6126"/>
    <w:rsid w:val="00CF2341"/>
    <w:rsid w:val="00CF7FA4"/>
    <w:rsid w:val="00D013D4"/>
    <w:rsid w:val="00D014EB"/>
    <w:rsid w:val="00D01988"/>
    <w:rsid w:val="00D02D39"/>
    <w:rsid w:val="00D0405C"/>
    <w:rsid w:val="00D04A36"/>
    <w:rsid w:val="00D06673"/>
    <w:rsid w:val="00D07EC8"/>
    <w:rsid w:val="00D10168"/>
    <w:rsid w:val="00D10192"/>
    <w:rsid w:val="00D1099C"/>
    <w:rsid w:val="00D117BE"/>
    <w:rsid w:val="00D11A59"/>
    <w:rsid w:val="00D11CCB"/>
    <w:rsid w:val="00D12B8E"/>
    <w:rsid w:val="00D12EF3"/>
    <w:rsid w:val="00D17219"/>
    <w:rsid w:val="00D21310"/>
    <w:rsid w:val="00D21C6D"/>
    <w:rsid w:val="00D21DCF"/>
    <w:rsid w:val="00D23CD4"/>
    <w:rsid w:val="00D26101"/>
    <w:rsid w:val="00D26464"/>
    <w:rsid w:val="00D2695F"/>
    <w:rsid w:val="00D27045"/>
    <w:rsid w:val="00D3070D"/>
    <w:rsid w:val="00D31998"/>
    <w:rsid w:val="00D348A5"/>
    <w:rsid w:val="00D35116"/>
    <w:rsid w:val="00D401D4"/>
    <w:rsid w:val="00D42961"/>
    <w:rsid w:val="00D436F3"/>
    <w:rsid w:val="00D444B8"/>
    <w:rsid w:val="00D46E8C"/>
    <w:rsid w:val="00D47E19"/>
    <w:rsid w:val="00D5030D"/>
    <w:rsid w:val="00D50D4E"/>
    <w:rsid w:val="00D548BD"/>
    <w:rsid w:val="00D551AD"/>
    <w:rsid w:val="00D570DD"/>
    <w:rsid w:val="00D65348"/>
    <w:rsid w:val="00D6545F"/>
    <w:rsid w:val="00D65D7D"/>
    <w:rsid w:val="00D65DA8"/>
    <w:rsid w:val="00D67C3D"/>
    <w:rsid w:val="00D743A2"/>
    <w:rsid w:val="00D8038D"/>
    <w:rsid w:val="00D81B06"/>
    <w:rsid w:val="00D81EE5"/>
    <w:rsid w:val="00D8246B"/>
    <w:rsid w:val="00D844F5"/>
    <w:rsid w:val="00D863A1"/>
    <w:rsid w:val="00D90080"/>
    <w:rsid w:val="00D9115C"/>
    <w:rsid w:val="00D91A5A"/>
    <w:rsid w:val="00D92D00"/>
    <w:rsid w:val="00D941A2"/>
    <w:rsid w:val="00D96110"/>
    <w:rsid w:val="00DA196C"/>
    <w:rsid w:val="00DA5D9A"/>
    <w:rsid w:val="00DA607C"/>
    <w:rsid w:val="00DA60D9"/>
    <w:rsid w:val="00DB047B"/>
    <w:rsid w:val="00DB11E9"/>
    <w:rsid w:val="00DB2737"/>
    <w:rsid w:val="00DB4429"/>
    <w:rsid w:val="00DB6354"/>
    <w:rsid w:val="00DB70C1"/>
    <w:rsid w:val="00DC05DA"/>
    <w:rsid w:val="00DC093F"/>
    <w:rsid w:val="00DC2598"/>
    <w:rsid w:val="00DC49B5"/>
    <w:rsid w:val="00DC6D3B"/>
    <w:rsid w:val="00DC6F09"/>
    <w:rsid w:val="00DC7744"/>
    <w:rsid w:val="00DC79CB"/>
    <w:rsid w:val="00DD075B"/>
    <w:rsid w:val="00DD3733"/>
    <w:rsid w:val="00DD3A8A"/>
    <w:rsid w:val="00DD5598"/>
    <w:rsid w:val="00DD5946"/>
    <w:rsid w:val="00DD5AF9"/>
    <w:rsid w:val="00DD6740"/>
    <w:rsid w:val="00DD6F3C"/>
    <w:rsid w:val="00DE06E3"/>
    <w:rsid w:val="00DE43F1"/>
    <w:rsid w:val="00DF032E"/>
    <w:rsid w:val="00DF173B"/>
    <w:rsid w:val="00DF7164"/>
    <w:rsid w:val="00DF751A"/>
    <w:rsid w:val="00DF75CA"/>
    <w:rsid w:val="00DF7E82"/>
    <w:rsid w:val="00E0120E"/>
    <w:rsid w:val="00E06F98"/>
    <w:rsid w:val="00E11DF6"/>
    <w:rsid w:val="00E12310"/>
    <w:rsid w:val="00E12E4C"/>
    <w:rsid w:val="00E148EE"/>
    <w:rsid w:val="00E16F32"/>
    <w:rsid w:val="00E21BAB"/>
    <w:rsid w:val="00E22CEE"/>
    <w:rsid w:val="00E23D34"/>
    <w:rsid w:val="00E24F89"/>
    <w:rsid w:val="00E27085"/>
    <w:rsid w:val="00E274C1"/>
    <w:rsid w:val="00E27995"/>
    <w:rsid w:val="00E27C3B"/>
    <w:rsid w:val="00E30C69"/>
    <w:rsid w:val="00E31F72"/>
    <w:rsid w:val="00E32574"/>
    <w:rsid w:val="00E34461"/>
    <w:rsid w:val="00E34D40"/>
    <w:rsid w:val="00E34ED5"/>
    <w:rsid w:val="00E3528E"/>
    <w:rsid w:val="00E35982"/>
    <w:rsid w:val="00E37081"/>
    <w:rsid w:val="00E40F5C"/>
    <w:rsid w:val="00E43726"/>
    <w:rsid w:val="00E44C6D"/>
    <w:rsid w:val="00E544D7"/>
    <w:rsid w:val="00E57AD9"/>
    <w:rsid w:val="00E57E08"/>
    <w:rsid w:val="00E60452"/>
    <w:rsid w:val="00E611C4"/>
    <w:rsid w:val="00E61284"/>
    <w:rsid w:val="00E63DF3"/>
    <w:rsid w:val="00E64175"/>
    <w:rsid w:val="00E641E2"/>
    <w:rsid w:val="00E67435"/>
    <w:rsid w:val="00E67D8B"/>
    <w:rsid w:val="00E70558"/>
    <w:rsid w:val="00E73C72"/>
    <w:rsid w:val="00E7578F"/>
    <w:rsid w:val="00E763CF"/>
    <w:rsid w:val="00E76A48"/>
    <w:rsid w:val="00E807BD"/>
    <w:rsid w:val="00E8087A"/>
    <w:rsid w:val="00E81E0E"/>
    <w:rsid w:val="00E82713"/>
    <w:rsid w:val="00E83AEB"/>
    <w:rsid w:val="00E8495D"/>
    <w:rsid w:val="00E85633"/>
    <w:rsid w:val="00E932AF"/>
    <w:rsid w:val="00E94A18"/>
    <w:rsid w:val="00E95450"/>
    <w:rsid w:val="00E95F5B"/>
    <w:rsid w:val="00E971B2"/>
    <w:rsid w:val="00E9799F"/>
    <w:rsid w:val="00EA3632"/>
    <w:rsid w:val="00EA4FB3"/>
    <w:rsid w:val="00EA6618"/>
    <w:rsid w:val="00EA6A19"/>
    <w:rsid w:val="00EA7B26"/>
    <w:rsid w:val="00EB0314"/>
    <w:rsid w:val="00EB497C"/>
    <w:rsid w:val="00EB6296"/>
    <w:rsid w:val="00EB659C"/>
    <w:rsid w:val="00EB698B"/>
    <w:rsid w:val="00EB7E2D"/>
    <w:rsid w:val="00EC0C63"/>
    <w:rsid w:val="00EC13ED"/>
    <w:rsid w:val="00EC3E1D"/>
    <w:rsid w:val="00EC4D93"/>
    <w:rsid w:val="00EC4DD7"/>
    <w:rsid w:val="00ED1F1D"/>
    <w:rsid w:val="00ED3786"/>
    <w:rsid w:val="00ED54C6"/>
    <w:rsid w:val="00ED5ECB"/>
    <w:rsid w:val="00ED7180"/>
    <w:rsid w:val="00ED7FAC"/>
    <w:rsid w:val="00EE01C8"/>
    <w:rsid w:val="00EE1080"/>
    <w:rsid w:val="00EE2169"/>
    <w:rsid w:val="00EE2A44"/>
    <w:rsid w:val="00EE4DAA"/>
    <w:rsid w:val="00EE5044"/>
    <w:rsid w:val="00EE5965"/>
    <w:rsid w:val="00EE65DE"/>
    <w:rsid w:val="00EF19C9"/>
    <w:rsid w:val="00EF1E9E"/>
    <w:rsid w:val="00EF23C0"/>
    <w:rsid w:val="00EF5F83"/>
    <w:rsid w:val="00EF735D"/>
    <w:rsid w:val="00EF7A32"/>
    <w:rsid w:val="00F00F7F"/>
    <w:rsid w:val="00F02C47"/>
    <w:rsid w:val="00F10709"/>
    <w:rsid w:val="00F10FDD"/>
    <w:rsid w:val="00F123D4"/>
    <w:rsid w:val="00F1330B"/>
    <w:rsid w:val="00F14345"/>
    <w:rsid w:val="00F148EA"/>
    <w:rsid w:val="00F1517F"/>
    <w:rsid w:val="00F1570C"/>
    <w:rsid w:val="00F160E7"/>
    <w:rsid w:val="00F17409"/>
    <w:rsid w:val="00F2013B"/>
    <w:rsid w:val="00F2377C"/>
    <w:rsid w:val="00F2435E"/>
    <w:rsid w:val="00F2564F"/>
    <w:rsid w:val="00F256FF"/>
    <w:rsid w:val="00F25A1E"/>
    <w:rsid w:val="00F30A46"/>
    <w:rsid w:val="00F31614"/>
    <w:rsid w:val="00F316E5"/>
    <w:rsid w:val="00F31C3D"/>
    <w:rsid w:val="00F339E5"/>
    <w:rsid w:val="00F33B84"/>
    <w:rsid w:val="00F340FB"/>
    <w:rsid w:val="00F370A7"/>
    <w:rsid w:val="00F377E6"/>
    <w:rsid w:val="00F41F88"/>
    <w:rsid w:val="00F51895"/>
    <w:rsid w:val="00F5667A"/>
    <w:rsid w:val="00F566F7"/>
    <w:rsid w:val="00F60D6B"/>
    <w:rsid w:val="00F62317"/>
    <w:rsid w:val="00F6278A"/>
    <w:rsid w:val="00F62996"/>
    <w:rsid w:val="00F630DC"/>
    <w:rsid w:val="00F64FC5"/>
    <w:rsid w:val="00F66DC7"/>
    <w:rsid w:val="00F66FE0"/>
    <w:rsid w:val="00F674A4"/>
    <w:rsid w:val="00F7083C"/>
    <w:rsid w:val="00F71028"/>
    <w:rsid w:val="00F73A8D"/>
    <w:rsid w:val="00F76227"/>
    <w:rsid w:val="00F76897"/>
    <w:rsid w:val="00F76F01"/>
    <w:rsid w:val="00F77302"/>
    <w:rsid w:val="00F77D6E"/>
    <w:rsid w:val="00F81122"/>
    <w:rsid w:val="00F814A4"/>
    <w:rsid w:val="00F816FA"/>
    <w:rsid w:val="00F817D5"/>
    <w:rsid w:val="00F817D7"/>
    <w:rsid w:val="00F81961"/>
    <w:rsid w:val="00F8251F"/>
    <w:rsid w:val="00F8337B"/>
    <w:rsid w:val="00F83C40"/>
    <w:rsid w:val="00F85975"/>
    <w:rsid w:val="00F86695"/>
    <w:rsid w:val="00F8706B"/>
    <w:rsid w:val="00F9043E"/>
    <w:rsid w:val="00F91D41"/>
    <w:rsid w:val="00F963F9"/>
    <w:rsid w:val="00FA06FC"/>
    <w:rsid w:val="00FA125E"/>
    <w:rsid w:val="00FA1318"/>
    <w:rsid w:val="00FA13CD"/>
    <w:rsid w:val="00FA280F"/>
    <w:rsid w:val="00FA2EC4"/>
    <w:rsid w:val="00FA698A"/>
    <w:rsid w:val="00FA6EDB"/>
    <w:rsid w:val="00FA7110"/>
    <w:rsid w:val="00FA7FF2"/>
    <w:rsid w:val="00FB032F"/>
    <w:rsid w:val="00FB0F85"/>
    <w:rsid w:val="00FB15A5"/>
    <w:rsid w:val="00FB3D2E"/>
    <w:rsid w:val="00FC1A60"/>
    <w:rsid w:val="00FC2D1B"/>
    <w:rsid w:val="00FC5CD2"/>
    <w:rsid w:val="00FC63AC"/>
    <w:rsid w:val="00FD0EEA"/>
    <w:rsid w:val="00FD65E7"/>
    <w:rsid w:val="00FD7D67"/>
    <w:rsid w:val="00FE1ED3"/>
    <w:rsid w:val="00FE28EE"/>
    <w:rsid w:val="00FE2E12"/>
    <w:rsid w:val="00FE317C"/>
    <w:rsid w:val="00FE320A"/>
    <w:rsid w:val="00FE4416"/>
    <w:rsid w:val="00FF3D18"/>
    <w:rsid w:val="00FF47F2"/>
    <w:rsid w:val="00FF4D20"/>
    <w:rsid w:val="00FF4F91"/>
    <w:rsid w:val="00FF4FFC"/>
    <w:rsid w:val="00FF507A"/>
    <w:rsid w:val="00FF65E6"/>
    <w:rsid w:val="01050B42"/>
    <w:rsid w:val="01304486"/>
    <w:rsid w:val="01324239"/>
    <w:rsid w:val="01375161"/>
    <w:rsid w:val="013D722B"/>
    <w:rsid w:val="016E2D5D"/>
    <w:rsid w:val="01B8DE46"/>
    <w:rsid w:val="01BFCC37"/>
    <w:rsid w:val="01DA9CC0"/>
    <w:rsid w:val="02736795"/>
    <w:rsid w:val="0309FDBE"/>
    <w:rsid w:val="0379D92C"/>
    <w:rsid w:val="043D3064"/>
    <w:rsid w:val="0441E779"/>
    <w:rsid w:val="0451EEA6"/>
    <w:rsid w:val="046D9596"/>
    <w:rsid w:val="047566EE"/>
    <w:rsid w:val="04E39BC9"/>
    <w:rsid w:val="0503DE2D"/>
    <w:rsid w:val="050CA8F5"/>
    <w:rsid w:val="05674058"/>
    <w:rsid w:val="056BA305"/>
    <w:rsid w:val="056ECB37"/>
    <w:rsid w:val="05713A19"/>
    <w:rsid w:val="05A87D66"/>
    <w:rsid w:val="05D63CAC"/>
    <w:rsid w:val="05F7BAF1"/>
    <w:rsid w:val="060558CF"/>
    <w:rsid w:val="0611374F"/>
    <w:rsid w:val="06383CA5"/>
    <w:rsid w:val="068CD39F"/>
    <w:rsid w:val="06A83CB7"/>
    <w:rsid w:val="071ADD7C"/>
    <w:rsid w:val="0739F30E"/>
    <w:rsid w:val="07448F69"/>
    <w:rsid w:val="07594BE4"/>
    <w:rsid w:val="076255A5"/>
    <w:rsid w:val="077A2687"/>
    <w:rsid w:val="07A95DE6"/>
    <w:rsid w:val="07C10474"/>
    <w:rsid w:val="07C66678"/>
    <w:rsid w:val="07D07048"/>
    <w:rsid w:val="081DA99F"/>
    <w:rsid w:val="082263A2"/>
    <w:rsid w:val="08C93F35"/>
    <w:rsid w:val="091F23B3"/>
    <w:rsid w:val="09488410"/>
    <w:rsid w:val="0948D811"/>
    <w:rsid w:val="09505DB3"/>
    <w:rsid w:val="097A4D6D"/>
    <w:rsid w:val="0983F6BE"/>
    <w:rsid w:val="09863CA1"/>
    <w:rsid w:val="09951203"/>
    <w:rsid w:val="09A4BF74"/>
    <w:rsid w:val="0A103E61"/>
    <w:rsid w:val="0A15F586"/>
    <w:rsid w:val="0A58A7A4"/>
    <w:rsid w:val="0A5C16D9"/>
    <w:rsid w:val="0A618FE4"/>
    <w:rsid w:val="0A92C88A"/>
    <w:rsid w:val="0ABE1967"/>
    <w:rsid w:val="0ACB2C14"/>
    <w:rsid w:val="0AD7C858"/>
    <w:rsid w:val="0B161DCE"/>
    <w:rsid w:val="0B39B4F0"/>
    <w:rsid w:val="0B3BAC51"/>
    <w:rsid w:val="0B4644BC"/>
    <w:rsid w:val="0B71678C"/>
    <w:rsid w:val="0B9EBA77"/>
    <w:rsid w:val="0BA04289"/>
    <w:rsid w:val="0BB1A95E"/>
    <w:rsid w:val="0BEFAA39"/>
    <w:rsid w:val="0C09E0C1"/>
    <w:rsid w:val="0C436BF8"/>
    <w:rsid w:val="0C512647"/>
    <w:rsid w:val="0C5BB093"/>
    <w:rsid w:val="0CA1E5F8"/>
    <w:rsid w:val="0CC6C663"/>
    <w:rsid w:val="0CFEE722"/>
    <w:rsid w:val="0D187A5A"/>
    <w:rsid w:val="0D432879"/>
    <w:rsid w:val="0D6904EC"/>
    <w:rsid w:val="0DCC3113"/>
    <w:rsid w:val="0DD13C4F"/>
    <w:rsid w:val="0DD78E15"/>
    <w:rsid w:val="0E15D469"/>
    <w:rsid w:val="0E45CDC1"/>
    <w:rsid w:val="0E4DBE90"/>
    <w:rsid w:val="0E7155B2"/>
    <w:rsid w:val="0E8074A1"/>
    <w:rsid w:val="0E96C2BA"/>
    <w:rsid w:val="0E9972F0"/>
    <w:rsid w:val="0E9DCACE"/>
    <w:rsid w:val="0EA39BCB"/>
    <w:rsid w:val="0EB29B4D"/>
    <w:rsid w:val="0EBF8456"/>
    <w:rsid w:val="0EC47959"/>
    <w:rsid w:val="0ED81D7E"/>
    <w:rsid w:val="0EEFB640"/>
    <w:rsid w:val="0F12F160"/>
    <w:rsid w:val="0F1D5D88"/>
    <w:rsid w:val="0F3C7754"/>
    <w:rsid w:val="0F6301A1"/>
    <w:rsid w:val="0FFF4130"/>
    <w:rsid w:val="103A3097"/>
    <w:rsid w:val="105B62B4"/>
    <w:rsid w:val="106227F9"/>
    <w:rsid w:val="10A89765"/>
    <w:rsid w:val="10F2A28C"/>
    <w:rsid w:val="10FBDD36"/>
    <w:rsid w:val="11197F61"/>
    <w:rsid w:val="11494228"/>
    <w:rsid w:val="1197BB9D"/>
    <w:rsid w:val="11C1A034"/>
    <w:rsid w:val="11C3A5D6"/>
    <w:rsid w:val="11C466B9"/>
    <w:rsid w:val="11EF8FEC"/>
    <w:rsid w:val="124F16BF"/>
    <w:rsid w:val="126CF1F7"/>
    <w:rsid w:val="12B22E1B"/>
    <w:rsid w:val="12BBCB5E"/>
    <w:rsid w:val="12C246F7"/>
    <w:rsid w:val="13268A40"/>
    <w:rsid w:val="139F614A"/>
    <w:rsid w:val="13D13BEC"/>
    <w:rsid w:val="140B4CEC"/>
    <w:rsid w:val="14400CC6"/>
    <w:rsid w:val="144EF99B"/>
    <w:rsid w:val="14855A26"/>
    <w:rsid w:val="14A93E6D"/>
    <w:rsid w:val="14BA01CF"/>
    <w:rsid w:val="14D034B3"/>
    <w:rsid w:val="14D6DBC9"/>
    <w:rsid w:val="150A5DF2"/>
    <w:rsid w:val="156A6A2D"/>
    <w:rsid w:val="157E04FF"/>
    <w:rsid w:val="159EA6D9"/>
    <w:rsid w:val="15A02FF5"/>
    <w:rsid w:val="15E1A991"/>
    <w:rsid w:val="15FAD1EE"/>
    <w:rsid w:val="1602FBE2"/>
    <w:rsid w:val="161B0AF7"/>
    <w:rsid w:val="1622EA49"/>
    <w:rsid w:val="16760EA3"/>
    <w:rsid w:val="1686A8A1"/>
    <w:rsid w:val="168F78B9"/>
    <w:rsid w:val="16B17AE0"/>
    <w:rsid w:val="16B576DC"/>
    <w:rsid w:val="16C81374"/>
    <w:rsid w:val="16E16431"/>
    <w:rsid w:val="16FF196C"/>
    <w:rsid w:val="17133493"/>
    <w:rsid w:val="173C9FB0"/>
    <w:rsid w:val="173E1904"/>
    <w:rsid w:val="1742B4BD"/>
    <w:rsid w:val="1748F1AF"/>
    <w:rsid w:val="174AD29B"/>
    <w:rsid w:val="174B57CB"/>
    <w:rsid w:val="175F501B"/>
    <w:rsid w:val="1761CA4E"/>
    <w:rsid w:val="17659726"/>
    <w:rsid w:val="178F3D8C"/>
    <w:rsid w:val="1792D2EA"/>
    <w:rsid w:val="17C0BAD2"/>
    <w:rsid w:val="17FC8E5C"/>
    <w:rsid w:val="181A4439"/>
    <w:rsid w:val="182987C3"/>
    <w:rsid w:val="182EB231"/>
    <w:rsid w:val="18359EDA"/>
    <w:rsid w:val="18567D79"/>
    <w:rsid w:val="18611537"/>
    <w:rsid w:val="1874D543"/>
    <w:rsid w:val="18772092"/>
    <w:rsid w:val="18827B49"/>
    <w:rsid w:val="18EB8CE8"/>
    <w:rsid w:val="18F2D28E"/>
    <w:rsid w:val="19072D58"/>
    <w:rsid w:val="19242753"/>
    <w:rsid w:val="192C4A5F"/>
    <w:rsid w:val="194D6D03"/>
    <w:rsid w:val="19536150"/>
    <w:rsid w:val="19987E18"/>
    <w:rsid w:val="19DCCBE0"/>
    <w:rsid w:val="1A035C44"/>
    <w:rsid w:val="1A12F0F3"/>
    <w:rsid w:val="1A241BDC"/>
    <w:rsid w:val="1A5A3A48"/>
    <w:rsid w:val="1A93DEDC"/>
    <w:rsid w:val="1ABEB150"/>
    <w:rsid w:val="1ACB555F"/>
    <w:rsid w:val="1AD01507"/>
    <w:rsid w:val="1AF31584"/>
    <w:rsid w:val="1B05B7CD"/>
    <w:rsid w:val="1B073B51"/>
    <w:rsid w:val="1B7FE37E"/>
    <w:rsid w:val="1B9C5E3E"/>
    <w:rsid w:val="1BE6C460"/>
    <w:rsid w:val="1C2F120B"/>
    <w:rsid w:val="1C385B2B"/>
    <w:rsid w:val="1C78D2EC"/>
    <w:rsid w:val="1CA19828"/>
    <w:rsid w:val="1CBC06D6"/>
    <w:rsid w:val="1CCB2C1F"/>
    <w:rsid w:val="1D78F93D"/>
    <w:rsid w:val="1D990905"/>
    <w:rsid w:val="1DEB4026"/>
    <w:rsid w:val="1DFCD319"/>
    <w:rsid w:val="1E02F621"/>
    <w:rsid w:val="1E07B5C9"/>
    <w:rsid w:val="1E267487"/>
    <w:rsid w:val="1E901E27"/>
    <w:rsid w:val="1EBB26B0"/>
    <w:rsid w:val="1EE213F1"/>
    <w:rsid w:val="1F35D56A"/>
    <w:rsid w:val="1F4433AA"/>
    <w:rsid w:val="1F74943F"/>
    <w:rsid w:val="1F74E37B"/>
    <w:rsid w:val="1FA16E65"/>
    <w:rsid w:val="1FA3862A"/>
    <w:rsid w:val="1FB8B4BB"/>
    <w:rsid w:val="1FD4415C"/>
    <w:rsid w:val="1FDEC19B"/>
    <w:rsid w:val="200F59D1"/>
    <w:rsid w:val="2014E20F"/>
    <w:rsid w:val="201A27A4"/>
    <w:rsid w:val="201CD727"/>
    <w:rsid w:val="20547649"/>
    <w:rsid w:val="2055CD5D"/>
    <w:rsid w:val="205FA0A0"/>
    <w:rsid w:val="206EFF62"/>
    <w:rsid w:val="2076431E"/>
    <w:rsid w:val="20E00F2C"/>
    <w:rsid w:val="20E36025"/>
    <w:rsid w:val="218D690D"/>
    <w:rsid w:val="21AB2A32"/>
    <w:rsid w:val="21BBA583"/>
    <w:rsid w:val="21DE8729"/>
    <w:rsid w:val="21EFB4C4"/>
    <w:rsid w:val="225674AF"/>
    <w:rsid w:val="22759A09"/>
    <w:rsid w:val="2283C4E3"/>
    <w:rsid w:val="2283FC6A"/>
    <w:rsid w:val="2299B4D4"/>
    <w:rsid w:val="22BD7135"/>
    <w:rsid w:val="22EFED2C"/>
    <w:rsid w:val="23364552"/>
    <w:rsid w:val="23541342"/>
    <w:rsid w:val="23B58514"/>
    <w:rsid w:val="23C36F2B"/>
    <w:rsid w:val="242E9AD0"/>
    <w:rsid w:val="24AD3CED"/>
    <w:rsid w:val="24CB2DB1"/>
    <w:rsid w:val="24CB6BA0"/>
    <w:rsid w:val="24E72A46"/>
    <w:rsid w:val="24F0484A"/>
    <w:rsid w:val="251D8529"/>
    <w:rsid w:val="25293E80"/>
    <w:rsid w:val="2551B5C8"/>
    <w:rsid w:val="25BDBE42"/>
    <w:rsid w:val="25D9431C"/>
    <w:rsid w:val="25EA9E80"/>
    <w:rsid w:val="25EB6D1C"/>
    <w:rsid w:val="25FDFB06"/>
    <w:rsid w:val="2618BBFB"/>
    <w:rsid w:val="26324809"/>
    <w:rsid w:val="2685EF45"/>
    <w:rsid w:val="26894C3C"/>
    <w:rsid w:val="26A2A796"/>
    <w:rsid w:val="26F93E8E"/>
    <w:rsid w:val="2704B8AB"/>
    <w:rsid w:val="275595D5"/>
    <w:rsid w:val="275B587D"/>
    <w:rsid w:val="27A3B536"/>
    <w:rsid w:val="286F588D"/>
    <w:rsid w:val="28C8D52E"/>
    <w:rsid w:val="28E6BA9B"/>
    <w:rsid w:val="29105040"/>
    <w:rsid w:val="292A5EC5"/>
    <w:rsid w:val="293539F9"/>
    <w:rsid w:val="2974CBA4"/>
    <w:rsid w:val="298DAFDE"/>
    <w:rsid w:val="2A0B28EE"/>
    <w:rsid w:val="2A24C698"/>
    <w:rsid w:val="2A28AC83"/>
    <w:rsid w:val="2A891D1D"/>
    <w:rsid w:val="2A8CEC29"/>
    <w:rsid w:val="2A9A76EF"/>
    <w:rsid w:val="2AAC20A1"/>
    <w:rsid w:val="2ABE5C45"/>
    <w:rsid w:val="2ACB3E7E"/>
    <w:rsid w:val="2AEF71B4"/>
    <w:rsid w:val="2AFF612E"/>
    <w:rsid w:val="2B7B4AD0"/>
    <w:rsid w:val="2B7CBA35"/>
    <w:rsid w:val="2B9EC5FC"/>
    <w:rsid w:val="2BBB4198"/>
    <w:rsid w:val="2BCBED74"/>
    <w:rsid w:val="2BE7F42F"/>
    <w:rsid w:val="2C0C510F"/>
    <w:rsid w:val="2C1BF1CD"/>
    <w:rsid w:val="2C261352"/>
    <w:rsid w:val="2C3A3E26"/>
    <w:rsid w:val="2C3BB510"/>
    <w:rsid w:val="2C670EDF"/>
    <w:rsid w:val="2C89CA3B"/>
    <w:rsid w:val="2CBAF853"/>
    <w:rsid w:val="2CCACAE1"/>
    <w:rsid w:val="2CDBA2D0"/>
    <w:rsid w:val="2D02C261"/>
    <w:rsid w:val="2D5FB2C9"/>
    <w:rsid w:val="2D8BC255"/>
    <w:rsid w:val="2D94295A"/>
    <w:rsid w:val="2DC0BDDF"/>
    <w:rsid w:val="2DFB8A2D"/>
    <w:rsid w:val="2E12F6BA"/>
    <w:rsid w:val="2E187957"/>
    <w:rsid w:val="2E1DD993"/>
    <w:rsid w:val="2E4E699A"/>
    <w:rsid w:val="2E558A23"/>
    <w:rsid w:val="2E5B3453"/>
    <w:rsid w:val="2E8B4308"/>
    <w:rsid w:val="2EBBA0CC"/>
    <w:rsid w:val="2EF2E25A"/>
    <w:rsid w:val="2EF87119"/>
    <w:rsid w:val="2F55900D"/>
    <w:rsid w:val="2F792705"/>
    <w:rsid w:val="2F802562"/>
    <w:rsid w:val="2F84C41D"/>
    <w:rsid w:val="2F9D43A7"/>
    <w:rsid w:val="2FC73118"/>
    <w:rsid w:val="2FCCB2A7"/>
    <w:rsid w:val="3013A92E"/>
    <w:rsid w:val="3020174E"/>
    <w:rsid w:val="3051ABCD"/>
    <w:rsid w:val="30AD406A"/>
    <w:rsid w:val="315D67DB"/>
    <w:rsid w:val="3166B52C"/>
    <w:rsid w:val="319A131B"/>
    <w:rsid w:val="31CFF30D"/>
    <w:rsid w:val="3224A042"/>
    <w:rsid w:val="3236307B"/>
    <w:rsid w:val="32596DBF"/>
    <w:rsid w:val="325D0061"/>
    <w:rsid w:val="326A764A"/>
    <w:rsid w:val="327CB1F0"/>
    <w:rsid w:val="32E6E92F"/>
    <w:rsid w:val="330EA855"/>
    <w:rsid w:val="33175144"/>
    <w:rsid w:val="33642923"/>
    <w:rsid w:val="33B07B2E"/>
    <w:rsid w:val="33CBA8DE"/>
    <w:rsid w:val="3433F250"/>
    <w:rsid w:val="349FC59F"/>
    <w:rsid w:val="34D8D09C"/>
    <w:rsid w:val="350F60D0"/>
    <w:rsid w:val="353344F9"/>
    <w:rsid w:val="353C3C75"/>
    <w:rsid w:val="3573A41C"/>
    <w:rsid w:val="35A1D7D9"/>
    <w:rsid w:val="360DF125"/>
    <w:rsid w:val="364213D5"/>
    <w:rsid w:val="36422C21"/>
    <w:rsid w:val="36E7E944"/>
    <w:rsid w:val="370349A0"/>
    <w:rsid w:val="3709A19E"/>
    <w:rsid w:val="3745997D"/>
    <w:rsid w:val="375555F3"/>
    <w:rsid w:val="3781797A"/>
    <w:rsid w:val="37B9D900"/>
    <w:rsid w:val="37C720E7"/>
    <w:rsid w:val="37CD58E9"/>
    <w:rsid w:val="37D29DAC"/>
    <w:rsid w:val="37F69E4A"/>
    <w:rsid w:val="380467F1"/>
    <w:rsid w:val="38280433"/>
    <w:rsid w:val="38540CE0"/>
    <w:rsid w:val="386D3FFF"/>
    <w:rsid w:val="389EB05D"/>
    <w:rsid w:val="390C9D5D"/>
    <w:rsid w:val="395EA8ED"/>
    <w:rsid w:val="397CCC6D"/>
    <w:rsid w:val="397E8C1A"/>
    <w:rsid w:val="39A4A809"/>
    <w:rsid w:val="39FE5373"/>
    <w:rsid w:val="3A1ACA9B"/>
    <w:rsid w:val="3A739A89"/>
    <w:rsid w:val="3A8971C0"/>
    <w:rsid w:val="3ADDFCC6"/>
    <w:rsid w:val="3AEAF547"/>
    <w:rsid w:val="3B70F501"/>
    <w:rsid w:val="3B9D729F"/>
    <w:rsid w:val="3BA0CA8D"/>
    <w:rsid w:val="3BD45933"/>
    <w:rsid w:val="3C3B228D"/>
    <w:rsid w:val="3C42CAD8"/>
    <w:rsid w:val="3C89480C"/>
    <w:rsid w:val="3CAEA69E"/>
    <w:rsid w:val="3D344380"/>
    <w:rsid w:val="3D474F4A"/>
    <w:rsid w:val="3D6CBFA8"/>
    <w:rsid w:val="3D810D16"/>
    <w:rsid w:val="3D85CF25"/>
    <w:rsid w:val="3D9DA17E"/>
    <w:rsid w:val="3DDE9B39"/>
    <w:rsid w:val="3E1CA6DD"/>
    <w:rsid w:val="3E229609"/>
    <w:rsid w:val="3E3C5B40"/>
    <w:rsid w:val="3E6AFE55"/>
    <w:rsid w:val="3ECB6401"/>
    <w:rsid w:val="3F0CC5FD"/>
    <w:rsid w:val="3F3D0445"/>
    <w:rsid w:val="3F704B3D"/>
    <w:rsid w:val="3FB3A496"/>
    <w:rsid w:val="3FBE666A"/>
    <w:rsid w:val="3FCFCDBE"/>
    <w:rsid w:val="4007BAB0"/>
    <w:rsid w:val="4014A43B"/>
    <w:rsid w:val="40705024"/>
    <w:rsid w:val="40A24755"/>
    <w:rsid w:val="40C14F86"/>
    <w:rsid w:val="4114C0C3"/>
    <w:rsid w:val="411B6EE1"/>
    <w:rsid w:val="4179B325"/>
    <w:rsid w:val="4181F782"/>
    <w:rsid w:val="41AE99AC"/>
    <w:rsid w:val="41F22879"/>
    <w:rsid w:val="4202455E"/>
    <w:rsid w:val="421152DE"/>
    <w:rsid w:val="42A00394"/>
    <w:rsid w:val="42B631C4"/>
    <w:rsid w:val="432E5847"/>
    <w:rsid w:val="43492B83"/>
    <w:rsid w:val="43499098"/>
    <w:rsid w:val="43705CB4"/>
    <w:rsid w:val="437D1121"/>
    <w:rsid w:val="43861336"/>
    <w:rsid w:val="4388DDB4"/>
    <w:rsid w:val="43CAF660"/>
    <w:rsid w:val="4412C28B"/>
    <w:rsid w:val="446B6797"/>
    <w:rsid w:val="44D165E1"/>
    <w:rsid w:val="44F4C6E5"/>
    <w:rsid w:val="4518E182"/>
    <w:rsid w:val="45405D63"/>
    <w:rsid w:val="4572F69E"/>
    <w:rsid w:val="4578F907"/>
    <w:rsid w:val="4598AB80"/>
    <w:rsid w:val="45D4A909"/>
    <w:rsid w:val="45FBF995"/>
    <w:rsid w:val="46021FB1"/>
    <w:rsid w:val="4646FCC8"/>
    <w:rsid w:val="466B4BA9"/>
    <w:rsid w:val="46883C85"/>
    <w:rsid w:val="4693083D"/>
    <w:rsid w:val="4699A812"/>
    <w:rsid w:val="46D16063"/>
    <w:rsid w:val="46D1DECC"/>
    <w:rsid w:val="46E144B1"/>
    <w:rsid w:val="46F72505"/>
    <w:rsid w:val="4712310B"/>
    <w:rsid w:val="4727EF5C"/>
    <w:rsid w:val="47621EE0"/>
    <w:rsid w:val="476D6630"/>
    <w:rsid w:val="47847195"/>
    <w:rsid w:val="47975839"/>
    <w:rsid w:val="47BE377F"/>
    <w:rsid w:val="47E2CD29"/>
    <w:rsid w:val="47F40800"/>
    <w:rsid w:val="47FDC35E"/>
    <w:rsid w:val="48294285"/>
    <w:rsid w:val="48588DDD"/>
    <w:rsid w:val="4877A5DD"/>
    <w:rsid w:val="48B3D6C1"/>
    <w:rsid w:val="4937134F"/>
    <w:rsid w:val="494D46C6"/>
    <w:rsid w:val="497E5624"/>
    <w:rsid w:val="49C77060"/>
    <w:rsid w:val="49EC6D25"/>
    <w:rsid w:val="49F9E5A0"/>
    <w:rsid w:val="4A17C608"/>
    <w:rsid w:val="4A547878"/>
    <w:rsid w:val="4A8CFAB6"/>
    <w:rsid w:val="4AAE33EA"/>
    <w:rsid w:val="4B060B47"/>
    <w:rsid w:val="4B0B7F53"/>
    <w:rsid w:val="4B0B9192"/>
    <w:rsid w:val="4B20C5E9"/>
    <w:rsid w:val="4B855035"/>
    <w:rsid w:val="4BBEC427"/>
    <w:rsid w:val="4BCC3242"/>
    <w:rsid w:val="4BDBB3A7"/>
    <w:rsid w:val="4BE5CBDD"/>
    <w:rsid w:val="4C07313D"/>
    <w:rsid w:val="4C549BA4"/>
    <w:rsid w:val="4C9344DD"/>
    <w:rsid w:val="4CA74FB4"/>
    <w:rsid w:val="4CAE50C6"/>
    <w:rsid w:val="4CE88567"/>
    <w:rsid w:val="4D033463"/>
    <w:rsid w:val="4D5BF57E"/>
    <w:rsid w:val="4D786A28"/>
    <w:rsid w:val="4D8BE7E2"/>
    <w:rsid w:val="4D949122"/>
    <w:rsid w:val="4DC8FD80"/>
    <w:rsid w:val="4E2CC469"/>
    <w:rsid w:val="4E5553BD"/>
    <w:rsid w:val="4E63B6D6"/>
    <w:rsid w:val="4E6E08E3"/>
    <w:rsid w:val="4E962AAD"/>
    <w:rsid w:val="4EB0F68B"/>
    <w:rsid w:val="4EF148EE"/>
    <w:rsid w:val="4EFCA67B"/>
    <w:rsid w:val="4F3EC3A2"/>
    <w:rsid w:val="4F428F87"/>
    <w:rsid w:val="4F5580C0"/>
    <w:rsid w:val="4F975A44"/>
    <w:rsid w:val="4FACA5C1"/>
    <w:rsid w:val="4FDBAB53"/>
    <w:rsid w:val="4FE5F188"/>
    <w:rsid w:val="4FEFD798"/>
    <w:rsid w:val="4FF4370C"/>
    <w:rsid w:val="50125DE6"/>
    <w:rsid w:val="508BA647"/>
    <w:rsid w:val="5094E5EF"/>
    <w:rsid w:val="50C879A4"/>
    <w:rsid w:val="50CAA58E"/>
    <w:rsid w:val="517AC0D7"/>
    <w:rsid w:val="5196670C"/>
    <w:rsid w:val="51CDCB6F"/>
    <w:rsid w:val="51F1D88F"/>
    <w:rsid w:val="522776A8"/>
    <w:rsid w:val="52FBD63F"/>
    <w:rsid w:val="53026F86"/>
    <w:rsid w:val="5323369B"/>
    <w:rsid w:val="532CFB2B"/>
    <w:rsid w:val="532FF6C2"/>
    <w:rsid w:val="534AE9FC"/>
    <w:rsid w:val="5359A803"/>
    <w:rsid w:val="535C0B33"/>
    <w:rsid w:val="5369D7D4"/>
    <w:rsid w:val="536AF1D5"/>
    <w:rsid w:val="538360AC"/>
    <w:rsid w:val="53C34709"/>
    <w:rsid w:val="53C60236"/>
    <w:rsid w:val="53F05B1A"/>
    <w:rsid w:val="53F49E6D"/>
    <w:rsid w:val="543DE4C8"/>
    <w:rsid w:val="54B40D4A"/>
    <w:rsid w:val="550E829A"/>
    <w:rsid w:val="55293927"/>
    <w:rsid w:val="552E90E6"/>
    <w:rsid w:val="555F176A"/>
    <w:rsid w:val="5585B09B"/>
    <w:rsid w:val="55C7C521"/>
    <w:rsid w:val="55E93A9B"/>
    <w:rsid w:val="5601F8F3"/>
    <w:rsid w:val="5607BE6E"/>
    <w:rsid w:val="5655330C"/>
    <w:rsid w:val="567EE021"/>
    <w:rsid w:val="56CD1BC9"/>
    <w:rsid w:val="56CE6CF4"/>
    <w:rsid w:val="56D0353C"/>
    <w:rsid w:val="56D30E4E"/>
    <w:rsid w:val="56DF0EBA"/>
    <w:rsid w:val="572CD84F"/>
    <w:rsid w:val="577A6FFB"/>
    <w:rsid w:val="57EF2D5A"/>
    <w:rsid w:val="581BB026"/>
    <w:rsid w:val="5834BD62"/>
    <w:rsid w:val="58604A06"/>
    <w:rsid w:val="586E4F61"/>
    <w:rsid w:val="58835243"/>
    <w:rsid w:val="58AFF1A9"/>
    <w:rsid w:val="58DD141A"/>
    <w:rsid w:val="58FDFEAE"/>
    <w:rsid w:val="5919B038"/>
    <w:rsid w:val="5962D95E"/>
    <w:rsid w:val="59982257"/>
    <w:rsid w:val="59A98A4B"/>
    <w:rsid w:val="59BAAEA0"/>
    <w:rsid w:val="5A139D2A"/>
    <w:rsid w:val="5A3D1AC0"/>
    <w:rsid w:val="5A9920D2"/>
    <w:rsid w:val="5AB7D0F2"/>
    <w:rsid w:val="5BD0F0E4"/>
    <w:rsid w:val="5C2417F4"/>
    <w:rsid w:val="5C34F133"/>
    <w:rsid w:val="5C456A2D"/>
    <w:rsid w:val="5C463A52"/>
    <w:rsid w:val="5CA2C016"/>
    <w:rsid w:val="5D05AE7F"/>
    <w:rsid w:val="5D14F5F0"/>
    <w:rsid w:val="5D8DA7D2"/>
    <w:rsid w:val="5DBE5484"/>
    <w:rsid w:val="5E06C0A5"/>
    <w:rsid w:val="5E0A4506"/>
    <w:rsid w:val="5E1B7FDD"/>
    <w:rsid w:val="5E535036"/>
    <w:rsid w:val="5E614603"/>
    <w:rsid w:val="5E84BCEC"/>
    <w:rsid w:val="5E8CB14F"/>
    <w:rsid w:val="5EC58B8A"/>
    <w:rsid w:val="5EE28415"/>
    <w:rsid w:val="5EE9E8A7"/>
    <w:rsid w:val="5F1B284F"/>
    <w:rsid w:val="5F297833"/>
    <w:rsid w:val="5F42696B"/>
    <w:rsid w:val="5F4C4A0B"/>
    <w:rsid w:val="5FD02358"/>
    <w:rsid w:val="602A171C"/>
    <w:rsid w:val="6050B7B1"/>
    <w:rsid w:val="6096D262"/>
    <w:rsid w:val="60D085FB"/>
    <w:rsid w:val="60D929D0"/>
    <w:rsid w:val="6106E940"/>
    <w:rsid w:val="610DEA19"/>
    <w:rsid w:val="611F5A0E"/>
    <w:rsid w:val="6128E19B"/>
    <w:rsid w:val="613BE1CB"/>
    <w:rsid w:val="61490C80"/>
    <w:rsid w:val="618D02DA"/>
    <w:rsid w:val="618EADD1"/>
    <w:rsid w:val="62381841"/>
    <w:rsid w:val="626F8AF6"/>
    <w:rsid w:val="6272F701"/>
    <w:rsid w:val="627C2471"/>
    <w:rsid w:val="62805F55"/>
    <w:rsid w:val="629DC31E"/>
    <w:rsid w:val="62B81504"/>
    <w:rsid w:val="62BF0695"/>
    <w:rsid w:val="62CABA16"/>
    <w:rsid w:val="6316C051"/>
    <w:rsid w:val="632C77CB"/>
    <w:rsid w:val="63486889"/>
    <w:rsid w:val="6368711F"/>
    <w:rsid w:val="638F7B7B"/>
    <w:rsid w:val="63B8045B"/>
    <w:rsid w:val="63FAFFC3"/>
    <w:rsid w:val="64064455"/>
    <w:rsid w:val="640EC762"/>
    <w:rsid w:val="64458ADB"/>
    <w:rsid w:val="64873BAE"/>
    <w:rsid w:val="64E3AFA6"/>
    <w:rsid w:val="6528BFE9"/>
    <w:rsid w:val="658252FE"/>
    <w:rsid w:val="65D9B777"/>
    <w:rsid w:val="65E2149A"/>
    <w:rsid w:val="65E3B90D"/>
    <w:rsid w:val="666DEEFB"/>
    <w:rsid w:val="666F3999"/>
    <w:rsid w:val="6671AED4"/>
    <w:rsid w:val="66A986FC"/>
    <w:rsid w:val="66E5AAF7"/>
    <w:rsid w:val="66EBEA15"/>
    <w:rsid w:val="67725DCA"/>
    <w:rsid w:val="677F4798"/>
    <w:rsid w:val="67A939C6"/>
    <w:rsid w:val="67C92708"/>
    <w:rsid w:val="6817CD19"/>
    <w:rsid w:val="685E88B3"/>
    <w:rsid w:val="68901185"/>
    <w:rsid w:val="68B0B0A3"/>
    <w:rsid w:val="68B3331F"/>
    <w:rsid w:val="68D98585"/>
    <w:rsid w:val="68E5AC46"/>
    <w:rsid w:val="68E9AF53"/>
    <w:rsid w:val="69B5A47D"/>
    <w:rsid w:val="6A628645"/>
    <w:rsid w:val="6A857FB4"/>
    <w:rsid w:val="6AA9FE8C"/>
    <w:rsid w:val="6AB4CC5F"/>
    <w:rsid w:val="6B041BF6"/>
    <w:rsid w:val="6B2B742E"/>
    <w:rsid w:val="6B8790BD"/>
    <w:rsid w:val="6BAB0C04"/>
    <w:rsid w:val="6BE0B727"/>
    <w:rsid w:val="6C215015"/>
    <w:rsid w:val="6C264C79"/>
    <w:rsid w:val="6C613B4F"/>
    <w:rsid w:val="6C85DE1D"/>
    <w:rsid w:val="6CDE7F93"/>
    <w:rsid w:val="6CE05604"/>
    <w:rsid w:val="6CFE4092"/>
    <w:rsid w:val="6D413D3C"/>
    <w:rsid w:val="6D57457F"/>
    <w:rsid w:val="6D6414A4"/>
    <w:rsid w:val="6D6A2D9E"/>
    <w:rsid w:val="6D811885"/>
    <w:rsid w:val="6DAA17EC"/>
    <w:rsid w:val="6DB1D9EC"/>
    <w:rsid w:val="6DC2A903"/>
    <w:rsid w:val="6DE2E63D"/>
    <w:rsid w:val="6DEA94DC"/>
    <w:rsid w:val="6E4228D8"/>
    <w:rsid w:val="6E4EE43F"/>
    <w:rsid w:val="6E50DAA6"/>
    <w:rsid w:val="6E5E367A"/>
    <w:rsid w:val="6E5F2E5A"/>
    <w:rsid w:val="6EA0A6B1"/>
    <w:rsid w:val="6EA48368"/>
    <w:rsid w:val="6ED82CAF"/>
    <w:rsid w:val="6F0C3E3D"/>
    <w:rsid w:val="6F1653AF"/>
    <w:rsid w:val="6F478983"/>
    <w:rsid w:val="6F4DAA4D"/>
    <w:rsid w:val="6F58D67B"/>
    <w:rsid w:val="6FE04BDB"/>
    <w:rsid w:val="6FED6E2A"/>
    <w:rsid w:val="6FF01CEE"/>
    <w:rsid w:val="6FFC08B9"/>
    <w:rsid w:val="70208C80"/>
    <w:rsid w:val="70338B6D"/>
    <w:rsid w:val="7036932D"/>
    <w:rsid w:val="70BA8A70"/>
    <w:rsid w:val="70C82C8B"/>
    <w:rsid w:val="70EACB2F"/>
    <w:rsid w:val="71594B85"/>
    <w:rsid w:val="71A5686B"/>
    <w:rsid w:val="71C95454"/>
    <w:rsid w:val="71E39E65"/>
    <w:rsid w:val="721A4A19"/>
    <w:rsid w:val="7228F661"/>
    <w:rsid w:val="72713228"/>
    <w:rsid w:val="727BB465"/>
    <w:rsid w:val="727DC13A"/>
    <w:rsid w:val="72909199"/>
    <w:rsid w:val="72C2BC97"/>
    <w:rsid w:val="72F33AB1"/>
    <w:rsid w:val="731120DB"/>
    <w:rsid w:val="732FA7A6"/>
    <w:rsid w:val="737CDDBE"/>
    <w:rsid w:val="73B61DE9"/>
    <w:rsid w:val="73D23C1F"/>
    <w:rsid w:val="741A6D83"/>
    <w:rsid w:val="742C61FA"/>
    <w:rsid w:val="7433DD55"/>
    <w:rsid w:val="7435B840"/>
    <w:rsid w:val="7450E0D2"/>
    <w:rsid w:val="756B7C01"/>
    <w:rsid w:val="758BF9B4"/>
    <w:rsid w:val="7595B649"/>
    <w:rsid w:val="75AE94B1"/>
    <w:rsid w:val="75AF8898"/>
    <w:rsid w:val="75B94D6B"/>
    <w:rsid w:val="764B16E8"/>
    <w:rsid w:val="764ECA48"/>
    <w:rsid w:val="76826422"/>
    <w:rsid w:val="76827FC5"/>
    <w:rsid w:val="76A2CCF1"/>
    <w:rsid w:val="76C5AFEC"/>
    <w:rsid w:val="76E765B7"/>
    <w:rsid w:val="76EDCFF0"/>
    <w:rsid w:val="76F60BF3"/>
    <w:rsid w:val="7720AA25"/>
    <w:rsid w:val="774A6512"/>
    <w:rsid w:val="7751325D"/>
    <w:rsid w:val="776402BC"/>
    <w:rsid w:val="77C51198"/>
    <w:rsid w:val="78B0DDDE"/>
    <w:rsid w:val="78E63573"/>
    <w:rsid w:val="78FFD31D"/>
    <w:rsid w:val="790DD76D"/>
    <w:rsid w:val="7923BAD9"/>
    <w:rsid w:val="7935AC1C"/>
    <w:rsid w:val="79CACDE7"/>
    <w:rsid w:val="7A14842D"/>
    <w:rsid w:val="7A1F0679"/>
    <w:rsid w:val="7A5039E0"/>
    <w:rsid w:val="7A8CBAED"/>
    <w:rsid w:val="7A8CBE8E"/>
    <w:rsid w:val="7AA1472A"/>
    <w:rsid w:val="7AB218DD"/>
    <w:rsid w:val="7ABB8124"/>
    <w:rsid w:val="7B064D21"/>
    <w:rsid w:val="7B239125"/>
    <w:rsid w:val="7B3FDAE8"/>
    <w:rsid w:val="7B78B3E7"/>
    <w:rsid w:val="7BA58ABF"/>
    <w:rsid w:val="7BB5904B"/>
    <w:rsid w:val="7BBC15D0"/>
    <w:rsid w:val="7C18FE5D"/>
    <w:rsid w:val="7C6909D3"/>
    <w:rsid w:val="7C6A0107"/>
    <w:rsid w:val="7C849224"/>
    <w:rsid w:val="7CBE631A"/>
    <w:rsid w:val="7D032985"/>
    <w:rsid w:val="7D19FBFB"/>
    <w:rsid w:val="7D64EDB5"/>
    <w:rsid w:val="7D8FA73D"/>
    <w:rsid w:val="7DEFCA0D"/>
    <w:rsid w:val="7E0F59F9"/>
    <w:rsid w:val="7E71A50F"/>
    <w:rsid w:val="7EDBDE80"/>
    <w:rsid w:val="7EE03F81"/>
    <w:rsid w:val="7F2F6058"/>
    <w:rsid w:val="7F7A563C"/>
    <w:rsid w:val="7F885458"/>
    <w:rsid w:val="7F9671D7"/>
    <w:rsid w:val="7FC27F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A0AFE"/>
  <w15:chartTrackingRefBased/>
  <w15:docId w15:val="{0A497E1C-D4E2-4206-B5AE-4CD23ECC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7D7"/>
    <w:pPr>
      <w:widowControl w:val="0"/>
      <w:autoSpaceDE w:val="0"/>
      <w:autoSpaceDN w:val="0"/>
      <w:spacing w:after="120" w:line="240" w:lineRule="auto"/>
    </w:pPr>
    <w:rPr>
      <w:rFonts w:ascii="Calibri" w:eastAsia="Calibri" w:hAnsi="Calibri" w:cs="Calibri"/>
      <w:sz w:val="24"/>
      <w:lang w:val="en-GB"/>
      <w14:ligatures w14:val="standard"/>
    </w:rPr>
  </w:style>
  <w:style w:type="paragraph" w:styleId="Heading1">
    <w:name w:val="heading 1"/>
    <w:basedOn w:val="Heading4"/>
    <w:next w:val="Normal"/>
    <w:link w:val="Heading1Char"/>
    <w:uiPriority w:val="9"/>
    <w:qFormat/>
    <w:rsid w:val="002E7BEB"/>
    <w:pPr>
      <w:spacing w:before="146"/>
      <w:outlineLvl w:val="0"/>
    </w:pPr>
    <w:rPr>
      <w:sz w:val="32"/>
      <w:szCs w:val="32"/>
    </w:rPr>
  </w:style>
  <w:style w:type="paragraph" w:styleId="Heading2">
    <w:name w:val="heading 2"/>
    <w:basedOn w:val="Normal"/>
    <w:next w:val="Normal"/>
    <w:link w:val="Heading2Char"/>
    <w:uiPriority w:val="9"/>
    <w:unhideWhenUsed/>
    <w:qFormat/>
    <w:rsid w:val="00867E6A"/>
    <w:pPr>
      <w:keepNext/>
      <w:keepLines/>
      <w:spacing w:before="40" w:line="276" w:lineRule="auto"/>
      <w:outlineLvl w:val="1"/>
    </w:pPr>
    <w:rPr>
      <w:rFonts w:eastAsiaTheme="majorEastAsia" w:cs="Times New Roman (Headings CS)"/>
      <w:color w:val="096A84"/>
      <w:sz w:val="36"/>
      <w:szCs w:val="26"/>
    </w:rPr>
  </w:style>
  <w:style w:type="paragraph" w:styleId="Heading3">
    <w:name w:val="heading 3"/>
    <w:basedOn w:val="Heading2"/>
    <w:next w:val="Normal"/>
    <w:link w:val="Heading3Char"/>
    <w:uiPriority w:val="9"/>
    <w:unhideWhenUsed/>
    <w:qFormat/>
    <w:rsid w:val="009E345A"/>
    <w:pPr>
      <w:outlineLvl w:val="2"/>
    </w:pPr>
    <w:rPr>
      <w:b/>
      <w:sz w:val="28"/>
      <w:szCs w:val="24"/>
    </w:rPr>
  </w:style>
  <w:style w:type="paragraph" w:styleId="Heading4">
    <w:name w:val="heading 4"/>
    <w:basedOn w:val="Normal"/>
    <w:link w:val="Heading4Char"/>
    <w:uiPriority w:val="9"/>
    <w:unhideWhenUsed/>
    <w:qFormat/>
    <w:rsid w:val="00277AEE"/>
    <w:pPr>
      <w:outlineLvl w:val="3"/>
    </w:pPr>
    <w:rPr>
      <w:b/>
      <w:bCs/>
      <w:color w:val="096A84"/>
      <w:szCs w:val="48"/>
    </w:rPr>
  </w:style>
  <w:style w:type="paragraph" w:styleId="Heading5">
    <w:name w:val="heading 5"/>
    <w:basedOn w:val="Normal"/>
    <w:next w:val="Normal"/>
    <w:link w:val="Heading5Char"/>
    <w:uiPriority w:val="9"/>
    <w:unhideWhenUsed/>
    <w:qFormat/>
    <w:rsid w:val="00BB79A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25B5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77AEE"/>
    <w:rPr>
      <w:rFonts w:ascii="Calibri" w:eastAsia="Calibri" w:hAnsi="Calibri" w:cs="Calibri"/>
      <w:b/>
      <w:bCs/>
      <w:color w:val="096A84"/>
      <w:sz w:val="24"/>
      <w:szCs w:val="48"/>
      <w:lang w:val="en-US"/>
      <w14:ligatures w14:val="standard"/>
    </w:rPr>
  </w:style>
  <w:style w:type="paragraph" w:styleId="BodyText">
    <w:name w:val="Body Text"/>
    <w:basedOn w:val="Normal"/>
    <w:link w:val="BodyTextChar"/>
    <w:uiPriority w:val="1"/>
    <w:qFormat/>
    <w:rsid w:val="00525B5A"/>
    <w:rPr>
      <w:sz w:val="30"/>
      <w:szCs w:val="30"/>
    </w:rPr>
  </w:style>
  <w:style w:type="character" w:customStyle="1" w:styleId="BodyTextChar">
    <w:name w:val="Body Text Char"/>
    <w:basedOn w:val="DefaultParagraphFont"/>
    <w:link w:val="BodyText"/>
    <w:uiPriority w:val="1"/>
    <w:rsid w:val="00525B5A"/>
    <w:rPr>
      <w:rFonts w:ascii="Calibri" w:eastAsia="Calibri" w:hAnsi="Calibri" w:cs="Calibri"/>
      <w:sz w:val="30"/>
      <w:szCs w:val="30"/>
      <w:lang w:val="en-US"/>
    </w:rPr>
  </w:style>
  <w:style w:type="paragraph" w:styleId="ListParagraph">
    <w:name w:val="List Paragraph"/>
    <w:basedOn w:val="Normal"/>
    <w:uiPriority w:val="1"/>
    <w:qFormat/>
    <w:rsid w:val="00525B5A"/>
    <w:pPr>
      <w:ind w:left="879" w:hanging="355"/>
    </w:pPr>
  </w:style>
  <w:style w:type="character" w:customStyle="1" w:styleId="Heading6Char">
    <w:name w:val="Heading 6 Char"/>
    <w:basedOn w:val="DefaultParagraphFont"/>
    <w:link w:val="Heading6"/>
    <w:uiPriority w:val="9"/>
    <w:rsid w:val="00525B5A"/>
    <w:rPr>
      <w:rFonts w:asciiTheme="majorHAnsi" w:eastAsiaTheme="majorEastAsia" w:hAnsiTheme="majorHAnsi" w:cstheme="majorBidi"/>
      <w:color w:val="1F3763" w:themeColor="accent1" w:themeShade="7F"/>
      <w:lang w:val="en-US"/>
    </w:rPr>
  </w:style>
  <w:style w:type="character" w:styleId="CommentReference">
    <w:name w:val="annotation reference"/>
    <w:basedOn w:val="DefaultParagraphFont"/>
    <w:uiPriority w:val="99"/>
    <w:semiHidden/>
    <w:unhideWhenUsed/>
    <w:rsid w:val="00FE317C"/>
    <w:rPr>
      <w:sz w:val="16"/>
      <w:szCs w:val="16"/>
    </w:rPr>
  </w:style>
  <w:style w:type="paragraph" w:styleId="CommentText">
    <w:name w:val="annotation text"/>
    <w:basedOn w:val="Normal"/>
    <w:link w:val="CommentTextChar"/>
    <w:uiPriority w:val="99"/>
    <w:unhideWhenUsed/>
    <w:rsid w:val="00FE317C"/>
    <w:rPr>
      <w:sz w:val="20"/>
      <w:szCs w:val="20"/>
    </w:rPr>
  </w:style>
  <w:style w:type="character" w:customStyle="1" w:styleId="CommentTextChar">
    <w:name w:val="Comment Text Char"/>
    <w:basedOn w:val="DefaultParagraphFont"/>
    <w:link w:val="CommentText"/>
    <w:uiPriority w:val="99"/>
    <w:rsid w:val="00FE317C"/>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FE317C"/>
    <w:rPr>
      <w:b/>
      <w:bCs/>
    </w:rPr>
  </w:style>
  <w:style w:type="character" w:customStyle="1" w:styleId="CommentSubjectChar">
    <w:name w:val="Comment Subject Char"/>
    <w:basedOn w:val="CommentTextChar"/>
    <w:link w:val="CommentSubject"/>
    <w:uiPriority w:val="99"/>
    <w:semiHidden/>
    <w:rsid w:val="00FE317C"/>
    <w:rPr>
      <w:rFonts w:ascii="Calibri" w:eastAsia="Calibri" w:hAnsi="Calibri" w:cs="Calibri"/>
      <w:b/>
      <w:bCs/>
      <w:sz w:val="20"/>
      <w:szCs w:val="20"/>
      <w:lang w:val="en-US"/>
    </w:rPr>
  </w:style>
  <w:style w:type="character" w:customStyle="1" w:styleId="Heading1Char">
    <w:name w:val="Heading 1 Char"/>
    <w:basedOn w:val="DefaultParagraphFont"/>
    <w:link w:val="Heading1"/>
    <w:uiPriority w:val="9"/>
    <w:rsid w:val="002E7BEB"/>
    <w:rPr>
      <w:rFonts w:ascii="Calibri" w:eastAsia="Calibri" w:hAnsi="Calibri" w:cs="Calibri"/>
      <w:b/>
      <w:bCs/>
      <w:sz w:val="32"/>
      <w:szCs w:val="32"/>
      <w:lang w:val="en-US"/>
    </w:rPr>
  </w:style>
  <w:style w:type="table" w:styleId="TableGrid">
    <w:name w:val="Table Grid"/>
    <w:basedOn w:val="TableNormal"/>
    <w:uiPriority w:val="39"/>
    <w:rsid w:val="001B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E345A"/>
    <w:rPr>
      <w:rFonts w:ascii="Calibri" w:eastAsiaTheme="majorEastAsia" w:hAnsi="Calibri" w:cs="Times New Roman (Headings CS)"/>
      <w:b/>
      <w:color w:val="096A84"/>
      <w:sz w:val="28"/>
      <w:szCs w:val="24"/>
      <w:lang w:val="en-US"/>
      <w14:ligatures w14:val="standard"/>
    </w:rPr>
  </w:style>
  <w:style w:type="character" w:customStyle="1" w:styleId="Heading2Char">
    <w:name w:val="Heading 2 Char"/>
    <w:basedOn w:val="DefaultParagraphFont"/>
    <w:link w:val="Heading2"/>
    <w:uiPriority w:val="9"/>
    <w:rsid w:val="00867E6A"/>
    <w:rPr>
      <w:rFonts w:ascii="Calibri" w:eastAsiaTheme="majorEastAsia" w:hAnsi="Calibri" w:cs="Times New Roman (Headings CS)"/>
      <w:color w:val="096A84"/>
      <w:sz w:val="36"/>
      <w:szCs w:val="26"/>
      <w:lang w:val="en-US"/>
    </w:rPr>
  </w:style>
  <w:style w:type="character" w:customStyle="1" w:styleId="Heading5Char">
    <w:name w:val="Heading 5 Char"/>
    <w:basedOn w:val="DefaultParagraphFont"/>
    <w:link w:val="Heading5"/>
    <w:uiPriority w:val="9"/>
    <w:semiHidden/>
    <w:rsid w:val="00BB79A0"/>
    <w:rPr>
      <w:rFonts w:asciiTheme="majorHAnsi" w:eastAsiaTheme="majorEastAsia" w:hAnsiTheme="majorHAnsi" w:cstheme="majorBidi"/>
      <w:color w:val="2F5496" w:themeColor="accent1" w:themeShade="BF"/>
      <w:lang w:val="en-US"/>
    </w:rPr>
  </w:style>
  <w:style w:type="paragraph" w:styleId="TOC1">
    <w:name w:val="toc 1"/>
    <w:basedOn w:val="Normal"/>
    <w:uiPriority w:val="1"/>
    <w:qFormat/>
    <w:rsid w:val="00BB79A0"/>
    <w:pPr>
      <w:spacing w:before="28"/>
      <w:ind w:left="2851"/>
    </w:pPr>
    <w:rPr>
      <w:b/>
      <w:bCs/>
      <w:sz w:val="36"/>
      <w:szCs w:val="36"/>
    </w:rPr>
  </w:style>
  <w:style w:type="paragraph" w:styleId="TOC2">
    <w:name w:val="toc 2"/>
    <w:basedOn w:val="Normal"/>
    <w:uiPriority w:val="1"/>
    <w:qFormat/>
    <w:rsid w:val="00BB79A0"/>
    <w:pPr>
      <w:spacing w:before="34"/>
      <w:ind w:left="2851"/>
    </w:pPr>
    <w:rPr>
      <w:sz w:val="30"/>
      <w:szCs w:val="30"/>
    </w:rPr>
  </w:style>
  <w:style w:type="paragraph" w:customStyle="1" w:styleId="TableParagraph">
    <w:name w:val="Table Paragraph"/>
    <w:basedOn w:val="Normal"/>
    <w:uiPriority w:val="1"/>
    <w:qFormat/>
    <w:rsid w:val="00BB79A0"/>
    <w:pPr>
      <w:spacing w:before="70"/>
      <w:ind w:left="2"/>
    </w:pPr>
  </w:style>
  <w:style w:type="paragraph" w:styleId="Header">
    <w:name w:val="header"/>
    <w:basedOn w:val="Normal"/>
    <w:link w:val="HeaderChar"/>
    <w:uiPriority w:val="99"/>
    <w:unhideWhenUsed/>
    <w:rsid w:val="00BB79A0"/>
    <w:pPr>
      <w:tabs>
        <w:tab w:val="center" w:pos="4513"/>
        <w:tab w:val="right" w:pos="9026"/>
      </w:tabs>
    </w:pPr>
  </w:style>
  <w:style w:type="character" w:customStyle="1" w:styleId="HeaderChar">
    <w:name w:val="Header Char"/>
    <w:basedOn w:val="DefaultParagraphFont"/>
    <w:link w:val="Header"/>
    <w:uiPriority w:val="99"/>
    <w:rsid w:val="00BB79A0"/>
    <w:rPr>
      <w:rFonts w:ascii="Calibri" w:eastAsia="Calibri" w:hAnsi="Calibri" w:cs="Calibri"/>
      <w:lang w:val="en-US"/>
    </w:rPr>
  </w:style>
  <w:style w:type="paragraph" w:styleId="Footer">
    <w:name w:val="footer"/>
    <w:basedOn w:val="Normal"/>
    <w:link w:val="FooterChar"/>
    <w:uiPriority w:val="99"/>
    <w:unhideWhenUsed/>
    <w:qFormat/>
    <w:rsid w:val="00CF2341"/>
    <w:pPr>
      <w:tabs>
        <w:tab w:val="center" w:pos="4513"/>
        <w:tab w:val="right" w:pos="9026"/>
      </w:tabs>
      <w:spacing w:after="0"/>
      <w:ind w:right="357"/>
    </w:pPr>
    <w:rPr>
      <w:sz w:val="18"/>
    </w:rPr>
  </w:style>
  <w:style w:type="character" w:customStyle="1" w:styleId="FooterChar">
    <w:name w:val="Footer Char"/>
    <w:basedOn w:val="DefaultParagraphFont"/>
    <w:link w:val="Footer"/>
    <w:uiPriority w:val="99"/>
    <w:rsid w:val="00CF2341"/>
    <w:rPr>
      <w:rFonts w:ascii="Calibri" w:eastAsia="Calibri" w:hAnsi="Calibri" w:cs="Calibri"/>
      <w:sz w:val="18"/>
      <w:lang w:val="en-US"/>
      <w14:ligatures w14:val="standard"/>
    </w:rPr>
  </w:style>
  <w:style w:type="paragraph" w:styleId="BalloonText">
    <w:name w:val="Balloon Text"/>
    <w:basedOn w:val="Normal"/>
    <w:link w:val="BalloonTextChar"/>
    <w:uiPriority w:val="99"/>
    <w:semiHidden/>
    <w:unhideWhenUsed/>
    <w:rsid w:val="004C1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923"/>
    <w:rPr>
      <w:rFonts w:ascii="Segoe UI" w:eastAsia="Calibri" w:hAnsi="Segoe UI" w:cs="Segoe UI"/>
      <w:sz w:val="18"/>
      <w:szCs w:val="18"/>
      <w:lang w:val="en-US"/>
    </w:rPr>
  </w:style>
  <w:style w:type="character" w:customStyle="1" w:styleId="normaltextrun">
    <w:name w:val="normaltextrun"/>
    <w:basedOn w:val="DefaultParagraphFont"/>
    <w:rsid w:val="00C2428C"/>
  </w:style>
  <w:style w:type="character" w:customStyle="1" w:styleId="eop">
    <w:name w:val="eop"/>
    <w:basedOn w:val="DefaultParagraphFont"/>
    <w:rsid w:val="00C2428C"/>
  </w:style>
  <w:style w:type="character" w:styleId="Hyperlink">
    <w:name w:val="Hyperlink"/>
    <w:basedOn w:val="DefaultParagraphFont"/>
    <w:uiPriority w:val="99"/>
    <w:unhideWhenUsed/>
    <w:rsid w:val="003831A1"/>
    <w:rPr>
      <w:color w:val="096A84"/>
      <w:u w:val="single"/>
    </w:rPr>
  </w:style>
  <w:style w:type="paragraph" w:customStyle="1" w:styleId="paragraph">
    <w:name w:val="paragraph"/>
    <w:basedOn w:val="Normal"/>
    <w:rsid w:val="00770025"/>
    <w:pPr>
      <w:widowControl/>
      <w:autoSpaceDE/>
      <w:autoSpaceDN/>
      <w:spacing w:before="100" w:beforeAutospacing="1" w:after="100" w:afterAutospacing="1"/>
    </w:pPr>
    <w:rPr>
      <w:rFonts w:ascii="Times New Roman" w:eastAsia="Times New Roman" w:hAnsi="Times New Roman" w:cs="Times New Roman"/>
      <w:szCs w:val="24"/>
      <w:lang w:val="en-AU" w:eastAsia="en-AU"/>
    </w:rPr>
  </w:style>
  <w:style w:type="character" w:customStyle="1" w:styleId="spellingerror">
    <w:name w:val="spellingerror"/>
    <w:basedOn w:val="DefaultParagraphFont"/>
    <w:rsid w:val="00442907"/>
  </w:style>
  <w:style w:type="character" w:styleId="FollowedHyperlink">
    <w:name w:val="FollowedHyperlink"/>
    <w:basedOn w:val="DefaultParagraphFont"/>
    <w:uiPriority w:val="99"/>
    <w:semiHidden/>
    <w:unhideWhenUsed/>
    <w:rsid w:val="00A63773"/>
    <w:rPr>
      <w:color w:val="954F72" w:themeColor="followedHyperlink"/>
      <w:u w:val="single"/>
    </w:rPr>
  </w:style>
  <w:style w:type="character" w:styleId="UnresolvedMention">
    <w:name w:val="Unresolved Mention"/>
    <w:basedOn w:val="DefaultParagraphFont"/>
    <w:uiPriority w:val="99"/>
    <w:unhideWhenUsed/>
    <w:rsid w:val="006E5EB1"/>
    <w:rPr>
      <w:color w:val="605E5C"/>
      <w:shd w:val="clear" w:color="auto" w:fill="E1DFDD"/>
    </w:rPr>
  </w:style>
  <w:style w:type="character" w:styleId="Mention">
    <w:name w:val="Mention"/>
    <w:basedOn w:val="DefaultParagraphFont"/>
    <w:uiPriority w:val="99"/>
    <w:unhideWhenUsed/>
    <w:rsid w:val="006E5EB1"/>
    <w:rPr>
      <w:color w:val="2B579A"/>
      <w:shd w:val="clear" w:color="auto" w:fill="E1DFDD"/>
    </w:rPr>
  </w:style>
  <w:style w:type="paragraph" w:styleId="Title">
    <w:name w:val="Title"/>
    <w:basedOn w:val="Normal"/>
    <w:next w:val="Normal"/>
    <w:link w:val="TitleChar"/>
    <w:uiPriority w:val="10"/>
    <w:qFormat/>
    <w:rsid w:val="006F3D6E"/>
    <w:pPr>
      <w:contextualSpacing/>
    </w:pPr>
    <w:rPr>
      <w:rFonts w:asciiTheme="majorHAnsi" w:eastAsiaTheme="majorEastAsia" w:hAnsiTheme="majorHAnsi" w:cstheme="majorBidi"/>
      <w:spacing w:val="-10"/>
      <w:kern w:val="28"/>
      <w:sz w:val="52"/>
      <w:szCs w:val="52"/>
    </w:rPr>
  </w:style>
  <w:style w:type="character" w:customStyle="1" w:styleId="TitleChar">
    <w:name w:val="Title Char"/>
    <w:basedOn w:val="DefaultParagraphFont"/>
    <w:link w:val="Title"/>
    <w:uiPriority w:val="10"/>
    <w:rsid w:val="006F3D6E"/>
    <w:rPr>
      <w:rFonts w:asciiTheme="majorHAnsi" w:eastAsiaTheme="majorEastAsia" w:hAnsiTheme="majorHAnsi" w:cstheme="majorBidi"/>
      <w:spacing w:val="-10"/>
      <w:kern w:val="28"/>
      <w:sz w:val="52"/>
      <w:szCs w:val="52"/>
      <w:lang w:val="en-US"/>
    </w:rPr>
  </w:style>
  <w:style w:type="paragraph" w:styleId="Revision">
    <w:name w:val="Revision"/>
    <w:hidden/>
    <w:uiPriority w:val="99"/>
    <w:semiHidden/>
    <w:rsid w:val="003A570D"/>
    <w:pPr>
      <w:spacing w:after="0" w:line="240" w:lineRule="auto"/>
    </w:pPr>
    <w:rPr>
      <w:rFonts w:ascii="Calibri" w:eastAsia="Calibri" w:hAnsi="Calibri" w:cs="Calibri"/>
      <w:lang w:val="en-US"/>
    </w:rPr>
  </w:style>
  <w:style w:type="paragraph" w:styleId="FootnoteText">
    <w:name w:val="footnote text"/>
    <w:basedOn w:val="Normal"/>
    <w:link w:val="FootnoteTextChar"/>
    <w:uiPriority w:val="99"/>
    <w:semiHidden/>
    <w:unhideWhenUsed/>
    <w:rsid w:val="005A6184"/>
    <w:rPr>
      <w:sz w:val="20"/>
      <w:szCs w:val="20"/>
    </w:rPr>
  </w:style>
  <w:style w:type="character" w:customStyle="1" w:styleId="FootnoteTextChar">
    <w:name w:val="Footnote Text Char"/>
    <w:basedOn w:val="DefaultParagraphFont"/>
    <w:link w:val="FootnoteText"/>
    <w:uiPriority w:val="99"/>
    <w:semiHidden/>
    <w:rsid w:val="005A6184"/>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5A6184"/>
    <w:rPr>
      <w:vertAlign w:val="superscript"/>
    </w:rPr>
  </w:style>
  <w:style w:type="paragraph" w:customStyle="1" w:styleId="Bodyitalic">
    <w:name w:val="Body italic"/>
    <w:basedOn w:val="Normal"/>
    <w:qFormat/>
    <w:rsid w:val="0016770F"/>
    <w:rPr>
      <w:rFonts w:asciiTheme="minorHAnsi" w:hAnsiTheme="minorHAnsi" w:cstheme="minorBidi"/>
      <w:i/>
    </w:rPr>
  </w:style>
  <w:style w:type="character" w:styleId="Emphasis">
    <w:name w:val="Emphasis"/>
    <w:basedOn w:val="DefaultParagraphFont"/>
    <w:uiPriority w:val="20"/>
    <w:qFormat/>
    <w:rsid w:val="009B2A2A"/>
    <w:rPr>
      <w:i/>
      <w:iCs/>
    </w:rPr>
  </w:style>
  <w:style w:type="paragraph" w:styleId="Subtitle">
    <w:name w:val="Subtitle"/>
    <w:basedOn w:val="Normal"/>
    <w:next w:val="Normal"/>
    <w:link w:val="SubtitleChar"/>
    <w:uiPriority w:val="11"/>
    <w:qFormat/>
    <w:rsid w:val="00F51895"/>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51895"/>
    <w:rPr>
      <w:rFonts w:eastAsiaTheme="minorEastAsia"/>
      <w:color w:val="5A5A5A" w:themeColor="text1" w:themeTint="A5"/>
      <w:spacing w:val="15"/>
      <w:lang w:val="en-US"/>
      <w14:ligatures w14:val="standard"/>
    </w:rPr>
  </w:style>
  <w:style w:type="character" w:styleId="Strong">
    <w:name w:val="Strong"/>
    <w:basedOn w:val="DefaultParagraphFont"/>
    <w:uiPriority w:val="22"/>
    <w:qFormat/>
    <w:rsid w:val="00971FF3"/>
    <w:rPr>
      <w:b/>
      <w:bCs/>
    </w:rPr>
  </w:style>
  <w:style w:type="paragraph" w:styleId="Caption">
    <w:name w:val="caption"/>
    <w:basedOn w:val="Normal"/>
    <w:next w:val="Normal"/>
    <w:uiPriority w:val="35"/>
    <w:unhideWhenUsed/>
    <w:qFormat/>
    <w:rsid w:val="00CC2DA8"/>
    <w:pPr>
      <w:keepNext/>
      <w:spacing w:after="200"/>
    </w:pPr>
    <w:rPr>
      <w:color w:val="4D4D4F"/>
      <w:sz w:val="22"/>
    </w:rPr>
  </w:style>
  <w:style w:type="paragraph" w:customStyle="1" w:styleId="Emailbox">
    <w:name w:val="Email box"/>
    <w:basedOn w:val="Normal"/>
    <w:qFormat/>
    <w:rsid w:val="00342217"/>
    <w:pPr>
      <w:pBdr>
        <w:top w:val="single" w:sz="8" w:space="12" w:color="000000" w:themeColor="text1"/>
        <w:left w:val="single" w:sz="8" w:space="6" w:color="000000" w:themeColor="text1"/>
        <w:bottom w:val="single" w:sz="8" w:space="12" w:color="000000" w:themeColor="text1"/>
        <w:right w:val="single" w:sz="8" w:space="6" w:color="000000" w:themeColor="text1"/>
      </w:pBdr>
      <w:shd w:val="clear" w:color="096A84" w:fill="F2F2F2" w:themeFill="background1" w:themeFillShade="F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87929">
      <w:bodyDiv w:val="1"/>
      <w:marLeft w:val="0"/>
      <w:marRight w:val="0"/>
      <w:marTop w:val="0"/>
      <w:marBottom w:val="0"/>
      <w:divBdr>
        <w:top w:val="none" w:sz="0" w:space="0" w:color="auto"/>
        <w:left w:val="none" w:sz="0" w:space="0" w:color="auto"/>
        <w:bottom w:val="none" w:sz="0" w:space="0" w:color="auto"/>
        <w:right w:val="none" w:sz="0" w:space="0" w:color="auto"/>
      </w:divBdr>
      <w:divsChild>
        <w:div w:id="27684266">
          <w:marLeft w:val="0"/>
          <w:marRight w:val="0"/>
          <w:marTop w:val="0"/>
          <w:marBottom w:val="0"/>
          <w:divBdr>
            <w:top w:val="none" w:sz="0" w:space="0" w:color="auto"/>
            <w:left w:val="none" w:sz="0" w:space="0" w:color="auto"/>
            <w:bottom w:val="none" w:sz="0" w:space="0" w:color="auto"/>
            <w:right w:val="none" w:sz="0" w:space="0" w:color="auto"/>
          </w:divBdr>
        </w:div>
        <w:div w:id="143864408">
          <w:marLeft w:val="0"/>
          <w:marRight w:val="0"/>
          <w:marTop w:val="0"/>
          <w:marBottom w:val="0"/>
          <w:divBdr>
            <w:top w:val="none" w:sz="0" w:space="0" w:color="auto"/>
            <w:left w:val="none" w:sz="0" w:space="0" w:color="auto"/>
            <w:bottom w:val="none" w:sz="0" w:space="0" w:color="auto"/>
            <w:right w:val="none" w:sz="0" w:space="0" w:color="auto"/>
          </w:divBdr>
        </w:div>
        <w:div w:id="220945759">
          <w:marLeft w:val="0"/>
          <w:marRight w:val="0"/>
          <w:marTop w:val="0"/>
          <w:marBottom w:val="0"/>
          <w:divBdr>
            <w:top w:val="none" w:sz="0" w:space="0" w:color="auto"/>
            <w:left w:val="none" w:sz="0" w:space="0" w:color="auto"/>
            <w:bottom w:val="none" w:sz="0" w:space="0" w:color="auto"/>
            <w:right w:val="none" w:sz="0" w:space="0" w:color="auto"/>
          </w:divBdr>
        </w:div>
        <w:div w:id="222102882">
          <w:marLeft w:val="0"/>
          <w:marRight w:val="0"/>
          <w:marTop w:val="0"/>
          <w:marBottom w:val="0"/>
          <w:divBdr>
            <w:top w:val="none" w:sz="0" w:space="0" w:color="auto"/>
            <w:left w:val="none" w:sz="0" w:space="0" w:color="auto"/>
            <w:bottom w:val="none" w:sz="0" w:space="0" w:color="auto"/>
            <w:right w:val="none" w:sz="0" w:space="0" w:color="auto"/>
          </w:divBdr>
        </w:div>
        <w:div w:id="382875362">
          <w:marLeft w:val="0"/>
          <w:marRight w:val="0"/>
          <w:marTop w:val="0"/>
          <w:marBottom w:val="0"/>
          <w:divBdr>
            <w:top w:val="none" w:sz="0" w:space="0" w:color="auto"/>
            <w:left w:val="none" w:sz="0" w:space="0" w:color="auto"/>
            <w:bottom w:val="none" w:sz="0" w:space="0" w:color="auto"/>
            <w:right w:val="none" w:sz="0" w:space="0" w:color="auto"/>
          </w:divBdr>
        </w:div>
        <w:div w:id="440149262">
          <w:marLeft w:val="0"/>
          <w:marRight w:val="0"/>
          <w:marTop w:val="0"/>
          <w:marBottom w:val="0"/>
          <w:divBdr>
            <w:top w:val="none" w:sz="0" w:space="0" w:color="auto"/>
            <w:left w:val="none" w:sz="0" w:space="0" w:color="auto"/>
            <w:bottom w:val="none" w:sz="0" w:space="0" w:color="auto"/>
            <w:right w:val="none" w:sz="0" w:space="0" w:color="auto"/>
          </w:divBdr>
        </w:div>
        <w:div w:id="449514577">
          <w:marLeft w:val="0"/>
          <w:marRight w:val="0"/>
          <w:marTop w:val="0"/>
          <w:marBottom w:val="0"/>
          <w:divBdr>
            <w:top w:val="none" w:sz="0" w:space="0" w:color="auto"/>
            <w:left w:val="none" w:sz="0" w:space="0" w:color="auto"/>
            <w:bottom w:val="none" w:sz="0" w:space="0" w:color="auto"/>
            <w:right w:val="none" w:sz="0" w:space="0" w:color="auto"/>
          </w:divBdr>
        </w:div>
        <w:div w:id="516967514">
          <w:marLeft w:val="0"/>
          <w:marRight w:val="0"/>
          <w:marTop w:val="0"/>
          <w:marBottom w:val="0"/>
          <w:divBdr>
            <w:top w:val="none" w:sz="0" w:space="0" w:color="auto"/>
            <w:left w:val="none" w:sz="0" w:space="0" w:color="auto"/>
            <w:bottom w:val="none" w:sz="0" w:space="0" w:color="auto"/>
            <w:right w:val="none" w:sz="0" w:space="0" w:color="auto"/>
          </w:divBdr>
        </w:div>
        <w:div w:id="622074664">
          <w:marLeft w:val="0"/>
          <w:marRight w:val="0"/>
          <w:marTop w:val="0"/>
          <w:marBottom w:val="0"/>
          <w:divBdr>
            <w:top w:val="none" w:sz="0" w:space="0" w:color="auto"/>
            <w:left w:val="none" w:sz="0" w:space="0" w:color="auto"/>
            <w:bottom w:val="none" w:sz="0" w:space="0" w:color="auto"/>
            <w:right w:val="none" w:sz="0" w:space="0" w:color="auto"/>
          </w:divBdr>
        </w:div>
        <w:div w:id="775826292">
          <w:marLeft w:val="0"/>
          <w:marRight w:val="0"/>
          <w:marTop w:val="0"/>
          <w:marBottom w:val="0"/>
          <w:divBdr>
            <w:top w:val="none" w:sz="0" w:space="0" w:color="auto"/>
            <w:left w:val="none" w:sz="0" w:space="0" w:color="auto"/>
            <w:bottom w:val="none" w:sz="0" w:space="0" w:color="auto"/>
            <w:right w:val="none" w:sz="0" w:space="0" w:color="auto"/>
          </w:divBdr>
        </w:div>
        <w:div w:id="1050805775">
          <w:marLeft w:val="0"/>
          <w:marRight w:val="0"/>
          <w:marTop w:val="0"/>
          <w:marBottom w:val="0"/>
          <w:divBdr>
            <w:top w:val="none" w:sz="0" w:space="0" w:color="auto"/>
            <w:left w:val="none" w:sz="0" w:space="0" w:color="auto"/>
            <w:bottom w:val="none" w:sz="0" w:space="0" w:color="auto"/>
            <w:right w:val="none" w:sz="0" w:space="0" w:color="auto"/>
          </w:divBdr>
        </w:div>
        <w:div w:id="1269849599">
          <w:marLeft w:val="0"/>
          <w:marRight w:val="0"/>
          <w:marTop w:val="0"/>
          <w:marBottom w:val="0"/>
          <w:divBdr>
            <w:top w:val="none" w:sz="0" w:space="0" w:color="auto"/>
            <w:left w:val="none" w:sz="0" w:space="0" w:color="auto"/>
            <w:bottom w:val="none" w:sz="0" w:space="0" w:color="auto"/>
            <w:right w:val="none" w:sz="0" w:space="0" w:color="auto"/>
          </w:divBdr>
        </w:div>
        <w:div w:id="1699964502">
          <w:marLeft w:val="0"/>
          <w:marRight w:val="0"/>
          <w:marTop w:val="0"/>
          <w:marBottom w:val="0"/>
          <w:divBdr>
            <w:top w:val="none" w:sz="0" w:space="0" w:color="auto"/>
            <w:left w:val="none" w:sz="0" w:space="0" w:color="auto"/>
            <w:bottom w:val="none" w:sz="0" w:space="0" w:color="auto"/>
            <w:right w:val="none" w:sz="0" w:space="0" w:color="auto"/>
          </w:divBdr>
        </w:div>
        <w:div w:id="1908564952">
          <w:marLeft w:val="0"/>
          <w:marRight w:val="0"/>
          <w:marTop w:val="0"/>
          <w:marBottom w:val="0"/>
          <w:divBdr>
            <w:top w:val="none" w:sz="0" w:space="0" w:color="auto"/>
            <w:left w:val="none" w:sz="0" w:space="0" w:color="auto"/>
            <w:bottom w:val="none" w:sz="0" w:space="0" w:color="auto"/>
            <w:right w:val="none" w:sz="0" w:space="0" w:color="auto"/>
          </w:divBdr>
        </w:div>
      </w:divsChild>
    </w:div>
    <w:div w:id="839853757">
      <w:bodyDiv w:val="1"/>
      <w:marLeft w:val="0"/>
      <w:marRight w:val="0"/>
      <w:marTop w:val="0"/>
      <w:marBottom w:val="0"/>
      <w:divBdr>
        <w:top w:val="none" w:sz="0" w:space="0" w:color="auto"/>
        <w:left w:val="none" w:sz="0" w:space="0" w:color="auto"/>
        <w:bottom w:val="none" w:sz="0" w:space="0" w:color="auto"/>
        <w:right w:val="none" w:sz="0" w:space="0" w:color="auto"/>
      </w:divBdr>
      <w:divsChild>
        <w:div w:id="168717799">
          <w:marLeft w:val="0"/>
          <w:marRight w:val="0"/>
          <w:marTop w:val="0"/>
          <w:marBottom w:val="0"/>
          <w:divBdr>
            <w:top w:val="none" w:sz="0" w:space="0" w:color="auto"/>
            <w:left w:val="none" w:sz="0" w:space="0" w:color="auto"/>
            <w:bottom w:val="none" w:sz="0" w:space="0" w:color="auto"/>
            <w:right w:val="none" w:sz="0" w:space="0" w:color="auto"/>
          </w:divBdr>
        </w:div>
        <w:div w:id="241450278">
          <w:marLeft w:val="0"/>
          <w:marRight w:val="0"/>
          <w:marTop w:val="0"/>
          <w:marBottom w:val="0"/>
          <w:divBdr>
            <w:top w:val="none" w:sz="0" w:space="0" w:color="auto"/>
            <w:left w:val="none" w:sz="0" w:space="0" w:color="auto"/>
            <w:bottom w:val="none" w:sz="0" w:space="0" w:color="auto"/>
            <w:right w:val="none" w:sz="0" w:space="0" w:color="auto"/>
          </w:divBdr>
        </w:div>
        <w:div w:id="362096403">
          <w:marLeft w:val="0"/>
          <w:marRight w:val="0"/>
          <w:marTop w:val="0"/>
          <w:marBottom w:val="0"/>
          <w:divBdr>
            <w:top w:val="none" w:sz="0" w:space="0" w:color="auto"/>
            <w:left w:val="none" w:sz="0" w:space="0" w:color="auto"/>
            <w:bottom w:val="none" w:sz="0" w:space="0" w:color="auto"/>
            <w:right w:val="none" w:sz="0" w:space="0" w:color="auto"/>
          </w:divBdr>
        </w:div>
        <w:div w:id="402685725">
          <w:marLeft w:val="0"/>
          <w:marRight w:val="0"/>
          <w:marTop w:val="0"/>
          <w:marBottom w:val="0"/>
          <w:divBdr>
            <w:top w:val="none" w:sz="0" w:space="0" w:color="auto"/>
            <w:left w:val="none" w:sz="0" w:space="0" w:color="auto"/>
            <w:bottom w:val="none" w:sz="0" w:space="0" w:color="auto"/>
            <w:right w:val="none" w:sz="0" w:space="0" w:color="auto"/>
          </w:divBdr>
        </w:div>
        <w:div w:id="435561539">
          <w:marLeft w:val="0"/>
          <w:marRight w:val="0"/>
          <w:marTop w:val="0"/>
          <w:marBottom w:val="0"/>
          <w:divBdr>
            <w:top w:val="none" w:sz="0" w:space="0" w:color="auto"/>
            <w:left w:val="none" w:sz="0" w:space="0" w:color="auto"/>
            <w:bottom w:val="none" w:sz="0" w:space="0" w:color="auto"/>
            <w:right w:val="none" w:sz="0" w:space="0" w:color="auto"/>
          </w:divBdr>
        </w:div>
        <w:div w:id="463890026">
          <w:marLeft w:val="0"/>
          <w:marRight w:val="0"/>
          <w:marTop w:val="0"/>
          <w:marBottom w:val="0"/>
          <w:divBdr>
            <w:top w:val="none" w:sz="0" w:space="0" w:color="auto"/>
            <w:left w:val="none" w:sz="0" w:space="0" w:color="auto"/>
            <w:bottom w:val="none" w:sz="0" w:space="0" w:color="auto"/>
            <w:right w:val="none" w:sz="0" w:space="0" w:color="auto"/>
          </w:divBdr>
        </w:div>
        <w:div w:id="612368719">
          <w:marLeft w:val="0"/>
          <w:marRight w:val="0"/>
          <w:marTop w:val="0"/>
          <w:marBottom w:val="0"/>
          <w:divBdr>
            <w:top w:val="none" w:sz="0" w:space="0" w:color="auto"/>
            <w:left w:val="none" w:sz="0" w:space="0" w:color="auto"/>
            <w:bottom w:val="none" w:sz="0" w:space="0" w:color="auto"/>
            <w:right w:val="none" w:sz="0" w:space="0" w:color="auto"/>
          </w:divBdr>
        </w:div>
        <w:div w:id="664282306">
          <w:marLeft w:val="0"/>
          <w:marRight w:val="0"/>
          <w:marTop w:val="0"/>
          <w:marBottom w:val="0"/>
          <w:divBdr>
            <w:top w:val="none" w:sz="0" w:space="0" w:color="auto"/>
            <w:left w:val="none" w:sz="0" w:space="0" w:color="auto"/>
            <w:bottom w:val="none" w:sz="0" w:space="0" w:color="auto"/>
            <w:right w:val="none" w:sz="0" w:space="0" w:color="auto"/>
          </w:divBdr>
        </w:div>
        <w:div w:id="969435002">
          <w:marLeft w:val="0"/>
          <w:marRight w:val="0"/>
          <w:marTop w:val="0"/>
          <w:marBottom w:val="0"/>
          <w:divBdr>
            <w:top w:val="none" w:sz="0" w:space="0" w:color="auto"/>
            <w:left w:val="none" w:sz="0" w:space="0" w:color="auto"/>
            <w:bottom w:val="none" w:sz="0" w:space="0" w:color="auto"/>
            <w:right w:val="none" w:sz="0" w:space="0" w:color="auto"/>
          </w:divBdr>
        </w:div>
        <w:div w:id="1006978699">
          <w:marLeft w:val="0"/>
          <w:marRight w:val="0"/>
          <w:marTop w:val="0"/>
          <w:marBottom w:val="0"/>
          <w:divBdr>
            <w:top w:val="none" w:sz="0" w:space="0" w:color="auto"/>
            <w:left w:val="none" w:sz="0" w:space="0" w:color="auto"/>
            <w:bottom w:val="none" w:sz="0" w:space="0" w:color="auto"/>
            <w:right w:val="none" w:sz="0" w:space="0" w:color="auto"/>
          </w:divBdr>
        </w:div>
        <w:div w:id="1016271170">
          <w:marLeft w:val="0"/>
          <w:marRight w:val="0"/>
          <w:marTop w:val="0"/>
          <w:marBottom w:val="0"/>
          <w:divBdr>
            <w:top w:val="none" w:sz="0" w:space="0" w:color="auto"/>
            <w:left w:val="none" w:sz="0" w:space="0" w:color="auto"/>
            <w:bottom w:val="none" w:sz="0" w:space="0" w:color="auto"/>
            <w:right w:val="none" w:sz="0" w:space="0" w:color="auto"/>
          </w:divBdr>
        </w:div>
        <w:div w:id="1223255181">
          <w:marLeft w:val="0"/>
          <w:marRight w:val="0"/>
          <w:marTop w:val="0"/>
          <w:marBottom w:val="0"/>
          <w:divBdr>
            <w:top w:val="none" w:sz="0" w:space="0" w:color="auto"/>
            <w:left w:val="none" w:sz="0" w:space="0" w:color="auto"/>
            <w:bottom w:val="none" w:sz="0" w:space="0" w:color="auto"/>
            <w:right w:val="none" w:sz="0" w:space="0" w:color="auto"/>
          </w:divBdr>
        </w:div>
        <w:div w:id="1290623045">
          <w:marLeft w:val="0"/>
          <w:marRight w:val="0"/>
          <w:marTop w:val="0"/>
          <w:marBottom w:val="0"/>
          <w:divBdr>
            <w:top w:val="none" w:sz="0" w:space="0" w:color="auto"/>
            <w:left w:val="none" w:sz="0" w:space="0" w:color="auto"/>
            <w:bottom w:val="none" w:sz="0" w:space="0" w:color="auto"/>
            <w:right w:val="none" w:sz="0" w:space="0" w:color="auto"/>
          </w:divBdr>
        </w:div>
        <w:div w:id="1392652682">
          <w:marLeft w:val="0"/>
          <w:marRight w:val="0"/>
          <w:marTop w:val="0"/>
          <w:marBottom w:val="0"/>
          <w:divBdr>
            <w:top w:val="none" w:sz="0" w:space="0" w:color="auto"/>
            <w:left w:val="none" w:sz="0" w:space="0" w:color="auto"/>
            <w:bottom w:val="none" w:sz="0" w:space="0" w:color="auto"/>
            <w:right w:val="none" w:sz="0" w:space="0" w:color="auto"/>
          </w:divBdr>
        </w:div>
        <w:div w:id="1570113321">
          <w:marLeft w:val="0"/>
          <w:marRight w:val="0"/>
          <w:marTop w:val="0"/>
          <w:marBottom w:val="0"/>
          <w:divBdr>
            <w:top w:val="none" w:sz="0" w:space="0" w:color="auto"/>
            <w:left w:val="none" w:sz="0" w:space="0" w:color="auto"/>
            <w:bottom w:val="none" w:sz="0" w:space="0" w:color="auto"/>
            <w:right w:val="none" w:sz="0" w:space="0" w:color="auto"/>
          </w:divBdr>
        </w:div>
        <w:div w:id="1724254403">
          <w:marLeft w:val="0"/>
          <w:marRight w:val="0"/>
          <w:marTop w:val="0"/>
          <w:marBottom w:val="0"/>
          <w:divBdr>
            <w:top w:val="none" w:sz="0" w:space="0" w:color="auto"/>
            <w:left w:val="none" w:sz="0" w:space="0" w:color="auto"/>
            <w:bottom w:val="none" w:sz="0" w:space="0" w:color="auto"/>
            <w:right w:val="none" w:sz="0" w:space="0" w:color="auto"/>
          </w:divBdr>
        </w:div>
        <w:div w:id="1788962288">
          <w:marLeft w:val="0"/>
          <w:marRight w:val="0"/>
          <w:marTop w:val="0"/>
          <w:marBottom w:val="0"/>
          <w:divBdr>
            <w:top w:val="none" w:sz="0" w:space="0" w:color="auto"/>
            <w:left w:val="none" w:sz="0" w:space="0" w:color="auto"/>
            <w:bottom w:val="none" w:sz="0" w:space="0" w:color="auto"/>
            <w:right w:val="none" w:sz="0" w:space="0" w:color="auto"/>
          </w:divBdr>
        </w:div>
        <w:div w:id="1933317396">
          <w:marLeft w:val="0"/>
          <w:marRight w:val="0"/>
          <w:marTop w:val="0"/>
          <w:marBottom w:val="0"/>
          <w:divBdr>
            <w:top w:val="none" w:sz="0" w:space="0" w:color="auto"/>
            <w:left w:val="none" w:sz="0" w:space="0" w:color="auto"/>
            <w:bottom w:val="none" w:sz="0" w:space="0" w:color="auto"/>
            <w:right w:val="none" w:sz="0" w:space="0" w:color="auto"/>
          </w:divBdr>
        </w:div>
        <w:div w:id="2142535237">
          <w:marLeft w:val="0"/>
          <w:marRight w:val="0"/>
          <w:marTop w:val="0"/>
          <w:marBottom w:val="0"/>
          <w:divBdr>
            <w:top w:val="none" w:sz="0" w:space="0" w:color="auto"/>
            <w:left w:val="none" w:sz="0" w:space="0" w:color="auto"/>
            <w:bottom w:val="none" w:sz="0" w:space="0" w:color="auto"/>
            <w:right w:val="none" w:sz="0" w:space="0" w:color="auto"/>
          </w:divBdr>
        </w:div>
      </w:divsChild>
    </w:div>
    <w:div w:id="1171216578">
      <w:bodyDiv w:val="1"/>
      <w:marLeft w:val="0"/>
      <w:marRight w:val="0"/>
      <w:marTop w:val="0"/>
      <w:marBottom w:val="0"/>
      <w:divBdr>
        <w:top w:val="none" w:sz="0" w:space="0" w:color="auto"/>
        <w:left w:val="none" w:sz="0" w:space="0" w:color="auto"/>
        <w:bottom w:val="none" w:sz="0" w:space="0" w:color="auto"/>
        <w:right w:val="none" w:sz="0" w:space="0" w:color="auto"/>
      </w:divBdr>
      <w:divsChild>
        <w:div w:id="671883081">
          <w:marLeft w:val="0"/>
          <w:marRight w:val="0"/>
          <w:marTop w:val="0"/>
          <w:marBottom w:val="0"/>
          <w:divBdr>
            <w:top w:val="none" w:sz="0" w:space="0" w:color="auto"/>
            <w:left w:val="none" w:sz="0" w:space="0" w:color="auto"/>
            <w:bottom w:val="none" w:sz="0" w:space="0" w:color="auto"/>
            <w:right w:val="none" w:sz="0" w:space="0" w:color="auto"/>
          </w:divBdr>
          <w:divsChild>
            <w:div w:id="581917321">
              <w:marLeft w:val="0"/>
              <w:marRight w:val="0"/>
              <w:marTop w:val="0"/>
              <w:marBottom w:val="0"/>
              <w:divBdr>
                <w:top w:val="none" w:sz="0" w:space="0" w:color="auto"/>
                <w:left w:val="none" w:sz="0" w:space="0" w:color="auto"/>
                <w:bottom w:val="none" w:sz="0" w:space="0" w:color="auto"/>
                <w:right w:val="none" w:sz="0" w:space="0" w:color="auto"/>
              </w:divBdr>
            </w:div>
            <w:div w:id="582375332">
              <w:marLeft w:val="0"/>
              <w:marRight w:val="0"/>
              <w:marTop w:val="0"/>
              <w:marBottom w:val="0"/>
              <w:divBdr>
                <w:top w:val="none" w:sz="0" w:space="0" w:color="auto"/>
                <w:left w:val="none" w:sz="0" w:space="0" w:color="auto"/>
                <w:bottom w:val="none" w:sz="0" w:space="0" w:color="auto"/>
                <w:right w:val="none" w:sz="0" w:space="0" w:color="auto"/>
              </w:divBdr>
            </w:div>
            <w:div w:id="1306620569">
              <w:marLeft w:val="0"/>
              <w:marRight w:val="0"/>
              <w:marTop w:val="0"/>
              <w:marBottom w:val="0"/>
              <w:divBdr>
                <w:top w:val="none" w:sz="0" w:space="0" w:color="auto"/>
                <w:left w:val="none" w:sz="0" w:space="0" w:color="auto"/>
                <w:bottom w:val="none" w:sz="0" w:space="0" w:color="auto"/>
                <w:right w:val="none" w:sz="0" w:space="0" w:color="auto"/>
              </w:divBdr>
            </w:div>
            <w:div w:id="1468618996">
              <w:marLeft w:val="0"/>
              <w:marRight w:val="0"/>
              <w:marTop w:val="0"/>
              <w:marBottom w:val="0"/>
              <w:divBdr>
                <w:top w:val="none" w:sz="0" w:space="0" w:color="auto"/>
                <w:left w:val="none" w:sz="0" w:space="0" w:color="auto"/>
                <w:bottom w:val="none" w:sz="0" w:space="0" w:color="auto"/>
                <w:right w:val="none" w:sz="0" w:space="0" w:color="auto"/>
              </w:divBdr>
            </w:div>
            <w:div w:id="1995257814">
              <w:marLeft w:val="0"/>
              <w:marRight w:val="0"/>
              <w:marTop w:val="0"/>
              <w:marBottom w:val="0"/>
              <w:divBdr>
                <w:top w:val="none" w:sz="0" w:space="0" w:color="auto"/>
                <w:left w:val="none" w:sz="0" w:space="0" w:color="auto"/>
                <w:bottom w:val="none" w:sz="0" w:space="0" w:color="auto"/>
                <w:right w:val="none" w:sz="0" w:space="0" w:color="auto"/>
              </w:divBdr>
            </w:div>
          </w:divsChild>
        </w:div>
        <w:div w:id="746613669">
          <w:marLeft w:val="0"/>
          <w:marRight w:val="0"/>
          <w:marTop w:val="0"/>
          <w:marBottom w:val="0"/>
          <w:divBdr>
            <w:top w:val="none" w:sz="0" w:space="0" w:color="auto"/>
            <w:left w:val="none" w:sz="0" w:space="0" w:color="auto"/>
            <w:bottom w:val="none" w:sz="0" w:space="0" w:color="auto"/>
            <w:right w:val="none" w:sz="0" w:space="0" w:color="auto"/>
          </w:divBdr>
          <w:divsChild>
            <w:div w:id="4677627">
              <w:marLeft w:val="0"/>
              <w:marRight w:val="0"/>
              <w:marTop w:val="0"/>
              <w:marBottom w:val="0"/>
              <w:divBdr>
                <w:top w:val="none" w:sz="0" w:space="0" w:color="auto"/>
                <w:left w:val="none" w:sz="0" w:space="0" w:color="auto"/>
                <w:bottom w:val="none" w:sz="0" w:space="0" w:color="auto"/>
                <w:right w:val="none" w:sz="0" w:space="0" w:color="auto"/>
              </w:divBdr>
            </w:div>
            <w:div w:id="50159967">
              <w:marLeft w:val="0"/>
              <w:marRight w:val="0"/>
              <w:marTop w:val="0"/>
              <w:marBottom w:val="0"/>
              <w:divBdr>
                <w:top w:val="none" w:sz="0" w:space="0" w:color="auto"/>
                <w:left w:val="none" w:sz="0" w:space="0" w:color="auto"/>
                <w:bottom w:val="none" w:sz="0" w:space="0" w:color="auto"/>
                <w:right w:val="none" w:sz="0" w:space="0" w:color="auto"/>
              </w:divBdr>
            </w:div>
            <w:div w:id="13682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5633">
      <w:bodyDiv w:val="1"/>
      <w:marLeft w:val="0"/>
      <w:marRight w:val="0"/>
      <w:marTop w:val="0"/>
      <w:marBottom w:val="0"/>
      <w:divBdr>
        <w:top w:val="none" w:sz="0" w:space="0" w:color="auto"/>
        <w:left w:val="none" w:sz="0" w:space="0" w:color="auto"/>
        <w:bottom w:val="none" w:sz="0" w:space="0" w:color="auto"/>
        <w:right w:val="none" w:sz="0" w:space="0" w:color="auto"/>
      </w:divBdr>
      <w:divsChild>
        <w:div w:id="55472357">
          <w:marLeft w:val="0"/>
          <w:marRight w:val="0"/>
          <w:marTop w:val="0"/>
          <w:marBottom w:val="0"/>
          <w:divBdr>
            <w:top w:val="none" w:sz="0" w:space="0" w:color="auto"/>
            <w:left w:val="none" w:sz="0" w:space="0" w:color="auto"/>
            <w:bottom w:val="none" w:sz="0" w:space="0" w:color="auto"/>
            <w:right w:val="none" w:sz="0" w:space="0" w:color="auto"/>
          </w:divBdr>
        </w:div>
        <w:div w:id="156773164">
          <w:marLeft w:val="0"/>
          <w:marRight w:val="0"/>
          <w:marTop w:val="0"/>
          <w:marBottom w:val="0"/>
          <w:divBdr>
            <w:top w:val="none" w:sz="0" w:space="0" w:color="auto"/>
            <w:left w:val="none" w:sz="0" w:space="0" w:color="auto"/>
            <w:bottom w:val="none" w:sz="0" w:space="0" w:color="auto"/>
            <w:right w:val="none" w:sz="0" w:space="0" w:color="auto"/>
          </w:divBdr>
        </w:div>
        <w:div w:id="276068343">
          <w:marLeft w:val="0"/>
          <w:marRight w:val="0"/>
          <w:marTop w:val="0"/>
          <w:marBottom w:val="0"/>
          <w:divBdr>
            <w:top w:val="none" w:sz="0" w:space="0" w:color="auto"/>
            <w:left w:val="none" w:sz="0" w:space="0" w:color="auto"/>
            <w:bottom w:val="none" w:sz="0" w:space="0" w:color="auto"/>
            <w:right w:val="none" w:sz="0" w:space="0" w:color="auto"/>
          </w:divBdr>
        </w:div>
        <w:div w:id="399376829">
          <w:marLeft w:val="0"/>
          <w:marRight w:val="0"/>
          <w:marTop w:val="0"/>
          <w:marBottom w:val="0"/>
          <w:divBdr>
            <w:top w:val="none" w:sz="0" w:space="0" w:color="auto"/>
            <w:left w:val="none" w:sz="0" w:space="0" w:color="auto"/>
            <w:bottom w:val="none" w:sz="0" w:space="0" w:color="auto"/>
            <w:right w:val="none" w:sz="0" w:space="0" w:color="auto"/>
          </w:divBdr>
        </w:div>
        <w:div w:id="519584318">
          <w:marLeft w:val="0"/>
          <w:marRight w:val="0"/>
          <w:marTop w:val="0"/>
          <w:marBottom w:val="0"/>
          <w:divBdr>
            <w:top w:val="none" w:sz="0" w:space="0" w:color="auto"/>
            <w:left w:val="none" w:sz="0" w:space="0" w:color="auto"/>
            <w:bottom w:val="none" w:sz="0" w:space="0" w:color="auto"/>
            <w:right w:val="none" w:sz="0" w:space="0" w:color="auto"/>
          </w:divBdr>
        </w:div>
        <w:div w:id="594438931">
          <w:marLeft w:val="0"/>
          <w:marRight w:val="0"/>
          <w:marTop w:val="0"/>
          <w:marBottom w:val="0"/>
          <w:divBdr>
            <w:top w:val="none" w:sz="0" w:space="0" w:color="auto"/>
            <w:left w:val="none" w:sz="0" w:space="0" w:color="auto"/>
            <w:bottom w:val="none" w:sz="0" w:space="0" w:color="auto"/>
            <w:right w:val="none" w:sz="0" w:space="0" w:color="auto"/>
          </w:divBdr>
        </w:div>
        <w:div w:id="627205378">
          <w:marLeft w:val="0"/>
          <w:marRight w:val="0"/>
          <w:marTop w:val="0"/>
          <w:marBottom w:val="0"/>
          <w:divBdr>
            <w:top w:val="none" w:sz="0" w:space="0" w:color="auto"/>
            <w:left w:val="none" w:sz="0" w:space="0" w:color="auto"/>
            <w:bottom w:val="none" w:sz="0" w:space="0" w:color="auto"/>
            <w:right w:val="none" w:sz="0" w:space="0" w:color="auto"/>
          </w:divBdr>
        </w:div>
        <w:div w:id="930242691">
          <w:marLeft w:val="0"/>
          <w:marRight w:val="0"/>
          <w:marTop w:val="0"/>
          <w:marBottom w:val="0"/>
          <w:divBdr>
            <w:top w:val="none" w:sz="0" w:space="0" w:color="auto"/>
            <w:left w:val="none" w:sz="0" w:space="0" w:color="auto"/>
            <w:bottom w:val="none" w:sz="0" w:space="0" w:color="auto"/>
            <w:right w:val="none" w:sz="0" w:space="0" w:color="auto"/>
          </w:divBdr>
        </w:div>
        <w:div w:id="1043872153">
          <w:marLeft w:val="0"/>
          <w:marRight w:val="0"/>
          <w:marTop w:val="0"/>
          <w:marBottom w:val="0"/>
          <w:divBdr>
            <w:top w:val="none" w:sz="0" w:space="0" w:color="auto"/>
            <w:left w:val="none" w:sz="0" w:space="0" w:color="auto"/>
            <w:bottom w:val="none" w:sz="0" w:space="0" w:color="auto"/>
            <w:right w:val="none" w:sz="0" w:space="0" w:color="auto"/>
          </w:divBdr>
        </w:div>
        <w:div w:id="1204635367">
          <w:marLeft w:val="0"/>
          <w:marRight w:val="0"/>
          <w:marTop w:val="0"/>
          <w:marBottom w:val="0"/>
          <w:divBdr>
            <w:top w:val="none" w:sz="0" w:space="0" w:color="auto"/>
            <w:left w:val="none" w:sz="0" w:space="0" w:color="auto"/>
            <w:bottom w:val="none" w:sz="0" w:space="0" w:color="auto"/>
            <w:right w:val="none" w:sz="0" w:space="0" w:color="auto"/>
          </w:divBdr>
        </w:div>
        <w:div w:id="1527064955">
          <w:marLeft w:val="0"/>
          <w:marRight w:val="0"/>
          <w:marTop w:val="0"/>
          <w:marBottom w:val="0"/>
          <w:divBdr>
            <w:top w:val="none" w:sz="0" w:space="0" w:color="auto"/>
            <w:left w:val="none" w:sz="0" w:space="0" w:color="auto"/>
            <w:bottom w:val="none" w:sz="0" w:space="0" w:color="auto"/>
            <w:right w:val="none" w:sz="0" w:space="0" w:color="auto"/>
          </w:divBdr>
        </w:div>
        <w:div w:id="1685664727">
          <w:marLeft w:val="0"/>
          <w:marRight w:val="0"/>
          <w:marTop w:val="0"/>
          <w:marBottom w:val="0"/>
          <w:divBdr>
            <w:top w:val="none" w:sz="0" w:space="0" w:color="auto"/>
            <w:left w:val="none" w:sz="0" w:space="0" w:color="auto"/>
            <w:bottom w:val="none" w:sz="0" w:space="0" w:color="auto"/>
            <w:right w:val="none" w:sz="0" w:space="0" w:color="auto"/>
          </w:divBdr>
        </w:div>
        <w:div w:id="1767842325">
          <w:marLeft w:val="0"/>
          <w:marRight w:val="0"/>
          <w:marTop w:val="0"/>
          <w:marBottom w:val="0"/>
          <w:divBdr>
            <w:top w:val="none" w:sz="0" w:space="0" w:color="auto"/>
            <w:left w:val="none" w:sz="0" w:space="0" w:color="auto"/>
            <w:bottom w:val="none" w:sz="0" w:space="0" w:color="auto"/>
            <w:right w:val="none" w:sz="0" w:space="0" w:color="auto"/>
          </w:divBdr>
        </w:div>
        <w:div w:id="1848325303">
          <w:marLeft w:val="0"/>
          <w:marRight w:val="0"/>
          <w:marTop w:val="0"/>
          <w:marBottom w:val="0"/>
          <w:divBdr>
            <w:top w:val="none" w:sz="0" w:space="0" w:color="auto"/>
            <w:left w:val="none" w:sz="0" w:space="0" w:color="auto"/>
            <w:bottom w:val="none" w:sz="0" w:space="0" w:color="auto"/>
            <w:right w:val="none" w:sz="0" w:space="0" w:color="auto"/>
          </w:divBdr>
        </w:div>
        <w:div w:id="2105152591">
          <w:marLeft w:val="0"/>
          <w:marRight w:val="0"/>
          <w:marTop w:val="0"/>
          <w:marBottom w:val="0"/>
          <w:divBdr>
            <w:top w:val="none" w:sz="0" w:space="0" w:color="auto"/>
            <w:left w:val="none" w:sz="0" w:space="0" w:color="auto"/>
            <w:bottom w:val="none" w:sz="0" w:space="0" w:color="auto"/>
            <w:right w:val="none" w:sz="0" w:space="0" w:color="auto"/>
          </w:divBdr>
        </w:div>
      </w:divsChild>
    </w:div>
    <w:div w:id="1525945238">
      <w:bodyDiv w:val="1"/>
      <w:marLeft w:val="0"/>
      <w:marRight w:val="0"/>
      <w:marTop w:val="0"/>
      <w:marBottom w:val="0"/>
      <w:divBdr>
        <w:top w:val="none" w:sz="0" w:space="0" w:color="auto"/>
        <w:left w:val="none" w:sz="0" w:space="0" w:color="auto"/>
        <w:bottom w:val="none" w:sz="0" w:space="0" w:color="auto"/>
        <w:right w:val="none" w:sz="0" w:space="0" w:color="auto"/>
      </w:divBdr>
    </w:div>
    <w:div w:id="1833643348">
      <w:bodyDiv w:val="1"/>
      <w:marLeft w:val="0"/>
      <w:marRight w:val="0"/>
      <w:marTop w:val="0"/>
      <w:marBottom w:val="0"/>
      <w:divBdr>
        <w:top w:val="none" w:sz="0" w:space="0" w:color="auto"/>
        <w:left w:val="none" w:sz="0" w:space="0" w:color="auto"/>
        <w:bottom w:val="none" w:sz="0" w:space="0" w:color="auto"/>
        <w:right w:val="none" w:sz="0" w:space="0" w:color="auto"/>
      </w:divBdr>
    </w:div>
    <w:div w:id="2064210158">
      <w:bodyDiv w:val="1"/>
      <w:marLeft w:val="0"/>
      <w:marRight w:val="0"/>
      <w:marTop w:val="0"/>
      <w:marBottom w:val="0"/>
      <w:divBdr>
        <w:top w:val="none" w:sz="0" w:space="0" w:color="auto"/>
        <w:left w:val="none" w:sz="0" w:space="0" w:color="auto"/>
        <w:bottom w:val="none" w:sz="0" w:space="0" w:color="auto"/>
        <w:right w:val="none" w:sz="0" w:space="0" w:color="auto"/>
      </w:divBdr>
    </w:div>
    <w:div w:id="2075473018">
      <w:bodyDiv w:val="1"/>
      <w:marLeft w:val="0"/>
      <w:marRight w:val="0"/>
      <w:marTop w:val="0"/>
      <w:marBottom w:val="0"/>
      <w:divBdr>
        <w:top w:val="none" w:sz="0" w:space="0" w:color="auto"/>
        <w:left w:val="none" w:sz="0" w:space="0" w:color="auto"/>
        <w:bottom w:val="none" w:sz="0" w:space="0" w:color="auto"/>
        <w:right w:val="none" w:sz="0" w:space="0" w:color="auto"/>
      </w:divBdr>
      <w:divsChild>
        <w:div w:id="2001960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orkplace.ourwatch.org.au/tools-and-resources/" TargetMode="External"/><Relationship Id="rId26" Type="http://schemas.openxmlformats.org/officeDocument/2006/relationships/hyperlink" Target="https://workplace.ourwatch.org.au/tools-and-resources/" TargetMode="External"/><Relationship Id="rId39" Type="http://schemas.openxmlformats.org/officeDocument/2006/relationships/hyperlink" Target="https://workplace.ourwatch.org.au/tools-and-resources/" TargetMode="External"/><Relationship Id="rId21" Type="http://schemas.openxmlformats.org/officeDocument/2006/relationships/hyperlink" Target="https://workplace.ourwatch.org.au/tools-and-resources/" TargetMode="External"/><Relationship Id="rId34" Type="http://schemas.openxmlformats.org/officeDocument/2006/relationships/hyperlink" Target="https://workplace.ourwatch.org.au/tools-and-resources/" TargetMode="External"/><Relationship Id="rId42" Type="http://schemas.openxmlformats.org/officeDocument/2006/relationships/hyperlink" Target="https://workplace.ourwatch.org.au/tools-and-resources/"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orkplace.ourwatch.org.au/tools-and-resources/" TargetMode="External"/><Relationship Id="rId29" Type="http://schemas.openxmlformats.org/officeDocument/2006/relationships/hyperlink" Target="https://workplace.ourwatch.org.au/tools-and-resources/" TargetMode="External"/><Relationship Id="rId11" Type="http://schemas.openxmlformats.org/officeDocument/2006/relationships/image" Target="media/image1.jpg"/><Relationship Id="rId24" Type="http://schemas.openxmlformats.org/officeDocument/2006/relationships/hyperlink" Target="https://workplace.ourwatch.org.au/tools-and-resources/" TargetMode="External"/><Relationship Id="rId32" Type="http://schemas.openxmlformats.org/officeDocument/2006/relationships/hyperlink" Target="https://workplace.ourwatch.org.au/tools-and-resources/" TargetMode="External"/><Relationship Id="rId37" Type="http://schemas.openxmlformats.org/officeDocument/2006/relationships/hyperlink" Target="https://workplace.ourwatch.org.au/tools-and-resources/" TargetMode="External"/><Relationship Id="rId40" Type="http://schemas.openxmlformats.org/officeDocument/2006/relationships/hyperlink" Target="https://workplace.ourwatch.org.au/tools-and-resources/" TargetMode="External"/><Relationship Id="rId45" Type="http://schemas.openxmlformats.org/officeDocument/2006/relationships/hyperlink" Target="https://workplace.ourwatch.org.au/tools-and-resources/" TargetMode="External"/><Relationship Id="rId5" Type="http://schemas.openxmlformats.org/officeDocument/2006/relationships/numbering" Target="numbering.xml"/><Relationship Id="rId15" Type="http://schemas.openxmlformats.org/officeDocument/2006/relationships/hyperlink" Target="https://workplace.ourwatch.org.au/tools-and-resources/" TargetMode="External"/><Relationship Id="rId23" Type="http://schemas.openxmlformats.org/officeDocument/2006/relationships/hyperlink" Target="https://workplace.ourwatch.org.au/tools-and-resources/" TargetMode="External"/><Relationship Id="rId28" Type="http://schemas.openxmlformats.org/officeDocument/2006/relationships/hyperlink" Target="mailto:%20equalityandrespect@ourwatch.org.au?subject=Workplace%20Equality%20and%20Respect" TargetMode="External"/><Relationship Id="rId36" Type="http://schemas.openxmlformats.org/officeDocument/2006/relationships/hyperlink" Target="mailto:%20equalityandrespect@ourwatch.org.au?subject=Workplace%20Equality%20and%20Respect" TargetMode="External"/><Relationship Id="rId49"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orkplace.ourwatch.org.au/tools-and-resources/" TargetMode="External"/><Relationship Id="rId31" Type="http://schemas.openxmlformats.org/officeDocument/2006/relationships/hyperlink" Target="https://workplace.ourwatch.org.au/tools-and-resources/" TargetMode="External"/><Relationship Id="rId44" Type="http://schemas.openxmlformats.org/officeDocument/2006/relationships/hyperlink" Target="https://workplace.ourwatch.org.au/tools-and-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kplace.ourwatch.org.au/tools-and-resources/" TargetMode="External"/><Relationship Id="rId22" Type="http://schemas.openxmlformats.org/officeDocument/2006/relationships/hyperlink" Target="https://workplace.ourwatch.org.au/tools-and-resources/" TargetMode="External"/><Relationship Id="rId27" Type="http://schemas.openxmlformats.org/officeDocument/2006/relationships/hyperlink" Target="mailto:%20equalityandrespect@ourwatch.org.au?subject=Workplace%20Equality%20and%20Respect" TargetMode="External"/><Relationship Id="rId30" Type="http://schemas.openxmlformats.org/officeDocument/2006/relationships/hyperlink" Target="https://workplace.ourwatch.org.au/tools-and-resources/" TargetMode="External"/><Relationship Id="rId35" Type="http://schemas.openxmlformats.org/officeDocument/2006/relationships/hyperlink" Target="https://workplace.ourwatch.org.au/tools-and-resources/" TargetMode="External"/><Relationship Id="rId43" Type="http://schemas.openxmlformats.org/officeDocument/2006/relationships/hyperlink" Target="https://workplace.ourwatch.org.au/tools-and-resource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orkplace.ourwatch.org.au/tools-and-resources/" TargetMode="External"/><Relationship Id="rId25" Type="http://schemas.openxmlformats.org/officeDocument/2006/relationships/hyperlink" Target="https://workplace.ourwatch.org.au/tools-and-resources/" TargetMode="External"/><Relationship Id="rId33" Type="http://schemas.openxmlformats.org/officeDocument/2006/relationships/hyperlink" Target="https://workplace.ourwatch.org.au/tools-and-resources/" TargetMode="External"/><Relationship Id="rId38" Type="http://schemas.openxmlformats.org/officeDocument/2006/relationships/hyperlink" Target="https://workplace.ourwatch.org.au/tools-and-resources/" TargetMode="External"/><Relationship Id="rId46" Type="http://schemas.openxmlformats.org/officeDocument/2006/relationships/footer" Target="footer1.xml"/><Relationship Id="rId20" Type="http://schemas.openxmlformats.org/officeDocument/2006/relationships/hyperlink" Target="https://workplace.ourwatch.org.au/tools-and-resources/" TargetMode="External"/><Relationship Id="rId41" Type="http://schemas.openxmlformats.org/officeDocument/2006/relationships/hyperlink" Target="https://workplace.ourwatch.org.au/tools-and-resource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www.jstor.org/stable/201597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lcf76f155ced4ddcb4097134ff3c332f xmlns="24655829-77b5-4572-9306-0706e327d7e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8" ma:contentTypeDescription="Create a new document." ma:contentTypeScope="" ma:versionID="88a5a91db48de49da890a2337078991a">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e83577aeee1e8a0e764d951106682179"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6C363-C020-455A-A442-FF3A298F2623}">
  <ds:schemaRefs>
    <ds:schemaRef ds:uri="http://schemas.openxmlformats.org/officeDocument/2006/bibliography"/>
  </ds:schemaRefs>
</ds:datastoreItem>
</file>

<file path=customXml/itemProps2.xml><?xml version="1.0" encoding="utf-8"?>
<ds:datastoreItem xmlns:ds="http://schemas.openxmlformats.org/officeDocument/2006/customXml" ds:itemID="{70FDC827-51F5-47BE-B4A6-151CE2A58DE9}">
  <ds:schemaRefs>
    <ds:schemaRef ds:uri="http://schemas.microsoft.com/office/2006/metadata/properties"/>
    <ds:schemaRef ds:uri="http://schemas.microsoft.com/office/infopath/2007/PartnerControls"/>
    <ds:schemaRef ds:uri="ef89dfe1-2fd6-4ffd-966a-b6a657178080"/>
    <ds:schemaRef ds:uri="24655829-77b5-4572-9306-0706e327d7ed"/>
  </ds:schemaRefs>
</ds:datastoreItem>
</file>

<file path=customXml/itemProps3.xml><?xml version="1.0" encoding="utf-8"?>
<ds:datastoreItem xmlns:ds="http://schemas.openxmlformats.org/officeDocument/2006/customXml" ds:itemID="{157D1AF0-3963-4A8B-9B49-D89C91DFEABC}">
  <ds:schemaRefs>
    <ds:schemaRef ds:uri="http://schemas.microsoft.com/sharepoint/v3/contenttype/forms"/>
  </ds:schemaRefs>
</ds:datastoreItem>
</file>

<file path=customXml/itemProps4.xml><?xml version="1.0" encoding="utf-8"?>
<ds:datastoreItem xmlns:ds="http://schemas.openxmlformats.org/officeDocument/2006/customXml" ds:itemID="{F48C601E-019A-40B4-94EC-CABADB321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55829-77b5-4572-9306-0706e327d7ed"/>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Workplace Equality and Respect - A How-To Guide</vt:lpstr>
    </vt:vector>
  </TitlesOfParts>
  <Manager/>
  <Company/>
  <LinksUpToDate>false</LinksUpToDate>
  <CharactersWithSpaces>19545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Equality and Respect - A How-To Guide</dc:title>
  <dc:subject/>
  <dc:creator>Our Watch</dc:creator>
  <cp:keywords/>
  <dc:description/>
  <cp:lastModifiedBy>Catherine Warczak</cp:lastModifiedBy>
  <cp:revision>2</cp:revision>
  <dcterms:created xsi:type="dcterms:W3CDTF">2024-05-03T03:17:00Z</dcterms:created>
  <dcterms:modified xsi:type="dcterms:W3CDTF">2024-05-03T03:17:00Z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0x0101006B03D856CF1237418DF14C5037866882</vt:lpwstr>
  </property>
  <property fmtid="{D5CDD505-2E9C-101B-9397-08002B2CF9AE}" pid="3" name="MediaServiceImageTags">
    <vt:lpwstr/>
  </property>
  <property fmtid="{D5CDD505-2E9C-101B-9397-08002B2CF9AE}" pid="4" name="GrammarlyDocumentId">
    <vt:lpwstr>f9a7a3e8c6655ab7d8ee6f3b52aaf58ce3d3787c398fe43b3471f3e08c4aba82</vt:lpwstr>
  </property>
</Properties>
</file>